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2.xml" ContentType="application/vnd.ms-office.drawingml.diagramDrawing+xml"/>
  <Override PartName="/word/charts/chart7.xml" ContentType="application/vnd.openxmlformats-officedocument.drawingml.chart+xml"/>
  <Override PartName="/word/footer3.xml" ContentType="application/vnd.openxmlformats-officedocument.wordprocessingml.footer+xml"/>
  <Override PartName="/word/diagrams/layout7.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charts/chart5.xml" ContentType="application/vnd.openxmlformats-officedocument.drawingml.chart+xml"/>
  <Override PartName="/word/footer1.xml" ContentType="application/vnd.openxmlformats-officedocument.wordprocessingml.footer+xml"/>
  <Override PartName="/word/diagrams/quickStyle7.xml" ContentType="application/vnd.openxmlformats-officedocument.drawingml.diagramStyle+xml"/>
  <Default Extension="xlsx" ContentType="application/vnd.openxmlformats-officedocument.spreadsheetml.sheet"/>
  <Override PartName="/word/diagrams/layout3.xml" ContentType="application/vnd.openxmlformats-officedocument.drawingml.diagramLayout+xml"/>
  <Override PartName="/word/charts/chart3.xml" ContentType="application/vnd.openxmlformats-officedocument.drawingml.char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word/charts/chart11.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footer2.xml" ContentType="application/vnd.openxmlformats-officedocument.wordprocessingml.footer+xml"/>
  <Override PartName="/word/diagrams/layout8.xml" ContentType="application/vnd.openxmlformats-officedocument.drawingml.diagramLayout+xml"/>
  <Override PartName="/word/charts/chart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charts/chart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0E3" w:rsidRDefault="003F30E3" w:rsidP="0013622E">
      <w:pPr>
        <w:spacing w:after="0" w:line="240" w:lineRule="auto"/>
        <w:ind w:right="715"/>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113641" cy="9134475"/>
            <wp:effectExtent l="19050" t="0" r="1409" b="0"/>
            <wp:docPr id="371" name="Рисунок 371" descr="C:\ars\e2018\доки\тлеппаев\титулк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ars\e2018\доки\тлеппаев\титулка_Страница_1.jpg"/>
                    <pic:cNvPicPr>
                      <a:picLocks noChangeAspect="1" noChangeArrowheads="1"/>
                    </pic:cNvPicPr>
                  </pic:nvPicPr>
                  <pic:blipFill>
                    <a:blip r:embed="rId8" cstate="print"/>
                    <a:srcRect/>
                    <a:stretch>
                      <a:fillRect/>
                    </a:stretch>
                  </pic:blipFill>
                  <pic:spPr bwMode="auto">
                    <a:xfrm>
                      <a:off x="0" y="0"/>
                      <a:ext cx="6116320" cy="9138478"/>
                    </a:xfrm>
                    <a:prstGeom prst="rect">
                      <a:avLst/>
                    </a:prstGeom>
                    <a:noFill/>
                    <a:ln w="9525">
                      <a:noFill/>
                      <a:miter lim="800000"/>
                      <a:headEnd/>
                      <a:tailEnd/>
                    </a:ln>
                  </pic:spPr>
                </pic:pic>
              </a:graphicData>
            </a:graphic>
          </wp:inline>
        </w:drawing>
      </w:r>
    </w:p>
    <w:p w:rsidR="0013622E" w:rsidRPr="006B0CFA" w:rsidRDefault="002F5546" w:rsidP="003F30E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16320" cy="8687061"/>
            <wp:effectExtent l="19050" t="0" r="0" b="0"/>
            <wp:docPr id="66" name="Рисунок 66" descr="C:\Users\1\Pictures\Мои сканированные изображения\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Pictures\Мои сканированные изображения\сканирование0002.jpg"/>
                    <pic:cNvPicPr>
                      <a:picLocks noChangeAspect="1" noChangeArrowheads="1"/>
                    </pic:cNvPicPr>
                  </pic:nvPicPr>
                  <pic:blipFill>
                    <a:blip r:embed="rId9" cstate="print"/>
                    <a:srcRect/>
                    <a:stretch>
                      <a:fillRect/>
                    </a:stretch>
                  </pic:blipFill>
                  <pic:spPr bwMode="auto">
                    <a:xfrm>
                      <a:off x="0" y="0"/>
                      <a:ext cx="6116320" cy="8687061"/>
                    </a:xfrm>
                    <a:prstGeom prst="rect">
                      <a:avLst/>
                    </a:prstGeom>
                    <a:noFill/>
                    <a:ln w="9525">
                      <a:noFill/>
                      <a:miter lim="800000"/>
                      <a:headEnd/>
                      <a:tailEnd/>
                    </a:ln>
                  </pic:spPr>
                </pic:pic>
              </a:graphicData>
            </a:graphic>
          </wp:inline>
        </w:drawing>
      </w:r>
    </w:p>
    <w:p w:rsidR="0013622E" w:rsidRPr="006B0CFA" w:rsidRDefault="0013622E" w:rsidP="0013622E">
      <w:pPr>
        <w:spacing w:after="0" w:line="240" w:lineRule="auto"/>
        <w:ind w:firstLine="709"/>
        <w:jc w:val="center"/>
        <w:rPr>
          <w:rFonts w:ascii="Times New Roman" w:hAnsi="Times New Roman" w:cs="Times New Roman"/>
          <w:sz w:val="28"/>
          <w:szCs w:val="28"/>
          <w:lang w:val="kk-KZ"/>
        </w:rPr>
      </w:pPr>
    </w:p>
    <w:p w:rsidR="0013622E" w:rsidRPr="006B0CFA" w:rsidRDefault="0013622E" w:rsidP="0013622E">
      <w:pPr>
        <w:spacing w:after="0" w:line="240" w:lineRule="auto"/>
        <w:ind w:firstLine="709"/>
        <w:jc w:val="center"/>
        <w:rPr>
          <w:rFonts w:ascii="Times New Roman" w:hAnsi="Times New Roman" w:cs="Times New Roman"/>
          <w:sz w:val="28"/>
          <w:szCs w:val="28"/>
          <w:lang w:val="kk-KZ"/>
        </w:rPr>
      </w:pPr>
    </w:p>
    <w:p w:rsidR="0013622E" w:rsidRPr="008E7404" w:rsidRDefault="0013622E" w:rsidP="0013622E">
      <w:pPr>
        <w:spacing w:after="0" w:line="240" w:lineRule="auto"/>
        <w:jc w:val="center"/>
        <w:rPr>
          <w:rFonts w:ascii="Times New Roman" w:hAnsi="Times New Roman" w:cs="Times New Roman"/>
          <w:b/>
          <w:sz w:val="28"/>
          <w:szCs w:val="28"/>
          <w:lang w:val="kk-KZ"/>
        </w:rPr>
      </w:pPr>
      <w:r w:rsidRPr="008E7404">
        <w:rPr>
          <w:rFonts w:ascii="Times New Roman" w:hAnsi="Times New Roman" w:cs="Times New Roman"/>
          <w:b/>
          <w:sz w:val="28"/>
          <w:szCs w:val="28"/>
          <w:lang w:val="kk-KZ"/>
        </w:rPr>
        <w:lastRenderedPageBreak/>
        <w:t>РЕФЕРАТ</w:t>
      </w:r>
    </w:p>
    <w:p w:rsidR="0013622E" w:rsidRPr="006B0CFA" w:rsidRDefault="0013622E" w:rsidP="0013622E">
      <w:pPr>
        <w:spacing w:after="0" w:line="240" w:lineRule="auto"/>
        <w:ind w:firstLine="709"/>
        <w:jc w:val="center"/>
        <w:rPr>
          <w:rFonts w:ascii="Times New Roman" w:hAnsi="Times New Roman" w:cs="Times New Roman"/>
          <w:sz w:val="28"/>
          <w:szCs w:val="28"/>
          <w:lang w:val="kk-KZ"/>
        </w:rPr>
      </w:pPr>
    </w:p>
    <w:p w:rsidR="0068256F" w:rsidRPr="006B0CFA" w:rsidRDefault="0068256F" w:rsidP="0068256F">
      <w:pPr>
        <w:spacing w:after="0" w:line="240" w:lineRule="auto"/>
        <w:ind w:firstLine="567"/>
        <w:jc w:val="both"/>
        <w:rPr>
          <w:rFonts w:ascii="Times New Roman" w:hAnsi="Times New Roman" w:cs="Times New Roman"/>
          <w:sz w:val="28"/>
          <w:szCs w:val="28"/>
        </w:rPr>
      </w:pPr>
      <w:bookmarkStart w:id="0" w:name="_Hlk54942279"/>
      <w:r w:rsidRPr="006B0CFA">
        <w:rPr>
          <w:rFonts w:ascii="Times New Roman" w:hAnsi="Times New Roman" w:cs="Times New Roman"/>
          <w:sz w:val="28"/>
          <w:szCs w:val="28"/>
        </w:rPr>
        <w:t xml:space="preserve">Отчет </w:t>
      </w:r>
      <w:r w:rsidR="00F739B5">
        <w:rPr>
          <w:rFonts w:ascii="Times New Roman" w:hAnsi="Times New Roman" w:cs="Times New Roman"/>
          <w:sz w:val="28"/>
          <w:szCs w:val="28"/>
        </w:rPr>
        <w:t>92</w:t>
      </w:r>
      <w:r w:rsidRPr="006B0CFA">
        <w:rPr>
          <w:rFonts w:ascii="Times New Roman" w:hAnsi="Times New Roman" w:cs="Times New Roman"/>
          <w:sz w:val="28"/>
          <w:szCs w:val="28"/>
        </w:rPr>
        <w:t xml:space="preserve"> с., </w:t>
      </w:r>
      <w:r w:rsidR="004E70FA">
        <w:rPr>
          <w:rFonts w:ascii="Times New Roman" w:hAnsi="Times New Roman" w:cs="Times New Roman"/>
          <w:sz w:val="28"/>
          <w:szCs w:val="28"/>
        </w:rPr>
        <w:t>1</w:t>
      </w:r>
      <w:r w:rsidR="00480A8E">
        <w:rPr>
          <w:rFonts w:ascii="Times New Roman" w:hAnsi="Times New Roman" w:cs="Times New Roman"/>
          <w:sz w:val="28"/>
          <w:szCs w:val="28"/>
        </w:rPr>
        <w:t>9</w:t>
      </w:r>
      <w:r w:rsidRPr="006B0CFA">
        <w:rPr>
          <w:rFonts w:ascii="Times New Roman" w:hAnsi="Times New Roman" w:cs="Times New Roman"/>
          <w:sz w:val="28"/>
          <w:szCs w:val="28"/>
        </w:rPr>
        <w:t xml:space="preserve"> рис</w:t>
      </w:r>
      <w:r w:rsidR="008E7404">
        <w:rPr>
          <w:rFonts w:ascii="Times New Roman" w:hAnsi="Times New Roman" w:cs="Times New Roman"/>
          <w:sz w:val="28"/>
          <w:szCs w:val="28"/>
        </w:rPr>
        <w:t>.</w:t>
      </w:r>
      <w:r w:rsidRPr="006B0CFA">
        <w:rPr>
          <w:rFonts w:ascii="Times New Roman" w:hAnsi="Times New Roman" w:cs="Times New Roman"/>
          <w:sz w:val="28"/>
          <w:szCs w:val="28"/>
        </w:rPr>
        <w:t xml:space="preserve">, </w:t>
      </w:r>
      <w:r w:rsidR="004E70FA">
        <w:rPr>
          <w:rFonts w:ascii="Times New Roman" w:hAnsi="Times New Roman" w:cs="Times New Roman"/>
          <w:sz w:val="28"/>
          <w:szCs w:val="28"/>
        </w:rPr>
        <w:t>1</w:t>
      </w:r>
      <w:r w:rsidR="00480A8E">
        <w:rPr>
          <w:rFonts w:ascii="Times New Roman" w:hAnsi="Times New Roman" w:cs="Times New Roman"/>
          <w:sz w:val="28"/>
          <w:szCs w:val="28"/>
        </w:rPr>
        <w:t>5</w:t>
      </w:r>
      <w:r w:rsidRPr="006B0CFA">
        <w:rPr>
          <w:rFonts w:ascii="Times New Roman" w:hAnsi="Times New Roman" w:cs="Times New Roman"/>
          <w:sz w:val="28"/>
          <w:szCs w:val="28"/>
        </w:rPr>
        <w:t xml:space="preserve"> табл</w:t>
      </w:r>
      <w:r w:rsidR="008E7404">
        <w:rPr>
          <w:rFonts w:ascii="Times New Roman" w:hAnsi="Times New Roman" w:cs="Times New Roman"/>
          <w:sz w:val="28"/>
          <w:szCs w:val="28"/>
        </w:rPr>
        <w:t>.</w:t>
      </w:r>
      <w:r w:rsidRPr="006B0CFA">
        <w:rPr>
          <w:rFonts w:ascii="Times New Roman" w:hAnsi="Times New Roman" w:cs="Times New Roman"/>
          <w:sz w:val="28"/>
          <w:szCs w:val="28"/>
        </w:rPr>
        <w:t xml:space="preserve">, </w:t>
      </w:r>
      <w:r w:rsidR="00480A8E">
        <w:rPr>
          <w:rFonts w:ascii="Times New Roman" w:hAnsi="Times New Roman" w:cs="Times New Roman"/>
          <w:sz w:val="28"/>
          <w:szCs w:val="28"/>
        </w:rPr>
        <w:t>59</w:t>
      </w:r>
      <w:r w:rsidRPr="006B0CFA">
        <w:rPr>
          <w:rFonts w:ascii="Times New Roman" w:hAnsi="Times New Roman" w:cs="Times New Roman"/>
          <w:sz w:val="28"/>
          <w:szCs w:val="28"/>
        </w:rPr>
        <w:t xml:space="preserve"> </w:t>
      </w:r>
      <w:proofErr w:type="spellStart"/>
      <w:r w:rsidRPr="006B0CFA">
        <w:rPr>
          <w:rFonts w:ascii="Times New Roman" w:hAnsi="Times New Roman" w:cs="Times New Roman"/>
          <w:sz w:val="28"/>
          <w:szCs w:val="28"/>
        </w:rPr>
        <w:t>источн</w:t>
      </w:r>
      <w:proofErr w:type="spellEnd"/>
      <w:r w:rsidR="008E7404">
        <w:rPr>
          <w:rFonts w:ascii="Times New Roman" w:hAnsi="Times New Roman" w:cs="Times New Roman"/>
          <w:sz w:val="28"/>
          <w:szCs w:val="28"/>
        </w:rPr>
        <w:t>.</w:t>
      </w:r>
      <w:r w:rsidRPr="006B0CFA">
        <w:rPr>
          <w:rFonts w:ascii="Times New Roman" w:hAnsi="Times New Roman" w:cs="Times New Roman"/>
          <w:sz w:val="28"/>
          <w:szCs w:val="28"/>
        </w:rPr>
        <w:t xml:space="preserve">, </w:t>
      </w:r>
      <w:r w:rsidR="00480A8E">
        <w:rPr>
          <w:rFonts w:ascii="Times New Roman" w:hAnsi="Times New Roman" w:cs="Times New Roman"/>
          <w:sz w:val="28"/>
          <w:szCs w:val="28"/>
        </w:rPr>
        <w:t>1</w:t>
      </w:r>
      <w:r w:rsidR="00F739B5">
        <w:rPr>
          <w:rFonts w:ascii="Times New Roman" w:hAnsi="Times New Roman" w:cs="Times New Roman"/>
          <w:sz w:val="28"/>
          <w:szCs w:val="28"/>
        </w:rPr>
        <w:t>1</w:t>
      </w:r>
      <w:r w:rsidRPr="006B0CFA">
        <w:rPr>
          <w:rFonts w:ascii="Times New Roman" w:hAnsi="Times New Roman" w:cs="Times New Roman"/>
          <w:sz w:val="28"/>
          <w:szCs w:val="28"/>
        </w:rPr>
        <w:t xml:space="preserve"> прил.</w:t>
      </w:r>
    </w:p>
    <w:bookmarkEnd w:id="0"/>
    <w:p w:rsidR="0068256F" w:rsidRPr="00913DC2" w:rsidRDefault="0068256F" w:rsidP="00AB780C">
      <w:pPr>
        <w:spacing w:after="0" w:line="240" w:lineRule="auto"/>
        <w:jc w:val="both"/>
        <w:rPr>
          <w:rFonts w:ascii="Times New Roman" w:hAnsi="Times New Roman" w:cs="Times New Roman"/>
          <w:sz w:val="28"/>
          <w:szCs w:val="28"/>
        </w:rPr>
      </w:pPr>
      <w:r w:rsidRPr="00913DC2">
        <w:rPr>
          <w:rFonts w:ascii="Times New Roman" w:hAnsi="Times New Roman" w:cs="Times New Roman"/>
          <w:sz w:val="28"/>
          <w:szCs w:val="28"/>
        </w:rPr>
        <w:t xml:space="preserve">ЭНЕРГОЭФФЕКТИВНОСТЬ, </w:t>
      </w:r>
      <w:r>
        <w:rPr>
          <w:rFonts w:ascii="Times New Roman" w:hAnsi="Times New Roman" w:cs="Times New Roman"/>
          <w:sz w:val="28"/>
          <w:szCs w:val="28"/>
        </w:rPr>
        <w:t>ЭНЕРГОПОТРЕБЛЕНИЕ ЗДАНИЙ</w:t>
      </w:r>
      <w:r w:rsidRPr="00913DC2">
        <w:rPr>
          <w:rFonts w:ascii="Times New Roman" w:hAnsi="Times New Roman" w:cs="Times New Roman"/>
          <w:sz w:val="28"/>
          <w:szCs w:val="28"/>
        </w:rPr>
        <w:t>,</w:t>
      </w:r>
      <w:r>
        <w:rPr>
          <w:rFonts w:ascii="Times New Roman" w:hAnsi="Times New Roman" w:cs="Times New Roman"/>
          <w:sz w:val="28"/>
          <w:szCs w:val="28"/>
        </w:rPr>
        <w:t xml:space="preserve"> </w:t>
      </w:r>
      <w:r w:rsidRPr="00913DC2">
        <w:rPr>
          <w:rFonts w:ascii="Times New Roman" w:hAnsi="Times New Roman" w:cs="Times New Roman"/>
          <w:sz w:val="28"/>
          <w:szCs w:val="28"/>
        </w:rPr>
        <w:t>ЭНЕРГОСБЕРЕЖЕНИЕ, ЭНЕРГОЕМКОСТЬ, И</w:t>
      </w:r>
      <w:r>
        <w:rPr>
          <w:rFonts w:ascii="Times New Roman" w:hAnsi="Times New Roman" w:cs="Times New Roman"/>
          <w:sz w:val="28"/>
          <w:szCs w:val="28"/>
        </w:rPr>
        <w:t>Н</w:t>
      </w:r>
      <w:r w:rsidRPr="00913DC2">
        <w:rPr>
          <w:rFonts w:ascii="Times New Roman" w:hAnsi="Times New Roman" w:cs="Times New Roman"/>
          <w:sz w:val="28"/>
          <w:szCs w:val="28"/>
        </w:rPr>
        <w:t>ВЕСТИЦИИ</w:t>
      </w:r>
      <w:r>
        <w:rPr>
          <w:rFonts w:ascii="Times New Roman" w:hAnsi="Times New Roman" w:cs="Times New Roman"/>
          <w:sz w:val="28"/>
          <w:szCs w:val="28"/>
        </w:rPr>
        <w:t>.</w:t>
      </w:r>
    </w:p>
    <w:p w:rsidR="0068256F" w:rsidRPr="00913DC2" w:rsidRDefault="0068256F" w:rsidP="0068256F">
      <w:pPr>
        <w:spacing w:after="0" w:line="240" w:lineRule="auto"/>
        <w:ind w:firstLine="567"/>
        <w:jc w:val="both"/>
        <w:rPr>
          <w:rFonts w:ascii="Times New Roman" w:hAnsi="Times New Roman" w:cs="Times New Roman"/>
          <w:sz w:val="28"/>
          <w:szCs w:val="28"/>
        </w:rPr>
      </w:pPr>
      <w:r w:rsidRPr="00913DC2">
        <w:rPr>
          <w:rFonts w:ascii="Times New Roman" w:hAnsi="Times New Roman" w:cs="Times New Roman"/>
          <w:sz w:val="28"/>
          <w:szCs w:val="28"/>
        </w:rPr>
        <w:t>Объект исследования: эффективность использования энергии во всех секторах экономической деятельности и способы ее повышения</w:t>
      </w:r>
      <w:r>
        <w:rPr>
          <w:rFonts w:ascii="Times New Roman" w:hAnsi="Times New Roman" w:cs="Times New Roman"/>
          <w:sz w:val="28"/>
          <w:szCs w:val="28"/>
        </w:rPr>
        <w:t>.</w:t>
      </w:r>
      <w:r w:rsidRPr="00913DC2">
        <w:rPr>
          <w:rFonts w:ascii="Times New Roman" w:hAnsi="Times New Roman" w:cs="Times New Roman"/>
          <w:sz w:val="28"/>
          <w:szCs w:val="28"/>
        </w:rPr>
        <w:t xml:space="preserve"> </w:t>
      </w:r>
    </w:p>
    <w:p w:rsidR="0068256F" w:rsidRPr="00913DC2" w:rsidRDefault="0068256F" w:rsidP="0068256F">
      <w:pPr>
        <w:spacing w:after="0" w:line="240" w:lineRule="auto"/>
        <w:ind w:firstLine="567"/>
        <w:jc w:val="both"/>
        <w:rPr>
          <w:rFonts w:ascii="Times New Roman" w:hAnsi="Times New Roman" w:cs="Times New Roman"/>
          <w:sz w:val="28"/>
          <w:szCs w:val="28"/>
        </w:rPr>
      </w:pPr>
      <w:r w:rsidRPr="00913DC2">
        <w:rPr>
          <w:rFonts w:ascii="Times New Roman" w:hAnsi="Times New Roman" w:cs="Times New Roman"/>
          <w:sz w:val="28"/>
          <w:szCs w:val="28"/>
        </w:rPr>
        <w:t xml:space="preserve">Цель работы - </w:t>
      </w:r>
      <w:r w:rsidRPr="00C01F5E">
        <w:rPr>
          <w:rFonts w:ascii="Times New Roman" w:eastAsia="Calibri" w:hAnsi="Times New Roman" w:cs="Times New Roman"/>
          <w:sz w:val="28"/>
          <w:szCs w:val="28"/>
        </w:rPr>
        <w:t xml:space="preserve">является </w:t>
      </w:r>
      <w:r w:rsidRPr="00594072">
        <w:rPr>
          <w:rFonts w:ascii="Times New Roman" w:hAnsi="Times New Roman" w:cs="Times New Roman"/>
          <w:sz w:val="28"/>
          <w:szCs w:val="28"/>
        </w:rPr>
        <w:t>разработка эффективной модели «энергоэффективности» зданий способствующая экономическому росту и повышению качества жизни населения.</w:t>
      </w:r>
      <w:r w:rsidRPr="00594072">
        <w:rPr>
          <w:rFonts w:ascii="Times New Roman" w:hAnsi="Times New Roman" w:cs="Times New Roman"/>
          <w:sz w:val="32"/>
          <w:szCs w:val="28"/>
        </w:rPr>
        <w:t xml:space="preserve"> </w:t>
      </w:r>
    </w:p>
    <w:p w:rsidR="0068256F" w:rsidRPr="00913DC2" w:rsidRDefault="0068256F" w:rsidP="0068256F">
      <w:pPr>
        <w:tabs>
          <w:tab w:val="left" w:pos="851"/>
        </w:tabs>
        <w:spacing w:after="0" w:line="240" w:lineRule="auto"/>
        <w:ind w:right="76" w:firstLine="567"/>
        <w:jc w:val="both"/>
        <w:rPr>
          <w:rFonts w:ascii="Times New Roman" w:eastAsia="Calibri" w:hAnsi="Times New Roman" w:cs="Times New Roman"/>
          <w:sz w:val="28"/>
          <w:szCs w:val="28"/>
        </w:rPr>
      </w:pPr>
      <w:r>
        <w:rPr>
          <w:rFonts w:ascii="Times New Roman" w:hAnsi="Times New Roman" w:cs="Times New Roman"/>
          <w:sz w:val="28"/>
          <w:szCs w:val="28"/>
        </w:rPr>
        <w:t>М</w:t>
      </w:r>
      <w:r w:rsidRPr="004E7784">
        <w:rPr>
          <w:rFonts w:ascii="Times New Roman" w:hAnsi="Times New Roman" w:cs="Times New Roman"/>
          <w:sz w:val="28"/>
          <w:szCs w:val="28"/>
        </w:rPr>
        <w:t>етоды исследования</w:t>
      </w:r>
      <w:r w:rsidRPr="00646060">
        <w:rPr>
          <w:rFonts w:ascii="Times New Roman" w:hAnsi="Times New Roman" w:cs="Times New Roman"/>
          <w:sz w:val="28"/>
          <w:szCs w:val="28"/>
        </w:rPr>
        <w:t xml:space="preserve">: </w:t>
      </w:r>
      <w:r w:rsidRPr="00913DC2">
        <w:rPr>
          <w:rFonts w:ascii="Times New Roman" w:hAnsi="Times New Roman" w:cs="Times New Roman"/>
          <w:sz w:val="28"/>
          <w:szCs w:val="28"/>
        </w:rPr>
        <w:t xml:space="preserve">методологической основой отчета явились фундаментальные исследования отечественных и зарубежных авторов в области политики повышения энергоэффективности; методы статистического, сравнительного, </w:t>
      </w:r>
      <w:r w:rsidR="009B766D">
        <w:rPr>
          <w:rFonts w:ascii="Times New Roman" w:hAnsi="Times New Roman" w:cs="Times New Roman"/>
          <w:sz w:val="28"/>
          <w:szCs w:val="28"/>
        </w:rPr>
        <w:t>эконометрического анализа</w:t>
      </w:r>
      <w:r w:rsidRPr="00913DC2">
        <w:rPr>
          <w:rFonts w:ascii="Times New Roman" w:hAnsi="Times New Roman" w:cs="Times New Roman"/>
          <w:sz w:val="28"/>
          <w:szCs w:val="28"/>
        </w:rPr>
        <w:t xml:space="preserve">. </w:t>
      </w:r>
    </w:p>
    <w:p w:rsidR="0068256F" w:rsidRPr="00594072" w:rsidRDefault="0068256F" w:rsidP="0068256F">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П</w:t>
      </w:r>
      <w:r w:rsidRPr="00EB38D9">
        <w:rPr>
          <w:rFonts w:ascii="Times New Roman" w:hAnsi="Times New Roman" w:cs="Times New Roman"/>
          <w:sz w:val="28"/>
          <w:szCs w:val="28"/>
        </w:rPr>
        <w:t>олученные результаты и новизна</w:t>
      </w:r>
      <w:r>
        <w:rPr>
          <w:rFonts w:ascii="Times New Roman" w:hAnsi="Times New Roman" w:cs="Times New Roman"/>
          <w:sz w:val="28"/>
          <w:szCs w:val="28"/>
        </w:rPr>
        <w:t xml:space="preserve">. </w:t>
      </w:r>
      <w:r w:rsidRPr="00913DC2">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выполнения проекта за весь период реализации </w:t>
      </w:r>
      <w:r w:rsidRPr="00913DC2">
        <w:rPr>
          <w:rFonts w:ascii="Times New Roman" w:hAnsi="Times New Roman" w:cs="Times New Roman"/>
          <w:sz w:val="28"/>
          <w:szCs w:val="28"/>
        </w:rPr>
        <w:t>был</w:t>
      </w:r>
      <w:r>
        <w:rPr>
          <w:rFonts w:ascii="Times New Roman" w:hAnsi="Times New Roman" w:cs="Times New Roman"/>
          <w:sz w:val="28"/>
          <w:szCs w:val="28"/>
        </w:rPr>
        <w:t>и:</w:t>
      </w:r>
      <w:r w:rsidRPr="00913DC2">
        <w:rPr>
          <w:rFonts w:ascii="Times New Roman" w:hAnsi="Times New Roman" w:cs="Times New Roman"/>
          <w:sz w:val="28"/>
          <w:szCs w:val="28"/>
        </w:rPr>
        <w:t xml:space="preserve"> </w:t>
      </w:r>
      <w:r w:rsidR="009B766D" w:rsidRPr="00594072">
        <w:rPr>
          <w:rFonts w:ascii="Times New Roman" w:eastAsia="Calibri" w:hAnsi="Times New Roman" w:cs="Times New Roman"/>
          <w:sz w:val="28"/>
          <w:szCs w:val="28"/>
        </w:rPr>
        <w:t>выявлены проблемы «энергоэффективности» зданий в жили</w:t>
      </w:r>
      <w:r w:rsidR="009B766D">
        <w:rPr>
          <w:rFonts w:ascii="Times New Roman" w:eastAsia="Calibri" w:hAnsi="Times New Roman" w:cs="Times New Roman"/>
          <w:sz w:val="28"/>
          <w:szCs w:val="28"/>
        </w:rPr>
        <w:t>щном хозяйстве и промышленности</w:t>
      </w:r>
      <w:r w:rsidR="009B766D" w:rsidRPr="00594072">
        <w:rPr>
          <w:rFonts w:ascii="Times New Roman" w:eastAsia="Calibri" w:hAnsi="Times New Roman" w:cs="Times New Roman"/>
          <w:sz w:val="28"/>
          <w:szCs w:val="28"/>
        </w:rPr>
        <w:t>; рассмотрен международный опыт инвестиционного стимулирования проектов энергоэффективности в ЖКХ и промышленности</w:t>
      </w:r>
      <w:r w:rsidR="009B766D">
        <w:rPr>
          <w:rFonts w:ascii="Times New Roman" w:eastAsia="Calibri" w:hAnsi="Times New Roman" w:cs="Times New Roman"/>
          <w:sz w:val="28"/>
          <w:szCs w:val="28"/>
        </w:rPr>
        <w:t xml:space="preserve">, включая анализ </w:t>
      </w:r>
      <w:r w:rsidR="009B766D" w:rsidRPr="00C01F5E">
        <w:rPr>
          <w:rFonts w:ascii="Times New Roman" w:eastAsia="Calibri" w:hAnsi="Times New Roman" w:cs="Times New Roman"/>
          <w:sz w:val="28"/>
          <w:szCs w:val="28"/>
        </w:rPr>
        <w:t>нормативных актов</w:t>
      </w:r>
      <w:r w:rsidR="009B766D" w:rsidRPr="00594072">
        <w:rPr>
          <w:rFonts w:ascii="Times New Roman" w:eastAsia="Calibri" w:hAnsi="Times New Roman" w:cs="Times New Roman"/>
          <w:sz w:val="28"/>
          <w:szCs w:val="28"/>
        </w:rPr>
        <w:t>; произведен сбор и обработка данных о фактическом потреблении энергии зданиями</w:t>
      </w:r>
      <w:r w:rsidR="009B766D">
        <w:rPr>
          <w:rFonts w:ascii="Times New Roman" w:eastAsia="Calibri" w:hAnsi="Times New Roman" w:cs="Times New Roman"/>
          <w:sz w:val="28"/>
          <w:szCs w:val="28"/>
        </w:rPr>
        <w:t xml:space="preserve"> и </w:t>
      </w:r>
      <w:r w:rsidR="009B766D" w:rsidRPr="00B148ED">
        <w:rPr>
          <w:rFonts w:ascii="Times New Roman" w:eastAsia="Calibri" w:hAnsi="Times New Roman" w:cs="Times New Roman"/>
          <w:sz w:val="28"/>
          <w:szCs w:val="28"/>
        </w:rPr>
        <w:t>финансовых показателях инвестиций в повышение энергоэффективности</w:t>
      </w:r>
      <w:r w:rsidR="009B766D" w:rsidRPr="00594072">
        <w:rPr>
          <w:rFonts w:ascii="Times New Roman" w:eastAsia="Calibri" w:hAnsi="Times New Roman" w:cs="Times New Roman"/>
          <w:sz w:val="28"/>
          <w:szCs w:val="28"/>
        </w:rPr>
        <w:t xml:space="preserve">, в том числе проведена экспертиза </w:t>
      </w:r>
      <w:r w:rsidR="009B766D">
        <w:rPr>
          <w:rFonts w:ascii="Times New Roman" w:eastAsia="Calibri" w:hAnsi="Times New Roman" w:cs="Times New Roman"/>
          <w:sz w:val="28"/>
          <w:szCs w:val="28"/>
        </w:rPr>
        <w:t>одного</w:t>
      </w:r>
      <w:r w:rsidR="009B766D" w:rsidRPr="00594072">
        <w:rPr>
          <w:rFonts w:ascii="Times New Roman" w:eastAsia="Calibri" w:hAnsi="Times New Roman" w:cs="Times New Roman"/>
          <w:sz w:val="28"/>
          <w:szCs w:val="28"/>
        </w:rPr>
        <w:t xml:space="preserve"> здани</w:t>
      </w:r>
      <w:r w:rsidR="009B766D">
        <w:rPr>
          <w:rFonts w:ascii="Times New Roman" w:eastAsia="Calibri" w:hAnsi="Times New Roman" w:cs="Times New Roman"/>
          <w:sz w:val="28"/>
          <w:szCs w:val="28"/>
        </w:rPr>
        <w:t>я</w:t>
      </w:r>
      <w:r w:rsidR="009B766D" w:rsidRPr="00594072">
        <w:rPr>
          <w:rFonts w:ascii="Times New Roman" w:eastAsia="Calibri" w:hAnsi="Times New Roman" w:cs="Times New Roman"/>
          <w:sz w:val="28"/>
          <w:szCs w:val="28"/>
        </w:rPr>
        <w:t>;</w:t>
      </w:r>
      <w:r w:rsidR="009B766D" w:rsidRPr="009B766D">
        <w:rPr>
          <w:rFonts w:ascii="Times New Roman" w:eastAsia="Calibri" w:hAnsi="Times New Roman" w:cs="Times New Roman"/>
          <w:sz w:val="28"/>
          <w:szCs w:val="28"/>
        </w:rPr>
        <w:t xml:space="preserve"> </w:t>
      </w:r>
      <w:r w:rsidRPr="009B766D">
        <w:rPr>
          <w:rFonts w:ascii="Times New Roman" w:eastAsia="Calibri" w:hAnsi="Times New Roman" w:cs="Times New Roman"/>
          <w:sz w:val="28"/>
          <w:szCs w:val="28"/>
        </w:rPr>
        <w:t>разработана методология рейтинговой оценки проектов энергоэффективности</w:t>
      </w:r>
      <w:r w:rsidR="009B766D" w:rsidRPr="009B766D">
        <w:rPr>
          <w:rFonts w:ascii="Times New Roman" w:eastAsia="Calibri" w:hAnsi="Times New Roman" w:cs="Times New Roman"/>
          <w:sz w:val="28"/>
          <w:szCs w:val="28"/>
        </w:rPr>
        <w:t xml:space="preserve"> и предложены новые стандарты</w:t>
      </w:r>
      <w:r w:rsidRPr="009B766D">
        <w:rPr>
          <w:rFonts w:ascii="Times New Roman" w:eastAsia="Calibri" w:hAnsi="Times New Roman" w:cs="Times New Roman"/>
          <w:sz w:val="28"/>
          <w:szCs w:val="28"/>
        </w:rPr>
        <w:t xml:space="preserve">; разработаны предложения по активизации зеленой экономики на основе принципа ГЧП и внедрения </w:t>
      </w:r>
      <w:proofErr w:type="spellStart"/>
      <w:r w:rsidRPr="009B766D">
        <w:rPr>
          <w:rFonts w:ascii="Times New Roman" w:eastAsia="Calibri" w:hAnsi="Times New Roman" w:cs="Times New Roman"/>
          <w:sz w:val="28"/>
          <w:szCs w:val="28"/>
        </w:rPr>
        <w:t>энергосервисных</w:t>
      </w:r>
      <w:proofErr w:type="spellEnd"/>
      <w:r w:rsidRPr="009B766D">
        <w:rPr>
          <w:rFonts w:ascii="Times New Roman" w:eastAsia="Calibri" w:hAnsi="Times New Roman" w:cs="Times New Roman"/>
          <w:sz w:val="28"/>
          <w:szCs w:val="28"/>
        </w:rPr>
        <w:t xml:space="preserve"> контрактов, в том числе предложен бизнес-план на основе экспертизы здания; </w:t>
      </w:r>
      <w:r w:rsidRPr="00594072">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разработаны сценарии инвестиционного стимулирования энергоэффективности зданий</w:t>
      </w:r>
      <w:r w:rsidR="009B766D">
        <w:rPr>
          <w:rFonts w:ascii="Times New Roman" w:eastAsia="Calibri" w:hAnsi="Times New Roman" w:cs="Times New Roman"/>
          <w:sz w:val="28"/>
          <w:szCs w:val="28"/>
        </w:rPr>
        <w:t xml:space="preserve"> </w:t>
      </w:r>
      <w:r w:rsidR="009B766D" w:rsidRPr="009B766D">
        <w:rPr>
          <w:rFonts w:ascii="Times New Roman" w:eastAsia="Calibri" w:hAnsi="Times New Roman" w:cs="Times New Roman"/>
          <w:sz w:val="28"/>
          <w:szCs w:val="28"/>
        </w:rPr>
        <w:t>и инструменты инновационных услуг и бизнес-моделей, предложен алгоритм внедрения инструментов энергоэффективности в зданиях для РК</w:t>
      </w:r>
      <w:r w:rsidRPr="009B766D">
        <w:rPr>
          <w:rFonts w:ascii="Times New Roman" w:eastAsia="Calibri" w:hAnsi="Times New Roman" w:cs="Times New Roman"/>
          <w:sz w:val="28"/>
          <w:szCs w:val="28"/>
        </w:rPr>
        <w:t>.</w:t>
      </w:r>
    </w:p>
    <w:p w:rsidR="0068256F" w:rsidRDefault="0068256F" w:rsidP="0068256F">
      <w:pPr>
        <w:tabs>
          <w:tab w:val="left" w:pos="851"/>
        </w:tabs>
        <w:spacing w:after="0" w:line="240" w:lineRule="auto"/>
        <w:ind w:right="76" w:firstLine="567"/>
        <w:jc w:val="both"/>
        <w:rPr>
          <w:rFonts w:ascii="Times New Roman" w:hAnsi="Times New Roman" w:cs="Times New Roman"/>
          <w:sz w:val="28"/>
          <w:szCs w:val="28"/>
        </w:rPr>
      </w:pPr>
      <w:r w:rsidRPr="00BA441A">
        <w:rPr>
          <w:rFonts w:ascii="Times New Roman" w:hAnsi="Times New Roman" w:cs="Times New Roman"/>
          <w:sz w:val="28"/>
          <w:szCs w:val="28"/>
        </w:rPr>
        <w:t>Основные конструктивные и технико-экономические показатели:</w:t>
      </w:r>
      <w:r>
        <w:rPr>
          <w:rFonts w:ascii="Times New Roman" w:hAnsi="Times New Roman" w:cs="Times New Roman"/>
          <w:sz w:val="28"/>
          <w:szCs w:val="28"/>
        </w:rPr>
        <w:t xml:space="preserve"> </w:t>
      </w:r>
      <w:r w:rsidRPr="00BA441A">
        <w:rPr>
          <w:rFonts w:ascii="Times New Roman" w:hAnsi="Times New Roman" w:cs="Times New Roman"/>
          <w:sz w:val="28"/>
          <w:szCs w:val="28"/>
        </w:rPr>
        <w:t>проведена экспертиза здани</w:t>
      </w:r>
      <w:r w:rsidR="00214F72">
        <w:rPr>
          <w:rFonts w:ascii="Times New Roman" w:hAnsi="Times New Roman" w:cs="Times New Roman"/>
          <w:sz w:val="28"/>
          <w:szCs w:val="28"/>
        </w:rPr>
        <w:t>й</w:t>
      </w:r>
      <w:r w:rsidRPr="00BA441A">
        <w:rPr>
          <w:rFonts w:ascii="Times New Roman" w:hAnsi="Times New Roman" w:cs="Times New Roman"/>
          <w:sz w:val="28"/>
          <w:szCs w:val="28"/>
        </w:rPr>
        <w:t>, разработаны инвестиционные предложения</w:t>
      </w:r>
      <w:r>
        <w:rPr>
          <w:rFonts w:ascii="Times New Roman" w:hAnsi="Times New Roman" w:cs="Times New Roman"/>
          <w:sz w:val="28"/>
          <w:szCs w:val="28"/>
        </w:rPr>
        <w:t xml:space="preserve"> для снижения энергопотребления до </w:t>
      </w:r>
      <w:r w:rsidR="007A0AD1">
        <w:rPr>
          <w:rFonts w:ascii="Times New Roman" w:hAnsi="Times New Roman" w:cs="Times New Roman"/>
          <w:sz w:val="28"/>
          <w:szCs w:val="28"/>
        </w:rPr>
        <w:t>62</w:t>
      </w:r>
      <w:r>
        <w:rPr>
          <w:rFonts w:ascii="Times New Roman" w:hAnsi="Times New Roman" w:cs="Times New Roman"/>
          <w:sz w:val="28"/>
          <w:szCs w:val="28"/>
        </w:rPr>
        <w:t>% от текущего уровня</w:t>
      </w:r>
      <w:r w:rsidRPr="00BA441A">
        <w:rPr>
          <w:rFonts w:ascii="Times New Roman" w:hAnsi="Times New Roman" w:cs="Times New Roman"/>
          <w:sz w:val="28"/>
          <w:szCs w:val="28"/>
        </w:rPr>
        <w:t>.</w:t>
      </w:r>
      <w:r>
        <w:rPr>
          <w:rFonts w:ascii="Times New Roman" w:hAnsi="Times New Roman" w:cs="Times New Roman"/>
          <w:sz w:val="28"/>
          <w:szCs w:val="28"/>
        </w:rPr>
        <w:t xml:space="preserve"> </w:t>
      </w:r>
    </w:p>
    <w:p w:rsidR="0068256F" w:rsidRDefault="0068256F" w:rsidP="0068256F">
      <w:pPr>
        <w:tabs>
          <w:tab w:val="left" w:pos="851"/>
        </w:tabs>
        <w:spacing w:after="0" w:line="240" w:lineRule="auto"/>
        <w:ind w:right="76" w:firstLine="567"/>
        <w:jc w:val="both"/>
        <w:rPr>
          <w:rFonts w:ascii="Times New Roman" w:hAnsi="Times New Roman" w:cs="Times New Roman"/>
          <w:sz w:val="28"/>
          <w:szCs w:val="28"/>
        </w:rPr>
      </w:pPr>
      <w:r w:rsidRPr="00913DC2">
        <w:rPr>
          <w:rFonts w:ascii="Times New Roman" w:hAnsi="Times New Roman" w:cs="Times New Roman"/>
          <w:sz w:val="28"/>
          <w:szCs w:val="28"/>
        </w:rPr>
        <w:t xml:space="preserve">Степень внедрения - подготовлен пакет рекомендаций по внедрению </w:t>
      </w:r>
      <w:r>
        <w:rPr>
          <w:rFonts w:ascii="Times New Roman" w:hAnsi="Times New Roman" w:cs="Times New Roman"/>
          <w:sz w:val="28"/>
          <w:szCs w:val="28"/>
        </w:rPr>
        <w:t>проектов</w:t>
      </w:r>
      <w:r w:rsidRPr="00913DC2">
        <w:rPr>
          <w:rFonts w:ascii="Times New Roman" w:hAnsi="Times New Roman" w:cs="Times New Roman"/>
          <w:sz w:val="28"/>
          <w:szCs w:val="28"/>
        </w:rPr>
        <w:t xml:space="preserve"> </w:t>
      </w:r>
      <w:proofErr w:type="spellStart"/>
      <w:r w:rsidRPr="00913DC2">
        <w:rPr>
          <w:rFonts w:ascii="Times New Roman" w:hAnsi="Times New Roman" w:cs="Times New Roman"/>
          <w:sz w:val="28"/>
          <w:szCs w:val="28"/>
        </w:rPr>
        <w:t>энергоэфективности</w:t>
      </w:r>
      <w:proofErr w:type="spellEnd"/>
      <w:r w:rsidRPr="00913DC2">
        <w:rPr>
          <w:rFonts w:ascii="Times New Roman" w:hAnsi="Times New Roman" w:cs="Times New Roman"/>
          <w:sz w:val="28"/>
          <w:szCs w:val="28"/>
        </w:rPr>
        <w:t xml:space="preserve"> в деятельность частных компаний (имеются акты внедрения) и государственных органов Республики Казахстан. </w:t>
      </w:r>
    </w:p>
    <w:p w:rsidR="0068256F" w:rsidRDefault="0068256F" w:rsidP="0068256F">
      <w:pPr>
        <w:tabs>
          <w:tab w:val="left" w:pos="851"/>
        </w:tabs>
        <w:spacing w:after="0" w:line="240" w:lineRule="auto"/>
        <w:ind w:right="76" w:firstLine="567"/>
        <w:jc w:val="both"/>
        <w:rPr>
          <w:rStyle w:val="cf5"/>
          <w:rFonts w:ascii="Times New Roman" w:hAnsi="Times New Roman" w:cs="Times New Roman"/>
          <w:sz w:val="28"/>
          <w:szCs w:val="28"/>
        </w:rPr>
      </w:pPr>
      <w:r w:rsidRPr="001E2FD4">
        <w:rPr>
          <w:rStyle w:val="cf5"/>
          <w:rFonts w:ascii="Times New Roman" w:hAnsi="Times New Roman" w:cs="Times New Roman"/>
          <w:sz w:val="28"/>
          <w:szCs w:val="28"/>
        </w:rPr>
        <w:t>Област</w:t>
      </w:r>
      <w:r>
        <w:rPr>
          <w:rStyle w:val="cf5"/>
          <w:rFonts w:ascii="Times New Roman" w:hAnsi="Times New Roman" w:cs="Times New Roman"/>
          <w:sz w:val="28"/>
          <w:szCs w:val="28"/>
        </w:rPr>
        <w:t>ь</w:t>
      </w:r>
      <w:r w:rsidRPr="001E2FD4">
        <w:rPr>
          <w:rStyle w:val="cf5"/>
          <w:rFonts w:ascii="Times New Roman" w:hAnsi="Times New Roman" w:cs="Times New Roman"/>
          <w:sz w:val="28"/>
          <w:szCs w:val="28"/>
        </w:rPr>
        <w:t xml:space="preserve"> применения </w:t>
      </w:r>
      <w:r>
        <w:rPr>
          <w:rStyle w:val="cf5"/>
          <w:rFonts w:ascii="Times New Roman" w:hAnsi="Times New Roman" w:cs="Times New Roman"/>
          <w:sz w:val="28"/>
          <w:szCs w:val="28"/>
        </w:rPr>
        <w:t xml:space="preserve">– </w:t>
      </w:r>
      <w:r w:rsidRPr="001E2FD4">
        <w:rPr>
          <w:rStyle w:val="cf5"/>
          <w:rFonts w:ascii="Times New Roman" w:hAnsi="Times New Roman" w:cs="Times New Roman"/>
          <w:sz w:val="28"/>
          <w:szCs w:val="28"/>
        </w:rPr>
        <w:t>в системе жилищно-коммунального хозяйства, в промышленности для повышения энергоэффективности зданий</w:t>
      </w:r>
      <w:r>
        <w:rPr>
          <w:rStyle w:val="cf5"/>
          <w:rFonts w:ascii="Times New Roman" w:hAnsi="Times New Roman" w:cs="Times New Roman"/>
          <w:sz w:val="28"/>
          <w:szCs w:val="28"/>
        </w:rPr>
        <w:t xml:space="preserve"> и снижения энергопотребления.</w:t>
      </w:r>
    </w:p>
    <w:p w:rsidR="0068256F" w:rsidRDefault="0068256F" w:rsidP="0068256F">
      <w:pPr>
        <w:tabs>
          <w:tab w:val="left" w:pos="851"/>
        </w:tabs>
        <w:spacing w:after="0" w:line="240" w:lineRule="auto"/>
        <w:ind w:right="76" w:firstLine="567"/>
        <w:jc w:val="both"/>
        <w:rPr>
          <w:rFonts w:ascii="Times New Roman" w:hAnsi="Times New Roman" w:cs="Times New Roman"/>
          <w:sz w:val="28"/>
          <w:szCs w:val="28"/>
        </w:rPr>
      </w:pPr>
      <w:r w:rsidRPr="00BA441A">
        <w:rPr>
          <w:rFonts w:ascii="Times New Roman" w:hAnsi="Times New Roman" w:cs="Times New Roman"/>
          <w:sz w:val="28"/>
          <w:szCs w:val="28"/>
        </w:rPr>
        <w:t xml:space="preserve">Эффективность: </w:t>
      </w:r>
      <w:r>
        <w:rPr>
          <w:rFonts w:ascii="Times New Roman" w:hAnsi="Times New Roman" w:cs="Times New Roman"/>
          <w:sz w:val="28"/>
          <w:szCs w:val="28"/>
        </w:rPr>
        <w:t xml:space="preserve">определены прикладные инвестиционные инструменты. </w:t>
      </w:r>
    </w:p>
    <w:p w:rsidR="0068256F" w:rsidRDefault="0068256F" w:rsidP="0068256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w:t>
      </w:r>
      <w:r w:rsidR="002851B0">
        <w:rPr>
          <w:rFonts w:ascii="Times New Roman" w:hAnsi="Times New Roman" w:cs="Times New Roman"/>
          <w:sz w:val="28"/>
          <w:szCs w:val="28"/>
        </w:rPr>
        <w:t>2018-2020</w:t>
      </w:r>
      <w:r>
        <w:rPr>
          <w:rFonts w:ascii="Times New Roman" w:hAnsi="Times New Roman" w:cs="Times New Roman"/>
          <w:sz w:val="28"/>
          <w:szCs w:val="28"/>
        </w:rPr>
        <w:t xml:space="preserve"> год</w:t>
      </w:r>
      <w:r w:rsidR="002851B0">
        <w:rPr>
          <w:rFonts w:ascii="Times New Roman" w:hAnsi="Times New Roman" w:cs="Times New Roman"/>
          <w:sz w:val="28"/>
          <w:szCs w:val="28"/>
        </w:rPr>
        <w:t>ы</w:t>
      </w:r>
      <w:r>
        <w:rPr>
          <w:rFonts w:ascii="Times New Roman" w:hAnsi="Times New Roman" w:cs="Times New Roman"/>
          <w:sz w:val="28"/>
          <w:szCs w:val="28"/>
        </w:rPr>
        <w:t xml:space="preserve"> </w:t>
      </w:r>
      <w:r w:rsidRPr="006B0CFA">
        <w:rPr>
          <w:rFonts w:ascii="Times New Roman" w:hAnsi="Times New Roman" w:cs="Times New Roman"/>
          <w:sz w:val="28"/>
          <w:szCs w:val="28"/>
        </w:rPr>
        <w:t xml:space="preserve">участниками проекта опубликовано </w:t>
      </w:r>
      <w:r w:rsidR="002851B0">
        <w:rPr>
          <w:rFonts w:ascii="Times New Roman" w:hAnsi="Times New Roman" w:cs="Times New Roman"/>
          <w:sz w:val="28"/>
          <w:szCs w:val="28"/>
        </w:rPr>
        <w:t>1</w:t>
      </w:r>
      <w:r w:rsidR="00214F72">
        <w:rPr>
          <w:rFonts w:ascii="Times New Roman" w:hAnsi="Times New Roman" w:cs="Times New Roman"/>
          <w:sz w:val="28"/>
          <w:szCs w:val="28"/>
        </w:rPr>
        <w:t>7</w:t>
      </w:r>
      <w:r w:rsidRPr="006B0CFA">
        <w:rPr>
          <w:rFonts w:ascii="Times New Roman" w:hAnsi="Times New Roman" w:cs="Times New Roman"/>
          <w:sz w:val="28"/>
          <w:szCs w:val="28"/>
        </w:rPr>
        <w:t xml:space="preserve"> статей, в том числе </w:t>
      </w:r>
      <w:r w:rsidR="005A2810">
        <w:rPr>
          <w:rFonts w:ascii="Times New Roman" w:hAnsi="Times New Roman" w:cs="Times New Roman"/>
          <w:sz w:val="28"/>
          <w:szCs w:val="28"/>
        </w:rPr>
        <w:t>6</w:t>
      </w:r>
      <w:r w:rsidR="002851B0">
        <w:rPr>
          <w:rFonts w:ascii="Times New Roman" w:hAnsi="Times New Roman" w:cs="Times New Roman"/>
          <w:sz w:val="28"/>
          <w:szCs w:val="28"/>
        </w:rPr>
        <w:t xml:space="preserve"> </w:t>
      </w:r>
      <w:r>
        <w:rPr>
          <w:rFonts w:ascii="Times New Roman" w:hAnsi="Times New Roman" w:cs="Times New Roman"/>
          <w:sz w:val="28"/>
          <w:szCs w:val="28"/>
        </w:rPr>
        <w:t>в журнал</w:t>
      </w:r>
      <w:r w:rsidR="002851B0">
        <w:rPr>
          <w:rFonts w:ascii="Times New Roman" w:hAnsi="Times New Roman" w:cs="Times New Roman"/>
          <w:sz w:val="28"/>
          <w:szCs w:val="28"/>
        </w:rPr>
        <w:t>ах</w:t>
      </w:r>
      <w:r>
        <w:rPr>
          <w:rFonts w:ascii="Times New Roman" w:hAnsi="Times New Roman" w:cs="Times New Roman"/>
          <w:sz w:val="28"/>
          <w:szCs w:val="28"/>
        </w:rPr>
        <w:t xml:space="preserve"> входящим</w:t>
      </w:r>
      <w:r w:rsidR="002851B0">
        <w:rPr>
          <w:rFonts w:ascii="Times New Roman" w:hAnsi="Times New Roman" w:cs="Times New Roman"/>
          <w:sz w:val="28"/>
          <w:szCs w:val="28"/>
        </w:rPr>
        <w:t>и</w:t>
      </w:r>
      <w:r>
        <w:rPr>
          <w:rFonts w:ascii="Times New Roman" w:hAnsi="Times New Roman" w:cs="Times New Roman"/>
          <w:sz w:val="28"/>
          <w:szCs w:val="28"/>
        </w:rPr>
        <w:t xml:space="preserve"> в БД </w:t>
      </w:r>
      <w:r>
        <w:rPr>
          <w:rFonts w:ascii="Times New Roman" w:hAnsi="Times New Roman" w:cs="Times New Roman"/>
          <w:sz w:val="28"/>
          <w:szCs w:val="28"/>
          <w:lang w:val="en-US"/>
        </w:rPr>
        <w:t>Scopus</w:t>
      </w:r>
      <w:r w:rsidRPr="006B0CFA">
        <w:rPr>
          <w:rFonts w:ascii="Times New Roman" w:hAnsi="Times New Roman" w:cs="Times New Roman"/>
          <w:sz w:val="28"/>
          <w:szCs w:val="28"/>
        </w:rPr>
        <w:t xml:space="preserve"> и </w:t>
      </w:r>
      <w:r w:rsidR="00214F72">
        <w:rPr>
          <w:rFonts w:ascii="Times New Roman" w:hAnsi="Times New Roman" w:cs="Times New Roman"/>
          <w:sz w:val="28"/>
          <w:szCs w:val="28"/>
        </w:rPr>
        <w:t>6</w:t>
      </w:r>
      <w:r w:rsidRPr="006B0CFA">
        <w:rPr>
          <w:rFonts w:ascii="Times New Roman" w:hAnsi="Times New Roman" w:cs="Times New Roman"/>
          <w:sz w:val="28"/>
          <w:szCs w:val="28"/>
        </w:rPr>
        <w:t xml:space="preserve"> на конференции </w:t>
      </w:r>
      <w:r>
        <w:rPr>
          <w:rFonts w:ascii="Times New Roman" w:hAnsi="Times New Roman" w:cs="Times New Roman"/>
          <w:sz w:val="28"/>
          <w:szCs w:val="28"/>
        </w:rPr>
        <w:t xml:space="preserve">входящих в базу данных </w:t>
      </w:r>
      <w:r>
        <w:rPr>
          <w:rFonts w:ascii="Times New Roman" w:hAnsi="Times New Roman" w:cs="Times New Roman"/>
          <w:sz w:val="28"/>
          <w:szCs w:val="28"/>
          <w:lang w:val="en-US"/>
        </w:rPr>
        <w:t>Scopus</w:t>
      </w:r>
      <w:r w:rsidRPr="00DB196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Web</w:t>
      </w:r>
      <w:r w:rsidRPr="00DB196A">
        <w:rPr>
          <w:rFonts w:ascii="Times New Roman" w:hAnsi="Times New Roman" w:cs="Times New Roman"/>
          <w:sz w:val="28"/>
          <w:szCs w:val="28"/>
        </w:rPr>
        <w:t xml:space="preserve"> </w:t>
      </w:r>
      <w:r>
        <w:rPr>
          <w:rFonts w:ascii="Times New Roman" w:hAnsi="Times New Roman" w:cs="Times New Roman"/>
          <w:sz w:val="28"/>
          <w:szCs w:val="28"/>
          <w:lang w:val="en-US"/>
        </w:rPr>
        <w:t>of</w:t>
      </w:r>
      <w:r w:rsidRPr="00DB196A">
        <w:rPr>
          <w:rFonts w:ascii="Times New Roman" w:hAnsi="Times New Roman" w:cs="Times New Roman"/>
          <w:sz w:val="28"/>
          <w:szCs w:val="28"/>
        </w:rPr>
        <w:t xml:space="preserve"> </w:t>
      </w:r>
      <w:r>
        <w:rPr>
          <w:rFonts w:ascii="Times New Roman" w:hAnsi="Times New Roman" w:cs="Times New Roman"/>
          <w:sz w:val="28"/>
          <w:szCs w:val="28"/>
          <w:lang w:val="en-US"/>
        </w:rPr>
        <w:t>science</w:t>
      </w:r>
      <w:r>
        <w:rPr>
          <w:rFonts w:ascii="Times New Roman" w:hAnsi="Times New Roman" w:cs="Times New Roman"/>
          <w:sz w:val="28"/>
          <w:szCs w:val="28"/>
        </w:rPr>
        <w:t>, выпущено одно учебное пособие</w:t>
      </w:r>
      <w:r w:rsidR="002851B0">
        <w:rPr>
          <w:rFonts w:ascii="Times New Roman" w:hAnsi="Times New Roman" w:cs="Times New Roman"/>
          <w:sz w:val="28"/>
          <w:szCs w:val="28"/>
        </w:rPr>
        <w:t>, одна монография</w:t>
      </w:r>
      <w:r>
        <w:rPr>
          <w:rFonts w:ascii="Times New Roman" w:hAnsi="Times New Roman" w:cs="Times New Roman"/>
          <w:sz w:val="28"/>
          <w:szCs w:val="28"/>
        </w:rPr>
        <w:t xml:space="preserve"> и получено </w:t>
      </w:r>
      <w:r w:rsidR="00214F72">
        <w:rPr>
          <w:rFonts w:ascii="Times New Roman" w:hAnsi="Times New Roman" w:cs="Times New Roman"/>
          <w:sz w:val="28"/>
          <w:szCs w:val="28"/>
        </w:rPr>
        <w:t>три</w:t>
      </w:r>
      <w:r>
        <w:rPr>
          <w:rFonts w:ascii="Times New Roman" w:hAnsi="Times New Roman" w:cs="Times New Roman"/>
          <w:sz w:val="28"/>
          <w:szCs w:val="28"/>
        </w:rPr>
        <w:t xml:space="preserve"> авторск</w:t>
      </w:r>
      <w:r w:rsidR="002851B0">
        <w:rPr>
          <w:rFonts w:ascii="Times New Roman" w:hAnsi="Times New Roman" w:cs="Times New Roman"/>
          <w:sz w:val="28"/>
          <w:szCs w:val="28"/>
        </w:rPr>
        <w:t xml:space="preserve">их </w:t>
      </w:r>
      <w:r>
        <w:rPr>
          <w:rFonts w:ascii="Times New Roman" w:hAnsi="Times New Roman" w:cs="Times New Roman"/>
          <w:sz w:val="28"/>
          <w:szCs w:val="28"/>
        </w:rPr>
        <w:t>свидетельств</w:t>
      </w:r>
      <w:r w:rsidR="002851B0">
        <w:rPr>
          <w:rFonts w:ascii="Times New Roman" w:hAnsi="Times New Roman" w:cs="Times New Roman"/>
          <w:sz w:val="28"/>
          <w:szCs w:val="28"/>
        </w:rPr>
        <w:t>а</w:t>
      </w:r>
      <w:r w:rsidRPr="006B0CFA">
        <w:rPr>
          <w:rFonts w:ascii="Times New Roman" w:hAnsi="Times New Roman" w:cs="Times New Roman"/>
          <w:sz w:val="28"/>
          <w:szCs w:val="28"/>
        </w:rPr>
        <w:t>.</w:t>
      </w:r>
    </w:p>
    <w:p w:rsidR="006D69B3" w:rsidRDefault="006D69B3" w:rsidP="0068256F">
      <w:pPr>
        <w:spacing w:after="0" w:line="240" w:lineRule="auto"/>
        <w:ind w:firstLine="567"/>
        <w:jc w:val="both"/>
        <w:rPr>
          <w:rFonts w:ascii="Times New Roman" w:hAnsi="Times New Roman" w:cs="Times New Roman"/>
          <w:sz w:val="28"/>
          <w:szCs w:val="28"/>
        </w:rPr>
      </w:pPr>
    </w:p>
    <w:p w:rsidR="008E7404" w:rsidRDefault="008E7404" w:rsidP="0068256F">
      <w:pPr>
        <w:spacing w:after="0" w:line="240" w:lineRule="auto"/>
        <w:ind w:firstLine="567"/>
        <w:jc w:val="both"/>
        <w:rPr>
          <w:rFonts w:ascii="Times New Roman" w:hAnsi="Times New Roman" w:cs="Times New Roman"/>
          <w:sz w:val="28"/>
          <w:szCs w:val="28"/>
        </w:rPr>
      </w:pPr>
    </w:p>
    <w:p w:rsidR="0013622E" w:rsidRPr="008E7404" w:rsidRDefault="0013622E" w:rsidP="0013622E">
      <w:pPr>
        <w:spacing w:after="0" w:line="240" w:lineRule="auto"/>
        <w:jc w:val="center"/>
        <w:rPr>
          <w:rFonts w:ascii="Times New Roman" w:hAnsi="Times New Roman" w:cs="Times New Roman"/>
          <w:b/>
          <w:sz w:val="28"/>
          <w:szCs w:val="28"/>
          <w:lang w:val="kk-KZ"/>
        </w:rPr>
      </w:pPr>
      <w:r w:rsidRPr="008E7404">
        <w:rPr>
          <w:rFonts w:ascii="Times New Roman" w:hAnsi="Times New Roman" w:cs="Times New Roman"/>
          <w:b/>
          <w:sz w:val="28"/>
          <w:szCs w:val="28"/>
          <w:lang w:val="kk-KZ"/>
        </w:rPr>
        <w:lastRenderedPageBreak/>
        <w:t>РЕФЕРАТ</w:t>
      </w:r>
    </w:p>
    <w:p w:rsidR="0013622E" w:rsidRPr="006B0CFA" w:rsidRDefault="0013622E" w:rsidP="00F13A93">
      <w:pPr>
        <w:spacing w:after="0" w:line="240" w:lineRule="auto"/>
        <w:jc w:val="center"/>
        <w:rPr>
          <w:rFonts w:ascii="Times New Roman" w:hAnsi="Times New Roman" w:cs="Times New Roman"/>
          <w:sz w:val="28"/>
          <w:szCs w:val="28"/>
          <w:lang w:val="kk-KZ"/>
        </w:rPr>
      </w:pPr>
    </w:p>
    <w:p w:rsidR="00F13A93" w:rsidRDefault="00F13A93" w:rsidP="00F13A93">
      <w:pPr>
        <w:spacing w:after="0" w:line="240" w:lineRule="auto"/>
        <w:ind w:firstLine="567"/>
        <w:jc w:val="both"/>
        <w:rPr>
          <w:rFonts w:ascii="Times New Roman" w:hAnsi="Times New Roman" w:cs="Times New Roman"/>
          <w:sz w:val="28"/>
          <w:szCs w:val="28"/>
          <w:lang w:val="kk-KZ"/>
        </w:rPr>
      </w:pPr>
      <w:bookmarkStart w:id="1" w:name="_Hlk55235633"/>
      <w:r>
        <w:rPr>
          <w:rFonts w:ascii="Times New Roman" w:hAnsi="Times New Roman" w:cs="Times New Roman"/>
          <w:sz w:val="28"/>
          <w:szCs w:val="28"/>
          <w:lang w:val="kk-KZ"/>
        </w:rPr>
        <w:t xml:space="preserve">Есеп </w:t>
      </w:r>
      <w:r w:rsidR="00F739B5">
        <w:rPr>
          <w:rFonts w:ascii="Times New Roman" w:hAnsi="Times New Roman" w:cs="Times New Roman"/>
          <w:sz w:val="28"/>
          <w:szCs w:val="28"/>
          <w:lang w:val="kk-KZ"/>
        </w:rPr>
        <w:t>92</w:t>
      </w:r>
      <w:r>
        <w:rPr>
          <w:rFonts w:ascii="Times New Roman" w:hAnsi="Times New Roman" w:cs="Times New Roman"/>
          <w:sz w:val="28"/>
          <w:szCs w:val="28"/>
          <w:lang w:val="kk-KZ"/>
        </w:rPr>
        <w:t xml:space="preserve"> б</w:t>
      </w:r>
      <w:r w:rsidR="008E7404">
        <w:rPr>
          <w:rFonts w:ascii="Times New Roman" w:hAnsi="Times New Roman" w:cs="Times New Roman"/>
          <w:sz w:val="28"/>
          <w:szCs w:val="28"/>
          <w:lang w:val="kk-KZ"/>
        </w:rPr>
        <w:t>.</w:t>
      </w:r>
      <w:r>
        <w:rPr>
          <w:rFonts w:ascii="Times New Roman" w:hAnsi="Times New Roman" w:cs="Times New Roman"/>
          <w:sz w:val="28"/>
          <w:szCs w:val="28"/>
          <w:lang w:val="kk-KZ"/>
        </w:rPr>
        <w:t>, 1</w:t>
      </w:r>
      <w:r w:rsidR="00480A8E">
        <w:rPr>
          <w:rFonts w:ascii="Times New Roman" w:hAnsi="Times New Roman" w:cs="Times New Roman"/>
          <w:sz w:val="28"/>
          <w:szCs w:val="28"/>
          <w:lang w:val="kk-KZ"/>
        </w:rPr>
        <w:t>9</w:t>
      </w:r>
      <w:r>
        <w:rPr>
          <w:rFonts w:ascii="Times New Roman" w:hAnsi="Times New Roman" w:cs="Times New Roman"/>
          <w:sz w:val="28"/>
          <w:szCs w:val="28"/>
          <w:lang w:val="kk-KZ"/>
        </w:rPr>
        <w:t xml:space="preserve"> сур</w:t>
      </w:r>
      <w:r w:rsidR="006C67C6">
        <w:rPr>
          <w:rFonts w:ascii="Times New Roman" w:hAnsi="Times New Roman" w:cs="Times New Roman"/>
          <w:sz w:val="28"/>
          <w:szCs w:val="28"/>
          <w:lang w:val="kk-KZ"/>
        </w:rPr>
        <w:t>ет</w:t>
      </w:r>
      <w:r>
        <w:rPr>
          <w:rFonts w:ascii="Times New Roman" w:hAnsi="Times New Roman" w:cs="Times New Roman"/>
          <w:sz w:val="28"/>
          <w:szCs w:val="28"/>
          <w:lang w:val="kk-KZ"/>
        </w:rPr>
        <w:t>, 1</w:t>
      </w:r>
      <w:r w:rsidR="00480A8E">
        <w:rPr>
          <w:rFonts w:ascii="Times New Roman" w:hAnsi="Times New Roman" w:cs="Times New Roman"/>
          <w:sz w:val="28"/>
          <w:szCs w:val="28"/>
          <w:lang w:val="kk-KZ"/>
        </w:rPr>
        <w:t>5</w:t>
      </w:r>
      <w:r>
        <w:rPr>
          <w:rFonts w:ascii="Times New Roman" w:hAnsi="Times New Roman" w:cs="Times New Roman"/>
          <w:sz w:val="28"/>
          <w:szCs w:val="28"/>
          <w:lang w:val="kk-KZ"/>
        </w:rPr>
        <w:t xml:space="preserve"> кес</w:t>
      </w:r>
      <w:r w:rsidR="008E7404">
        <w:rPr>
          <w:rFonts w:ascii="Times New Roman" w:hAnsi="Times New Roman" w:cs="Times New Roman"/>
          <w:sz w:val="28"/>
          <w:szCs w:val="28"/>
          <w:lang w:val="kk-KZ"/>
        </w:rPr>
        <w:t>те</w:t>
      </w:r>
      <w:r>
        <w:rPr>
          <w:rFonts w:ascii="Times New Roman" w:hAnsi="Times New Roman" w:cs="Times New Roman"/>
          <w:sz w:val="28"/>
          <w:szCs w:val="28"/>
          <w:lang w:val="kk-KZ"/>
        </w:rPr>
        <w:t xml:space="preserve">, </w:t>
      </w:r>
      <w:r w:rsidR="00480A8E">
        <w:rPr>
          <w:rFonts w:ascii="Times New Roman" w:hAnsi="Times New Roman" w:cs="Times New Roman"/>
          <w:sz w:val="28"/>
          <w:szCs w:val="28"/>
          <w:lang w:val="kk-KZ"/>
        </w:rPr>
        <w:t>59</w:t>
      </w:r>
      <w:r>
        <w:rPr>
          <w:rFonts w:ascii="Times New Roman" w:hAnsi="Times New Roman" w:cs="Times New Roman"/>
          <w:sz w:val="28"/>
          <w:szCs w:val="28"/>
          <w:lang w:val="kk-KZ"/>
        </w:rPr>
        <w:t xml:space="preserve"> дереккөз, </w:t>
      </w:r>
      <w:r w:rsidR="00480A8E">
        <w:rPr>
          <w:rFonts w:ascii="Times New Roman" w:hAnsi="Times New Roman" w:cs="Times New Roman"/>
          <w:sz w:val="28"/>
          <w:szCs w:val="28"/>
          <w:lang w:val="kk-KZ"/>
        </w:rPr>
        <w:t>1</w:t>
      </w:r>
      <w:r w:rsidR="00F739B5">
        <w:rPr>
          <w:rFonts w:ascii="Times New Roman" w:hAnsi="Times New Roman" w:cs="Times New Roman"/>
          <w:sz w:val="28"/>
          <w:szCs w:val="28"/>
          <w:lang w:val="kk-KZ"/>
        </w:rPr>
        <w:t>1</w:t>
      </w:r>
      <w:r>
        <w:rPr>
          <w:rFonts w:ascii="Times New Roman" w:hAnsi="Times New Roman" w:cs="Times New Roman"/>
          <w:sz w:val="28"/>
          <w:szCs w:val="28"/>
          <w:lang w:val="kk-KZ"/>
        </w:rPr>
        <w:t xml:space="preserve"> өтінім.</w:t>
      </w:r>
    </w:p>
    <w:bookmarkEnd w:id="1"/>
    <w:p w:rsidR="002B660E" w:rsidRDefault="002B660E" w:rsidP="008E740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ЭНЕРГИЯ ТИІМДІЛІК, ҒИМАРАТТЫҢ ЭНЕРГИЯ ТҰТЫНУЫ, ЭНЕРГИЯ СЫЙЫМДЫЛЫҚ, ЭНЕРГИЯНЫҢ ЖҰМСАЛУЫ, ИНВЕСТИЦИЯЛАР.</w:t>
      </w:r>
    </w:p>
    <w:p w:rsidR="002B660E" w:rsidRDefault="002B660E" w:rsidP="002B6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нысаны: экономикалық қызметтің барлық салаларындағы энергия тиімділігі және оны арттыру жолдары.</w:t>
      </w:r>
    </w:p>
    <w:p w:rsidR="002B660E" w:rsidRDefault="002B660E" w:rsidP="002B6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мақсаты - экономикалық өсуге және халықтың өмір сүру сапасын жақсартуға ықпал ететін ғимараттардың «энергия тиімділігі» тиімді моделін жасау.</w:t>
      </w:r>
    </w:p>
    <w:p w:rsidR="002B660E" w:rsidRDefault="002B660E" w:rsidP="002B6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әдістері: есептің әдіснамалық негізі отандық және шетелдік авторлардың энергия тиімділігі саясаты саласындағы іргелі зерттеулері болды; статистикалық, салыстырмалы, эконометрикалық талдау әдістері.</w:t>
      </w:r>
    </w:p>
    <w:p w:rsidR="002B660E" w:rsidRDefault="002B660E" w:rsidP="002B6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нәтижелер мен жаңалық. Жобаны іске асырудың нәтижесінде бүкіл іске асыру кезеңінде қолданылатын қаржы өнімдерінің тізімі үшін ғимараттардағы энергия тиімділігіне салынған инвестициялардың қаржылық көрсеткіштері туралы келесі мәліметтер жиналды және өңделді; жасыл рейтингісінің құрылуының халықаралық тәжірибесі қаралды; энергия тиімділігі жобаларының рейтингтік әдістемесі жасалды; МЖC (Мемлекеттік жеке серіктестік) қағидаты негізінде жасыл экономиканы жандандыру және энергетикалық қызмет көрсету келісімшарттарын, оның ішінде ғимараттың сараптамасына негізделген бизнес-жоспарды енгізу бойынша ұсыныстар әзірленді; ғимараттардың энергия тиімділігін инвестициялық ынталандыру сценарийлері жасалды.</w:t>
      </w:r>
    </w:p>
    <w:p w:rsidR="002B660E" w:rsidRDefault="002B660E" w:rsidP="002B660E">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жобалық-техникалық-экономикалық көрсеткіштер: ғимараттарға сараптама жүргізілді, энергияны тұтынуды қазіргі деңгейден 62%-ға дейін төмендету үшін инвестициялық ұсыныстар әзірленді.</w:t>
      </w:r>
    </w:p>
    <w:p w:rsidR="002B660E" w:rsidRDefault="002B660E" w:rsidP="002B660E">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Іске асыру дәрежесі - жеке компаниялардың (іске асыру актілері бар) және мемлекеттік органдардың қызметінде энергия тиімділігі жобаларын іске асыру бойынша ұсыныстар пакеті дайындалды.</w:t>
      </w:r>
    </w:p>
    <w:p w:rsidR="002B660E" w:rsidRDefault="002B660E" w:rsidP="002B660E">
      <w:pPr>
        <w:tabs>
          <w:tab w:val="left" w:pos="851"/>
        </w:tabs>
        <w:spacing w:after="0" w:line="240" w:lineRule="auto"/>
        <w:ind w:right="76"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Қолдану саласы - тұрғын үй-коммуналдық шаруашылық жүйесінде, өнеркәсіпте ғимараттардың энергия тиімділігін арттыру және энергия шығынын азайту.</w:t>
      </w:r>
    </w:p>
    <w:p w:rsidR="002B660E" w:rsidRDefault="002B660E" w:rsidP="002B660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Тиімділік: қолданылатын инвестициялық құралдар анықталды.</w:t>
      </w:r>
    </w:p>
    <w:p w:rsidR="00F13A93" w:rsidRDefault="00F13A93" w:rsidP="00F13A9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2018-2020 жылдар аралығында жоба қатысушылары 17 мақала жариялады, оның ішінде </w:t>
      </w:r>
      <w:r w:rsidR="005A2810">
        <w:rPr>
          <w:rFonts w:ascii="Times New Roman" w:hAnsi="Times New Roman" w:cs="Times New Roman"/>
          <w:sz w:val="28"/>
          <w:szCs w:val="28"/>
          <w:lang w:val="kk-KZ"/>
        </w:rPr>
        <w:t>6</w:t>
      </w:r>
      <w:r>
        <w:rPr>
          <w:rFonts w:ascii="Times New Roman" w:hAnsi="Times New Roman" w:cs="Times New Roman"/>
          <w:sz w:val="28"/>
          <w:szCs w:val="28"/>
          <w:lang w:val="kk-KZ"/>
        </w:rPr>
        <w:t>-</w:t>
      </w:r>
      <w:r w:rsidR="005A2810">
        <w:rPr>
          <w:rFonts w:ascii="Times New Roman" w:hAnsi="Times New Roman" w:cs="Times New Roman"/>
          <w:sz w:val="28"/>
          <w:szCs w:val="28"/>
          <w:lang w:val="kk-KZ"/>
        </w:rPr>
        <w:t>сы</w:t>
      </w:r>
      <w:r>
        <w:rPr>
          <w:rFonts w:ascii="Times New Roman" w:hAnsi="Times New Roman" w:cs="Times New Roman"/>
          <w:sz w:val="28"/>
          <w:szCs w:val="28"/>
          <w:lang w:val="kk-KZ"/>
        </w:rPr>
        <w:t xml:space="preserve"> Scopus мәліметтер базасына енген журналдарда және 6-сы Scopus және Web of Science дерекқорларына енгізілген конференцияларда, бір оқулық, бір монография шығарды және үш авторлық куәлік алды.</w:t>
      </w:r>
    </w:p>
    <w:p w:rsidR="0013622E" w:rsidRPr="008E7404" w:rsidRDefault="0013622E" w:rsidP="0013622E">
      <w:pPr>
        <w:spacing w:after="0" w:line="240" w:lineRule="auto"/>
        <w:jc w:val="center"/>
        <w:rPr>
          <w:rFonts w:ascii="Times New Roman" w:hAnsi="Times New Roman" w:cs="Times New Roman"/>
          <w:b/>
          <w:sz w:val="28"/>
          <w:szCs w:val="28"/>
        </w:rPr>
      </w:pPr>
      <w:r w:rsidRPr="006B0CFA">
        <w:rPr>
          <w:rFonts w:ascii="Times New Roman" w:hAnsi="Times New Roman" w:cs="Times New Roman"/>
          <w:sz w:val="28"/>
          <w:szCs w:val="28"/>
          <w:lang w:val="kk-KZ"/>
        </w:rPr>
        <w:br w:type="page"/>
      </w:r>
      <w:r w:rsidRPr="008E7404">
        <w:rPr>
          <w:rFonts w:ascii="Times New Roman" w:hAnsi="Times New Roman" w:cs="Times New Roman"/>
          <w:b/>
          <w:sz w:val="28"/>
          <w:szCs w:val="28"/>
        </w:rPr>
        <w:lastRenderedPageBreak/>
        <w:t>СОДЕРЖАНИЕ</w:t>
      </w:r>
    </w:p>
    <w:p w:rsidR="0013622E" w:rsidRDefault="0013622E" w:rsidP="0013622E">
      <w:pPr>
        <w:spacing w:after="0" w:line="240" w:lineRule="auto"/>
        <w:ind w:firstLine="567"/>
        <w:jc w:val="center"/>
        <w:rPr>
          <w:rFonts w:ascii="Times New Roman" w:hAnsi="Times New Roman" w:cs="Times New Roman"/>
          <w:sz w:val="28"/>
          <w:szCs w:val="28"/>
        </w:rPr>
      </w:pPr>
    </w:p>
    <w:tbl>
      <w:tblPr>
        <w:tblW w:w="9571" w:type="dxa"/>
        <w:tblInd w:w="108" w:type="dxa"/>
        <w:tblLayout w:type="fixed"/>
        <w:tblLook w:val="04A0"/>
      </w:tblPr>
      <w:tblGrid>
        <w:gridCol w:w="8897"/>
        <w:gridCol w:w="674"/>
      </w:tblGrid>
      <w:tr w:rsidR="00480A8E" w:rsidRPr="00053FA5" w:rsidTr="00AB780C">
        <w:tc>
          <w:tcPr>
            <w:tcW w:w="8897" w:type="dxa"/>
          </w:tcPr>
          <w:p w:rsidR="00480A8E" w:rsidRPr="006B0CFA" w:rsidRDefault="00480A8E" w:rsidP="00AB780C">
            <w:pPr>
              <w:spacing w:after="0" w:line="240" w:lineRule="auto"/>
              <w:rPr>
                <w:rFonts w:ascii="Times New Roman" w:hAnsi="Times New Roman" w:cs="Times New Roman"/>
                <w:sz w:val="28"/>
                <w:szCs w:val="28"/>
              </w:rPr>
            </w:pPr>
            <w:r w:rsidRPr="006B0CFA">
              <w:rPr>
                <w:rFonts w:ascii="Times New Roman" w:hAnsi="Times New Roman" w:cs="Times New Roman"/>
                <w:sz w:val="28"/>
                <w:szCs w:val="28"/>
              </w:rPr>
              <w:t>ВВЕДЕНИЕ…………………………………………………………….…….</w:t>
            </w:r>
          </w:p>
        </w:tc>
        <w:tc>
          <w:tcPr>
            <w:tcW w:w="674" w:type="dxa"/>
          </w:tcPr>
          <w:p w:rsidR="00480A8E" w:rsidRPr="00053FA5" w:rsidRDefault="00480A8E" w:rsidP="00AB780C">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480A8E" w:rsidRPr="006B0CFA" w:rsidTr="00AB780C">
        <w:tc>
          <w:tcPr>
            <w:tcW w:w="8897" w:type="dxa"/>
          </w:tcPr>
          <w:p w:rsidR="00480A8E" w:rsidRPr="006B0CFA" w:rsidRDefault="00480A8E" w:rsidP="00AB780C">
            <w:pPr>
              <w:pStyle w:val="a5"/>
              <w:rPr>
                <w:rFonts w:ascii="Times New Roman" w:hAnsi="Times New Roman"/>
                <w:szCs w:val="28"/>
              </w:rPr>
            </w:pPr>
            <w:r w:rsidRPr="006B0CFA">
              <w:rPr>
                <w:rFonts w:ascii="Times New Roman" w:hAnsi="Times New Roman"/>
                <w:szCs w:val="28"/>
              </w:rPr>
              <w:t xml:space="preserve">1 </w:t>
            </w:r>
            <w:r w:rsidR="00DE019B">
              <w:rPr>
                <w:rFonts w:ascii="Times New Roman" w:hAnsi="Times New Roman"/>
                <w:szCs w:val="28"/>
              </w:rPr>
              <w:t>П</w:t>
            </w:r>
            <w:r w:rsidR="00DE019B" w:rsidRPr="00991B18">
              <w:rPr>
                <w:rFonts w:ascii="Times New Roman" w:hAnsi="Times New Roman"/>
                <w:szCs w:val="28"/>
              </w:rPr>
              <w:t xml:space="preserve">овышение энергоэффективности жилищного хозяйства в </w:t>
            </w:r>
            <w:r w:rsidR="00DE019B">
              <w:rPr>
                <w:rFonts w:ascii="Times New Roman" w:hAnsi="Times New Roman"/>
                <w:szCs w:val="28"/>
              </w:rPr>
              <w:t>К</w:t>
            </w:r>
            <w:r w:rsidR="00DE019B" w:rsidRPr="00991B18">
              <w:rPr>
                <w:rFonts w:ascii="Times New Roman" w:hAnsi="Times New Roman"/>
                <w:szCs w:val="28"/>
              </w:rPr>
              <w:t>азахстане</w:t>
            </w:r>
            <w:r w:rsidR="00DE019B">
              <w:rPr>
                <w:rFonts w:ascii="Times New Roman" w:hAnsi="Times New Roman"/>
                <w:szCs w:val="28"/>
              </w:rPr>
              <w:t xml:space="preserve"> </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rPr>
            </w:pPr>
            <w:r w:rsidRPr="006B0CFA">
              <w:rPr>
                <w:rFonts w:ascii="Times New Roman" w:hAnsi="Times New Roman" w:cs="Times New Roman"/>
                <w:sz w:val="28"/>
                <w:szCs w:val="28"/>
              </w:rPr>
              <w:t xml:space="preserve">2 </w:t>
            </w:r>
            <w:r w:rsidR="00DE019B" w:rsidRPr="00DE019B">
              <w:rPr>
                <w:rFonts w:ascii="Times New Roman" w:hAnsi="Times New Roman"/>
                <w:sz w:val="28"/>
                <w:szCs w:val="28"/>
              </w:rPr>
              <w:t>Р</w:t>
            </w:r>
            <w:r w:rsidR="00DE019B">
              <w:rPr>
                <w:rFonts w:ascii="Times New Roman" w:hAnsi="Times New Roman"/>
                <w:sz w:val="28"/>
                <w:szCs w:val="28"/>
              </w:rPr>
              <w:t>ейтинговая оценка проектов энергоэффективности…</w:t>
            </w:r>
            <w:r>
              <w:rPr>
                <w:rFonts w:ascii="Times New Roman" w:hAnsi="Times New Roman" w:cs="Times New Roman"/>
                <w:sz w:val="28"/>
                <w:szCs w:val="28"/>
                <w:lang w:eastAsia="ru-RU"/>
              </w:rPr>
              <w:t>………</w:t>
            </w:r>
            <w:r w:rsidR="00DE019B">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B0CFA">
              <w:rPr>
                <w:rFonts w:ascii="Times New Roman" w:hAnsi="Times New Roman" w:cs="Times New Roman"/>
                <w:sz w:val="28"/>
                <w:szCs w:val="28"/>
                <w:lang w:eastAsia="ru-RU"/>
              </w:rPr>
              <w:t>..</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11</w:t>
            </w:r>
          </w:p>
        </w:tc>
      </w:tr>
      <w:tr w:rsidR="00480A8E" w:rsidRPr="006B0CFA" w:rsidTr="00DE019B">
        <w:trPr>
          <w:trHeight w:val="233"/>
        </w:trPr>
        <w:tc>
          <w:tcPr>
            <w:tcW w:w="8897" w:type="dxa"/>
          </w:tcPr>
          <w:p w:rsidR="00480A8E" w:rsidRPr="008A081E" w:rsidRDefault="00480A8E" w:rsidP="00AB780C">
            <w:pPr>
              <w:shd w:val="clear" w:color="auto" w:fill="FFFFFF"/>
              <w:spacing w:after="0" w:line="240" w:lineRule="auto"/>
              <w:jc w:val="both"/>
              <w:outlineLvl w:val="0"/>
              <w:rPr>
                <w:rFonts w:ascii="Times New Roman" w:hAnsi="Times New Roman" w:cs="Times New Roman"/>
                <w:sz w:val="28"/>
                <w:szCs w:val="28"/>
              </w:rPr>
            </w:pPr>
            <w:r w:rsidRPr="005345BE">
              <w:rPr>
                <w:rFonts w:ascii="Times New Roman" w:hAnsi="Times New Roman" w:cs="Times New Roman"/>
                <w:sz w:val="28"/>
                <w:szCs w:val="28"/>
                <w:lang w:eastAsia="ru-RU"/>
              </w:rPr>
              <w:t xml:space="preserve">3 </w:t>
            </w:r>
            <w:r w:rsidR="00DE019B">
              <w:rPr>
                <w:rFonts w:ascii="Times New Roman" w:hAnsi="Times New Roman" w:cs="Times New Roman"/>
                <w:sz w:val="28"/>
                <w:szCs w:val="28"/>
              </w:rPr>
              <w:t>И</w:t>
            </w:r>
            <w:r w:rsidR="00DE019B" w:rsidRPr="00991B18">
              <w:rPr>
                <w:rFonts w:ascii="Times New Roman" w:hAnsi="Times New Roman" w:cs="Times New Roman"/>
                <w:sz w:val="28"/>
                <w:szCs w:val="28"/>
              </w:rPr>
              <w:t>нвестиционные возможности проектов энергоэффективности</w:t>
            </w:r>
            <w:r>
              <w:rPr>
                <w:rFonts w:ascii="Times New Roman" w:hAnsi="Times New Roman" w:cs="Times New Roman"/>
                <w:sz w:val="28"/>
                <w:szCs w:val="28"/>
                <w:lang w:eastAsia="ru-RU"/>
              </w:rPr>
              <w:t xml:space="preserve"> ……</w:t>
            </w:r>
            <w:r w:rsidR="00DE019B">
              <w:rPr>
                <w:rFonts w:ascii="Times New Roman" w:hAnsi="Times New Roman" w:cs="Times New Roman"/>
                <w:sz w:val="28"/>
                <w:szCs w:val="28"/>
                <w:lang w:eastAsia="ru-RU"/>
              </w:rPr>
              <w:t>…</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20</w:t>
            </w:r>
          </w:p>
        </w:tc>
      </w:tr>
      <w:tr w:rsidR="00480A8E" w:rsidTr="00AB780C">
        <w:tc>
          <w:tcPr>
            <w:tcW w:w="8897" w:type="dxa"/>
          </w:tcPr>
          <w:p w:rsidR="00480A8E" w:rsidRPr="006B0CFA" w:rsidRDefault="00480A8E" w:rsidP="00DE01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DE019B">
              <w:rPr>
                <w:rFonts w:ascii="Times New Roman" w:hAnsi="Times New Roman" w:cs="Times New Roman"/>
                <w:sz w:val="28"/>
                <w:szCs w:val="28"/>
              </w:rPr>
              <w:t>В</w:t>
            </w:r>
            <w:r w:rsidR="00DE019B" w:rsidRPr="00991B18">
              <w:rPr>
                <w:rFonts w:ascii="Times New Roman" w:hAnsi="Times New Roman" w:cs="Times New Roman"/>
                <w:sz w:val="28"/>
                <w:szCs w:val="28"/>
              </w:rPr>
              <w:t>недрение стандартов энергоэффективности через инновационные финансовые инструменты</w:t>
            </w:r>
            <w:r>
              <w:rPr>
                <w:rFonts w:ascii="Times New Roman" w:hAnsi="Times New Roman" w:cs="Times New Roman"/>
                <w:sz w:val="28"/>
                <w:szCs w:val="28"/>
              </w:rPr>
              <w:t xml:space="preserve"> ………</w:t>
            </w:r>
            <w:r w:rsidR="00DE019B">
              <w:rPr>
                <w:rFonts w:ascii="Times New Roman" w:hAnsi="Times New Roman" w:cs="Times New Roman"/>
                <w:sz w:val="28"/>
                <w:szCs w:val="28"/>
              </w:rPr>
              <w:t>…………………………………...</w:t>
            </w:r>
            <w:r>
              <w:rPr>
                <w:rFonts w:ascii="Times New Roman" w:hAnsi="Times New Roman" w:cs="Times New Roman"/>
                <w:sz w:val="28"/>
                <w:szCs w:val="28"/>
              </w:rPr>
              <w:t>……...</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29</w:t>
            </w:r>
          </w:p>
        </w:tc>
      </w:tr>
      <w:tr w:rsidR="00480A8E" w:rsidTr="00AB780C">
        <w:tc>
          <w:tcPr>
            <w:tcW w:w="8897" w:type="dxa"/>
          </w:tcPr>
          <w:p w:rsidR="00480A8E" w:rsidRPr="006B0CFA" w:rsidRDefault="00480A8E" w:rsidP="00AB780C">
            <w:pPr>
              <w:spacing w:after="0" w:line="240" w:lineRule="auto"/>
              <w:rPr>
                <w:rFonts w:ascii="Times New Roman" w:hAnsi="Times New Roman" w:cs="Times New Roman"/>
                <w:sz w:val="28"/>
                <w:szCs w:val="28"/>
                <w:lang w:val="kk-KZ"/>
              </w:rPr>
            </w:pPr>
            <w:r>
              <w:rPr>
                <w:rFonts w:ascii="Times New Roman" w:hAnsi="Times New Roman" w:cs="Times New Roman"/>
                <w:bCs/>
                <w:sz w:val="28"/>
                <w:szCs w:val="28"/>
              </w:rPr>
              <w:t xml:space="preserve">4.1 </w:t>
            </w:r>
            <w:r w:rsidRPr="00991B18">
              <w:rPr>
                <w:rFonts w:ascii="Times New Roman" w:hAnsi="Times New Roman" w:cs="Times New Roman"/>
                <w:bCs/>
                <w:sz w:val="28"/>
                <w:szCs w:val="28"/>
              </w:rPr>
              <w:t>Технико-экономические показатели проектов энергоэффективности</w:t>
            </w:r>
          </w:p>
        </w:tc>
        <w:tc>
          <w:tcPr>
            <w:tcW w:w="674" w:type="dxa"/>
          </w:tcPr>
          <w:p w:rsidR="00480A8E"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29</w:t>
            </w:r>
          </w:p>
        </w:tc>
      </w:tr>
      <w:tr w:rsidR="00480A8E"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991B18">
              <w:rPr>
                <w:rFonts w:ascii="Times New Roman" w:hAnsi="Times New Roman" w:cs="Times New Roman"/>
                <w:bCs/>
                <w:sz w:val="28"/>
                <w:szCs w:val="28"/>
              </w:rPr>
              <w:t>Методы расчета инвестиционной привлекательности проектов аннуитетным методом</w:t>
            </w:r>
            <w:r>
              <w:rPr>
                <w:rFonts w:ascii="Times New Roman" w:hAnsi="Times New Roman" w:cs="Times New Roman"/>
                <w:bCs/>
                <w:sz w:val="28"/>
                <w:szCs w:val="28"/>
              </w:rPr>
              <w:t xml:space="preserve"> ………………………………………………………</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34</w:t>
            </w:r>
          </w:p>
        </w:tc>
      </w:tr>
      <w:tr w:rsidR="00480A8E" w:rsidRPr="006B0CFA" w:rsidTr="00AB780C">
        <w:tc>
          <w:tcPr>
            <w:tcW w:w="8897" w:type="dxa"/>
          </w:tcPr>
          <w:p w:rsidR="00480A8E" w:rsidRPr="006B0CFA" w:rsidRDefault="00480A8E" w:rsidP="00AB780C">
            <w:pPr>
              <w:spacing w:after="0" w:line="240" w:lineRule="auto"/>
              <w:rPr>
                <w:rFonts w:ascii="Times New Roman" w:hAnsi="Times New Roman" w:cs="Times New Roman"/>
                <w:sz w:val="28"/>
                <w:szCs w:val="28"/>
                <w:lang w:val="kk-KZ"/>
              </w:rPr>
            </w:pPr>
            <w:r w:rsidRPr="006B0CFA">
              <w:rPr>
                <w:rFonts w:ascii="Times New Roman" w:hAnsi="Times New Roman" w:cs="Times New Roman"/>
                <w:sz w:val="28"/>
                <w:szCs w:val="28"/>
                <w:lang w:val="kk-KZ"/>
              </w:rPr>
              <w:t>ЗАКЛЮЧЕНИЕ ………………………………………………………….….</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44</w:t>
            </w:r>
          </w:p>
        </w:tc>
      </w:tr>
      <w:tr w:rsidR="00480A8E" w:rsidRPr="006B0CFA" w:rsidTr="00AB780C">
        <w:tc>
          <w:tcPr>
            <w:tcW w:w="8897" w:type="dxa"/>
          </w:tcPr>
          <w:p w:rsidR="00480A8E" w:rsidRPr="006B0CFA" w:rsidRDefault="00480A8E" w:rsidP="00AB780C">
            <w:pPr>
              <w:spacing w:after="0" w:line="240" w:lineRule="auto"/>
              <w:rPr>
                <w:rFonts w:ascii="Times New Roman" w:hAnsi="Times New Roman" w:cs="Times New Roman"/>
                <w:sz w:val="28"/>
                <w:szCs w:val="28"/>
                <w:lang w:val="kk-KZ"/>
              </w:rPr>
            </w:pPr>
            <w:r w:rsidRPr="006B0CFA">
              <w:rPr>
                <w:rFonts w:ascii="Times New Roman" w:hAnsi="Times New Roman" w:cs="Times New Roman"/>
                <w:sz w:val="28"/>
                <w:szCs w:val="28"/>
                <w:lang w:val="kk-KZ"/>
              </w:rPr>
              <w:t>СПИСОК ИСПОЛЬЗОВАННЫХ ИСТОЧНИКОВ …………………….....</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47</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А</w:t>
            </w:r>
            <w:r w:rsidRPr="006B0CFA">
              <w:rPr>
                <w:rFonts w:ascii="Times New Roman" w:hAnsi="Times New Roman" w:cs="Times New Roman"/>
                <w:sz w:val="28"/>
                <w:szCs w:val="28"/>
                <w:lang w:val="kk-KZ"/>
              </w:rPr>
              <w:t xml:space="preserve"> - </w:t>
            </w:r>
            <w:r w:rsidRPr="00393CA0">
              <w:rPr>
                <w:rFonts w:ascii="Times New Roman" w:hAnsi="Times New Roman" w:cs="Times New Roman"/>
                <w:bCs/>
                <w:sz w:val="28"/>
              </w:rPr>
              <w:t>Классификация показателей энергоэффективности зданий</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52</w:t>
            </w:r>
          </w:p>
        </w:tc>
      </w:tr>
      <w:tr w:rsidR="00480A8E" w:rsidRPr="006B0CFA" w:rsidTr="00AB780C">
        <w:tc>
          <w:tcPr>
            <w:tcW w:w="8897" w:type="dxa"/>
          </w:tcPr>
          <w:p w:rsidR="00480A8E" w:rsidRPr="002400AA" w:rsidRDefault="00480A8E" w:rsidP="00AB780C">
            <w:pPr>
              <w:shd w:val="clear" w:color="auto" w:fill="FFFFFF"/>
              <w:spacing w:after="0" w:line="240" w:lineRule="auto"/>
              <w:jc w:val="both"/>
              <w:rPr>
                <w:rFonts w:ascii="Times New Roman" w:hAnsi="Times New Roman" w:cs="Times New Roman"/>
                <w:bCs/>
                <w:sz w:val="28"/>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Б</w:t>
            </w:r>
            <w:r w:rsidRPr="006B0CFA">
              <w:rPr>
                <w:rFonts w:ascii="Times New Roman" w:hAnsi="Times New Roman" w:cs="Times New Roman"/>
                <w:sz w:val="28"/>
                <w:szCs w:val="28"/>
                <w:lang w:val="kk-KZ"/>
              </w:rPr>
              <w:t xml:space="preserve"> - </w:t>
            </w:r>
            <w:r>
              <w:rPr>
                <w:rFonts w:ascii="Times New Roman" w:hAnsi="Times New Roman" w:cs="Times New Roman"/>
                <w:bCs/>
                <w:sz w:val="28"/>
              </w:rPr>
              <w:t>Технические</w:t>
            </w:r>
            <w:r w:rsidRPr="00393CA0">
              <w:rPr>
                <w:rFonts w:ascii="Times New Roman" w:hAnsi="Times New Roman" w:cs="Times New Roman"/>
                <w:bCs/>
                <w:sz w:val="28"/>
              </w:rPr>
              <w:t xml:space="preserve"> показател</w:t>
            </w:r>
            <w:r>
              <w:rPr>
                <w:rFonts w:ascii="Times New Roman" w:hAnsi="Times New Roman" w:cs="Times New Roman"/>
                <w:bCs/>
                <w:sz w:val="28"/>
              </w:rPr>
              <w:t>и</w:t>
            </w:r>
            <w:r w:rsidRPr="00393CA0">
              <w:rPr>
                <w:rFonts w:ascii="Times New Roman" w:hAnsi="Times New Roman" w:cs="Times New Roman"/>
                <w:bCs/>
                <w:sz w:val="28"/>
              </w:rPr>
              <w:t xml:space="preserve"> энергоэффективности зданий</w:t>
            </w:r>
            <w:r>
              <w:rPr>
                <w:rFonts w:ascii="Times New Roman" w:hAnsi="Times New Roman" w:cs="Times New Roman"/>
                <w:bCs/>
                <w:sz w:val="28"/>
              </w:rPr>
              <w:t>…………………………………………………………………………</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53</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В</w:t>
            </w:r>
            <w:r w:rsidRPr="006B0CFA">
              <w:rPr>
                <w:rFonts w:ascii="Times New Roman" w:hAnsi="Times New Roman" w:cs="Times New Roman"/>
                <w:sz w:val="28"/>
                <w:szCs w:val="28"/>
                <w:lang w:val="kk-KZ"/>
              </w:rPr>
              <w:t xml:space="preserve"> - </w:t>
            </w:r>
            <w:r w:rsidRPr="00B069CF">
              <w:rPr>
                <w:rFonts w:ascii="Times New Roman" w:eastAsia="Calibri" w:hAnsi="Times New Roman" w:cs="Times New Roman"/>
                <w:sz w:val="28"/>
                <w:szCs w:val="28"/>
              </w:rPr>
              <w:t>Расчет энергетического паспорта жилого 5-ти этажного здания без утеплителя</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54</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Г</w:t>
            </w:r>
            <w:r w:rsidRPr="006B0CFA">
              <w:rPr>
                <w:rFonts w:ascii="Times New Roman" w:hAnsi="Times New Roman" w:cs="Times New Roman"/>
                <w:sz w:val="28"/>
                <w:szCs w:val="28"/>
                <w:lang w:val="kk-KZ"/>
              </w:rPr>
              <w:t xml:space="preserve"> - </w:t>
            </w:r>
            <w:r w:rsidRPr="00B069CF">
              <w:rPr>
                <w:rFonts w:ascii="Times New Roman" w:eastAsia="Calibri" w:hAnsi="Times New Roman" w:cs="Times New Roman"/>
                <w:sz w:val="28"/>
                <w:szCs w:val="28"/>
              </w:rPr>
              <w:t xml:space="preserve">Расчет энергетического паспорта жилого 5-ти этажного здания </w:t>
            </w:r>
            <w:r>
              <w:rPr>
                <w:rFonts w:ascii="Times New Roman" w:eastAsia="Calibri" w:hAnsi="Times New Roman" w:cs="Times New Roman"/>
                <w:sz w:val="28"/>
                <w:szCs w:val="28"/>
              </w:rPr>
              <w:t>с</w:t>
            </w:r>
            <w:r w:rsidRPr="00B069CF">
              <w:rPr>
                <w:rFonts w:ascii="Times New Roman" w:eastAsia="Calibri" w:hAnsi="Times New Roman" w:cs="Times New Roman"/>
                <w:sz w:val="28"/>
                <w:szCs w:val="28"/>
              </w:rPr>
              <w:t xml:space="preserve"> утеплител</w:t>
            </w:r>
            <w:r>
              <w:rPr>
                <w:rFonts w:ascii="Times New Roman" w:eastAsia="Calibri" w:hAnsi="Times New Roman" w:cs="Times New Roman"/>
                <w:sz w:val="28"/>
                <w:szCs w:val="28"/>
              </w:rPr>
              <w:t>ем</w:t>
            </w:r>
            <w:r>
              <w:rPr>
                <w:rFonts w:ascii="Times New Roman" w:hAnsi="Times New Roman" w:cs="Times New Roman"/>
                <w:sz w:val="28"/>
                <w:szCs w:val="28"/>
                <w:lang w:val="kk-KZ"/>
              </w:rPr>
              <w:t>......................................................</w:t>
            </w:r>
            <w:r w:rsidRPr="006B0CFA">
              <w:rPr>
                <w:rFonts w:ascii="Times New Roman" w:hAnsi="Times New Roman" w:cs="Times New Roman"/>
                <w:sz w:val="28"/>
                <w:szCs w:val="28"/>
                <w:lang w:val="kk-KZ"/>
              </w:rPr>
              <w:t xml:space="preserve"> ...............</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66</w:t>
            </w:r>
          </w:p>
        </w:tc>
      </w:tr>
      <w:tr w:rsidR="00480A8E" w:rsidRPr="006B0CFA" w:rsidTr="00AB780C">
        <w:tc>
          <w:tcPr>
            <w:tcW w:w="8897" w:type="dxa"/>
          </w:tcPr>
          <w:p w:rsidR="00480A8E" w:rsidRPr="006B0CFA" w:rsidRDefault="00480A8E" w:rsidP="00AB780C">
            <w:pPr>
              <w:spacing w:after="0" w:line="240" w:lineRule="auto"/>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rPr>
              <w:t>Д</w:t>
            </w:r>
            <w:r w:rsidRPr="006B0CFA">
              <w:rPr>
                <w:rFonts w:ascii="Times New Roman" w:hAnsi="Times New Roman" w:cs="Times New Roman"/>
                <w:sz w:val="28"/>
                <w:szCs w:val="28"/>
                <w:lang w:val="kk-KZ"/>
              </w:rPr>
              <w:t xml:space="preserve"> - </w:t>
            </w:r>
            <w:r>
              <w:rPr>
                <w:rFonts w:ascii="Times New Roman" w:hAnsi="Times New Roman" w:cs="Times New Roman"/>
                <w:sz w:val="28"/>
                <w:szCs w:val="28"/>
                <w:lang w:val="kk-KZ"/>
              </w:rPr>
              <w:t>Финансовые показатели мер энергоэффективности</w:t>
            </w:r>
            <w:r w:rsidRPr="006B0CFA">
              <w:rPr>
                <w:rFonts w:ascii="Times New Roman" w:hAnsi="Times New Roman" w:cs="Times New Roman"/>
                <w:sz w:val="28"/>
                <w:szCs w:val="28"/>
              </w:rPr>
              <w:t>.</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78</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rPr>
              <w:t>Е</w:t>
            </w:r>
            <w:r w:rsidRPr="006B0CFA">
              <w:rPr>
                <w:rFonts w:ascii="Times New Roman" w:hAnsi="Times New Roman" w:cs="Times New Roman"/>
                <w:sz w:val="28"/>
                <w:szCs w:val="28"/>
                <w:lang w:val="kk-KZ"/>
              </w:rPr>
              <w:t xml:space="preserve"> - </w:t>
            </w:r>
            <w:r>
              <w:rPr>
                <w:rFonts w:ascii="Times New Roman" w:eastAsia="Calibri" w:hAnsi="Times New Roman" w:cs="Times New Roman"/>
                <w:sz w:val="28"/>
                <w:szCs w:val="28"/>
                <w:lang w:eastAsia="ru-RU"/>
              </w:rPr>
              <w:t>А</w:t>
            </w:r>
            <w:r w:rsidRPr="00001002">
              <w:rPr>
                <w:rFonts w:ascii="Times New Roman" w:eastAsia="Calibri" w:hAnsi="Times New Roman" w:cs="Times New Roman"/>
                <w:sz w:val="28"/>
                <w:szCs w:val="28"/>
                <w:lang w:eastAsia="ru-RU"/>
              </w:rPr>
              <w:t xml:space="preserve">лгоритм внедрения </w:t>
            </w:r>
            <w:r>
              <w:rPr>
                <w:rFonts w:ascii="Times New Roman" w:eastAsia="Calibri" w:hAnsi="Times New Roman" w:cs="Times New Roman"/>
                <w:sz w:val="28"/>
                <w:szCs w:val="28"/>
                <w:lang w:eastAsia="ru-RU"/>
              </w:rPr>
              <w:t xml:space="preserve">инструментов энергоэффективности в зданиях </w:t>
            </w:r>
            <w:r w:rsidRPr="00001002">
              <w:rPr>
                <w:rFonts w:ascii="Times New Roman" w:eastAsia="Calibri" w:hAnsi="Times New Roman" w:cs="Times New Roman"/>
                <w:sz w:val="28"/>
                <w:szCs w:val="28"/>
                <w:lang w:eastAsia="ru-RU"/>
              </w:rPr>
              <w:t xml:space="preserve">для </w:t>
            </w:r>
            <w:r>
              <w:rPr>
                <w:rFonts w:ascii="Times New Roman" w:eastAsia="Calibri" w:hAnsi="Times New Roman" w:cs="Times New Roman"/>
                <w:sz w:val="28"/>
                <w:szCs w:val="28"/>
                <w:lang w:eastAsia="ru-RU"/>
              </w:rPr>
              <w:t xml:space="preserve">РК при переходе к </w:t>
            </w:r>
            <w:r w:rsidRPr="00001002">
              <w:rPr>
                <w:rFonts w:ascii="Times New Roman" w:eastAsia="Calibri" w:hAnsi="Times New Roman" w:cs="Times New Roman"/>
                <w:sz w:val="28"/>
                <w:szCs w:val="28"/>
                <w:lang w:eastAsia="ru-RU"/>
              </w:rPr>
              <w:t>зеленой экономике</w:t>
            </w:r>
            <w:r>
              <w:rPr>
                <w:rFonts w:ascii="Times New Roman" w:hAnsi="Times New Roman" w:cs="Times New Roman"/>
                <w:sz w:val="28"/>
                <w:szCs w:val="28"/>
              </w:rPr>
              <w:t>…………………………………………………………………….</w:t>
            </w:r>
          </w:p>
        </w:tc>
        <w:tc>
          <w:tcPr>
            <w:tcW w:w="674" w:type="dxa"/>
          </w:tcPr>
          <w:p w:rsidR="00480A8E" w:rsidRDefault="00480A8E" w:rsidP="00AB780C">
            <w:pPr>
              <w:spacing w:after="0" w:line="240" w:lineRule="auto"/>
              <w:jc w:val="right"/>
              <w:rPr>
                <w:rFonts w:ascii="Times New Roman" w:hAnsi="Times New Roman" w:cs="Times New Roman"/>
                <w:sz w:val="28"/>
                <w:szCs w:val="28"/>
              </w:rPr>
            </w:pPr>
          </w:p>
          <w:p w:rsidR="00480A8E" w:rsidRDefault="00480A8E" w:rsidP="00AB780C">
            <w:pPr>
              <w:spacing w:after="0" w:line="240" w:lineRule="auto"/>
              <w:jc w:val="right"/>
              <w:rPr>
                <w:rFonts w:ascii="Times New Roman" w:hAnsi="Times New Roman" w:cs="Times New Roman"/>
                <w:sz w:val="28"/>
                <w:szCs w:val="28"/>
              </w:rPr>
            </w:pPr>
          </w:p>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81</w:t>
            </w:r>
          </w:p>
        </w:tc>
      </w:tr>
      <w:tr w:rsidR="00480A8E" w:rsidRPr="006B0CFA" w:rsidTr="00AB780C">
        <w:tc>
          <w:tcPr>
            <w:tcW w:w="8897" w:type="dxa"/>
          </w:tcPr>
          <w:p w:rsidR="00480A8E" w:rsidRPr="006B0CFA" w:rsidRDefault="00480A8E" w:rsidP="00AB780C">
            <w:pPr>
              <w:spacing w:after="0" w:line="240" w:lineRule="auto"/>
              <w:rPr>
                <w:rFonts w:ascii="Times New Roman" w:hAnsi="Times New Roman" w:cs="Times New Roman"/>
                <w:sz w:val="28"/>
                <w:szCs w:val="28"/>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Ж</w:t>
            </w:r>
            <w:r w:rsidRPr="006B0CFA">
              <w:rPr>
                <w:rFonts w:ascii="Times New Roman" w:hAnsi="Times New Roman" w:cs="Times New Roman"/>
                <w:sz w:val="28"/>
                <w:szCs w:val="28"/>
                <w:lang w:val="kk-KZ"/>
              </w:rPr>
              <w:t xml:space="preserve"> - </w:t>
            </w:r>
            <w:r>
              <w:rPr>
                <w:rFonts w:ascii="Times New Roman" w:hAnsi="Times New Roman" w:cs="Times New Roman"/>
                <w:sz w:val="28"/>
                <w:szCs w:val="28"/>
                <w:lang w:val="kk-KZ"/>
              </w:rPr>
              <w:t>Список опубликованных работ</w:t>
            </w:r>
            <w:r>
              <w:rPr>
                <w:rFonts w:ascii="Times New Roman" w:hAnsi="Times New Roman" w:cs="Times New Roman"/>
                <w:sz w:val="28"/>
                <w:szCs w:val="28"/>
              </w:rPr>
              <w:t>………..……………</w:t>
            </w:r>
            <w:r w:rsidRPr="006B0CFA">
              <w:rPr>
                <w:rFonts w:ascii="Times New Roman" w:hAnsi="Times New Roman" w:cs="Times New Roman"/>
                <w:sz w:val="28"/>
                <w:szCs w:val="28"/>
              </w:rPr>
              <w:t>.</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83</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З</w:t>
            </w:r>
            <w:r w:rsidRPr="006B0CFA">
              <w:rPr>
                <w:rFonts w:ascii="Times New Roman" w:hAnsi="Times New Roman" w:cs="Times New Roman"/>
                <w:sz w:val="28"/>
                <w:szCs w:val="28"/>
                <w:lang w:val="kk-KZ"/>
              </w:rPr>
              <w:t xml:space="preserve"> - </w:t>
            </w:r>
            <w:r w:rsidRPr="006B0CFA">
              <w:rPr>
                <w:rStyle w:val="s0"/>
                <w:sz w:val="28"/>
                <w:szCs w:val="28"/>
              </w:rPr>
              <w:t xml:space="preserve">Список </w:t>
            </w:r>
            <w:r>
              <w:rPr>
                <w:rStyle w:val="s0"/>
                <w:sz w:val="28"/>
                <w:szCs w:val="28"/>
              </w:rPr>
              <w:t>охранных документов</w:t>
            </w:r>
            <w:r w:rsidRPr="006B0CFA">
              <w:rPr>
                <w:rFonts w:ascii="Times New Roman" w:hAnsi="Times New Roman" w:cs="Times New Roman"/>
                <w:sz w:val="28"/>
                <w:szCs w:val="28"/>
              </w:rPr>
              <w:t xml:space="preserve"> </w:t>
            </w:r>
            <w:r>
              <w:rPr>
                <w:rFonts w:ascii="Times New Roman" w:hAnsi="Times New Roman" w:cs="Times New Roman"/>
                <w:sz w:val="28"/>
                <w:szCs w:val="28"/>
              </w:rPr>
              <w:t>………………………</w:t>
            </w:r>
            <w:r w:rsidRPr="006B0CFA">
              <w:rPr>
                <w:rFonts w:ascii="Times New Roman" w:hAnsi="Times New Roman" w:cs="Times New Roman"/>
                <w:sz w:val="28"/>
                <w:szCs w:val="28"/>
              </w:rPr>
              <w:t>.</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86</w:t>
            </w:r>
          </w:p>
        </w:tc>
      </w:tr>
      <w:tr w:rsidR="00480A8E" w:rsidRPr="006B0CFA" w:rsidTr="00AB780C">
        <w:tc>
          <w:tcPr>
            <w:tcW w:w="8897" w:type="dxa"/>
          </w:tcPr>
          <w:p w:rsidR="00480A8E" w:rsidRPr="006B0CFA" w:rsidRDefault="00480A8E"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rPr>
              <w:t>И</w:t>
            </w:r>
            <w:r w:rsidRPr="006B0CFA">
              <w:rPr>
                <w:rFonts w:ascii="Times New Roman" w:hAnsi="Times New Roman" w:cs="Times New Roman"/>
                <w:sz w:val="28"/>
                <w:szCs w:val="28"/>
                <w:lang w:val="kk-KZ"/>
              </w:rPr>
              <w:t xml:space="preserve"> - </w:t>
            </w:r>
            <w:r w:rsidRPr="006B0CFA">
              <w:rPr>
                <w:rStyle w:val="s0"/>
                <w:sz w:val="28"/>
                <w:szCs w:val="28"/>
              </w:rPr>
              <w:t>Список актов - внедрения полученного результата</w:t>
            </w:r>
            <w:r w:rsidRPr="006B0CFA">
              <w:rPr>
                <w:rFonts w:ascii="Times New Roman" w:hAnsi="Times New Roman" w:cs="Times New Roman"/>
                <w:sz w:val="28"/>
                <w:szCs w:val="28"/>
              </w:rPr>
              <w:t xml:space="preserve"> .</w:t>
            </w:r>
          </w:p>
        </w:tc>
        <w:tc>
          <w:tcPr>
            <w:tcW w:w="674" w:type="dxa"/>
          </w:tcPr>
          <w:p w:rsidR="00480A8E" w:rsidRPr="006B0CFA" w:rsidRDefault="00480A8E"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87</w:t>
            </w:r>
          </w:p>
        </w:tc>
      </w:tr>
      <w:tr w:rsidR="00480A8E" w:rsidRPr="006B0CFA" w:rsidTr="00AB780C">
        <w:tc>
          <w:tcPr>
            <w:tcW w:w="8897" w:type="dxa"/>
          </w:tcPr>
          <w:p w:rsidR="00480A8E" w:rsidRPr="006B0CFA" w:rsidRDefault="00F739B5" w:rsidP="00AB780C">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К</w:t>
            </w:r>
            <w:r w:rsidRPr="006B0CFA">
              <w:rPr>
                <w:rFonts w:ascii="Times New Roman" w:hAnsi="Times New Roman" w:cs="Times New Roman"/>
                <w:sz w:val="28"/>
                <w:szCs w:val="28"/>
                <w:lang w:val="kk-KZ"/>
              </w:rPr>
              <w:t xml:space="preserve"> </w:t>
            </w:r>
            <w:r>
              <w:rPr>
                <w:rFonts w:ascii="Times New Roman" w:hAnsi="Times New Roman" w:cs="Times New Roman"/>
                <w:sz w:val="28"/>
                <w:szCs w:val="28"/>
                <w:lang w:val="kk-KZ"/>
              </w:rPr>
              <w:t>– Календарный план ................................................</w:t>
            </w:r>
          </w:p>
        </w:tc>
        <w:tc>
          <w:tcPr>
            <w:tcW w:w="674" w:type="dxa"/>
          </w:tcPr>
          <w:p w:rsidR="00480A8E" w:rsidRPr="006B0CFA" w:rsidRDefault="00F739B5" w:rsidP="00AB78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88</w:t>
            </w:r>
          </w:p>
        </w:tc>
      </w:tr>
      <w:tr w:rsidR="00F739B5" w:rsidRPr="006B0CFA" w:rsidTr="00AB780C">
        <w:tc>
          <w:tcPr>
            <w:tcW w:w="8897" w:type="dxa"/>
          </w:tcPr>
          <w:p w:rsidR="00F739B5" w:rsidRPr="006B0CFA" w:rsidRDefault="00F739B5" w:rsidP="00F739B5">
            <w:pPr>
              <w:spacing w:after="0" w:line="240" w:lineRule="auto"/>
              <w:jc w:val="both"/>
              <w:rPr>
                <w:rFonts w:ascii="Times New Roman" w:hAnsi="Times New Roman" w:cs="Times New Roman"/>
                <w:sz w:val="28"/>
                <w:szCs w:val="28"/>
                <w:lang w:val="kk-KZ"/>
              </w:rPr>
            </w:pPr>
            <w:r w:rsidRPr="006B0CFA">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Л</w:t>
            </w:r>
            <w:r w:rsidRPr="006B0CFA">
              <w:rPr>
                <w:rFonts w:ascii="Times New Roman" w:hAnsi="Times New Roman" w:cs="Times New Roman"/>
                <w:sz w:val="28"/>
                <w:szCs w:val="28"/>
                <w:lang w:val="kk-KZ"/>
              </w:rPr>
              <w:t xml:space="preserve"> - </w:t>
            </w:r>
            <w:r w:rsidRPr="006B0CFA">
              <w:rPr>
                <w:rStyle w:val="s0"/>
                <w:sz w:val="28"/>
                <w:szCs w:val="28"/>
              </w:rPr>
              <w:t>Перечень использованных зарубежных информационных ресурсов</w:t>
            </w:r>
            <w:r w:rsidRPr="006B0CFA">
              <w:rPr>
                <w:rFonts w:ascii="Times New Roman" w:hAnsi="Times New Roman" w:cs="Times New Roman"/>
                <w:sz w:val="28"/>
                <w:szCs w:val="28"/>
              </w:rPr>
              <w:t xml:space="preserve"> …………………………………………………</w:t>
            </w:r>
          </w:p>
        </w:tc>
        <w:tc>
          <w:tcPr>
            <w:tcW w:w="674" w:type="dxa"/>
          </w:tcPr>
          <w:p w:rsidR="00F739B5" w:rsidRDefault="00F739B5" w:rsidP="00B64C28">
            <w:pPr>
              <w:spacing w:after="0" w:line="240" w:lineRule="auto"/>
              <w:jc w:val="right"/>
              <w:rPr>
                <w:rFonts w:ascii="Times New Roman" w:hAnsi="Times New Roman" w:cs="Times New Roman"/>
                <w:sz w:val="28"/>
                <w:szCs w:val="28"/>
              </w:rPr>
            </w:pPr>
          </w:p>
          <w:p w:rsidR="00F739B5" w:rsidRPr="006B0CFA" w:rsidRDefault="00FC6DCD" w:rsidP="00FC6DC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92</w:t>
            </w:r>
          </w:p>
        </w:tc>
      </w:tr>
    </w:tbl>
    <w:p w:rsidR="00480A8E" w:rsidRDefault="00480A8E" w:rsidP="0013622E">
      <w:pPr>
        <w:spacing w:after="0" w:line="240" w:lineRule="auto"/>
        <w:ind w:firstLine="567"/>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8A081E" w:rsidRDefault="008A081E" w:rsidP="0013622E">
      <w:pPr>
        <w:spacing w:after="0" w:line="240" w:lineRule="auto"/>
        <w:jc w:val="center"/>
        <w:rPr>
          <w:rFonts w:ascii="Times New Roman" w:hAnsi="Times New Roman" w:cs="Times New Roman"/>
          <w:sz w:val="28"/>
          <w:szCs w:val="28"/>
        </w:rPr>
      </w:pPr>
    </w:p>
    <w:p w:rsidR="00480A8E" w:rsidRDefault="00480A8E" w:rsidP="0013622E">
      <w:pPr>
        <w:spacing w:after="0" w:line="240" w:lineRule="auto"/>
        <w:jc w:val="center"/>
        <w:rPr>
          <w:rFonts w:ascii="Times New Roman" w:hAnsi="Times New Roman" w:cs="Times New Roman"/>
          <w:sz w:val="28"/>
          <w:szCs w:val="28"/>
        </w:rPr>
      </w:pPr>
    </w:p>
    <w:p w:rsidR="00480A8E" w:rsidRDefault="00480A8E" w:rsidP="0013622E">
      <w:pPr>
        <w:spacing w:after="0" w:line="240" w:lineRule="auto"/>
        <w:jc w:val="center"/>
        <w:rPr>
          <w:rFonts w:ascii="Times New Roman" w:hAnsi="Times New Roman" w:cs="Times New Roman"/>
          <w:sz w:val="28"/>
          <w:szCs w:val="28"/>
        </w:rPr>
      </w:pPr>
    </w:p>
    <w:p w:rsidR="00DA1EFD" w:rsidRDefault="00DA1EFD" w:rsidP="0013622E">
      <w:pPr>
        <w:spacing w:after="0" w:line="240" w:lineRule="auto"/>
        <w:jc w:val="center"/>
        <w:rPr>
          <w:rFonts w:ascii="Times New Roman" w:hAnsi="Times New Roman" w:cs="Times New Roman"/>
          <w:sz w:val="28"/>
          <w:szCs w:val="28"/>
        </w:rPr>
      </w:pPr>
    </w:p>
    <w:p w:rsidR="00DA1EFD" w:rsidRDefault="00DA1EFD" w:rsidP="0013622E">
      <w:pPr>
        <w:spacing w:after="0" w:line="240" w:lineRule="auto"/>
        <w:jc w:val="center"/>
        <w:rPr>
          <w:rFonts w:ascii="Times New Roman" w:hAnsi="Times New Roman" w:cs="Times New Roman"/>
          <w:sz w:val="28"/>
          <w:szCs w:val="28"/>
        </w:rPr>
      </w:pPr>
    </w:p>
    <w:p w:rsidR="00DE019B" w:rsidRDefault="00DE019B" w:rsidP="0013622E">
      <w:pPr>
        <w:spacing w:after="0" w:line="240" w:lineRule="auto"/>
        <w:jc w:val="center"/>
        <w:rPr>
          <w:rFonts w:ascii="Times New Roman" w:hAnsi="Times New Roman" w:cs="Times New Roman"/>
          <w:sz w:val="28"/>
          <w:szCs w:val="28"/>
        </w:rPr>
      </w:pPr>
    </w:p>
    <w:p w:rsidR="00DE019B" w:rsidRDefault="00DE019B" w:rsidP="0013622E">
      <w:pPr>
        <w:spacing w:after="0" w:line="240" w:lineRule="auto"/>
        <w:jc w:val="center"/>
        <w:rPr>
          <w:rFonts w:ascii="Times New Roman" w:hAnsi="Times New Roman" w:cs="Times New Roman"/>
          <w:sz w:val="28"/>
          <w:szCs w:val="28"/>
        </w:rPr>
      </w:pPr>
    </w:p>
    <w:p w:rsidR="00DE019B" w:rsidRDefault="00DE019B" w:rsidP="0013622E">
      <w:pPr>
        <w:spacing w:after="0" w:line="240" w:lineRule="auto"/>
        <w:jc w:val="center"/>
        <w:rPr>
          <w:rFonts w:ascii="Times New Roman" w:hAnsi="Times New Roman" w:cs="Times New Roman"/>
          <w:sz w:val="28"/>
          <w:szCs w:val="28"/>
        </w:rPr>
      </w:pPr>
    </w:p>
    <w:p w:rsidR="0013622E" w:rsidRPr="00DE019B" w:rsidRDefault="0013622E" w:rsidP="002E7144">
      <w:pPr>
        <w:spacing w:after="0" w:line="240" w:lineRule="auto"/>
        <w:jc w:val="center"/>
        <w:rPr>
          <w:rFonts w:ascii="Times New Roman" w:hAnsi="Times New Roman" w:cs="Times New Roman"/>
          <w:b/>
          <w:sz w:val="28"/>
          <w:szCs w:val="28"/>
        </w:rPr>
      </w:pPr>
      <w:r w:rsidRPr="00DE019B">
        <w:rPr>
          <w:rFonts w:ascii="Times New Roman" w:hAnsi="Times New Roman" w:cs="Times New Roman"/>
          <w:b/>
          <w:sz w:val="28"/>
          <w:szCs w:val="28"/>
        </w:rPr>
        <w:lastRenderedPageBreak/>
        <w:t>ОБОЗНАЧЕНИЯ И СОКРАЩЕНИЯ</w:t>
      </w: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В настоящем отчете о НИР применяются следующие обозначения и сокращения:</w:t>
      </w:r>
    </w:p>
    <w:p w:rsidR="00F75DA4" w:rsidRDefault="00F75DA4" w:rsidP="0013622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АТП – автоматизированный тепловой пункт</w:t>
      </w:r>
      <w:r w:rsidRPr="006B0CFA">
        <w:rPr>
          <w:rFonts w:ascii="Times New Roman" w:hAnsi="Times New Roman" w:cs="Times New Roman"/>
          <w:sz w:val="28"/>
          <w:szCs w:val="28"/>
        </w:rPr>
        <w:t>;</w:t>
      </w:r>
    </w:p>
    <w:p w:rsidR="0013622E" w:rsidRPr="006B0CFA" w:rsidRDefault="0013622E" w:rsidP="0013622E">
      <w:pPr>
        <w:spacing w:after="0" w:line="240" w:lineRule="auto"/>
        <w:ind w:firstLine="567"/>
        <w:rPr>
          <w:rFonts w:ascii="Times New Roman" w:hAnsi="Times New Roman" w:cs="Times New Roman"/>
          <w:sz w:val="28"/>
          <w:szCs w:val="28"/>
        </w:rPr>
      </w:pPr>
      <w:r w:rsidRPr="006B0CFA">
        <w:rPr>
          <w:rFonts w:ascii="Times New Roman" w:hAnsi="Times New Roman" w:cs="Times New Roman"/>
          <w:sz w:val="28"/>
          <w:szCs w:val="28"/>
        </w:rPr>
        <w:t>ВВП – валовой внутренний продукт;</w:t>
      </w:r>
    </w:p>
    <w:p w:rsidR="0013622E" w:rsidRPr="006B0CFA" w:rsidRDefault="0013622E" w:rsidP="0013622E">
      <w:pPr>
        <w:spacing w:after="0" w:line="240" w:lineRule="auto"/>
        <w:ind w:firstLine="567"/>
        <w:jc w:val="both"/>
        <w:rPr>
          <w:rFonts w:ascii="Times New Roman" w:hAnsi="Times New Roman" w:cs="Times New Roman"/>
          <w:color w:val="000000"/>
          <w:sz w:val="28"/>
          <w:szCs w:val="28"/>
        </w:rPr>
      </w:pPr>
      <w:r w:rsidRPr="006B0CFA">
        <w:rPr>
          <w:rFonts w:ascii="Times New Roman" w:hAnsi="Times New Roman" w:cs="Times New Roman"/>
          <w:color w:val="000000"/>
          <w:sz w:val="28"/>
          <w:szCs w:val="28"/>
        </w:rPr>
        <w:t>ГЧП – государственно-частное партнерство</w:t>
      </w:r>
      <w:r w:rsidRPr="006B0CFA">
        <w:rPr>
          <w:rFonts w:ascii="Times New Roman" w:hAnsi="Times New Roman" w:cs="Times New Roman"/>
          <w:sz w:val="28"/>
          <w:szCs w:val="28"/>
        </w:rPr>
        <w:t>;</w:t>
      </w:r>
    </w:p>
    <w:p w:rsidR="0013622E" w:rsidRPr="006B0CFA" w:rsidRDefault="0013622E" w:rsidP="0013622E">
      <w:pPr>
        <w:autoSpaceDE w:val="0"/>
        <w:autoSpaceDN w:val="0"/>
        <w:adjustRightInd w:val="0"/>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 xml:space="preserve">Дж. - джоуль; </w:t>
      </w:r>
    </w:p>
    <w:p w:rsidR="0013622E" w:rsidRPr="006B0CFA" w:rsidRDefault="0013622E" w:rsidP="0013622E">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0CFA">
        <w:rPr>
          <w:rFonts w:ascii="Times New Roman" w:hAnsi="Times New Roman" w:cs="Times New Roman"/>
          <w:color w:val="000000"/>
          <w:sz w:val="28"/>
          <w:szCs w:val="28"/>
        </w:rPr>
        <w:t>ЕБРР - Европейский Банк Реконструкции и Развития</w:t>
      </w:r>
      <w:r w:rsidRPr="006B0CFA">
        <w:rPr>
          <w:rFonts w:ascii="Times New Roman" w:hAnsi="Times New Roman" w:cs="Times New Roman"/>
          <w:sz w:val="28"/>
          <w:szCs w:val="28"/>
        </w:rPr>
        <w:t>;</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ЕС - Европейский Союз;</w:t>
      </w:r>
    </w:p>
    <w:p w:rsidR="0013622E" w:rsidRPr="006B0CFA" w:rsidRDefault="0013622E" w:rsidP="0013622E">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B0CFA">
        <w:rPr>
          <w:rFonts w:ascii="Times New Roman" w:hAnsi="Times New Roman" w:cs="Times New Roman"/>
          <w:color w:val="000000"/>
          <w:sz w:val="28"/>
          <w:szCs w:val="28"/>
        </w:rPr>
        <w:t>КПД – коэффициент полезного действия</w:t>
      </w:r>
      <w:r w:rsidRPr="006B0CFA">
        <w:rPr>
          <w:rFonts w:ascii="Times New Roman" w:hAnsi="Times New Roman" w:cs="Times New Roman"/>
          <w:sz w:val="28"/>
          <w:szCs w:val="28"/>
        </w:rPr>
        <w:t>;</w:t>
      </w:r>
    </w:p>
    <w:p w:rsidR="0013622E" w:rsidRPr="006B0CFA" w:rsidRDefault="0013622E" w:rsidP="0013622E">
      <w:pPr>
        <w:autoSpaceDE w:val="0"/>
        <w:autoSpaceDN w:val="0"/>
        <w:adjustRightInd w:val="0"/>
        <w:spacing w:after="0" w:line="240" w:lineRule="auto"/>
        <w:ind w:firstLine="567"/>
        <w:jc w:val="both"/>
        <w:rPr>
          <w:rFonts w:ascii="Times New Roman" w:hAnsi="Times New Roman" w:cs="Times New Roman"/>
          <w:bCs/>
          <w:sz w:val="28"/>
          <w:szCs w:val="28"/>
        </w:rPr>
      </w:pPr>
      <w:r w:rsidRPr="006B0CFA">
        <w:rPr>
          <w:rFonts w:ascii="Times New Roman" w:hAnsi="Times New Roman" w:cs="Times New Roman"/>
          <w:color w:val="000000"/>
          <w:sz w:val="28"/>
          <w:szCs w:val="28"/>
        </w:rPr>
        <w:t>МФИ - международные финансовые институты</w:t>
      </w:r>
      <w:r w:rsidRPr="006B0CFA">
        <w:rPr>
          <w:rFonts w:ascii="Times New Roman" w:hAnsi="Times New Roman" w:cs="Times New Roman"/>
          <w:sz w:val="28"/>
          <w:szCs w:val="28"/>
        </w:rPr>
        <w:t>;</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МЭА – международное энергетическое агентство;</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НИОКР – научно-исследовательские и опытно-конструкторские разработки;</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 xml:space="preserve">ООН - Организация Объединённых Наций; </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РК - Республика Казахстан;</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США – Соединенные Штаты Америки;</w:t>
      </w:r>
    </w:p>
    <w:p w:rsidR="0013622E" w:rsidRDefault="0013622E" w:rsidP="0013622E">
      <w:pPr>
        <w:spacing w:after="0" w:line="240" w:lineRule="auto"/>
        <w:ind w:firstLine="567"/>
        <w:rPr>
          <w:rFonts w:ascii="Times New Roman" w:hAnsi="Times New Roman" w:cs="Times New Roman"/>
          <w:sz w:val="28"/>
          <w:szCs w:val="28"/>
        </w:rPr>
      </w:pPr>
      <w:r w:rsidRPr="006B0CFA">
        <w:rPr>
          <w:rFonts w:ascii="Times New Roman" w:hAnsi="Times New Roman" w:cs="Times New Roman"/>
          <w:bCs/>
          <w:sz w:val="28"/>
          <w:szCs w:val="28"/>
        </w:rPr>
        <w:t>т.н.э.</w:t>
      </w:r>
      <w:r w:rsidRPr="006B0CFA">
        <w:rPr>
          <w:rStyle w:val="a9"/>
          <w:rFonts w:ascii="Times New Roman" w:hAnsi="Times New Roman" w:cs="Times New Roman"/>
          <w:sz w:val="28"/>
          <w:szCs w:val="28"/>
        </w:rPr>
        <w:t xml:space="preserve"> </w:t>
      </w:r>
      <w:r w:rsidRPr="006B0CFA">
        <w:rPr>
          <w:rFonts w:ascii="Times New Roman" w:hAnsi="Times New Roman" w:cs="Times New Roman"/>
          <w:sz w:val="28"/>
          <w:szCs w:val="28"/>
        </w:rPr>
        <w:t xml:space="preserve">– </w:t>
      </w:r>
      <w:r w:rsidRPr="006B0CFA">
        <w:rPr>
          <w:rStyle w:val="a9"/>
          <w:rFonts w:ascii="Times New Roman" w:hAnsi="Times New Roman" w:cs="Times New Roman"/>
          <w:sz w:val="28"/>
          <w:szCs w:val="28"/>
        </w:rPr>
        <w:t>тонн нефтяного эквивалента</w:t>
      </w:r>
      <w:r w:rsidRPr="006B0CFA">
        <w:rPr>
          <w:rFonts w:ascii="Times New Roman" w:hAnsi="Times New Roman" w:cs="Times New Roman"/>
          <w:sz w:val="28"/>
          <w:szCs w:val="28"/>
        </w:rPr>
        <w:t>;</w:t>
      </w:r>
    </w:p>
    <w:p w:rsidR="0013622E" w:rsidRPr="006B0CFA" w:rsidRDefault="0013622E" w:rsidP="0013622E">
      <w:pPr>
        <w:spacing w:after="0" w:line="240" w:lineRule="auto"/>
        <w:ind w:firstLine="567"/>
        <w:rPr>
          <w:rStyle w:val="a9"/>
          <w:rFonts w:ascii="Times New Roman" w:hAnsi="Times New Roman" w:cs="Times New Roman"/>
          <w:sz w:val="28"/>
          <w:szCs w:val="28"/>
        </w:rPr>
      </w:pPr>
      <w:proofErr w:type="spellStart"/>
      <w:r>
        <w:rPr>
          <w:rFonts w:ascii="Times New Roman" w:hAnsi="Times New Roman" w:cs="Times New Roman"/>
          <w:sz w:val="28"/>
          <w:szCs w:val="28"/>
        </w:rPr>
        <w:t>т.у.т</w:t>
      </w:r>
      <w:proofErr w:type="spellEnd"/>
      <w:r>
        <w:rPr>
          <w:rFonts w:ascii="Times New Roman" w:hAnsi="Times New Roman" w:cs="Times New Roman"/>
          <w:sz w:val="28"/>
          <w:szCs w:val="28"/>
        </w:rPr>
        <w:t>. – тонн условного топлива</w:t>
      </w:r>
      <w:r w:rsidRPr="006B0CFA">
        <w:rPr>
          <w:rFonts w:ascii="Times New Roman" w:hAnsi="Times New Roman" w:cs="Times New Roman"/>
          <w:sz w:val="28"/>
          <w:szCs w:val="28"/>
        </w:rPr>
        <w:t>;</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ТЭБ - топливно-энергетический баланс;</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EED - Директива ЕС по энергоэффективности;</w:t>
      </w:r>
    </w:p>
    <w:p w:rsidR="0013622E" w:rsidRPr="006B0CFA" w:rsidRDefault="0013622E" w:rsidP="0013622E">
      <w:pPr>
        <w:spacing w:after="0" w:line="240" w:lineRule="auto"/>
        <w:ind w:firstLine="567"/>
        <w:jc w:val="both"/>
        <w:rPr>
          <w:rFonts w:ascii="Times New Roman" w:hAnsi="Times New Roman" w:cs="Times New Roman"/>
          <w:color w:val="000000"/>
          <w:sz w:val="28"/>
          <w:szCs w:val="28"/>
        </w:rPr>
      </w:pPr>
      <w:r w:rsidRPr="006B0CFA">
        <w:rPr>
          <w:rFonts w:ascii="Times New Roman" w:hAnsi="Times New Roman" w:cs="Times New Roman"/>
          <w:color w:val="000000"/>
          <w:sz w:val="28"/>
          <w:szCs w:val="28"/>
        </w:rPr>
        <w:t xml:space="preserve">ЭСКО – </w:t>
      </w:r>
      <w:proofErr w:type="spellStart"/>
      <w:r w:rsidRPr="006B0CFA">
        <w:rPr>
          <w:rFonts w:ascii="Times New Roman" w:hAnsi="Times New Roman" w:cs="Times New Roman"/>
          <w:color w:val="000000"/>
          <w:sz w:val="28"/>
          <w:szCs w:val="28"/>
        </w:rPr>
        <w:t>энергосервисная</w:t>
      </w:r>
      <w:proofErr w:type="spellEnd"/>
      <w:r w:rsidRPr="006B0CFA">
        <w:rPr>
          <w:rFonts w:ascii="Times New Roman" w:hAnsi="Times New Roman" w:cs="Times New Roman"/>
          <w:color w:val="000000"/>
          <w:sz w:val="28"/>
          <w:szCs w:val="28"/>
        </w:rPr>
        <w:t xml:space="preserve"> компания</w:t>
      </w:r>
      <w:r w:rsidRPr="006B0CFA">
        <w:rPr>
          <w:rFonts w:ascii="Times New Roman" w:hAnsi="Times New Roman" w:cs="Times New Roman"/>
          <w:sz w:val="28"/>
          <w:szCs w:val="28"/>
        </w:rPr>
        <w:t>;</w:t>
      </w:r>
    </w:p>
    <w:p w:rsidR="0013622E" w:rsidRPr="006B0CFA" w:rsidRDefault="0013622E" w:rsidP="0013622E">
      <w:pPr>
        <w:spacing w:after="0" w:line="240" w:lineRule="auto"/>
        <w:ind w:firstLine="567"/>
        <w:jc w:val="both"/>
        <w:rPr>
          <w:rFonts w:ascii="Times New Roman" w:hAnsi="Times New Roman" w:cs="Times New Roman"/>
          <w:sz w:val="28"/>
          <w:szCs w:val="28"/>
        </w:rPr>
      </w:pPr>
      <w:r w:rsidRPr="006B0CFA">
        <w:rPr>
          <w:rFonts w:ascii="Times New Roman" w:hAnsi="Times New Roman" w:cs="Times New Roman"/>
          <w:sz w:val="28"/>
          <w:szCs w:val="28"/>
        </w:rPr>
        <w:t>UNIDO</w:t>
      </w:r>
      <w:r w:rsidRPr="006B0CFA">
        <w:rPr>
          <w:rFonts w:ascii="Times New Roman" w:hAnsi="Times New Roman" w:cs="Times New Roman"/>
          <w:color w:val="000000"/>
          <w:sz w:val="28"/>
          <w:szCs w:val="28"/>
        </w:rPr>
        <w:t xml:space="preserve"> - </w:t>
      </w:r>
      <w:r w:rsidRPr="006B0CFA">
        <w:rPr>
          <w:rFonts w:ascii="Times New Roman" w:hAnsi="Times New Roman" w:cs="Times New Roman"/>
          <w:sz w:val="28"/>
          <w:szCs w:val="28"/>
        </w:rPr>
        <w:t>Организация Объединённых Наций по промышленному развитию.</w:t>
      </w:r>
      <w:r w:rsidRPr="006B0CFA">
        <w:rPr>
          <w:rFonts w:ascii="Times New Roman" w:hAnsi="Times New Roman" w:cs="Times New Roman"/>
          <w:color w:val="000000"/>
          <w:sz w:val="28"/>
          <w:szCs w:val="28"/>
        </w:rPr>
        <w:t xml:space="preserve"> </w:t>
      </w:r>
    </w:p>
    <w:p w:rsidR="0013622E" w:rsidRPr="006B0CFA" w:rsidRDefault="0013622E" w:rsidP="0013622E">
      <w:pPr>
        <w:spacing w:after="0" w:line="240" w:lineRule="auto"/>
        <w:ind w:firstLine="567"/>
        <w:jc w:val="both"/>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Pr="006B0CFA" w:rsidRDefault="0013622E" w:rsidP="0013622E">
      <w:pPr>
        <w:spacing w:after="0" w:line="240" w:lineRule="auto"/>
        <w:ind w:firstLine="567"/>
        <w:jc w:val="center"/>
        <w:rPr>
          <w:rFonts w:ascii="Times New Roman" w:hAnsi="Times New Roman" w:cs="Times New Roman"/>
          <w:sz w:val="28"/>
          <w:szCs w:val="28"/>
        </w:rPr>
      </w:pPr>
    </w:p>
    <w:p w:rsidR="0013622E" w:rsidRDefault="0013622E" w:rsidP="0013622E">
      <w:pPr>
        <w:spacing w:after="0" w:line="240" w:lineRule="auto"/>
        <w:ind w:firstLine="567"/>
        <w:jc w:val="center"/>
        <w:rPr>
          <w:rFonts w:ascii="Times New Roman" w:hAnsi="Times New Roman" w:cs="Times New Roman"/>
          <w:sz w:val="28"/>
          <w:szCs w:val="28"/>
        </w:rPr>
      </w:pPr>
    </w:p>
    <w:p w:rsidR="0013622E" w:rsidRDefault="0013622E" w:rsidP="0013622E">
      <w:pPr>
        <w:spacing w:after="0" w:line="240" w:lineRule="auto"/>
        <w:ind w:firstLine="567"/>
        <w:jc w:val="center"/>
        <w:rPr>
          <w:rFonts w:ascii="Times New Roman" w:hAnsi="Times New Roman" w:cs="Times New Roman"/>
          <w:sz w:val="28"/>
          <w:szCs w:val="28"/>
        </w:rPr>
      </w:pPr>
    </w:p>
    <w:p w:rsidR="00661B43" w:rsidRDefault="00661B43" w:rsidP="0013622E">
      <w:pPr>
        <w:spacing w:after="0" w:line="240" w:lineRule="auto"/>
        <w:ind w:firstLine="567"/>
        <w:jc w:val="center"/>
        <w:rPr>
          <w:rFonts w:ascii="Times New Roman" w:hAnsi="Times New Roman" w:cs="Times New Roman"/>
          <w:sz w:val="28"/>
          <w:szCs w:val="28"/>
        </w:rPr>
      </w:pPr>
    </w:p>
    <w:p w:rsidR="002851B0" w:rsidRPr="006B0CFA" w:rsidRDefault="002851B0" w:rsidP="0013622E">
      <w:pPr>
        <w:spacing w:after="0" w:line="240" w:lineRule="auto"/>
        <w:ind w:firstLine="567"/>
        <w:jc w:val="center"/>
        <w:rPr>
          <w:rFonts w:ascii="Times New Roman" w:hAnsi="Times New Roman" w:cs="Times New Roman"/>
          <w:sz w:val="28"/>
          <w:szCs w:val="28"/>
        </w:rPr>
      </w:pPr>
    </w:p>
    <w:p w:rsidR="0013622E" w:rsidRPr="00DE019B" w:rsidRDefault="0013622E" w:rsidP="004D3E37">
      <w:pPr>
        <w:spacing w:after="0" w:line="240" w:lineRule="auto"/>
        <w:jc w:val="center"/>
        <w:rPr>
          <w:rFonts w:ascii="Times New Roman" w:hAnsi="Times New Roman" w:cs="Times New Roman"/>
          <w:b/>
          <w:sz w:val="28"/>
          <w:szCs w:val="28"/>
        </w:rPr>
      </w:pPr>
      <w:r w:rsidRPr="00DE019B">
        <w:rPr>
          <w:rFonts w:ascii="Times New Roman" w:hAnsi="Times New Roman" w:cs="Times New Roman"/>
          <w:b/>
          <w:sz w:val="28"/>
          <w:szCs w:val="28"/>
        </w:rPr>
        <w:lastRenderedPageBreak/>
        <w:t>ВВЕДЕНИЕ</w:t>
      </w:r>
    </w:p>
    <w:p w:rsidR="0013622E" w:rsidRPr="006B0CFA" w:rsidRDefault="0013622E" w:rsidP="0013622E">
      <w:pPr>
        <w:spacing w:after="0" w:line="240" w:lineRule="auto"/>
        <w:ind w:firstLine="567"/>
        <w:jc w:val="both"/>
        <w:rPr>
          <w:rFonts w:ascii="Times New Roman" w:hAnsi="Times New Roman" w:cs="Times New Roman"/>
          <w:sz w:val="28"/>
          <w:szCs w:val="28"/>
        </w:rPr>
      </w:pPr>
    </w:p>
    <w:p w:rsidR="0013622E" w:rsidRDefault="0013622E" w:rsidP="0013622E">
      <w:pPr>
        <w:pStyle w:val="a7"/>
        <w:ind w:firstLine="567"/>
        <w:jc w:val="both"/>
        <w:rPr>
          <w:rFonts w:ascii="Times New Roman" w:hAnsi="Times New Roman" w:cs="Times New Roman"/>
          <w:sz w:val="28"/>
          <w:szCs w:val="28"/>
          <w:lang w:eastAsia="ru-RU"/>
        </w:rPr>
      </w:pPr>
      <w:r w:rsidRPr="00092CAF">
        <w:rPr>
          <w:rFonts w:ascii="Times New Roman" w:hAnsi="Times New Roman" w:cs="Times New Roman"/>
          <w:sz w:val="28"/>
          <w:szCs w:val="28"/>
          <w:lang w:eastAsia="ru-RU"/>
        </w:rPr>
        <w:t>На сегодня перед Казахстаном стоят масштабные задачи по эффективному внедрению передового опыта по управлению показателями энергоэффективности в различных отраслях экономики. Не последнее место  в данном направлении занимает передовой международный опыт, который позволяет использовать уже готовые решения с учетом особенностей и условия развития экономики республики.</w:t>
      </w:r>
    </w:p>
    <w:p w:rsidR="0013622E" w:rsidRPr="009C354A" w:rsidRDefault="0013622E" w:rsidP="007B74B1">
      <w:pPr>
        <w:spacing w:after="0" w:line="240" w:lineRule="auto"/>
        <w:ind w:firstLine="567"/>
        <w:jc w:val="both"/>
        <w:rPr>
          <w:rFonts w:ascii="Times New Roman" w:hAnsi="Times New Roman" w:cs="Times New Roman"/>
          <w:sz w:val="28"/>
          <w:szCs w:val="28"/>
          <w:lang w:eastAsia="ru-RU"/>
        </w:rPr>
      </w:pPr>
      <w:r w:rsidRPr="009C354A">
        <w:rPr>
          <w:rFonts w:ascii="Times New Roman" w:hAnsi="Times New Roman" w:cs="Times New Roman"/>
          <w:sz w:val="28"/>
          <w:szCs w:val="28"/>
          <w:lang w:eastAsia="ru-RU"/>
        </w:rPr>
        <w:t xml:space="preserve">На сегодняшний день энергоемкость промышленности </w:t>
      </w:r>
      <w:r w:rsidR="007B74B1">
        <w:rPr>
          <w:rFonts w:ascii="Times New Roman" w:hAnsi="Times New Roman" w:cs="Times New Roman"/>
          <w:sz w:val="28"/>
          <w:szCs w:val="28"/>
          <w:lang w:eastAsia="ru-RU"/>
        </w:rPr>
        <w:t xml:space="preserve">и ЖКХ </w:t>
      </w:r>
      <w:r w:rsidRPr="009C354A">
        <w:rPr>
          <w:rFonts w:ascii="Times New Roman" w:hAnsi="Times New Roman" w:cs="Times New Roman"/>
          <w:sz w:val="28"/>
          <w:szCs w:val="28"/>
          <w:lang w:eastAsia="ru-RU"/>
        </w:rPr>
        <w:t xml:space="preserve">Казахстана в 4-5 раз выше, чем в европейских странах. </w:t>
      </w:r>
      <w:r w:rsidR="007B74B1">
        <w:rPr>
          <w:rFonts w:ascii="Times New Roman" w:eastAsia="Times New Roman" w:hAnsi="Times New Roman" w:cs="Times New Roman"/>
          <w:sz w:val="28"/>
          <w:szCs w:val="28"/>
          <w:lang w:eastAsia="ru-RU"/>
        </w:rPr>
        <w:t>На метр квадратный в Казахстане в среднем приходится 13,8 кг н.э. (162 кВтч на м</w:t>
      </w:r>
      <w:r w:rsidR="007B74B1" w:rsidRPr="007D3023">
        <w:rPr>
          <w:rFonts w:ascii="Times New Roman" w:eastAsia="Times New Roman" w:hAnsi="Times New Roman" w:cs="Times New Roman"/>
          <w:sz w:val="28"/>
          <w:szCs w:val="28"/>
          <w:vertAlign w:val="superscript"/>
          <w:lang w:eastAsia="ru-RU"/>
        </w:rPr>
        <w:t>2</w:t>
      </w:r>
      <w:r w:rsidR="007B74B1">
        <w:rPr>
          <w:rFonts w:ascii="Times New Roman" w:eastAsia="Times New Roman" w:hAnsi="Times New Roman" w:cs="Times New Roman"/>
          <w:sz w:val="28"/>
          <w:szCs w:val="28"/>
          <w:lang w:eastAsia="ru-RU"/>
        </w:rPr>
        <w:t xml:space="preserve">), а в Германии и Франции 3,24-3,76 для квартир (38-43,7 кВтч) и 7,2-8,2 для индивидуальных домов (83,7-95 кВтч). </w:t>
      </w:r>
      <w:r w:rsidR="007B74B1" w:rsidRPr="00486B5A">
        <w:rPr>
          <w:rFonts w:ascii="Times New Roman" w:eastAsia="PFAgoraSansPro-Light" w:hAnsi="Times New Roman" w:cs="Times New Roman"/>
          <w:sz w:val="28"/>
          <w:szCs w:val="28"/>
        </w:rPr>
        <w:t>Причино</w:t>
      </w:r>
      <w:r w:rsidR="007B74B1">
        <w:rPr>
          <w:rFonts w:ascii="Times New Roman" w:eastAsia="PFAgoraSansPro-Light" w:hAnsi="Times New Roman" w:cs="Times New Roman"/>
          <w:sz w:val="28"/>
          <w:szCs w:val="28"/>
        </w:rPr>
        <w:t>й такого превышения, помимо кли</w:t>
      </w:r>
      <w:r w:rsidR="007B74B1" w:rsidRPr="00486B5A">
        <w:rPr>
          <w:rFonts w:ascii="Times New Roman" w:eastAsia="PFAgoraSansPro-Light" w:hAnsi="Times New Roman" w:cs="Times New Roman"/>
          <w:sz w:val="28"/>
          <w:szCs w:val="28"/>
        </w:rPr>
        <w:t xml:space="preserve">матических, </w:t>
      </w:r>
      <w:r w:rsidR="007B74B1">
        <w:rPr>
          <w:rFonts w:ascii="Times New Roman" w:eastAsia="PFAgoraSansPro-Light" w:hAnsi="Times New Roman" w:cs="Times New Roman"/>
          <w:sz w:val="28"/>
          <w:szCs w:val="28"/>
        </w:rPr>
        <w:t>является износ жилого фонда. Примерно 70</w:t>
      </w:r>
      <w:r w:rsidR="007B74B1" w:rsidRPr="00486B5A">
        <w:rPr>
          <w:rFonts w:ascii="Times New Roman" w:eastAsia="PFAgoraSansPro-Light" w:hAnsi="Times New Roman" w:cs="Times New Roman"/>
          <w:sz w:val="28"/>
          <w:szCs w:val="28"/>
        </w:rPr>
        <w:t>% зданий в Каза</w:t>
      </w:r>
      <w:r w:rsidR="007B74B1">
        <w:rPr>
          <w:rFonts w:ascii="Times New Roman" w:eastAsia="PFAgoraSansPro-Light" w:hAnsi="Times New Roman" w:cs="Times New Roman"/>
          <w:sz w:val="28"/>
          <w:szCs w:val="28"/>
        </w:rPr>
        <w:t>х</w:t>
      </w:r>
      <w:r w:rsidR="007B74B1" w:rsidRPr="00486B5A">
        <w:rPr>
          <w:rFonts w:ascii="Times New Roman" w:eastAsia="PFAgoraSansPro-Light" w:hAnsi="Times New Roman" w:cs="Times New Roman"/>
          <w:sz w:val="28"/>
          <w:szCs w:val="28"/>
        </w:rPr>
        <w:t>стане были построены в период</w:t>
      </w:r>
      <w:r w:rsidR="007B74B1">
        <w:rPr>
          <w:rFonts w:ascii="Times New Roman" w:eastAsia="PFAgoraSansPro-Light" w:hAnsi="Times New Roman" w:cs="Times New Roman"/>
          <w:sz w:val="28"/>
          <w:szCs w:val="28"/>
        </w:rPr>
        <w:t xml:space="preserve"> </w:t>
      </w:r>
      <w:r w:rsidR="007B74B1" w:rsidRPr="00486B5A">
        <w:rPr>
          <w:rFonts w:ascii="Times New Roman" w:eastAsia="PFAgoraSansPro-Light" w:hAnsi="Times New Roman" w:cs="Times New Roman"/>
          <w:sz w:val="28"/>
          <w:szCs w:val="28"/>
        </w:rPr>
        <w:t>между 1950</w:t>
      </w:r>
      <w:r w:rsidR="007B74B1">
        <w:rPr>
          <w:rFonts w:ascii="Cambria Math" w:eastAsia="PFAgoraSansPro-Light" w:hAnsi="Cambria Math" w:cs="Cambria Math"/>
          <w:sz w:val="28"/>
          <w:szCs w:val="28"/>
        </w:rPr>
        <w:t>-</w:t>
      </w:r>
      <w:r w:rsidR="007B74B1" w:rsidRPr="00486B5A">
        <w:rPr>
          <w:rFonts w:ascii="Times New Roman" w:eastAsia="PFAgoraSansPro-Light" w:hAnsi="Times New Roman" w:cs="Times New Roman"/>
          <w:sz w:val="28"/>
          <w:szCs w:val="28"/>
        </w:rPr>
        <w:t>ми и 1980</w:t>
      </w:r>
      <w:r w:rsidR="007B74B1">
        <w:rPr>
          <w:rFonts w:ascii="Cambria Math" w:eastAsia="PFAgoraSansPro-Light" w:hAnsi="Cambria Math" w:cs="Cambria Math"/>
          <w:sz w:val="28"/>
          <w:szCs w:val="28"/>
        </w:rPr>
        <w:t>-</w:t>
      </w:r>
      <w:r w:rsidR="007B74B1" w:rsidRPr="00486B5A">
        <w:rPr>
          <w:rFonts w:ascii="Times New Roman" w:eastAsia="PFAgoraSansPro-Light" w:hAnsi="Times New Roman" w:cs="Times New Roman"/>
          <w:sz w:val="28"/>
          <w:szCs w:val="28"/>
        </w:rPr>
        <w:t>ми годами прошлого столетия</w:t>
      </w:r>
      <w:r w:rsidR="007B74B1">
        <w:rPr>
          <w:rFonts w:ascii="Times New Roman" w:eastAsia="PFAgoraSansPro-Light" w:hAnsi="Times New Roman" w:cs="Times New Roman"/>
          <w:sz w:val="28"/>
          <w:szCs w:val="28"/>
        </w:rPr>
        <w:t xml:space="preserve"> </w:t>
      </w:r>
      <w:r w:rsidR="007B74B1" w:rsidRPr="00486B5A">
        <w:rPr>
          <w:rFonts w:ascii="Times New Roman" w:eastAsia="PFAgoraSansPro-Light" w:hAnsi="Times New Roman" w:cs="Times New Roman"/>
          <w:sz w:val="28"/>
          <w:szCs w:val="28"/>
        </w:rPr>
        <w:t xml:space="preserve">и не отвечают современным требованиям по теплоизоляции, что обуславливает значительные теплопотери. </w:t>
      </w:r>
      <w:r w:rsidR="007B74B1" w:rsidRPr="003D6C67">
        <w:rPr>
          <w:rFonts w:ascii="Times New Roman" w:eastAsia="Times New Roman" w:hAnsi="Times New Roman" w:cs="Times New Roman"/>
          <w:sz w:val="28"/>
          <w:szCs w:val="28"/>
          <w:lang w:eastAsia="ru-RU"/>
        </w:rPr>
        <w:t>Потери ресурсов в других системах жизнеобеспечения населения в 3-4 раза превышают нормативные, что отражается в завышенных тарифах на услуги ЖКХ.</w:t>
      </w:r>
    </w:p>
    <w:p w:rsidR="007B74B1" w:rsidRPr="007B74B1" w:rsidRDefault="007B74B1" w:rsidP="007B74B1">
      <w:pPr>
        <w:spacing w:after="0" w:line="240" w:lineRule="auto"/>
        <w:ind w:firstLine="567"/>
        <w:jc w:val="both"/>
        <w:rPr>
          <w:rFonts w:ascii="Times New Roman" w:eastAsia="PFAgoraSansPro-Light" w:hAnsi="Times New Roman" w:cs="Times New Roman"/>
          <w:sz w:val="28"/>
          <w:szCs w:val="28"/>
        </w:rPr>
      </w:pPr>
      <w:r w:rsidRPr="007B74B1">
        <w:rPr>
          <w:rFonts w:ascii="Times New Roman" w:eastAsia="PFAgoraSansPro-Light" w:hAnsi="Times New Roman" w:cs="Times New Roman"/>
          <w:iCs/>
          <w:sz w:val="28"/>
          <w:szCs w:val="28"/>
        </w:rPr>
        <w:t>Республика Казахстан располагает потенциалом энергосбережения, который способен решать задачу обеспечения экономического роста страны. Данный потенциал сопоставим с приростом производства всех первичных энергетических ресурсов и оценивается в 20-30% снижения спроса на энергию, или</w:t>
      </w:r>
      <w:r w:rsidRPr="007B74B1">
        <w:rPr>
          <w:rFonts w:ascii="Times New Roman" w:eastAsia="PFAgoraSansPro-Light" w:hAnsi="Times New Roman" w:cs="Times New Roman"/>
          <w:sz w:val="28"/>
          <w:szCs w:val="28"/>
        </w:rPr>
        <w:t xml:space="preserve"> примерно в 4,6 млн. тонн условного топлива в год, или порядка 2 млрд. долларов. </w:t>
      </w:r>
    </w:p>
    <w:p w:rsidR="0013622E" w:rsidRPr="009C354A" w:rsidRDefault="0013622E" w:rsidP="0013622E">
      <w:pPr>
        <w:tabs>
          <w:tab w:val="left" w:pos="851"/>
        </w:tabs>
        <w:spacing w:after="0" w:line="240" w:lineRule="auto"/>
        <w:ind w:firstLine="567"/>
        <w:jc w:val="both"/>
        <w:rPr>
          <w:rFonts w:ascii="Times New Roman" w:hAnsi="Times New Roman" w:cs="Times New Roman"/>
          <w:sz w:val="28"/>
          <w:szCs w:val="28"/>
        </w:rPr>
      </w:pPr>
      <w:r w:rsidRPr="009C354A">
        <w:rPr>
          <w:rFonts w:ascii="Times New Roman" w:hAnsi="Times New Roman" w:cs="Times New Roman"/>
          <w:sz w:val="28"/>
          <w:szCs w:val="28"/>
        </w:rPr>
        <w:t xml:space="preserve">Цель работы – </w:t>
      </w:r>
      <w:r w:rsidRPr="002A7432">
        <w:rPr>
          <w:rFonts w:ascii="Times New Roman" w:hAnsi="Times New Roman"/>
          <w:sz w:val="28"/>
          <w:szCs w:val="28"/>
        </w:rPr>
        <w:t>разработка эффективной модели «энергоэффективности» зданий способствующая экономическому росту и повышению качества жизни населения</w:t>
      </w:r>
      <w:r w:rsidRPr="009C354A">
        <w:rPr>
          <w:rFonts w:ascii="Times New Roman" w:hAnsi="Times New Roman" w:cs="Times New Roman"/>
          <w:sz w:val="28"/>
          <w:szCs w:val="28"/>
        </w:rPr>
        <w:t xml:space="preserve">. </w:t>
      </w:r>
    </w:p>
    <w:p w:rsidR="0013622E" w:rsidRPr="009C354A" w:rsidRDefault="0013622E" w:rsidP="007D3023">
      <w:pPr>
        <w:spacing w:after="0" w:line="240" w:lineRule="auto"/>
        <w:ind w:right="-2" w:firstLine="567"/>
        <w:jc w:val="both"/>
        <w:rPr>
          <w:rFonts w:ascii="Times New Roman" w:hAnsi="Times New Roman" w:cs="Times New Roman"/>
          <w:kern w:val="2"/>
          <w:sz w:val="28"/>
          <w:szCs w:val="28"/>
        </w:rPr>
      </w:pPr>
      <w:r w:rsidRPr="009C354A">
        <w:rPr>
          <w:rFonts w:ascii="Times New Roman" w:hAnsi="Times New Roman" w:cs="Times New Roman"/>
          <w:sz w:val="28"/>
          <w:szCs w:val="28"/>
        </w:rPr>
        <w:t>Результаты и</w:t>
      </w:r>
      <w:r w:rsidRPr="009C354A">
        <w:rPr>
          <w:rFonts w:ascii="Times New Roman" w:hAnsi="Times New Roman" w:cs="Times New Roman"/>
          <w:kern w:val="2"/>
          <w:sz w:val="28"/>
          <w:szCs w:val="28"/>
        </w:rPr>
        <w:t>сследования за данный этап позволяют произвести формирование методической, нормативной и информационной базы перехода к энергоэффективной экономике на основе лучших мировых практик повышения энергоэффективности, включая:</w:t>
      </w:r>
    </w:p>
    <w:p w:rsidR="0013622E" w:rsidRPr="009C354A" w:rsidRDefault="0013622E" w:rsidP="007D3023">
      <w:pPr>
        <w:spacing w:after="0" w:line="240" w:lineRule="auto"/>
        <w:ind w:right="-2" w:firstLine="567"/>
        <w:jc w:val="both"/>
        <w:rPr>
          <w:rFonts w:ascii="Times New Roman" w:hAnsi="Times New Roman" w:cs="Times New Roman"/>
          <w:kern w:val="2"/>
          <w:sz w:val="28"/>
          <w:szCs w:val="28"/>
        </w:rPr>
      </w:pPr>
      <w:r w:rsidRPr="009C354A">
        <w:rPr>
          <w:rFonts w:ascii="Times New Roman" w:hAnsi="Times New Roman" w:cs="Times New Roman"/>
          <w:kern w:val="2"/>
          <w:sz w:val="28"/>
          <w:szCs w:val="28"/>
        </w:rPr>
        <w:t xml:space="preserve">- разработку новых механизмов </w:t>
      </w:r>
      <w:r>
        <w:rPr>
          <w:rFonts w:ascii="Times New Roman" w:hAnsi="Times New Roman" w:cs="Times New Roman"/>
          <w:kern w:val="2"/>
          <w:sz w:val="28"/>
          <w:szCs w:val="28"/>
        </w:rPr>
        <w:t xml:space="preserve">инвестирования и </w:t>
      </w:r>
      <w:r w:rsidRPr="009C354A">
        <w:rPr>
          <w:rFonts w:ascii="Times New Roman" w:hAnsi="Times New Roman" w:cs="Times New Roman"/>
          <w:kern w:val="2"/>
          <w:sz w:val="28"/>
          <w:szCs w:val="28"/>
        </w:rPr>
        <w:t>экономического стимулирования</w:t>
      </w:r>
      <w:r w:rsidR="00997CE0">
        <w:rPr>
          <w:rFonts w:ascii="Times New Roman" w:hAnsi="Times New Roman" w:cs="Times New Roman"/>
          <w:kern w:val="2"/>
          <w:sz w:val="28"/>
          <w:szCs w:val="28"/>
        </w:rPr>
        <w:t xml:space="preserve"> повышения энергоэффективности здания</w:t>
      </w:r>
      <w:r w:rsidRPr="009C354A">
        <w:rPr>
          <w:rFonts w:ascii="Times New Roman" w:hAnsi="Times New Roman" w:cs="Times New Roman"/>
          <w:kern w:val="2"/>
          <w:sz w:val="28"/>
          <w:szCs w:val="28"/>
        </w:rPr>
        <w:t xml:space="preserve">; </w:t>
      </w:r>
    </w:p>
    <w:p w:rsidR="0013622E" w:rsidRPr="009C354A" w:rsidRDefault="0013622E" w:rsidP="007D3023">
      <w:pPr>
        <w:spacing w:after="0" w:line="240" w:lineRule="auto"/>
        <w:ind w:right="-2" w:firstLine="567"/>
        <w:jc w:val="both"/>
        <w:rPr>
          <w:rFonts w:ascii="Times New Roman" w:hAnsi="Times New Roman" w:cs="Times New Roman"/>
          <w:kern w:val="2"/>
          <w:sz w:val="28"/>
          <w:szCs w:val="28"/>
        </w:rPr>
      </w:pPr>
      <w:r w:rsidRPr="009C354A">
        <w:rPr>
          <w:rFonts w:ascii="Times New Roman" w:hAnsi="Times New Roman" w:cs="Times New Roman"/>
          <w:kern w:val="2"/>
          <w:sz w:val="28"/>
          <w:szCs w:val="28"/>
        </w:rPr>
        <w:t xml:space="preserve">- анализ </w:t>
      </w:r>
      <w:r w:rsidR="00FF3A95">
        <w:rPr>
          <w:rFonts w:ascii="Times New Roman" w:hAnsi="Times New Roman" w:cs="Times New Roman"/>
          <w:kern w:val="2"/>
          <w:sz w:val="28"/>
          <w:szCs w:val="28"/>
        </w:rPr>
        <w:t>методов оценки зеленого строительства в контексте устойчивого развития</w:t>
      </w:r>
      <w:r w:rsidRPr="009C354A">
        <w:rPr>
          <w:rFonts w:ascii="Times New Roman" w:hAnsi="Times New Roman" w:cs="Times New Roman"/>
          <w:kern w:val="2"/>
          <w:sz w:val="28"/>
          <w:szCs w:val="28"/>
        </w:rPr>
        <w:t xml:space="preserve">; </w:t>
      </w:r>
    </w:p>
    <w:p w:rsidR="0013622E" w:rsidRPr="009C354A" w:rsidRDefault="0013622E" w:rsidP="007D3023">
      <w:pPr>
        <w:spacing w:after="0" w:line="240" w:lineRule="auto"/>
        <w:ind w:right="-2" w:firstLine="567"/>
        <w:jc w:val="both"/>
        <w:rPr>
          <w:rFonts w:ascii="Times New Roman" w:hAnsi="Times New Roman" w:cs="Times New Roman"/>
          <w:kern w:val="2"/>
          <w:sz w:val="28"/>
          <w:szCs w:val="28"/>
        </w:rPr>
      </w:pPr>
      <w:r w:rsidRPr="009C354A">
        <w:rPr>
          <w:rFonts w:ascii="Times New Roman" w:hAnsi="Times New Roman" w:cs="Times New Roman"/>
          <w:kern w:val="2"/>
          <w:sz w:val="28"/>
          <w:szCs w:val="28"/>
        </w:rPr>
        <w:t xml:space="preserve">- исследование и адаптацию международного опыта в </w:t>
      </w:r>
      <w:r w:rsidR="00FF3A95">
        <w:rPr>
          <w:rFonts w:ascii="Times New Roman" w:hAnsi="Times New Roman" w:cs="Times New Roman"/>
          <w:kern w:val="2"/>
          <w:sz w:val="28"/>
          <w:szCs w:val="28"/>
        </w:rPr>
        <w:t>рейтинговой оценке проектов энергоэффективности с учетом жизненного цикла здания</w:t>
      </w:r>
      <w:r w:rsidRPr="009C354A">
        <w:rPr>
          <w:rFonts w:ascii="Times New Roman" w:hAnsi="Times New Roman" w:cs="Times New Roman"/>
          <w:kern w:val="2"/>
          <w:sz w:val="28"/>
          <w:szCs w:val="28"/>
        </w:rPr>
        <w:t xml:space="preserve">; </w:t>
      </w:r>
    </w:p>
    <w:p w:rsidR="0013622E" w:rsidRPr="009C354A" w:rsidRDefault="0013622E" w:rsidP="007D3023">
      <w:pPr>
        <w:spacing w:after="0" w:line="240" w:lineRule="auto"/>
        <w:ind w:right="-2" w:firstLine="567"/>
        <w:jc w:val="both"/>
        <w:rPr>
          <w:rFonts w:ascii="Times New Roman" w:hAnsi="Times New Roman" w:cs="Times New Roman"/>
          <w:kern w:val="2"/>
          <w:sz w:val="28"/>
          <w:szCs w:val="28"/>
        </w:rPr>
      </w:pPr>
      <w:r w:rsidRPr="009C354A">
        <w:rPr>
          <w:rFonts w:ascii="Times New Roman" w:hAnsi="Times New Roman" w:cs="Times New Roman"/>
          <w:kern w:val="2"/>
          <w:sz w:val="28"/>
          <w:szCs w:val="28"/>
        </w:rPr>
        <w:t xml:space="preserve">- </w:t>
      </w:r>
      <w:r w:rsidR="00FF3A95">
        <w:rPr>
          <w:rFonts w:ascii="Times New Roman" w:hAnsi="Times New Roman" w:cs="Times New Roman"/>
          <w:kern w:val="2"/>
          <w:sz w:val="28"/>
          <w:szCs w:val="28"/>
        </w:rPr>
        <w:t>моделирование инвестиционных затрат на повышение энергоэффективности здания</w:t>
      </w:r>
      <w:r w:rsidRPr="00F07B3A">
        <w:rPr>
          <w:rFonts w:ascii="Times New Roman" w:hAnsi="Times New Roman" w:cs="Times New Roman"/>
          <w:kern w:val="2"/>
          <w:sz w:val="28"/>
          <w:szCs w:val="28"/>
        </w:rPr>
        <w:t>.</w:t>
      </w:r>
    </w:p>
    <w:p w:rsidR="007675A3" w:rsidRPr="007675A3" w:rsidRDefault="0013622E" w:rsidP="007675A3">
      <w:pPr>
        <w:pStyle w:val="108"/>
        <w:tabs>
          <w:tab w:val="left" w:pos="851"/>
          <w:tab w:val="left" w:pos="993"/>
          <w:tab w:val="left" w:pos="1276"/>
        </w:tabs>
        <w:spacing w:after="0" w:line="240" w:lineRule="auto"/>
        <w:ind w:firstLine="567"/>
        <w:jc w:val="both"/>
        <w:rPr>
          <w:kern w:val="2"/>
          <w:sz w:val="28"/>
          <w:szCs w:val="28"/>
        </w:rPr>
      </w:pPr>
      <w:r w:rsidRPr="00FF3A95">
        <w:rPr>
          <w:kern w:val="2"/>
          <w:sz w:val="28"/>
          <w:szCs w:val="28"/>
        </w:rPr>
        <w:t>Данные результаты изложены в настоящем отчете.</w:t>
      </w:r>
      <w:r w:rsidR="00FF3A95" w:rsidRPr="00FF3A95">
        <w:rPr>
          <w:kern w:val="2"/>
          <w:sz w:val="28"/>
          <w:szCs w:val="28"/>
        </w:rPr>
        <w:t xml:space="preserve"> </w:t>
      </w:r>
      <w:r w:rsidR="007675A3" w:rsidRPr="007675A3">
        <w:rPr>
          <w:kern w:val="2"/>
          <w:sz w:val="28"/>
          <w:szCs w:val="28"/>
        </w:rPr>
        <w:t>В рамках проведения НИР использовались промежуточные отчеты по проекту за 2019 гг. №0219РК01</w:t>
      </w:r>
      <w:r w:rsidR="007675A3" w:rsidRPr="00F739B5">
        <w:rPr>
          <w:kern w:val="2"/>
          <w:sz w:val="28"/>
          <w:szCs w:val="28"/>
        </w:rPr>
        <w:t>026</w:t>
      </w:r>
      <w:r w:rsidR="007675A3" w:rsidRPr="007675A3">
        <w:rPr>
          <w:kern w:val="2"/>
          <w:sz w:val="28"/>
          <w:szCs w:val="28"/>
        </w:rPr>
        <w:t xml:space="preserve"> и за 2018 год №0218РК0</w:t>
      </w:r>
      <w:r w:rsidR="007675A3" w:rsidRPr="00F739B5">
        <w:rPr>
          <w:kern w:val="2"/>
          <w:sz w:val="28"/>
          <w:szCs w:val="28"/>
        </w:rPr>
        <w:t>0163</w:t>
      </w:r>
      <w:bookmarkStart w:id="2" w:name="_GoBack"/>
      <w:bookmarkEnd w:id="2"/>
      <w:r w:rsidR="007675A3" w:rsidRPr="007675A3">
        <w:rPr>
          <w:kern w:val="2"/>
          <w:sz w:val="28"/>
          <w:szCs w:val="28"/>
        </w:rPr>
        <w:t>.</w:t>
      </w:r>
    </w:p>
    <w:p w:rsidR="0013622E" w:rsidRPr="00FF3A95" w:rsidRDefault="0013622E" w:rsidP="007D3023">
      <w:pPr>
        <w:spacing w:after="0" w:line="240" w:lineRule="auto"/>
        <w:ind w:firstLine="567"/>
        <w:jc w:val="both"/>
        <w:rPr>
          <w:rFonts w:ascii="Times New Roman" w:hAnsi="Times New Roman" w:cs="Times New Roman"/>
          <w:kern w:val="2"/>
          <w:sz w:val="28"/>
          <w:szCs w:val="28"/>
        </w:rPr>
      </w:pPr>
      <w:r w:rsidRPr="00FF3A95">
        <w:rPr>
          <w:rFonts w:ascii="Times New Roman" w:hAnsi="Times New Roman" w:cs="Times New Roman"/>
          <w:kern w:val="2"/>
          <w:sz w:val="28"/>
          <w:szCs w:val="28"/>
        </w:rPr>
        <w:t xml:space="preserve">В соответствии с программой работ и календарным планом, исполнителями проекта были выполнены все цели и задачи. </w:t>
      </w:r>
    </w:p>
    <w:p w:rsidR="00805AFA" w:rsidRPr="00DE019B" w:rsidRDefault="0013622E" w:rsidP="00E362F8">
      <w:pPr>
        <w:pStyle w:val="a5"/>
        <w:ind w:firstLine="567"/>
        <w:rPr>
          <w:rFonts w:ascii="Times New Roman" w:hAnsi="Times New Roman"/>
          <w:b/>
          <w:szCs w:val="28"/>
        </w:rPr>
      </w:pPr>
      <w:r w:rsidRPr="006B0CFA">
        <w:rPr>
          <w:rFonts w:ascii="Times New Roman" w:hAnsi="Times New Roman"/>
          <w:b/>
          <w:szCs w:val="28"/>
        </w:rPr>
        <w:br w:type="page"/>
      </w:r>
      <w:r w:rsidR="00805AFA" w:rsidRPr="00DE019B">
        <w:rPr>
          <w:rFonts w:ascii="Times New Roman" w:hAnsi="Times New Roman"/>
          <w:b/>
          <w:szCs w:val="28"/>
        </w:rPr>
        <w:lastRenderedPageBreak/>
        <w:t xml:space="preserve">1 </w:t>
      </w:r>
      <w:bookmarkStart w:id="3" w:name="_Hlk54704077"/>
      <w:r w:rsidR="00DE019B" w:rsidRPr="00DE019B">
        <w:rPr>
          <w:rFonts w:ascii="Times New Roman" w:hAnsi="Times New Roman"/>
          <w:b/>
          <w:szCs w:val="28"/>
        </w:rPr>
        <w:t>Повышение энергоэффективности жилищного хозяйства в Казахстане</w:t>
      </w:r>
      <w:bookmarkEnd w:id="3"/>
    </w:p>
    <w:p w:rsidR="00805AFA" w:rsidRDefault="00805AFA" w:rsidP="00805AFA">
      <w:pPr>
        <w:pStyle w:val="a5"/>
        <w:ind w:firstLine="567"/>
        <w:jc w:val="left"/>
        <w:rPr>
          <w:rFonts w:ascii="Times New Roman" w:hAnsi="Times New Roman"/>
          <w:szCs w:val="28"/>
        </w:rPr>
      </w:pPr>
    </w:p>
    <w:p w:rsidR="00805AFA" w:rsidRPr="00805AFA" w:rsidRDefault="00805AFA" w:rsidP="00805AFA">
      <w:pPr>
        <w:autoSpaceDE w:val="0"/>
        <w:autoSpaceDN w:val="0"/>
        <w:adjustRightInd w:val="0"/>
        <w:spacing w:after="0" w:line="240" w:lineRule="auto"/>
        <w:ind w:firstLine="567"/>
        <w:jc w:val="both"/>
        <w:rPr>
          <w:rFonts w:ascii="Times New Roman" w:eastAsia="ArialMT" w:hAnsi="Times New Roman" w:cs="Times New Roman"/>
          <w:sz w:val="28"/>
          <w:szCs w:val="28"/>
        </w:rPr>
      </w:pPr>
      <w:r w:rsidRPr="00805AFA">
        <w:rPr>
          <w:rFonts w:ascii="Times New Roman" w:hAnsi="Times New Roman" w:cs="Times New Roman"/>
          <w:kern w:val="36"/>
          <w:sz w:val="28"/>
          <w:szCs w:val="28"/>
        </w:rPr>
        <w:t xml:space="preserve">Проблема тепловой эффективности существующих  жилых зданий для Казахстана является актуальной  и острой, так  как </w:t>
      </w:r>
      <w:r w:rsidRPr="00805AFA">
        <w:rPr>
          <w:rFonts w:ascii="Times New Roman" w:eastAsia="ArialMT" w:hAnsi="Times New Roman" w:cs="Times New Roman"/>
          <w:sz w:val="28"/>
          <w:szCs w:val="28"/>
        </w:rPr>
        <w:t xml:space="preserve">жилой сектор является третьим по масштабам потребителем тепловой и электрической энергии после промышленного сектора, а также является крупнейшим субъектом по уровню выбросов парниковых газов [1]. </w:t>
      </w:r>
      <w:r w:rsidRPr="00805AFA">
        <w:rPr>
          <w:rFonts w:ascii="Times New Roman" w:hAnsi="Times New Roman" w:cs="Times New Roman"/>
          <w:bCs/>
          <w:kern w:val="36"/>
          <w:sz w:val="28"/>
          <w:szCs w:val="28"/>
        </w:rPr>
        <w:t xml:space="preserve">В части жилищно-коммунального хозяйства, большинство эксплуатируемых зданий представляют из себя многоэтажные дома с централизованным отоплением на основе отдельных котельных или ТЭЦ </w:t>
      </w:r>
      <w:r w:rsidRPr="00805AFA">
        <w:rPr>
          <w:rFonts w:ascii="Times New Roman" w:eastAsia="ArialMT" w:hAnsi="Times New Roman" w:cs="Times New Roman"/>
          <w:sz w:val="28"/>
          <w:szCs w:val="28"/>
        </w:rPr>
        <w:t xml:space="preserve">[2,3]. </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ЖКХ Казахстана включает в себя 2207 источников теплоснабжения, 5477 энергоустановок (котлов), 11 386,7 км тепловых сетей. Для выработки 1 Гкал тепловой энергии в ЖКХ от общедомовых отопительных котлов необходимо использование от 0,140 до 0,199 </w:t>
      </w:r>
      <w:proofErr w:type="spellStart"/>
      <w:r w:rsidRPr="00805AFA">
        <w:rPr>
          <w:rFonts w:ascii="Times New Roman" w:hAnsi="Times New Roman" w:cs="Times New Roman"/>
          <w:sz w:val="28"/>
          <w:szCs w:val="28"/>
        </w:rPr>
        <w:t>т.у.т</w:t>
      </w:r>
      <w:proofErr w:type="spellEnd"/>
      <w:r w:rsidRPr="00805AFA">
        <w:rPr>
          <w:rFonts w:ascii="Times New Roman" w:hAnsi="Times New Roman" w:cs="Times New Roman"/>
          <w:sz w:val="28"/>
          <w:szCs w:val="28"/>
        </w:rPr>
        <w:t xml:space="preserve">. Также, необходимо учитывать удельный расход холодного водоснабжения на единицу вырабатываемой тепловой энергии, которая расходуется в тепловой системе, от 0,11 до 1,32 куб.м./Гкал. Расход электрической энергии на производство 1 Гкал тепловой энергии </w:t>
      </w:r>
      <w:proofErr w:type="spellStart"/>
      <w:r w:rsidRPr="00805AFA">
        <w:rPr>
          <w:rFonts w:ascii="Times New Roman" w:hAnsi="Times New Roman" w:cs="Times New Roman"/>
          <w:sz w:val="28"/>
          <w:szCs w:val="28"/>
        </w:rPr>
        <w:t>состовляет</w:t>
      </w:r>
      <w:proofErr w:type="spellEnd"/>
      <w:r w:rsidRPr="00805AFA">
        <w:rPr>
          <w:rFonts w:ascii="Times New Roman" w:hAnsi="Times New Roman" w:cs="Times New Roman"/>
          <w:sz w:val="28"/>
          <w:szCs w:val="28"/>
        </w:rPr>
        <w:t xml:space="preserve"> от 36 до 47 кВт/час [4].</w:t>
      </w:r>
    </w:p>
    <w:p w:rsidR="00805AFA" w:rsidRPr="00805AFA" w:rsidRDefault="00805AFA" w:rsidP="00805AFA">
      <w:pPr>
        <w:autoSpaceDE w:val="0"/>
        <w:autoSpaceDN w:val="0"/>
        <w:adjustRightInd w:val="0"/>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Продолжительность отопительного сезона в разных регионах составляет от 3000 до 5000 часов в год. Из общего потребления тепловой энергии в объеме 175,2млн. Гкал, около 74,8млн. Гкал это отопление и горячее водоснабжение жилого фонда. </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Основные фонды коммунальных организаций уже изношены (их износ превышает 60%) и </w:t>
      </w:r>
      <w:proofErr w:type="spellStart"/>
      <w:r w:rsidRPr="00805AFA">
        <w:rPr>
          <w:rFonts w:ascii="Times New Roman" w:hAnsi="Times New Roman" w:cs="Times New Roman"/>
          <w:sz w:val="28"/>
          <w:szCs w:val="28"/>
        </w:rPr>
        <w:t>энергозатратно</w:t>
      </w:r>
      <w:proofErr w:type="spellEnd"/>
      <w:r w:rsidR="00C85243">
        <w:rPr>
          <w:rFonts w:ascii="Times New Roman" w:hAnsi="Times New Roman" w:cs="Times New Roman"/>
          <w:sz w:val="28"/>
          <w:szCs w:val="28"/>
        </w:rPr>
        <w:t>, так как</w:t>
      </w:r>
      <w:r w:rsidRPr="00805AFA">
        <w:rPr>
          <w:rFonts w:ascii="Times New Roman" w:hAnsi="Times New Roman" w:cs="Times New Roman"/>
          <w:sz w:val="28"/>
          <w:szCs w:val="28"/>
        </w:rPr>
        <w:t xml:space="preserve"> оборудование и технологии</w:t>
      </w:r>
      <w:r w:rsidR="00C85243">
        <w:rPr>
          <w:rFonts w:ascii="Times New Roman" w:hAnsi="Times New Roman" w:cs="Times New Roman"/>
          <w:sz w:val="28"/>
          <w:szCs w:val="28"/>
        </w:rPr>
        <w:t xml:space="preserve"> остались </w:t>
      </w:r>
      <w:r w:rsidRPr="00805AFA">
        <w:rPr>
          <w:rFonts w:ascii="Times New Roman" w:hAnsi="Times New Roman" w:cs="Times New Roman"/>
          <w:sz w:val="28"/>
          <w:szCs w:val="28"/>
        </w:rPr>
        <w:t>с середин</w:t>
      </w:r>
      <w:r w:rsidR="00C85243">
        <w:rPr>
          <w:rFonts w:ascii="Times New Roman" w:hAnsi="Times New Roman" w:cs="Times New Roman"/>
          <w:sz w:val="28"/>
          <w:szCs w:val="28"/>
        </w:rPr>
        <w:t>ы</w:t>
      </w:r>
      <w:r w:rsidRPr="00805AFA">
        <w:rPr>
          <w:rFonts w:ascii="Times New Roman" w:hAnsi="Times New Roman" w:cs="Times New Roman"/>
          <w:sz w:val="28"/>
          <w:szCs w:val="28"/>
        </w:rPr>
        <w:t xml:space="preserve"> 20 века. Всл</w:t>
      </w:r>
      <w:r w:rsidR="00C85243">
        <w:rPr>
          <w:rFonts w:ascii="Times New Roman" w:hAnsi="Times New Roman" w:cs="Times New Roman"/>
          <w:sz w:val="28"/>
          <w:szCs w:val="28"/>
        </w:rPr>
        <w:t>едствие чего, происходят аварий</w:t>
      </w:r>
      <w:r w:rsidRPr="00805AFA">
        <w:rPr>
          <w:rFonts w:ascii="Times New Roman" w:hAnsi="Times New Roman" w:cs="Times New Roman"/>
          <w:sz w:val="28"/>
          <w:szCs w:val="28"/>
        </w:rPr>
        <w:t>ные отключения горячего водоснабжения</w:t>
      </w:r>
      <w:r w:rsidR="00C85243">
        <w:rPr>
          <w:rFonts w:ascii="Times New Roman" w:hAnsi="Times New Roman" w:cs="Times New Roman"/>
          <w:sz w:val="28"/>
          <w:szCs w:val="28"/>
        </w:rPr>
        <w:t>,</w:t>
      </w:r>
      <w:r w:rsidRPr="00805AFA">
        <w:rPr>
          <w:rFonts w:ascii="Times New Roman" w:hAnsi="Times New Roman" w:cs="Times New Roman"/>
          <w:sz w:val="28"/>
          <w:szCs w:val="28"/>
        </w:rPr>
        <w:t xml:space="preserve"> и может быть ограниченно предоставление и других коммунальных услуг, как следствие снижаются качественные характеристики и надёжность системы в целом. Размеры потерь тепловой энергии,</w:t>
      </w:r>
      <w:r w:rsidRPr="00805AFA">
        <w:rPr>
          <w:rFonts w:ascii="Times New Roman" w:hAnsi="Times New Roman" w:cs="Times New Roman"/>
          <w:b/>
          <w:bCs/>
          <w:sz w:val="28"/>
          <w:szCs w:val="28"/>
        </w:rPr>
        <w:t xml:space="preserve"> </w:t>
      </w:r>
      <w:r w:rsidRPr="00805AFA">
        <w:rPr>
          <w:rFonts w:ascii="Times New Roman" w:hAnsi="Times New Roman" w:cs="Times New Roman"/>
          <w:sz w:val="28"/>
          <w:szCs w:val="28"/>
        </w:rPr>
        <w:t xml:space="preserve">возникающие вследствие данных причин, составили около 8,1 млн. Гкал в 2016 году при общей передаче тепловой энергии потребителям в 24,3 млн. Гкал (всего 64 млн. Гкал тепловой энергии передано потребителям) [4]. </w:t>
      </w:r>
    </w:p>
    <w:p w:rsidR="00805AFA" w:rsidRPr="00805AFA" w:rsidRDefault="00805AFA" w:rsidP="00805AFA">
      <w:pPr>
        <w:autoSpaceDE w:val="0"/>
        <w:autoSpaceDN w:val="0"/>
        <w:adjustRightInd w:val="0"/>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Жилищный фонд Республики Казахстан составляет 342,6 млн. м</w:t>
      </w:r>
      <w:r w:rsidRPr="00805AFA">
        <w:rPr>
          <w:rFonts w:ascii="Times New Roman" w:hAnsi="Times New Roman" w:cs="Times New Roman"/>
          <w:sz w:val="28"/>
          <w:szCs w:val="28"/>
          <w:vertAlign w:val="superscript"/>
        </w:rPr>
        <w:t>2</w:t>
      </w:r>
      <w:r w:rsidRPr="00805AFA">
        <w:rPr>
          <w:rFonts w:ascii="Times New Roman" w:hAnsi="Times New Roman" w:cs="Times New Roman"/>
          <w:sz w:val="28"/>
          <w:szCs w:val="28"/>
        </w:rPr>
        <w:t xml:space="preserve"> общей площади (структура по материалам стен на рисунке 1), из которых 27% от жилищного фонда, относящегося к многоквартирным жилым домам, нуждается в разных видах ремонта (ремонт фасадов, крыш, герметичности стыков стеновых панелей и т.д.), а 1,6 млн. м</w:t>
      </w:r>
      <w:r w:rsidRPr="00805AFA">
        <w:rPr>
          <w:rFonts w:ascii="Times New Roman" w:hAnsi="Times New Roman" w:cs="Times New Roman"/>
          <w:sz w:val="28"/>
          <w:szCs w:val="28"/>
          <w:vertAlign w:val="superscript"/>
        </w:rPr>
        <w:t>2</w:t>
      </w:r>
      <w:r w:rsidRPr="00805AFA">
        <w:rPr>
          <w:rFonts w:ascii="Times New Roman" w:hAnsi="Times New Roman" w:cs="Times New Roman"/>
          <w:sz w:val="28"/>
          <w:szCs w:val="28"/>
        </w:rPr>
        <w:t xml:space="preserve"> или 0,5% от жилищного фонда находится в аварийном состоянии и требует сноса как не соответствующее дальнейшему проживанию [5].</w:t>
      </w:r>
    </w:p>
    <w:p w:rsidR="00805AFA" w:rsidRPr="00805AFA" w:rsidRDefault="00805AFA" w:rsidP="00805AFA">
      <w:pPr>
        <w:autoSpaceDE w:val="0"/>
        <w:autoSpaceDN w:val="0"/>
        <w:adjustRightInd w:val="0"/>
        <w:spacing w:after="0" w:line="240" w:lineRule="auto"/>
        <w:jc w:val="both"/>
        <w:rPr>
          <w:rFonts w:ascii="Times New Roman" w:hAnsi="Times New Roman" w:cs="Times New Roman"/>
          <w:sz w:val="28"/>
          <w:szCs w:val="28"/>
        </w:rPr>
      </w:pPr>
      <w:r w:rsidRPr="00805AFA">
        <w:rPr>
          <w:rFonts w:ascii="Times New Roman" w:hAnsi="Times New Roman" w:cs="Times New Roman"/>
          <w:noProof/>
          <w:sz w:val="28"/>
          <w:szCs w:val="28"/>
          <w:lang w:eastAsia="ru-RU"/>
        </w:rPr>
        <w:lastRenderedPageBreak/>
        <w:drawing>
          <wp:inline distT="0" distB="0" distL="0" distR="0">
            <wp:extent cx="5870122" cy="3461657"/>
            <wp:effectExtent l="19050" t="0" r="0" b="0"/>
            <wp:docPr id="6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5AFA" w:rsidRPr="00805AFA" w:rsidRDefault="00805AFA" w:rsidP="00805AFA">
      <w:pPr>
        <w:pStyle w:val="Default"/>
        <w:jc w:val="center"/>
        <w:rPr>
          <w:rFonts w:ascii="Times New Roman" w:hAnsi="Times New Roman" w:cs="Times New Roman"/>
          <w:sz w:val="28"/>
          <w:szCs w:val="28"/>
          <w:vertAlign w:val="superscript"/>
        </w:rPr>
      </w:pPr>
      <w:r w:rsidRPr="00805AFA">
        <w:rPr>
          <w:rFonts w:ascii="Times New Roman" w:hAnsi="Times New Roman" w:cs="Times New Roman"/>
          <w:sz w:val="28"/>
          <w:szCs w:val="28"/>
        </w:rPr>
        <w:t>Рисунок 1 – Характеристики многоквартирных домов по материалам стен, площадь в млн. м</w:t>
      </w:r>
      <w:r w:rsidRPr="00805AFA">
        <w:rPr>
          <w:rFonts w:ascii="Times New Roman" w:hAnsi="Times New Roman" w:cs="Times New Roman"/>
          <w:sz w:val="28"/>
          <w:szCs w:val="28"/>
          <w:vertAlign w:val="superscript"/>
        </w:rPr>
        <w:t>2</w:t>
      </w:r>
    </w:p>
    <w:p w:rsidR="00805AFA" w:rsidRPr="00805AFA" w:rsidRDefault="00805AFA" w:rsidP="00805AFA">
      <w:pPr>
        <w:spacing w:after="0" w:line="240" w:lineRule="auto"/>
        <w:ind w:firstLine="567"/>
        <w:rPr>
          <w:rFonts w:ascii="Times New Roman" w:hAnsi="Times New Roman" w:cs="Times New Roman"/>
          <w:sz w:val="28"/>
          <w:szCs w:val="28"/>
        </w:rPr>
      </w:pPr>
      <w:r w:rsidRPr="00805AFA">
        <w:rPr>
          <w:rFonts w:ascii="Times New Roman" w:hAnsi="Times New Roman" w:cs="Times New Roman"/>
          <w:bCs/>
          <w:color w:val="000000"/>
          <w:sz w:val="28"/>
          <w:szCs w:val="28"/>
        </w:rPr>
        <w:t xml:space="preserve">Примечание - </w:t>
      </w:r>
      <w:r w:rsidRPr="00805AFA">
        <w:rPr>
          <w:rFonts w:ascii="Times New Roman" w:hAnsi="Times New Roman" w:cs="Times New Roman"/>
          <w:sz w:val="28"/>
          <w:szCs w:val="28"/>
        </w:rPr>
        <w:t xml:space="preserve">составлено авторами на основании </w:t>
      </w:r>
      <w:r w:rsidRPr="00805AFA">
        <w:rPr>
          <w:rFonts w:ascii="Times New Roman" w:hAnsi="Times New Roman" w:cs="Times New Roman"/>
          <w:bCs/>
          <w:color w:val="000000"/>
          <w:sz w:val="28"/>
          <w:szCs w:val="28"/>
        </w:rPr>
        <w:t>[5]</w:t>
      </w:r>
    </w:p>
    <w:p w:rsidR="00805AFA" w:rsidRPr="00805AFA" w:rsidRDefault="00805AFA" w:rsidP="00805AFA">
      <w:pPr>
        <w:autoSpaceDE w:val="0"/>
        <w:autoSpaceDN w:val="0"/>
        <w:adjustRightInd w:val="0"/>
        <w:spacing w:after="0" w:line="240" w:lineRule="auto"/>
        <w:ind w:firstLine="567"/>
        <w:jc w:val="both"/>
        <w:rPr>
          <w:rFonts w:ascii="Times New Roman" w:eastAsia="ArialMT" w:hAnsi="Times New Roman" w:cs="Times New Roman"/>
          <w:color w:val="33339B"/>
          <w:sz w:val="28"/>
          <w:szCs w:val="28"/>
        </w:rPr>
      </w:pPr>
    </w:p>
    <w:p w:rsidR="00805AFA" w:rsidRPr="00805AFA" w:rsidRDefault="00805AFA" w:rsidP="00805AFA">
      <w:pPr>
        <w:autoSpaceDE w:val="0"/>
        <w:autoSpaceDN w:val="0"/>
        <w:adjustRightInd w:val="0"/>
        <w:spacing w:after="0" w:line="240" w:lineRule="auto"/>
        <w:ind w:firstLine="567"/>
        <w:jc w:val="both"/>
        <w:rPr>
          <w:rFonts w:ascii="Times New Roman" w:eastAsia="ArialMT" w:hAnsi="Times New Roman" w:cs="Times New Roman"/>
          <w:sz w:val="28"/>
          <w:szCs w:val="28"/>
        </w:rPr>
      </w:pPr>
      <w:r w:rsidRPr="00805AFA">
        <w:rPr>
          <w:rFonts w:ascii="Times New Roman" w:hAnsi="Times New Roman" w:cs="Times New Roman"/>
          <w:sz w:val="28"/>
          <w:szCs w:val="28"/>
        </w:rPr>
        <w:t>В республике отмечается общая по стране тенденция роста энергопотребления</w:t>
      </w:r>
      <w:r w:rsidRPr="00805AFA">
        <w:rPr>
          <w:rFonts w:ascii="Times New Roman" w:eastAsia="ArialMT" w:hAnsi="Times New Roman" w:cs="Times New Roman"/>
          <w:sz w:val="28"/>
          <w:szCs w:val="28"/>
        </w:rPr>
        <w:t>.</w:t>
      </w:r>
      <w:r w:rsidRPr="00805AFA">
        <w:rPr>
          <w:rFonts w:ascii="Times New Roman" w:hAnsi="Times New Roman" w:cs="Times New Roman"/>
          <w:sz w:val="28"/>
          <w:szCs w:val="28"/>
        </w:rPr>
        <w:t xml:space="preserve"> Приведем </w:t>
      </w:r>
      <w:r w:rsidRPr="00805AFA">
        <w:rPr>
          <w:rFonts w:ascii="Times New Roman" w:eastAsia="PFAgoraSansPro-Light" w:hAnsi="Times New Roman" w:cs="Times New Roman"/>
          <w:sz w:val="28"/>
          <w:szCs w:val="28"/>
        </w:rPr>
        <w:t>средние данные по потреблению тепловой энергии в секторе ЖКХ Казахстана (230-270 кВт*ч/м</w:t>
      </w:r>
      <w:r w:rsidRPr="00805AFA">
        <w:rPr>
          <w:rFonts w:ascii="Times New Roman" w:eastAsia="PFAgoraSansPro-Light" w:hAnsi="Times New Roman" w:cs="Times New Roman"/>
          <w:sz w:val="28"/>
          <w:szCs w:val="28"/>
          <w:vertAlign w:val="superscript"/>
        </w:rPr>
        <w:t>2</w:t>
      </w:r>
      <w:r w:rsidRPr="00805AFA">
        <w:rPr>
          <w:rFonts w:ascii="Times New Roman" w:eastAsia="PFAgoraSansPro-Light" w:hAnsi="Times New Roman" w:cs="Times New Roman"/>
          <w:sz w:val="28"/>
          <w:szCs w:val="28"/>
        </w:rPr>
        <w:t>), этот показатель превышают усредненный уровень по ЕС (100-120 кВт*ч/м</w:t>
      </w:r>
      <w:r w:rsidRPr="00805AFA">
        <w:rPr>
          <w:rFonts w:ascii="Times New Roman" w:eastAsia="PFAgoraSansPro-Light" w:hAnsi="Times New Roman" w:cs="Times New Roman"/>
          <w:sz w:val="28"/>
          <w:szCs w:val="28"/>
          <w:vertAlign w:val="superscript"/>
        </w:rPr>
        <w:t>2</w:t>
      </w:r>
      <w:r w:rsidRPr="00805AFA">
        <w:rPr>
          <w:rFonts w:ascii="Times New Roman" w:eastAsia="PFAgoraSansPro-Light" w:hAnsi="Times New Roman" w:cs="Times New Roman"/>
          <w:sz w:val="28"/>
          <w:szCs w:val="28"/>
        </w:rPr>
        <w:t>) и его можно сопоставить с уровнем потребления в России (210кВт*ч/м</w:t>
      </w:r>
      <w:r w:rsidRPr="00805AFA">
        <w:rPr>
          <w:rFonts w:ascii="Times New Roman" w:eastAsia="PFAgoraSansPro-Light" w:hAnsi="Times New Roman" w:cs="Times New Roman"/>
          <w:sz w:val="28"/>
          <w:szCs w:val="28"/>
          <w:vertAlign w:val="superscript"/>
        </w:rPr>
        <w:t>2</w:t>
      </w:r>
      <w:r w:rsidRPr="00805AFA">
        <w:rPr>
          <w:rFonts w:ascii="Times New Roman" w:eastAsia="PFAgoraSansPro-Light" w:hAnsi="Times New Roman" w:cs="Times New Roman"/>
          <w:sz w:val="28"/>
          <w:szCs w:val="28"/>
        </w:rPr>
        <w:t>)</w:t>
      </w:r>
      <w:r w:rsidRPr="00805AFA">
        <w:rPr>
          <w:rFonts w:ascii="Times New Roman" w:eastAsia="ArialMT" w:hAnsi="Times New Roman" w:cs="Times New Roman"/>
          <w:sz w:val="28"/>
          <w:szCs w:val="28"/>
        </w:rPr>
        <w:t xml:space="preserve"> [5].</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На метр квадратный в Казахстане в среднем приходится 13,8 кг н.э. (162 кВтч на м2), а в Германии и Франции 3,24-3,76 для квартир (38-43,7 кВтч) и 7,2-8,2 для индивидуальных домов (83,7-95 кВтч). </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eastAsia="PFAgoraSansPro-Light" w:hAnsi="Times New Roman" w:cs="Times New Roman"/>
          <w:sz w:val="28"/>
          <w:szCs w:val="28"/>
        </w:rPr>
        <w:t xml:space="preserve">Причиной такого превышения, помимо климатических, является износ жилого фонда. Примерно 70% зданий в Казахстане были построены в период между 1950-ми и 1980-ми годами прошлого столетия и не отвечают современным требованиям по теплоизоляции, что обуславливает значительные теплопотери. Уровень </w:t>
      </w:r>
      <w:r w:rsidRPr="00805AFA">
        <w:rPr>
          <w:rFonts w:ascii="Times New Roman" w:hAnsi="Times New Roman" w:cs="Times New Roman"/>
          <w:sz w:val="28"/>
          <w:szCs w:val="28"/>
        </w:rPr>
        <w:t xml:space="preserve">потерь энергетических ресурсов в инфраструктуре обеспечения городов в 3-4 раза превосходят нормативные, что отражается в высоких тарифах на коммунальные услуги. Политика в сфере регулирования тарифов и обеспечения социальной защиты потребителей энергии, не содействует повышению уровня доступности в качественных и надёжных услугах для социально </w:t>
      </w:r>
      <w:proofErr w:type="spellStart"/>
      <w:r w:rsidRPr="00805AFA">
        <w:rPr>
          <w:rFonts w:ascii="Times New Roman" w:hAnsi="Times New Roman" w:cs="Times New Roman"/>
          <w:sz w:val="28"/>
          <w:szCs w:val="28"/>
        </w:rPr>
        <w:t>необеспеченых</w:t>
      </w:r>
      <w:proofErr w:type="spellEnd"/>
      <w:r w:rsidRPr="00805AFA">
        <w:rPr>
          <w:rFonts w:ascii="Times New Roman" w:hAnsi="Times New Roman" w:cs="Times New Roman"/>
          <w:sz w:val="28"/>
          <w:szCs w:val="28"/>
        </w:rPr>
        <w:t> слоев населения, и становится главным препятствием в привлечении частного капитала в модернизацию неэффективной инфраструктуры коммунальных систем теплового снабжения, особенно остро этот вопрос стоит перед небольшими городами.</w:t>
      </w:r>
    </w:p>
    <w:p w:rsidR="00805AFA" w:rsidRPr="00805AFA" w:rsidRDefault="00805AFA" w:rsidP="00805AFA">
      <w:pPr>
        <w:autoSpaceDE w:val="0"/>
        <w:autoSpaceDN w:val="0"/>
        <w:adjustRightInd w:val="0"/>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Общее сравнительное энергопотребление жилищного сектора в  кг н.э. на м</w:t>
      </w:r>
      <w:proofErr w:type="gramStart"/>
      <w:r w:rsidRPr="00805AFA">
        <w:rPr>
          <w:rFonts w:ascii="Times New Roman" w:hAnsi="Times New Roman" w:cs="Times New Roman"/>
          <w:sz w:val="28"/>
          <w:szCs w:val="28"/>
          <w:vertAlign w:val="superscript"/>
        </w:rPr>
        <w:t>2</w:t>
      </w:r>
      <w:proofErr w:type="gramEnd"/>
      <w:r w:rsidRPr="00805AFA">
        <w:rPr>
          <w:rFonts w:ascii="Times New Roman" w:hAnsi="Times New Roman" w:cs="Times New Roman"/>
          <w:sz w:val="28"/>
          <w:szCs w:val="28"/>
        </w:rPr>
        <w:t xml:space="preserve"> показано на рисунке 2.</w:t>
      </w:r>
    </w:p>
    <w:p w:rsidR="00805AFA" w:rsidRPr="00805AFA" w:rsidRDefault="00805AFA" w:rsidP="00805AFA">
      <w:pPr>
        <w:spacing w:after="0" w:line="240" w:lineRule="auto"/>
        <w:ind w:firstLine="567"/>
        <w:jc w:val="both"/>
        <w:rPr>
          <w:rFonts w:ascii="Times New Roman" w:hAnsi="Times New Roman" w:cs="Times New Roman"/>
          <w:sz w:val="28"/>
          <w:szCs w:val="28"/>
        </w:rPr>
      </w:pPr>
    </w:p>
    <w:p w:rsidR="00805AFA" w:rsidRPr="00805AFA" w:rsidRDefault="00805AFA" w:rsidP="00805AFA">
      <w:pPr>
        <w:spacing w:after="0" w:line="240" w:lineRule="auto"/>
        <w:jc w:val="both"/>
        <w:rPr>
          <w:rFonts w:ascii="Times New Roman" w:hAnsi="Times New Roman" w:cs="Times New Roman"/>
          <w:sz w:val="28"/>
          <w:szCs w:val="28"/>
        </w:rPr>
      </w:pPr>
      <w:r w:rsidRPr="00805AFA">
        <w:rPr>
          <w:rFonts w:ascii="Times New Roman" w:hAnsi="Times New Roman" w:cs="Times New Roman"/>
          <w:noProof/>
          <w:sz w:val="28"/>
          <w:szCs w:val="28"/>
          <w:lang w:eastAsia="ru-RU"/>
        </w:rPr>
        <w:lastRenderedPageBreak/>
        <w:drawing>
          <wp:inline distT="0" distB="0" distL="0" distR="0">
            <wp:extent cx="6120130" cy="3339573"/>
            <wp:effectExtent l="0" t="0" r="0" b="0"/>
            <wp:docPr id="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5AFA" w:rsidRPr="00805AFA" w:rsidRDefault="00805AFA" w:rsidP="00805AFA">
      <w:pPr>
        <w:pStyle w:val="Default"/>
        <w:jc w:val="center"/>
        <w:rPr>
          <w:rFonts w:ascii="Times New Roman" w:hAnsi="Times New Roman" w:cs="Times New Roman"/>
          <w:sz w:val="28"/>
          <w:szCs w:val="28"/>
        </w:rPr>
      </w:pPr>
      <w:r w:rsidRPr="00805AFA">
        <w:rPr>
          <w:rFonts w:ascii="Times New Roman" w:hAnsi="Times New Roman" w:cs="Times New Roman"/>
          <w:sz w:val="28"/>
          <w:szCs w:val="28"/>
        </w:rPr>
        <w:t>Рисунок 2 – Общее энергопотребление жилищного сектора по странам</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bCs/>
          <w:color w:val="000000"/>
          <w:sz w:val="28"/>
          <w:szCs w:val="28"/>
        </w:rPr>
        <w:t xml:space="preserve">Примечание - </w:t>
      </w:r>
      <w:r w:rsidRPr="00805AFA">
        <w:rPr>
          <w:rFonts w:ascii="Times New Roman" w:hAnsi="Times New Roman" w:cs="Times New Roman"/>
          <w:sz w:val="28"/>
          <w:szCs w:val="28"/>
        </w:rPr>
        <w:t xml:space="preserve">составлено авторами на основании </w:t>
      </w:r>
      <w:r w:rsidRPr="00805AFA">
        <w:rPr>
          <w:rFonts w:ascii="Times New Roman" w:hAnsi="Times New Roman" w:cs="Times New Roman"/>
          <w:bCs/>
          <w:color w:val="000000"/>
          <w:sz w:val="28"/>
          <w:szCs w:val="28"/>
        </w:rPr>
        <w:t>[6] и данных ODYSSEE</w:t>
      </w:r>
    </w:p>
    <w:p w:rsidR="00805AFA" w:rsidRPr="00805AFA" w:rsidRDefault="00805AFA" w:rsidP="00805AFA">
      <w:pPr>
        <w:autoSpaceDE w:val="0"/>
        <w:autoSpaceDN w:val="0"/>
        <w:adjustRightInd w:val="0"/>
        <w:spacing w:after="0" w:line="240" w:lineRule="auto"/>
        <w:ind w:firstLine="567"/>
        <w:jc w:val="both"/>
        <w:rPr>
          <w:rFonts w:ascii="Times New Roman" w:eastAsia="PFAgoraSansPro-Light" w:hAnsi="Times New Roman" w:cs="Times New Roman"/>
          <w:sz w:val="28"/>
          <w:szCs w:val="28"/>
        </w:rPr>
      </w:pPr>
    </w:p>
    <w:p w:rsidR="00805AFA" w:rsidRPr="00805AFA" w:rsidRDefault="00805AFA" w:rsidP="00805AFA">
      <w:pPr>
        <w:autoSpaceDE w:val="0"/>
        <w:autoSpaceDN w:val="0"/>
        <w:adjustRightInd w:val="0"/>
        <w:spacing w:after="0" w:line="240" w:lineRule="auto"/>
        <w:ind w:firstLine="567"/>
        <w:jc w:val="both"/>
        <w:rPr>
          <w:rFonts w:ascii="Times New Roman" w:eastAsia="PFAgoraSansPro-Light" w:hAnsi="Times New Roman" w:cs="Times New Roman"/>
          <w:sz w:val="28"/>
          <w:szCs w:val="28"/>
        </w:rPr>
      </w:pPr>
      <w:r w:rsidRPr="00805AFA">
        <w:rPr>
          <w:rFonts w:ascii="Times New Roman" w:eastAsia="PFAgoraSansPro-Light" w:hAnsi="Times New Roman" w:cs="Times New Roman"/>
          <w:sz w:val="28"/>
          <w:szCs w:val="28"/>
        </w:rPr>
        <w:t xml:space="preserve">При строительстве новых жилых домов в соответствии с Законом «Об энергосбережении и энергоэффективности» обязательным условием при вводе домов в эксплуатацию является наличие современных энергосберегающих материалов, а также применение автоматизированных систем учета потребления тепловой энергии и отопления, в том числе, обязательная установка индивидуальных приборов учета. Для эксплуатируемых зданий и сооружений, при проведении капитального ремонта или мероприятий по модернизации, обязательным является условие применения современных </w:t>
      </w:r>
      <w:proofErr w:type="spellStart"/>
      <w:r w:rsidRPr="00805AFA">
        <w:rPr>
          <w:rFonts w:ascii="Times New Roman" w:eastAsia="PFAgoraSansPro-Light" w:hAnsi="Times New Roman" w:cs="Times New Roman"/>
          <w:sz w:val="28"/>
          <w:szCs w:val="28"/>
        </w:rPr>
        <w:t>теплосберегающих</w:t>
      </w:r>
      <w:proofErr w:type="spellEnd"/>
      <w:r w:rsidRPr="00805AFA">
        <w:rPr>
          <w:rFonts w:ascii="Times New Roman" w:eastAsia="PFAgoraSansPro-Light" w:hAnsi="Times New Roman" w:cs="Times New Roman"/>
          <w:sz w:val="28"/>
          <w:szCs w:val="28"/>
        </w:rPr>
        <w:t xml:space="preserve"> материалов с </w:t>
      </w:r>
      <w:proofErr w:type="spellStart"/>
      <w:r w:rsidRPr="00805AFA">
        <w:rPr>
          <w:rFonts w:ascii="Times New Roman" w:eastAsia="PFAgoraSansPro-Light" w:hAnsi="Times New Roman" w:cs="Times New Roman"/>
          <w:sz w:val="28"/>
          <w:szCs w:val="28"/>
        </w:rPr>
        <w:t>монтажем</w:t>
      </w:r>
      <w:proofErr w:type="spellEnd"/>
      <w:r w:rsidRPr="00805AFA">
        <w:rPr>
          <w:rFonts w:ascii="Times New Roman" w:eastAsia="PFAgoraSansPro-Light" w:hAnsi="Times New Roman" w:cs="Times New Roman"/>
          <w:sz w:val="28"/>
          <w:szCs w:val="28"/>
        </w:rPr>
        <w:t xml:space="preserve"> в системе теплоснабжения индивидуальных приборов учета. Но эти меры мало реализуются, ввиду не достаточного финансирования подобных мероприятий.</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Путем внедрения энергосберегающих мероприятий при модернизации старых типовых зданий вероятно достичь экономии энергии до 59%, в том числе:</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- 25% – в результате повышения тепловой защиты внешних стен и перекрытий холодных подвалов и чердаков;</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- 10% – в результате повышения тепловой защиты оконных конструкций; </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xml:space="preserve">- 6% – в результате уменьшения объема инфильтрации воздуха в квартире; </w:t>
      </w:r>
    </w:p>
    <w:p w:rsidR="00805AFA" w:rsidRPr="00805AFA" w:rsidRDefault="00805AFA" w:rsidP="00805AFA">
      <w:pPr>
        <w:spacing w:after="0" w:line="240" w:lineRule="auto"/>
        <w:ind w:firstLine="567"/>
        <w:jc w:val="both"/>
        <w:rPr>
          <w:rFonts w:ascii="Times New Roman" w:hAnsi="Times New Roman" w:cs="Times New Roman"/>
          <w:sz w:val="28"/>
          <w:szCs w:val="28"/>
        </w:rPr>
      </w:pPr>
      <w:r w:rsidRPr="00805AFA">
        <w:rPr>
          <w:rFonts w:ascii="Times New Roman" w:hAnsi="Times New Roman" w:cs="Times New Roman"/>
          <w:sz w:val="28"/>
          <w:szCs w:val="28"/>
        </w:rPr>
        <w:t>- 18% – в результате установки автоматизированного узла управления системой отопления.</w:t>
      </w:r>
    </w:p>
    <w:p w:rsidR="00805AFA" w:rsidRDefault="00805AFA" w:rsidP="00805AFA">
      <w:pPr>
        <w:pStyle w:val="Default"/>
        <w:ind w:firstLine="567"/>
        <w:jc w:val="both"/>
        <w:rPr>
          <w:sz w:val="28"/>
          <w:szCs w:val="28"/>
        </w:rPr>
      </w:pPr>
    </w:p>
    <w:p w:rsidR="00063E29" w:rsidRDefault="00063E29" w:rsidP="00805AFA">
      <w:pPr>
        <w:pStyle w:val="Default"/>
        <w:ind w:firstLine="567"/>
        <w:jc w:val="both"/>
        <w:rPr>
          <w:sz w:val="28"/>
          <w:szCs w:val="28"/>
        </w:rPr>
      </w:pPr>
    </w:p>
    <w:p w:rsidR="00063E29" w:rsidRDefault="00063E29" w:rsidP="00805AFA">
      <w:pPr>
        <w:pStyle w:val="Default"/>
        <w:ind w:firstLine="567"/>
        <w:jc w:val="both"/>
        <w:rPr>
          <w:sz w:val="28"/>
          <w:szCs w:val="28"/>
        </w:rPr>
      </w:pPr>
    </w:p>
    <w:p w:rsidR="00204889" w:rsidRDefault="00204889" w:rsidP="00805AFA">
      <w:pPr>
        <w:pStyle w:val="Default"/>
        <w:ind w:firstLine="567"/>
        <w:jc w:val="both"/>
        <w:rPr>
          <w:sz w:val="28"/>
          <w:szCs w:val="28"/>
        </w:rPr>
      </w:pPr>
    </w:p>
    <w:p w:rsidR="00063E29" w:rsidRDefault="00063E29" w:rsidP="00805AFA">
      <w:pPr>
        <w:pStyle w:val="Default"/>
        <w:ind w:firstLine="567"/>
        <w:jc w:val="both"/>
        <w:rPr>
          <w:sz w:val="28"/>
          <w:szCs w:val="28"/>
        </w:rPr>
      </w:pPr>
    </w:p>
    <w:p w:rsidR="00215043" w:rsidRPr="00DE019B" w:rsidRDefault="00215043" w:rsidP="004D3E37">
      <w:pPr>
        <w:spacing w:after="0" w:line="240" w:lineRule="auto"/>
        <w:ind w:firstLine="567"/>
        <w:jc w:val="both"/>
        <w:rPr>
          <w:rFonts w:ascii="Times New Roman" w:hAnsi="Times New Roman"/>
          <w:b/>
          <w:sz w:val="28"/>
          <w:szCs w:val="28"/>
        </w:rPr>
      </w:pPr>
      <w:bookmarkStart w:id="4" w:name="_Hlk54704096"/>
      <w:r w:rsidRPr="00DE019B">
        <w:rPr>
          <w:rFonts w:ascii="Times New Roman" w:hAnsi="Times New Roman"/>
          <w:b/>
          <w:sz w:val="28"/>
          <w:szCs w:val="28"/>
        </w:rPr>
        <w:lastRenderedPageBreak/>
        <w:t xml:space="preserve">2 </w:t>
      </w:r>
      <w:r w:rsidR="00DE019B">
        <w:rPr>
          <w:rFonts w:ascii="Times New Roman" w:hAnsi="Times New Roman"/>
          <w:b/>
          <w:sz w:val="28"/>
          <w:szCs w:val="28"/>
        </w:rPr>
        <w:t>Р</w:t>
      </w:r>
      <w:r w:rsidR="00DE019B" w:rsidRPr="00DE019B">
        <w:rPr>
          <w:rFonts w:ascii="Times New Roman" w:hAnsi="Times New Roman"/>
          <w:b/>
          <w:sz w:val="28"/>
          <w:szCs w:val="28"/>
        </w:rPr>
        <w:t xml:space="preserve">ейтинговая оценка проектов энергоэффективности </w:t>
      </w:r>
      <w:bookmarkEnd w:id="4"/>
    </w:p>
    <w:p w:rsidR="004D3E37" w:rsidRDefault="004D3E37" w:rsidP="00E74873">
      <w:pPr>
        <w:spacing w:after="0" w:line="240" w:lineRule="auto"/>
        <w:ind w:firstLine="567"/>
        <w:jc w:val="both"/>
        <w:rPr>
          <w:rFonts w:ascii="Times New Roman" w:hAnsi="Times New Roman" w:cs="Times New Roman"/>
          <w:bCs/>
          <w:sz w:val="28"/>
        </w:rPr>
      </w:pPr>
    </w:p>
    <w:p w:rsidR="00C85243" w:rsidRDefault="009A72B4" w:rsidP="00735C0F">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bCs/>
          <w:sz w:val="28"/>
        </w:rPr>
        <w:t>И</w:t>
      </w:r>
      <w:r w:rsidRPr="00E74873">
        <w:rPr>
          <w:rFonts w:ascii="Times New Roman" w:hAnsi="Times New Roman" w:cs="Times New Roman"/>
          <w:bCs/>
          <w:sz w:val="28"/>
        </w:rPr>
        <w:t>нвестиционная привлекательность проектов в области энергоэффективности зависит от использования разноо</w:t>
      </w:r>
      <w:r>
        <w:rPr>
          <w:rFonts w:ascii="Times New Roman" w:hAnsi="Times New Roman" w:cs="Times New Roman"/>
          <w:bCs/>
          <w:sz w:val="28"/>
        </w:rPr>
        <w:t>бразных инструментов оценивания</w:t>
      </w:r>
      <w:r w:rsidRPr="00E74873">
        <w:rPr>
          <w:rFonts w:ascii="Times New Roman" w:hAnsi="Times New Roman" w:cs="Times New Roman"/>
          <w:bCs/>
          <w:sz w:val="28"/>
        </w:rPr>
        <w:t xml:space="preserve">. </w:t>
      </w:r>
      <w:r>
        <w:rPr>
          <w:rFonts w:ascii="Times New Roman" w:hAnsi="Times New Roman" w:cs="Times New Roman"/>
          <w:sz w:val="28"/>
          <w:szCs w:val="28"/>
        </w:rPr>
        <w:t>На основании финансовых, технических, экологических и социальных показателей</w:t>
      </w:r>
      <w:r>
        <w:rPr>
          <w:rFonts w:ascii="Times New Roman" w:hAnsi="Times New Roman" w:cs="Times New Roman"/>
          <w:bCs/>
          <w:sz w:val="28"/>
          <w:szCs w:val="28"/>
        </w:rPr>
        <w:t xml:space="preserve"> и н</w:t>
      </w:r>
      <w:r w:rsidR="00200384">
        <w:rPr>
          <w:rFonts w:ascii="Times New Roman" w:hAnsi="Times New Roman" w:cs="Times New Roman"/>
          <w:bCs/>
          <w:sz w:val="28"/>
          <w:szCs w:val="28"/>
        </w:rPr>
        <w:t>а основе предыдущих стандартов</w:t>
      </w:r>
      <w:r w:rsidR="00C85243">
        <w:rPr>
          <w:rFonts w:ascii="Times New Roman" w:hAnsi="Times New Roman" w:cs="Times New Roman"/>
          <w:bCs/>
          <w:sz w:val="28"/>
          <w:szCs w:val="28"/>
        </w:rPr>
        <w:t>:</w:t>
      </w:r>
      <w:r w:rsidR="00200384">
        <w:rPr>
          <w:rFonts w:ascii="Times New Roman" w:hAnsi="Times New Roman" w:cs="Times New Roman"/>
          <w:bCs/>
          <w:sz w:val="28"/>
          <w:szCs w:val="28"/>
        </w:rPr>
        <w:t xml:space="preserve"> </w:t>
      </w:r>
      <w:r w:rsidR="00C85243" w:rsidRPr="00A37DA7">
        <w:rPr>
          <w:rFonts w:ascii="Times New Roman" w:hAnsi="Times New Roman" w:cs="Times New Roman"/>
          <w:sz w:val="28"/>
          <w:szCs w:val="28"/>
        </w:rPr>
        <w:t>LEED – руководство по энергетическому и экологическому проектированию (США); BREEAM – метод экологической экспертизы (Великобритания); DGNB – сертификат устойчивого строительства (Германия)</w:t>
      </w:r>
      <w:r w:rsidR="00C85243">
        <w:rPr>
          <w:rFonts w:ascii="Times New Roman" w:hAnsi="Times New Roman" w:cs="Times New Roman"/>
          <w:sz w:val="28"/>
          <w:szCs w:val="28"/>
        </w:rPr>
        <w:t xml:space="preserve">, </w:t>
      </w:r>
      <w:r w:rsidR="00C85243" w:rsidRPr="00F12699">
        <w:rPr>
          <w:rFonts w:ascii="Times New Roman" w:eastAsia="Times New Roman" w:hAnsi="Times New Roman" w:cs="Times New Roman"/>
          <w:sz w:val="28"/>
          <w:szCs w:val="28"/>
          <w:lang w:eastAsia="ru-RU"/>
        </w:rPr>
        <w:t>Стандарт СТО НОСТРОЙ 2.35.4-2011</w:t>
      </w:r>
      <w:r w:rsidR="00C85243" w:rsidRPr="00A37DA7">
        <w:rPr>
          <w:rFonts w:ascii="Times New Roman" w:hAnsi="Times New Roman" w:cs="Times New Roman"/>
          <w:sz w:val="28"/>
          <w:szCs w:val="28"/>
        </w:rPr>
        <w:t xml:space="preserve"> </w:t>
      </w:r>
      <w:r w:rsidR="00C85243">
        <w:rPr>
          <w:rFonts w:ascii="Times New Roman" w:hAnsi="Times New Roman" w:cs="Times New Roman"/>
          <w:sz w:val="28"/>
          <w:szCs w:val="28"/>
        </w:rPr>
        <w:t xml:space="preserve">- </w:t>
      </w:r>
      <w:r w:rsidR="00C85243" w:rsidRPr="00F12699">
        <w:rPr>
          <w:rFonts w:ascii="Times New Roman" w:eastAsia="Times New Roman" w:hAnsi="Times New Roman" w:cs="Times New Roman"/>
          <w:sz w:val="28"/>
          <w:szCs w:val="28"/>
          <w:lang w:eastAsia="ru-RU"/>
        </w:rPr>
        <w:t>Здания жилые и общественные.</w:t>
      </w:r>
      <w:r w:rsidR="00C85243">
        <w:rPr>
          <w:rFonts w:ascii="Times New Roman" w:eastAsia="Times New Roman" w:hAnsi="Times New Roman" w:cs="Times New Roman"/>
          <w:sz w:val="28"/>
          <w:szCs w:val="28"/>
          <w:lang w:eastAsia="ru-RU"/>
        </w:rPr>
        <w:t xml:space="preserve"> </w:t>
      </w:r>
      <w:r w:rsidR="00C85243" w:rsidRPr="00F12699">
        <w:rPr>
          <w:rFonts w:ascii="Times New Roman" w:eastAsia="Times New Roman" w:hAnsi="Times New Roman" w:cs="Times New Roman"/>
          <w:sz w:val="28"/>
          <w:szCs w:val="28"/>
          <w:lang w:eastAsia="ru-RU"/>
        </w:rPr>
        <w:t>Рейтинговая система оценки устойчивости среды обитания</w:t>
      </w:r>
      <w:r w:rsidR="00C85243">
        <w:rPr>
          <w:rFonts w:ascii="Times New Roman" w:eastAsia="Times New Roman" w:hAnsi="Times New Roman" w:cs="Times New Roman"/>
          <w:sz w:val="28"/>
          <w:szCs w:val="28"/>
          <w:lang w:eastAsia="ru-RU"/>
        </w:rPr>
        <w:t xml:space="preserve"> (Россия) </w:t>
      </w:r>
      <w:r w:rsidR="00200384">
        <w:rPr>
          <w:rFonts w:ascii="Times New Roman" w:hAnsi="Times New Roman" w:cs="Times New Roman"/>
          <w:bCs/>
          <w:sz w:val="28"/>
          <w:szCs w:val="28"/>
        </w:rPr>
        <w:t>и исследований</w:t>
      </w:r>
      <w:r w:rsidR="00C85243">
        <w:rPr>
          <w:rFonts w:ascii="Times New Roman" w:hAnsi="Times New Roman" w:cs="Times New Roman"/>
          <w:bCs/>
          <w:sz w:val="28"/>
          <w:szCs w:val="28"/>
        </w:rPr>
        <w:t xml:space="preserve"> </w:t>
      </w:r>
      <w:r w:rsidR="00C85243" w:rsidRPr="00200384">
        <w:rPr>
          <w:rFonts w:ascii="Times New Roman" w:eastAsia="Times New Roman" w:hAnsi="Times New Roman" w:cs="Times New Roman"/>
          <w:sz w:val="28"/>
          <w:szCs w:val="28"/>
          <w:lang w:eastAsia="ru-RU"/>
        </w:rPr>
        <w:t>концепции оптимальной стоимости</w:t>
      </w:r>
      <w:r w:rsidR="00200384">
        <w:rPr>
          <w:rFonts w:ascii="Times New Roman" w:hAnsi="Times New Roman" w:cs="Times New Roman"/>
          <w:bCs/>
          <w:sz w:val="28"/>
          <w:szCs w:val="28"/>
        </w:rPr>
        <w:t xml:space="preserve"> </w:t>
      </w:r>
      <w:r w:rsidR="00C85243">
        <w:rPr>
          <w:rFonts w:ascii="Times New Roman" w:hAnsi="Times New Roman" w:cs="Times New Roman"/>
          <w:bCs/>
          <w:sz w:val="28"/>
          <w:szCs w:val="28"/>
        </w:rPr>
        <w:t>(</w:t>
      </w:r>
      <w:proofErr w:type="spellStart"/>
      <w:r w:rsidR="00C85243" w:rsidRPr="00200384">
        <w:rPr>
          <w:rFonts w:ascii="Times New Roman" w:eastAsia="Times New Roman" w:hAnsi="Times New Roman" w:cs="Times New Roman"/>
          <w:sz w:val="28"/>
          <w:szCs w:val="28"/>
          <w:lang w:eastAsia="ru-RU"/>
        </w:rPr>
        <w:t>cost-optimal</w:t>
      </w:r>
      <w:proofErr w:type="spellEnd"/>
      <w:r w:rsidR="00C85243" w:rsidRPr="00200384">
        <w:rPr>
          <w:rFonts w:ascii="Times New Roman" w:eastAsia="Times New Roman" w:hAnsi="Times New Roman" w:cs="Times New Roman"/>
          <w:sz w:val="28"/>
          <w:szCs w:val="28"/>
          <w:lang w:eastAsia="ru-RU"/>
        </w:rPr>
        <w:t xml:space="preserve"> </w:t>
      </w:r>
      <w:proofErr w:type="spellStart"/>
      <w:r w:rsidR="00C85243" w:rsidRPr="00200384">
        <w:rPr>
          <w:rFonts w:ascii="Times New Roman" w:eastAsia="Times New Roman" w:hAnsi="Times New Roman" w:cs="Times New Roman"/>
          <w:sz w:val="28"/>
          <w:szCs w:val="28"/>
          <w:lang w:eastAsia="ru-RU"/>
        </w:rPr>
        <w:t>methodology</w:t>
      </w:r>
      <w:proofErr w:type="spellEnd"/>
      <w:r w:rsidR="00C8524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которая стала широко применяться после принятия </w:t>
      </w:r>
      <w:r w:rsidRPr="00200384">
        <w:rPr>
          <w:rFonts w:ascii="Times New Roman" w:hAnsi="Times New Roman" w:cs="Times New Roman"/>
          <w:sz w:val="28"/>
          <w:szCs w:val="28"/>
        </w:rPr>
        <w:t>Директивы 2010/31/EC об энергетических характеристиках зданий</w:t>
      </w:r>
      <w:r w:rsidR="00C85243">
        <w:rPr>
          <w:rFonts w:ascii="Times New Roman" w:eastAsia="Times New Roman" w:hAnsi="Times New Roman" w:cs="Times New Roman"/>
          <w:sz w:val="28"/>
          <w:szCs w:val="28"/>
          <w:lang w:eastAsia="ru-RU"/>
        </w:rPr>
        <w:t xml:space="preserve">: </w:t>
      </w:r>
      <w:proofErr w:type="spellStart"/>
      <w:r w:rsidR="00C85243" w:rsidRPr="00200384">
        <w:rPr>
          <w:rFonts w:ascii="Times New Roman" w:hAnsi="Times New Roman" w:cs="Times New Roman"/>
          <w:sz w:val="28"/>
          <w:szCs w:val="28"/>
        </w:rPr>
        <w:t>Araujo</w:t>
      </w:r>
      <w:proofErr w:type="spellEnd"/>
      <w:r w:rsidR="00C85243" w:rsidRPr="00200384">
        <w:rPr>
          <w:rFonts w:ascii="Times New Roman" w:hAnsi="Times New Roman" w:cs="Times New Roman"/>
          <w:sz w:val="28"/>
          <w:szCs w:val="28"/>
        </w:rPr>
        <w:t xml:space="preserve"> </w:t>
      </w:r>
      <w:r w:rsidR="00C85243">
        <w:rPr>
          <w:rFonts w:ascii="Times New Roman" w:hAnsi="Times New Roman" w:cs="Times New Roman"/>
          <w:sz w:val="28"/>
          <w:szCs w:val="28"/>
        </w:rPr>
        <w:t xml:space="preserve">и др. </w:t>
      </w:r>
      <w:r w:rsidR="00C85243" w:rsidRPr="00C85243">
        <w:rPr>
          <w:rFonts w:ascii="Times New Roman" w:hAnsi="Times New Roman" w:cs="Times New Roman"/>
          <w:sz w:val="28"/>
          <w:szCs w:val="28"/>
          <w:lang w:val="en-US"/>
        </w:rPr>
        <w:t xml:space="preserve">(2016), </w:t>
      </w:r>
      <w:proofErr w:type="spellStart"/>
      <w:r w:rsidR="00C85243" w:rsidRPr="00375316">
        <w:rPr>
          <w:rFonts w:ascii="Times New Roman" w:hAnsi="Times New Roman" w:cs="Times New Roman"/>
          <w:sz w:val="28"/>
          <w:szCs w:val="28"/>
          <w:lang w:val="en-US"/>
        </w:rPr>
        <w:t>Ascione</w:t>
      </w:r>
      <w:proofErr w:type="spellEnd"/>
      <w:r w:rsidR="00C85243" w:rsidRPr="00C85243">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C85243">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C85243">
        <w:rPr>
          <w:rFonts w:ascii="Times New Roman" w:hAnsi="Times New Roman" w:cs="Times New Roman"/>
          <w:sz w:val="28"/>
          <w:szCs w:val="28"/>
          <w:lang w:val="en-US"/>
        </w:rPr>
        <w:t xml:space="preserve">. </w:t>
      </w:r>
      <w:r w:rsidR="00C85243" w:rsidRPr="005B2E1A">
        <w:rPr>
          <w:rFonts w:ascii="Times New Roman" w:hAnsi="Times New Roman" w:cs="Times New Roman"/>
          <w:sz w:val="28"/>
          <w:szCs w:val="28"/>
          <w:lang w:val="en-US"/>
        </w:rPr>
        <w:t xml:space="preserve">(2016), </w:t>
      </w:r>
      <w:proofErr w:type="spellStart"/>
      <w:r w:rsidR="00C85243" w:rsidRPr="007A0AD1">
        <w:rPr>
          <w:rFonts w:ascii="Times New Roman" w:eastAsia="Times New Roman" w:hAnsi="Times New Roman" w:cs="Times New Roman"/>
          <w:iCs/>
          <w:sz w:val="28"/>
          <w:szCs w:val="28"/>
          <w:lang w:val="en-US" w:eastAsia="ru-RU"/>
        </w:rPr>
        <w:t>Atanasiu</w:t>
      </w:r>
      <w:proofErr w:type="spellEnd"/>
      <w:r w:rsidR="00C85243" w:rsidRPr="005B2E1A">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7A0AD1">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7A0AD1">
        <w:rPr>
          <w:rFonts w:ascii="Times New Roman" w:hAnsi="Times New Roman" w:cs="Times New Roman"/>
          <w:sz w:val="28"/>
          <w:szCs w:val="28"/>
          <w:lang w:val="en-US"/>
        </w:rPr>
        <w:t xml:space="preserve">. (2013), </w:t>
      </w:r>
      <w:proofErr w:type="spellStart"/>
      <w:r w:rsidR="00C85243" w:rsidRPr="005B2E1A">
        <w:rPr>
          <w:rFonts w:ascii="Times New Roman" w:hAnsi="Times New Roman" w:cs="Times New Roman"/>
          <w:sz w:val="28"/>
          <w:szCs w:val="28"/>
          <w:lang w:val="en-US"/>
        </w:rPr>
        <w:t>Ballarini</w:t>
      </w:r>
      <w:proofErr w:type="spellEnd"/>
      <w:r w:rsidR="00C85243" w:rsidRPr="005B2E1A">
        <w:rPr>
          <w:rFonts w:ascii="Times New Roman" w:hAnsi="Times New Roman" w:cs="Times New Roman"/>
          <w:sz w:val="28"/>
          <w:szCs w:val="28"/>
          <w:lang w:val="en-US"/>
        </w:rPr>
        <w:t xml:space="preserve"> et al. (2017), </w:t>
      </w:r>
      <w:proofErr w:type="spellStart"/>
      <w:r w:rsidR="00C85243" w:rsidRPr="005B2E1A">
        <w:rPr>
          <w:rFonts w:ascii="Times New Roman" w:hAnsi="Times New Roman" w:cs="Times New Roman"/>
          <w:sz w:val="28"/>
          <w:szCs w:val="28"/>
          <w:lang w:val="en-US"/>
        </w:rPr>
        <w:t>Becchio</w:t>
      </w:r>
      <w:proofErr w:type="spellEnd"/>
      <w:r w:rsidR="00C85243" w:rsidRPr="005B2E1A">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5B2E1A">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5B2E1A">
        <w:rPr>
          <w:rFonts w:ascii="Times New Roman" w:hAnsi="Times New Roman" w:cs="Times New Roman"/>
          <w:sz w:val="28"/>
          <w:szCs w:val="28"/>
          <w:lang w:val="en-US"/>
        </w:rPr>
        <w:t xml:space="preserve">. (2015), </w:t>
      </w:r>
      <w:proofErr w:type="spellStart"/>
      <w:r w:rsidR="00C85243" w:rsidRPr="005B2E1A">
        <w:rPr>
          <w:rFonts w:ascii="Times New Roman" w:hAnsi="Times New Roman" w:cs="Times New Roman"/>
          <w:sz w:val="28"/>
          <w:szCs w:val="28"/>
          <w:lang w:val="en-US"/>
        </w:rPr>
        <w:t>Hamdy</w:t>
      </w:r>
      <w:proofErr w:type="spellEnd"/>
      <w:r w:rsidR="00C85243" w:rsidRPr="005B2E1A">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5B2E1A">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5B2E1A">
        <w:rPr>
          <w:rFonts w:ascii="Times New Roman" w:hAnsi="Times New Roman" w:cs="Times New Roman"/>
          <w:sz w:val="28"/>
          <w:szCs w:val="28"/>
          <w:lang w:val="en-US"/>
        </w:rPr>
        <w:t xml:space="preserve">. (2017), </w:t>
      </w:r>
      <w:proofErr w:type="spellStart"/>
      <w:r w:rsidR="00C85243" w:rsidRPr="005B2E1A">
        <w:rPr>
          <w:rFonts w:ascii="Times New Roman" w:hAnsi="Times New Roman" w:cs="Times New Roman"/>
          <w:sz w:val="28"/>
          <w:szCs w:val="28"/>
          <w:lang w:val="en-US"/>
        </w:rPr>
        <w:t>Haase</w:t>
      </w:r>
      <w:proofErr w:type="spellEnd"/>
      <w:r w:rsidR="00C85243" w:rsidRPr="005B2E1A">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5B2E1A">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5B2E1A">
        <w:rPr>
          <w:rFonts w:ascii="Times New Roman" w:hAnsi="Times New Roman" w:cs="Times New Roman"/>
          <w:sz w:val="28"/>
          <w:szCs w:val="28"/>
          <w:lang w:val="en-US"/>
        </w:rPr>
        <w:t xml:space="preserve">. </w:t>
      </w:r>
      <w:r w:rsidR="00C85243" w:rsidRPr="00200384">
        <w:rPr>
          <w:rFonts w:ascii="Times New Roman" w:hAnsi="Times New Roman" w:cs="Times New Roman"/>
          <w:sz w:val="28"/>
          <w:szCs w:val="28"/>
          <w:lang w:val="en-US"/>
        </w:rPr>
        <w:t xml:space="preserve">(2015), </w:t>
      </w:r>
      <w:proofErr w:type="spellStart"/>
      <w:r w:rsidR="00C85243" w:rsidRPr="00200384">
        <w:rPr>
          <w:rFonts w:ascii="Times New Roman" w:hAnsi="Times New Roman" w:cs="Times New Roman"/>
          <w:sz w:val="28"/>
          <w:szCs w:val="28"/>
          <w:lang w:val="en-US"/>
        </w:rPr>
        <w:t>Enseling</w:t>
      </w:r>
      <w:proofErr w:type="spellEnd"/>
      <w:r w:rsidR="00C85243" w:rsidRPr="00200384">
        <w:rPr>
          <w:rFonts w:ascii="Times New Roman" w:hAnsi="Times New Roman" w:cs="Times New Roman"/>
          <w:sz w:val="28"/>
          <w:szCs w:val="28"/>
          <w:lang w:val="en-US"/>
        </w:rPr>
        <w:t xml:space="preserve"> </w:t>
      </w:r>
      <w:r w:rsidR="00C85243">
        <w:rPr>
          <w:rFonts w:ascii="Times New Roman" w:hAnsi="Times New Roman" w:cs="Times New Roman"/>
          <w:sz w:val="28"/>
          <w:szCs w:val="28"/>
        </w:rPr>
        <w:t>и</w:t>
      </w:r>
      <w:r w:rsidR="00C85243" w:rsidRPr="00200384">
        <w:rPr>
          <w:rFonts w:ascii="Times New Roman" w:hAnsi="Times New Roman" w:cs="Times New Roman"/>
          <w:sz w:val="28"/>
          <w:szCs w:val="28"/>
          <w:lang w:val="en-US"/>
        </w:rPr>
        <w:t xml:space="preserve"> </w:t>
      </w:r>
      <w:proofErr w:type="spellStart"/>
      <w:r w:rsidR="00C85243" w:rsidRPr="00200384">
        <w:rPr>
          <w:rFonts w:ascii="Times New Roman" w:hAnsi="Times New Roman" w:cs="Times New Roman"/>
          <w:sz w:val="28"/>
          <w:szCs w:val="28"/>
          <w:lang w:val="en-US"/>
        </w:rPr>
        <w:t>Loga</w:t>
      </w:r>
      <w:proofErr w:type="spellEnd"/>
      <w:r w:rsidR="00C85243" w:rsidRPr="00200384">
        <w:rPr>
          <w:rFonts w:ascii="Times New Roman" w:hAnsi="Times New Roman" w:cs="Times New Roman"/>
          <w:sz w:val="28"/>
          <w:szCs w:val="28"/>
          <w:lang w:val="en-US"/>
        </w:rPr>
        <w:t xml:space="preserve"> (2013), </w:t>
      </w:r>
      <w:proofErr w:type="spellStart"/>
      <w:r w:rsidR="00C85243" w:rsidRPr="00200384">
        <w:rPr>
          <w:rFonts w:ascii="Times New Roman" w:hAnsi="Times New Roman" w:cs="Times New Roman"/>
          <w:sz w:val="28"/>
          <w:szCs w:val="28"/>
          <w:lang w:val="en-US"/>
        </w:rPr>
        <w:t>Leutgöb</w:t>
      </w:r>
      <w:proofErr w:type="spellEnd"/>
      <w:r w:rsidR="00C85243" w:rsidRPr="00200384">
        <w:rPr>
          <w:rFonts w:ascii="Times New Roman" w:hAnsi="Times New Roman" w:cs="Times New Roman"/>
          <w:sz w:val="28"/>
          <w:szCs w:val="28"/>
          <w:lang w:val="en-US"/>
        </w:rPr>
        <w:t xml:space="preserve"> </w:t>
      </w:r>
      <w:r w:rsidR="00C85243" w:rsidRPr="00200384">
        <w:rPr>
          <w:rFonts w:ascii="Times New Roman" w:hAnsi="Times New Roman" w:cs="Times New Roman"/>
          <w:sz w:val="28"/>
          <w:szCs w:val="28"/>
        </w:rPr>
        <w:t>и</w:t>
      </w:r>
      <w:r w:rsidR="00C85243" w:rsidRPr="00200384">
        <w:rPr>
          <w:rFonts w:ascii="Times New Roman" w:hAnsi="Times New Roman" w:cs="Times New Roman"/>
          <w:sz w:val="28"/>
          <w:szCs w:val="28"/>
          <w:lang w:val="en-US"/>
        </w:rPr>
        <w:t xml:space="preserve"> </w:t>
      </w:r>
      <w:proofErr w:type="spellStart"/>
      <w:r w:rsidR="00C85243" w:rsidRPr="00200384">
        <w:rPr>
          <w:rFonts w:ascii="Times New Roman" w:hAnsi="Times New Roman" w:cs="Times New Roman"/>
          <w:sz w:val="28"/>
          <w:szCs w:val="28"/>
          <w:lang w:val="en-US"/>
        </w:rPr>
        <w:t>Rammerstorfer</w:t>
      </w:r>
      <w:proofErr w:type="spellEnd"/>
      <w:r w:rsidR="00C85243" w:rsidRPr="00200384">
        <w:rPr>
          <w:rFonts w:ascii="Times New Roman" w:hAnsi="Times New Roman" w:cs="Times New Roman"/>
          <w:sz w:val="28"/>
          <w:szCs w:val="28"/>
          <w:lang w:val="en-US"/>
        </w:rPr>
        <w:t xml:space="preserve"> (2013), Ortiz </w:t>
      </w:r>
      <w:r w:rsidR="00C85243">
        <w:rPr>
          <w:rFonts w:ascii="Times New Roman" w:hAnsi="Times New Roman" w:cs="Times New Roman"/>
          <w:sz w:val="28"/>
          <w:szCs w:val="28"/>
        </w:rPr>
        <w:t>и</w:t>
      </w:r>
      <w:r w:rsidR="00C85243" w:rsidRPr="00200384">
        <w:rPr>
          <w:rFonts w:ascii="Times New Roman" w:hAnsi="Times New Roman" w:cs="Times New Roman"/>
          <w:sz w:val="28"/>
          <w:szCs w:val="28"/>
          <w:lang w:val="en-US"/>
        </w:rPr>
        <w:t xml:space="preserve"> </w:t>
      </w:r>
      <w:proofErr w:type="spellStart"/>
      <w:r w:rsidR="00C85243">
        <w:rPr>
          <w:rFonts w:ascii="Times New Roman" w:hAnsi="Times New Roman" w:cs="Times New Roman"/>
          <w:sz w:val="28"/>
          <w:szCs w:val="28"/>
        </w:rPr>
        <w:t>др</w:t>
      </w:r>
      <w:proofErr w:type="spellEnd"/>
      <w:r w:rsidR="00C85243" w:rsidRPr="00200384">
        <w:rPr>
          <w:rFonts w:ascii="Times New Roman" w:hAnsi="Times New Roman" w:cs="Times New Roman"/>
          <w:sz w:val="28"/>
          <w:szCs w:val="28"/>
          <w:lang w:val="en-US"/>
        </w:rPr>
        <w:t xml:space="preserve">. </w:t>
      </w:r>
      <w:r w:rsidR="00C85243" w:rsidRPr="00200384">
        <w:rPr>
          <w:rFonts w:ascii="Times New Roman" w:hAnsi="Times New Roman" w:cs="Times New Roman"/>
          <w:sz w:val="28"/>
          <w:szCs w:val="28"/>
        </w:rPr>
        <w:t xml:space="preserve">(2016), </w:t>
      </w:r>
      <w:proofErr w:type="spellStart"/>
      <w:r w:rsidR="00C85243" w:rsidRPr="00200384">
        <w:rPr>
          <w:rFonts w:ascii="Times New Roman" w:hAnsi="Times New Roman" w:cs="Times New Roman"/>
          <w:sz w:val="28"/>
          <w:szCs w:val="28"/>
        </w:rPr>
        <w:t>Pikas</w:t>
      </w:r>
      <w:proofErr w:type="spellEnd"/>
      <w:r w:rsidR="00C85243" w:rsidRPr="00200384">
        <w:rPr>
          <w:rFonts w:ascii="Times New Roman" w:hAnsi="Times New Roman" w:cs="Times New Roman"/>
          <w:sz w:val="28"/>
          <w:szCs w:val="28"/>
        </w:rPr>
        <w:t xml:space="preserve"> </w:t>
      </w:r>
      <w:r w:rsidR="00C85243">
        <w:rPr>
          <w:rFonts w:ascii="Times New Roman" w:hAnsi="Times New Roman" w:cs="Times New Roman"/>
          <w:sz w:val="28"/>
          <w:szCs w:val="28"/>
        </w:rPr>
        <w:t xml:space="preserve">и др. </w:t>
      </w:r>
      <w:r w:rsidR="00C85243" w:rsidRPr="00200384">
        <w:rPr>
          <w:rFonts w:ascii="Times New Roman" w:hAnsi="Times New Roman" w:cs="Times New Roman"/>
          <w:sz w:val="28"/>
          <w:szCs w:val="28"/>
        </w:rPr>
        <w:t xml:space="preserve">(2015), </w:t>
      </w:r>
      <w:proofErr w:type="spellStart"/>
      <w:r w:rsidR="00C85243" w:rsidRPr="00200384">
        <w:rPr>
          <w:rFonts w:ascii="Times New Roman" w:hAnsi="Times New Roman" w:cs="Times New Roman"/>
          <w:sz w:val="28"/>
          <w:szCs w:val="28"/>
        </w:rPr>
        <w:t>Tadeu</w:t>
      </w:r>
      <w:proofErr w:type="spellEnd"/>
      <w:r w:rsidR="00C85243" w:rsidRPr="00200384">
        <w:rPr>
          <w:rFonts w:ascii="Times New Roman" w:hAnsi="Times New Roman" w:cs="Times New Roman"/>
          <w:sz w:val="28"/>
          <w:szCs w:val="28"/>
        </w:rPr>
        <w:t xml:space="preserve"> </w:t>
      </w:r>
      <w:r w:rsidR="00C85243">
        <w:rPr>
          <w:rFonts w:ascii="Times New Roman" w:hAnsi="Times New Roman" w:cs="Times New Roman"/>
          <w:sz w:val="28"/>
          <w:szCs w:val="28"/>
        </w:rPr>
        <w:t xml:space="preserve">и др. </w:t>
      </w:r>
      <w:r w:rsidR="00C85243" w:rsidRPr="00200384">
        <w:rPr>
          <w:rFonts w:ascii="Times New Roman" w:hAnsi="Times New Roman" w:cs="Times New Roman"/>
          <w:sz w:val="28"/>
          <w:szCs w:val="28"/>
        </w:rPr>
        <w:t>(2016)</w:t>
      </w:r>
      <w:r w:rsidR="00C85243">
        <w:rPr>
          <w:rFonts w:ascii="Times New Roman" w:hAnsi="Times New Roman" w:cs="Times New Roman"/>
          <w:sz w:val="28"/>
          <w:szCs w:val="28"/>
        </w:rPr>
        <w:t xml:space="preserve"> </w:t>
      </w:r>
      <w:r w:rsidR="00200384">
        <w:rPr>
          <w:rFonts w:ascii="Times New Roman" w:hAnsi="Times New Roman" w:cs="Times New Roman"/>
          <w:bCs/>
          <w:sz w:val="28"/>
          <w:szCs w:val="28"/>
        </w:rPr>
        <w:t xml:space="preserve">была разработана </w:t>
      </w:r>
      <w:r w:rsidR="006601BA" w:rsidRPr="006601BA">
        <w:rPr>
          <w:rFonts w:ascii="Times New Roman" w:hAnsi="Times New Roman" w:cs="Times New Roman"/>
          <w:sz w:val="28"/>
          <w:szCs w:val="28"/>
        </w:rPr>
        <w:t>рейтингов</w:t>
      </w:r>
      <w:r w:rsidR="00200384">
        <w:rPr>
          <w:rFonts w:ascii="Times New Roman" w:hAnsi="Times New Roman" w:cs="Times New Roman"/>
          <w:sz w:val="28"/>
          <w:szCs w:val="28"/>
        </w:rPr>
        <w:t>ая</w:t>
      </w:r>
      <w:r w:rsidR="006601BA" w:rsidRPr="006601BA">
        <w:rPr>
          <w:rFonts w:ascii="Times New Roman" w:hAnsi="Times New Roman" w:cs="Times New Roman"/>
          <w:sz w:val="28"/>
          <w:szCs w:val="28"/>
        </w:rPr>
        <w:t xml:space="preserve"> оценк</w:t>
      </w:r>
      <w:r w:rsidR="00200384">
        <w:rPr>
          <w:rFonts w:ascii="Times New Roman" w:hAnsi="Times New Roman" w:cs="Times New Roman"/>
          <w:sz w:val="28"/>
          <w:szCs w:val="28"/>
        </w:rPr>
        <w:t>а</w:t>
      </w:r>
      <w:r w:rsidR="00735C0F" w:rsidRPr="00735C0F">
        <w:rPr>
          <w:rFonts w:ascii="Times New Roman" w:hAnsi="Times New Roman" w:cs="Times New Roman"/>
          <w:bCs/>
          <w:sz w:val="28"/>
          <w:szCs w:val="28"/>
        </w:rPr>
        <w:t xml:space="preserve"> </w:t>
      </w:r>
      <w:r w:rsidR="00735C0F">
        <w:rPr>
          <w:rFonts w:ascii="Times New Roman" w:hAnsi="Times New Roman" w:cs="Times New Roman"/>
          <w:bCs/>
          <w:sz w:val="28"/>
          <w:szCs w:val="28"/>
        </w:rPr>
        <w:t>д</w:t>
      </w:r>
      <w:r w:rsidR="00735C0F" w:rsidRPr="006601BA">
        <w:rPr>
          <w:rFonts w:ascii="Times New Roman" w:eastAsia="Calibri" w:hAnsi="Times New Roman" w:cs="Times New Roman"/>
          <w:sz w:val="28"/>
          <w:szCs w:val="28"/>
        </w:rPr>
        <w:t xml:space="preserve">ля оценки </w:t>
      </w:r>
      <w:r w:rsidR="00735C0F" w:rsidRPr="006601BA">
        <w:rPr>
          <w:rFonts w:ascii="Times New Roman" w:hAnsi="Times New Roman" w:cs="Times New Roman"/>
          <w:sz w:val="28"/>
          <w:szCs w:val="28"/>
        </w:rPr>
        <w:t>привлекательность проектов энергоэффективности</w:t>
      </w:r>
      <w:r w:rsidR="00063E29" w:rsidRPr="00063E29">
        <w:rPr>
          <w:rFonts w:ascii="Times New Roman" w:hAnsi="Times New Roman" w:cs="Times New Roman"/>
          <w:sz w:val="28"/>
          <w:szCs w:val="28"/>
        </w:rPr>
        <w:t xml:space="preserve"> [</w:t>
      </w:r>
      <w:r w:rsidR="002C044F">
        <w:rPr>
          <w:rFonts w:ascii="Times New Roman" w:hAnsi="Times New Roman" w:cs="Times New Roman"/>
          <w:sz w:val="28"/>
          <w:szCs w:val="28"/>
        </w:rPr>
        <w:t>7</w:t>
      </w:r>
      <w:r w:rsidR="00063E29" w:rsidRPr="00063E29">
        <w:rPr>
          <w:rFonts w:ascii="Times New Roman" w:hAnsi="Times New Roman" w:cs="Times New Roman"/>
          <w:sz w:val="28"/>
          <w:szCs w:val="28"/>
        </w:rPr>
        <w:t>-</w:t>
      </w:r>
      <w:r w:rsidR="002C044F">
        <w:rPr>
          <w:rFonts w:ascii="Times New Roman" w:hAnsi="Times New Roman" w:cs="Times New Roman"/>
          <w:sz w:val="28"/>
          <w:szCs w:val="28"/>
        </w:rPr>
        <w:t>19</w:t>
      </w:r>
      <w:r w:rsidR="00063E29" w:rsidRPr="00063E29">
        <w:rPr>
          <w:rFonts w:ascii="Times New Roman" w:hAnsi="Times New Roman" w:cs="Times New Roman"/>
          <w:sz w:val="28"/>
          <w:szCs w:val="28"/>
        </w:rPr>
        <w:t>]</w:t>
      </w:r>
      <w:r w:rsidR="006601BA" w:rsidRPr="006601BA">
        <w:rPr>
          <w:rFonts w:ascii="Times New Roman" w:eastAsia="Calibri" w:hAnsi="Times New Roman" w:cs="Times New Roman"/>
          <w:sz w:val="28"/>
          <w:szCs w:val="28"/>
        </w:rPr>
        <w:t xml:space="preserve">. </w:t>
      </w:r>
    </w:p>
    <w:p w:rsidR="009A72B4" w:rsidRDefault="009A72B4" w:rsidP="009A72B4">
      <w:pPr>
        <w:spacing w:after="0" w:line="240" w:lineRule="auto"/>
        <w:ind w:firstLine="567"/>
        <w:jc w:val="both"/>
        <w:rPr>
          <w:rFonts w:ascii="Times New Roman" w:hAnsi="Times New Roman" w:cs="Times New Roman"/>
          <w:bCs/>
          <w:sz w:val="28"/>
          <w:szCs w:val="28"/>
        </w:rPr>
      </w:pPr>
      <w:r w:rsidRPr="006601BA">
        <w:rPr>
          <w:rFonts w:ascii="Times New Roman" w:hAnsi="Times New Roman" w:cs="Times New Roman"/>
          <w:sz w:val="28"/>
          <w:szCs w:val="28"/>
        </w:rPr>
        <w:t xml:space="preserve">Определяется рейтинг путём анализа количественных и качественных факторов. </w:t>
      </w:r>
      <w:r>
        <w:rPr>
          <w:rFonts w:ascii="Times New Roman" w:hAnsi="Times New Roman" w:cs="Times New Roman"/>
          <w:bCs/>
          <w:sz w:val="28"/>
          <w:szCs w:val="28"/>
        </w:rPr>
        <w:t xml:space="preserve">Среди самих показателей энергоэффективности </w:t>
      </w:r>
      <w:r w:rsidRPr="006601BA">
        <w:rPr>
          <w:rFonts w:ascii="Times New Roman" w:hAnsi="Times New Roman" w:cs="Times New Roman"/>
          <w:bCs/>
          <w:sz w:val="28"/>
          <w:szCs w:val="28"/>
        </w:rPr>
        <w:t>выделяют 5 групп: по методам измерения, по типу зданий, по целостности зданий, по стадиям жизненного цикла зданий, по видам измерений, соответственно представленным группам сформированы группы показателей, объединенных по определенным признакам (</w:t>
      </w:r>
      <w:r>
        <w:rPr>
          <w:rFonts w:ascii="Times New Roman" w:hAnsi="Times New Roman" w:cs="Times New Roman"/>
          <w:bCs/>
          <w:sz w:val="28"/>
          <w:szCs w:val="28"/>
        </w:rPr>
        <w:t>Примечание А</w:t>
      </w:r>
      <w:r w:rsidRPr="006601BA">
        <w:rPr>
          <w:rFonts w:ascii="Times New Roman" w:hAnsi="Times New Roman" w:cs="Times New Roman"/>
          <w:bCs/>
          <w:sz w:val="28"/>
          <w:szCs w:val="28"/>
        </w:rPr>
        <w:t>)</w:t>
      </w:r>
      <w:r w:rsidRPr="006D2234">
        <w:rPr>
          <w:rFonts w:ascii="Times New Roman" w:hAnsi="Times New Roman" w:cs="Times New Roman"/>
          <w:bCs/>
          <w:sz w:val="28"/>
          <w:szCs w:val="28"/>
        </w:rPr>
        <w:t xml:space="preserve"> [</w:t>
      </w:r>
      <w:r w:rsidR="002C044F">
        <w:rPr>
          <w:rFonts w:ascii="Times New Roman" w:hAnsi="Times New Roman" w:cs="Times New Roman"/>
          <w:bCs/>
          <w:sz w:val="28"/>
          <w:szCs w:val="28"/>
        </w:rPr>
        <w:t>8</w:t>
      </w:r>
      <w:r w:rsidRPr="006D2234">
        <w:rPr>
          <w:rFonts w:ascii="Times New Roman" w:hAnsi="Times New Roman" w:cs="Times New Roman"/>
          <w:bCs/>
          <w:sz w:val="28"/>
          <w:szCs w:val="28"/>
        </w:rPr>
        <w:t>]</w:t>
      </w:r>
      <w:r w:rsidRPr="006601BA">
        <w:rPr>
          <w:rFonts w:ascii="Times New Roman" w:hAnsi="Times New Roman" w:cs="Times New Roman"/>
          <w:bCs/>
          <w:sz w:val="28"/>
          <w:szCs w:val="28"/>
        </w:rPr>
        <w:t xml:space="preserve">.  </w:t>
      </w:r>
    </w:p>
    <w:p w:rsidR="009A72B4" w:rsidRPr="006601BA" w:rsidRDefault="009A72B4" w:rsidP="009A72B4">
      <w:pPr>
        <w:spacing w:after="0" w:line="240" w:lineRule="auto"/>
        <w:ind w:firstLine="567"/>
        <w:jc w:val="both"/>
        <w:rPr>
          <w:rFonts w:ascii="Times New Roman" w:hAnsi="Times New Roman" w:cs="Times New Roman"/>
          <w:bCs/>
          <w:sz w:val="28"/>
          <w:szCs w:val="28"/>
        </w:rPr>
      </w:pPr>
      <w:r w:rsidRPr="006601BA">
        <w:rPr>
          <w:rFonts w:ascii="Times New Roman" w:hAnsi="Times New Roman" w:cs="Times New Roman"/>
          <w:sz w:val="28"/>
          <w:szCs w:val="28"/>
        </w:rPr>
        <w:t>Рейтинг проектов энергоэффективности – это мнение об общей привлекательности данного проекта для инвесторов и его потенциале развития.</w:t>
      </w:r>
      <w:r>
        <w:rPr>
          <w:rFonts w:ascii="Times New Roman" w:hAnsi="Times New Roman" w:cs="Times New Roman"/>
          <w:sz w:val="28"/>
          <w:szCs w:val="28"/>
        </w:rPr>
        <w:t xml:space="preserve"> </w:t>
      </w:r>
      <w:r w:rsidRPr="006601BA">
        <w:rPr>
          <w:rFonts w:ascii="Times New Roman" w:hAnsi="Times New Roman" w:cs="Times New Roman"/>
          <w:bCs/>
          <w:sz w:val="28"/>
          <w:szCs w:val="28"/>
        </w:rPr>
        <w:t>Рейтинговая система оценивает проекты энергоэффективности по 3 основным категориям. Каждый из критериев выражается одним или группой индикаторов.</w:t>
      </w:r>
      <w:r>
        <w:rPr>
          <w:rFonts w:ascii="Times New Roman" w:hAnsi="Times New Roman" w:cs="Times New Roman"/>
          <w:bCs/>
          <w:sz w:val="28"/>
          <w:szCs w:val="28"/>
        </w:rPr>
        <w:t xml:space="preserve"> </w:t>
      </w:r>
      <w:r w:rsidRPr="006601BA">
        <w:rPr>
          <w:rFonts w:ascii="Times New Roman" w:hAnsi="Times New Roman" w:cs="Times New Roman"/>
          <w:bCs/>
          <w:sz w:val="28"/>
          <w:szCs w:val="28"/>
        </w:rPr>
        <w:t>В таблице 1 предложены рейтинговые критерии оценки проектов энергоэффективности.</w:t>
      </w:r>
    </w:p>
    <w:p w:rsidR="00C85243" w:rsidRPr="006601BA" w:rsidRDefault="00C85243" w:rsidP="00C85243">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Для оценки общего потенциала производим суммирование частных параметров:</w:t>
      </w:r>
    </w:p>
    <w:p w:rsidR="00C85243" w:rsidRPr="006601BA" w:rsidRDefault="00C85243" w:rsidP="00C85243">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1</w:t>
      </w:r>
      <w:r>
        <w:rPr>
          <w:rFonts w:ascii="Times New Roman" w:hAnsi="Times New Roman" w:cs="Times New Roman"/>
          <w:sz w:val="28"/>
          <w:szCs w:val="28"/>
        </w:rPr>
        <w:t>)</w:t>
      </w:r>
      <w:r w:rsidRPr="006601BA">
        <w:rPr>
          <w:rFonts w:ascii="Times New Roman" w:hAnsi="Times New Roman" w:cs="Times New Roman"/>
          <w:sz w:val="28"/>
          <w:szCs w:val="28"/>
        </w:rPr>
        <w:t xml:space="preserve"> Сбор информации и показателей, характеризующих каждый частный параметр, необходимый для оценки общего потенциала.</w:t>
      </w:r>
    </w:p>
    <w:p w:rsidR="00C85243" w:rsidRPr="006601BA" w:rsidRDefault="00C85243" w:rsidP="00C85243">
      <w:pPr>
        <w:autoSpaceDE w:val="0"/>
        <w:autoSpaceDN w:val="0"/>
        <w:adjustRightInd w:val="0"/>
        <w:spacing w:after="0" w:line="240" w:lineRule="auto"/>
        <w:ind w:firstLine="567"/>
        <w:rPr>
          <w:rFonts w:ascii="Times New Roman" w:hAnsi="Times New Roman" w:cs="Times New Roman"/>
          <w:sz w:val="28"/>
          <w:szCs w:val="28"/>
        </w:rPr>
      </w:pPr>
      <w:r w:rsidRPr="006601BA">
        <w:rPr>
          <w:rFonts w:ascii="Times New Roman" w:hAnsi="Times New Roman" w:cs="Times New Roman"/>
          <w:sz w:val="28"/>
          <w:szCs w:val="28"/>
        </w:rPr>
        <w:t>2</w:t>
      </w:r>
      <w:r>
        <w:rPr>
          <w:rFonts w:ascii="Times New Roman" w:hAnsi="Times New Roman" w:cs="Times New Roman"/>
          <w:sz w:val="28"/>
          <w:szCs w:val="28"/>
        </w:rPr>
        <w:t>)</w:t>
      </w:r>
      <w:r w:rsidRPr="006601BA">
        <w:rPr>
          <w:rFonts w:ascii="Times New Roman" w:hAnsi="Times New Roman" w:cs="Times New Roman"/>
          <w:sz w:val="28"/>
          <w:szCs w:val="28"/>
        </w:rPr>
        <w:t xml:space="preserve"> Расчёт интегрального показателя параметра по разделу.</w:t>
      </w:r>
    </w:p>
    <w:p w:rsidR="00C85243" w:rsidRPr="006601BA" w:rsidRDefault="00C85243" w:rsidP="00C85243">
      <w:pPr>
        <w:autoSpaceDE w:val="0"/>
        <w:autoSpaceDN w:val="0"/>
        <w:adjustRightInd w:val="0"/>
        <w:spacing w:after="0" w:line="240" w:lineRule="auto"/>
        <w:ind w:firstLine="567"/>
        <w:rPr>
          <w:rFonts w:ascii="Times New Roman" w:hAnsi="Times New Roman" w:cs="Times New Roman"/>
          <w:sz w:val="28"/>
          <w:szCs w:val="28"/>
        </w:rPr>
      </w:pPr>
      <w:r w:rsidRPr="006601BA">
        <w:rPr>
          <w:rFonts w:ascii="Times New Roman" w:hAnsi="Times New Roman" w:cs="Times New Roman"/>
          <w:sz w:val="28"/>
          <w:szCs w:val="28"/>
        </w:rPr>
        <w:t>3</w:t>
      </w:r>
      <w:r>
        <w:rPr>
          <w:rFonts w:ascii="Times New Roman" w:hAnsi="Times New Roman" w:cs="Times New Roman"/>
          <w:sz w:val="28"/>
          <w:szCs w:val="28"/>
        </w:rPr>
        <w:t>)</w:t>
      </w:r>
      <w:r w:rsidRPr="006601BA">
        <w:rPr>
          <w:rFonts w:ascii="Times New Roman" w:hAnsi="Times New Roman" w:cs="Times New Roman"/>
          <w:sz w:val="28"/>
          <w:szCs w:val="28"/>
        </w:rPr>
        <w:t xml:space="preserve"> Расчёт интегрального показателя общего показателя.</w:t>
      </w:r>
    </w:p>
    <w:p w:rsidR="00C85243" w:rsidRPr="006601BA" w:rsidRDefault="00C85243" w:rsidP="00C85243">
      <w:pPr>
        <w:autoSpaceDE w:val="0"/>
        <w:autoSpaceDN w:val="0"/>
        <w:adjustRightInd w:val="0"/>
        <w:spacing w:after="0" w:line="240" w:lineRule="auto"/>
        <w:ind w:firstLine="567"/>
        <w:rPr>
          <w:rFonts w:ascii="Times New Roman" w:hAnsi="Times New Roman" w:cs="Times New Roman"/>
          <w:sz w:val="28"/>
          <w:szCs w:val="28"/>
        </w:rPr>
      </w:pPr>
      <w:r w:rsidRPr="006601BA">
        <w:rPr>
          <w:rFonts w:ascii="Times New Roman" w:hAnsi="Times New Roman" w:cs="Times New Roman"/>
          <w:sz w:val="28"/>
          <w:szCs w:val="28"/>
        </w:rPr>
        <w:t>4</w:t>
      </w:r>
      <w:r>
        <w:rPr>
          <w:rFonts w:ascii="Times New Roman" w:hAnsi="Times New Roman" w:cs="Times New Roman"/>
          <w:sz w:val="28"/>
          <w:szCs w:val="28"/>
        </w:rPr>
        <w:t>)</w:t>
      </w:r>
      <w:r w:rsidRPr="006601BA">
        <w:rPr>
          <w:rFonts w:ascii="Times New Roman" w:hAnsi="Times New Roman" w:cs="Times New Roman"/>
          <w:sz w:val="28"/>
          <w:szCs w:val="28"/>
        </w:rPr>
        <w:t xml:space="preserve"> Присвоение рейтинга энергоэффективности проекта.</w:t>
      </w:r>
    </w:p>
    <w:p w:rsidR="00C85243" w:rsidRPr="006601BA" w:rsidRDefault="00C85243" w:rsidP="00C85243">
      <w:pPr>
        <w:autoSpaceDE w:val="0"/>
        <w:autoSpaceDN w:val="0"/>
        <w:adjustRightInd w:val="0"/>
        <w:spacing w:after="0" w:line="240" w:lineRule="auto"/>
        <w:ind w:firstLine="567"/>
        <w:rPr>
          <w:rFonts w:ascii="Times New Roman" w:hAnsi="Times New Roman" w:cs="Times New Roman"/>
          <w:sz w:val="28"/>
          <w:szCs w:val="28"/>
        </w:rPr>
      </w:pPr>
      <w:r w:rsidRPr="006601BA">
        <w:rPr>
          <w:rFonts w:ascii="Times New Roman" w:hAnsi="Times New Roman" w:cs="Times New Roman"/>
          <w:sz w:val="28"/>
          <w:szCs w:val="28"/>
        </w:rPr>
        <w:t>5</w:t>
      </w:r>
      <w:r>
        <w:rPr>
          <w:rFonts w:ascii="Times New Roman" w:hAnsi="Times New Roman" w:cs="Times New Roman"/>
          <w:sz w:val="28"/>
          <w:szCs w:val="28"/>
        </w:rPr>
        <w:t>)</w:t>
      </w:r>
      <w:r w:rsidRPr="006601BA">
        <w:rPr>
          <w:rFonts w:ascii="Times New Roman" w:hAnsi="Times New Roman" w:cs="Times New Roman"/>
          <w:sz w:val="28"/>
          <w:szCs w:val="28"/>
        </w:rPr>
        <w:t xml:space="preserve"> Анализ результатов оценки рейтинга энергоэффективности.</w:t>
      </w:r>
    </w:p>
    <w:p w:rsidR="00C85243" w:rsidRDefault="00C85243" w:rsidP="00C85243">
      <w:pPr>
        <w:autoSpaceDE w:val="0"/>
        <w:autoSpaceDN w:val="0"/>
        <w:adjustRightInd w:val="0"/>
        <w:spacing w:after="0" w:line="240" w:lineRule="auto"/>
        <w:ind w:firstLine="567"/>
        <w:jc w:val="both"/>
        <w:rPr>
          <w:rFonts w:ascii="Times New Roman" w:hAnsi="Times New Roman" w:cs="Times New Roman"/>
          <w:bCs/>
          <w:sz w:val="28"/>
          <w:szCs w:val="28"/>
        </w:rPr>
      </w:pPr>
      <w:r w:rsidRPr="006601BA">
        <w:rPr>
          <w:rFonts w:ascii="Times New Roman" w:hAnsi="Times New Roman" w:cs="Times New Roman"/>
          <w:bCs/>
          <w:sz w:val="28"/>
          <w:szCs w:val="28"/>
        </w:rPr>
        <w:t xml:space="preserve">Окончательная рейтинговая оценка проводится на основании полученной суммарной величины показателя. </w:t>
      </w:r>
    </w:p>
    <w:p w:rsidR="009A72B4"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rPr>
      </w:pPr>
    </w:p>
    <w:p w:rsidR="009A72B4"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rPr>
      </w:pPr>
    </w:p>
    <w:p w:rsidR="009A72B4" w:rsidRDefault="009A72B4" w:rsidP="00C85243">
      <w:pPr>
        <w:autoSpaceDE w:val="0"/>
        <w:autoSpaceDN w:val="0"/>
        <w:adjustRightInd w:val="0"/>
        <w:spacing w:after="0" w:line="240" w:lineRule="auto"/>
        <w:ind w:firstLine="567"/>
        <w:jc w:val="both"/>
        <w:rPr>
          <w:rFonts w:ascii="Times New Roman" w:hAnsi="Times New Roman" w:cs="Times New Roman"/>
          <w:bCs/>
          <w:sz w:val="28"/>
          <w:szCs w:val="28"/>
        </w:rPr>
      </w:pPr>
    </w:p>
    <w:p w:rsidR="009D4126" w:rsidRDefault="009D4126" w:rsidP="00C85243">
      <w:pPr>
        <w:autoSpaceDE w:val="0"/>
        <w:autoSpaceDN w:val="0"/>
        <w:adjustRightInd w:val="0"/>
        <w:spacing w:after="0" w:line="240" w:lineRule="auto"/>
        <w:ind w:firstLine="567"/>
        <w:jc w:val="both"/>
        <w:rPr>
          <w:rFonts w:ascii="Times New Roman" w:hAnsi="Times New Roman" w:cs="Times New Roman"/>
          <w:bCs/>
          <w:sz w:val="28"/>
          <w:szCs w:val="28"/>
        </w:rPr>
      </w:pPr>
    </w:p>
    <w:p w:rsidR="006601BA" w:rsidRPr="006601BA" w:rsidRDefault="006601BA" w:rsidP="006601BA">
      <w:pPr>
        <w:spacing w:after="0" w:line="240" w:lineRule="auto"/>
        <w:ind w:firstLine="567"/>
        <w:jc w:val="both"/>
        <w:rPr>
          <w:rFonts w:ascii="Times New Roman" w:hAnsi="Times New Roman" w:cs="Times New Roman"/>
          <w:bCs/>
          <w:sz w:val="28"/>
          <w:szCs w:val="28"/>
        </w:rPr>
      </w:pPr>
    </w:p>
    <w:p w:rsidR="006601BA" w:rsidRPr="006601BA" w:rsidRDefault="006601BA" w:rsidP="006601BA">
      <w:pPr>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lastRenderedPageBreak/>
        <w:t xml:space="preserve">Таблица 1 - Рейтинговые критерии оценки проектов энергоэффективности </w:t>
      </w:r>
    </w:p>
    <w:tbl>
      <w:tblPr>
        <w:tblW w:w="5000" w:type="pct"/>
        <w:tblLayout w:type="fixed"/>
        <w:tblLook w:val="04A0"/>
      </w:tblPr>
      <w:tblGrid>
        <w:gridCol w:w="2801"/>
        <w:gridCol w:w="4534"/>
        <w:gridCol w:w="2513"/>
      </w:tblGrid>
      <w:tr w:rsidR="006601BA" w:rsidRPr="006601BA" w:rsidTr="009A72B4">
        <w:trPr>
          <w:trHeight w:val="518"/>
        </w:trPr>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9A72B4">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Критерий</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9A72B4">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Параметр</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9A72B4">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Баллы (максимальный)</w:t>
            </w:r>
          </w:p>
        </w:tc>
      </w:tr>
      <w:tr w:rsidR="006601BA" w:rsidRPr="006601BA" w:rsidTr="00C85243">
        <w:trPr>
          <w:trHeight w:val="201"/>
        </w:trPr>
        <w:tc>
          <w:tcPr>
            <w:tcW w:w="3724" w:type="pct"/>
            <w:gridSpan w:val="2"/>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Энергосбережение и энергоэффективность</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35</w:t>
            </w:r>
          </w:p>
        </w:tc>
      </w:tr>
      <w:tr w:rsidR="00735C0F"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Расход тепловой энергии на отопление,  горячее</w:t>
            </w:r>
            <w:r w:rsidRPr="00735C0F">
              <w:rPr>
                <w:rFonts w:ascii="Times New Roman" w:hAnsi="Times New Roman" w:cs="Times New Roman"/>
                <w:bCs/>
                <w:sz w:val="24"/>
                <w:szCs w:val="24"/>
              </w:rPr>
              <w:br/>
              <w:t xml:space="preserve">водоснабжение и вентиляцию здания </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Экономия тепловой энергии достигается за счет энергосберегающих мероприятий в системе отопления.</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От 2 до 16 в зависимости от категории энергоэффективности</w:t>
            </w:r>
          </w:p>
        </w:tc>
      </w:tr>
      <w:tr w:rsidR="00735C0F"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Расход электроэнергии </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Удельный расход электроэнергии на освещение мест общего пользования относительно нормативного показателя и использование энергоэффективного освещения</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6</w:t>
            </w:r>
          </w:p>
        </w:tc>
      </w:tr>
      <w:tr w:rsidR="00735C0F"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Расход первичной энергии на системы инженерного обеспечения</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Энергоэффективность оборудования согласно стандартам ЕС</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От 1 до 8 в зависимости от категории энергоэффективности</w:t>
            </w:r>
          </w:p>
        </w:tc>
      </w:tr>
      <w:tr w:rsidR="00735C0F"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Контроль потребления</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Наличие автоматического </w:t>
            </w:r>
            <w:proofErr w:type="spellStart"/>
            <w:r w:rsidRPr="00735C0F">
              <w:rPr>
                <w:rFonts w:ascii="Times New Roman" w:hAnsi="Times New Roman" w:cs="Times New Roman"/>
                <w:bCs/>
                <w:sz w:val="24"/>
                <w:szCs w:val="24"/>
              </w:rPr>
              <w:t>теплопункта</w:t>
            </w:r>
            <w:proofErr w:type="spellEnd"/>
            <w:r w:rsidRPr="00735C0F">
              <w:rPr>
                <w:rFonts w:ascii="Times New Roman" w:hAnsi="Times New Roman" w:cs="Times New Roman"/>
                <w:bCs/>
                <w:sz w:val="24"/>
                <w:szCs w:val="24"/>
              </w:rPr>
              <w:t xml:space="preserve"> и индивидуального контроля и регулировки потребления тепла </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5</w:t>
            </w:r>
          </w:p>
        </w:tc>
      </w:tr>
      <w:tr w:rsidR="006601BA" w:rsidRPr="006601BA" w:rsidTr="000F73B8">
        <w:tc>
          <w:tcPr>
            <w:tcW w:w="3724" w:type="pct"/>
            <w:gridSpan w:val="2"/>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Устойчивое и экологическое развитие</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30</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 xml:space="preserve">Применение вторичных ресурсов </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Применение систем вторичного использования ресурсов (в</w:t>
            </w:r>
            <w:r w:rsidR="00735C0F">
              <w:rPr>
                <w:rFonts w:ascii="Times New Roman" w:hAnsi="Times New Roman" w:cs="Times New Roman"/>
                <w:bCs/>
                <w:sz w:val="24"/>
                <w:szCs w:val="24"/>
              </w:rPr>
              <w:t xml:space="preserve">ентиляция с рекуперацией тепла </w:t>
            </w:r>
            <w:r w:rsidRPr="00735C0F">
              <w:rPr>
                <w:rFonts w:ascii="Times New Roman" w:hAnsi="Times New Roman" w:cs="Times New Roman"/>
                <w:bCs/>
                <w:sz w:val="24"/>
                <w:szCs w:val="24"/>
              </w:rPr>
              <w:t>и т.п.)</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 xml:space="preserve">Использование возобновляемых ресурсов </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Применение теплонаносной системы для горячего водоснабжения</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Ав</w:t>
            </w:r>
            <w:r w:rsidR="00735C0F">
              <w:rPr>
                <w:rFonts w:ascii="Times New Roman" w:hAnsi="Times New Roman" w:cs="Times New Roman"/>
                <w:bCs/>
                <w:sz w:val="24"/>
                <w:szCs w:val="24"/>
              </w:rPr>
              <w:t>т</w:t>
            </w:r>
            <w:r w:rsidRPr="00735C0F">
              <w:rPr>
                <w:rFonts w:ascii="Times New Roman" w:hAnsi="Times New Roman" w:cs="Times New Roman"/>
                <w:bCs/>
                <w:sz w:val="24"/>
                <w:szCs w:val="24"/>
              </w:rPr>
              <w:t>оматизация процессов контроля расхода</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autoSpaceDE w:val="0"/>
              <w:autoSpaceDN w:val="0"/>
              <w:adjustRightInd w:val="0"/>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Применение автоматических систем контроля освещения, влажности и воздухообмена</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autoSpaceDE w:val="0"/>
              <w:autoSpaceDN w:val="0"/>
              <w:adjustRightInd w:val="0"/>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Соответствие нормам светового комфорта (инсоляция здания) и влажности</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autoSpaceDE w:val="0"/>
              <w:autoSpaceDN w:val="0"/>
              <w:adjustRightInd w:val="0"/>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Соответствие инсоляции нормативным коэффициентам естественной освещенности и соблюдение расстояния между зданиями согласно СП РК 2.04-104-2012 и СП РК 3.01-101-2013 </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autoSpaceDE w:val="0"/>
              <w:autoSpaceDN w:val="0"/>
              <w:adjustRightInd w:val="0"/>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autoSpaceDE w:val="0"/>
              <w:autoSpaceDN w:val="0"/>
              <w:adjustRightInd w:val="0"/>
              <w:spacing w:after="0" w:line="240" w:lineRule="auto"/>
              <w:rPr>
                <w:rFonts w:ascii="Times New Roman" w:hAnsi="Times New Roman" w:cs="Times New Roman"/>
                <w:bCs/>
                <w:sz w:val="24"/>
                <w:szCs w:val="24"/>
              </w:rPr>
            </w:pPr>
            <w:r w:rsidRPr="00735C0F">
              <w:rPr>
                <w:rFonts w:ascii="Times New Roman" w:hAnsi="Times New Roman" w:cs="Times New Roman"/>
                <w:bCs/>
                <w:sz w:val="24"/>
                <w:szCs w:val="24"/>
              </w:rPr>
              <w:t>Качество организации сбора и утилизации отходов</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autoSpaceDE w:val="0"/>
              <w:autoSpaceDN w:val="0"/>
              <w:adjustRightInd w:val="0"/>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Наличие пунктов раздельного мусора в пределах квартала</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autoSpaceDE w:val="0"/>
              <w:autoSpaceDN w:val="0"/>
              <w:adjustRightInd w:val="0"/>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3724" w:type="pct"/>
            <w:gridSpan w:val="2"/>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Экономическая эффективность</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35</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Стоимость жизненного цикла здания на м</w:t>
            </w:r>
            <w:r w:rsidRPr="00735C0F">
              <w:rPr>
                <w:rFonts w:ascii="Times New Roman" w:hAnsi="Times New Roman" w:cs="Times New Roman"/>
                <w:bCs/>
                <w:sz w:val="24"/>
                <w:szCs w:val="24"/>
                <w:vertAlign w:val="superscript"/>
              </w:rPr>
              <w:t>2</w:t>
            </w:r>
            <w:r w:rsidRPr="00735C0F">
              <w:rPr>
                <w:rFonts w:ascii="Times New Roman" w:hAnsi="Times New Roman" w:cs="Times New Roman"/>
                <w:bCs/>
                <w:sz w:val="24"/>
                <w:szCs w:val="24"/>
              </w:rPr>
              <w:t xml:space="preserve"> здания при NPV&gt;0</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Полная дисконтированная стоимость владения, эксплуатации, ремонта и утилизации здания в течение периода времени к соответствующей величине по объекту-аналогу или эталону  </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20</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Стоимость годовых</w:t>
            </w:r>
            <w:r w:rsidRPr="00735C0F">
              <w:rPr>
                <w:rFonts w:ascii="Times New Roman" w:hAnsi="Times New Roman" w:cs="Times New Roman"/>
                <w:bCs/>
                <w:sz w:val="24"/>
                <w:szCs w:val="24"/>
              </w:rPr>
              <w:br/>
              <w:t>эксплуатационных затрат на м2 здания</w:t>
            </w: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Отношение среднегодовой стоимости затрат по эксплуатации жилого здания к затратам по объекту-аналогу или эталону  </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601BA" w:rsidRPr="006601BA" w:rsidTr="000F73B8">
        <w:tc>
          <w:tcPr>
            <w:tcW w:w="1422" w:type="pct"/>
            <w:tcBorders>
              <w:top w:val="single" w:sz="4" w:space="0" w:color="auto"/>
              <w:left w:val="single" w:sz="4" w:space="0" w:color="auto"/>
              <w:bottom w:val="single" w:sz="4" w:space="0" w:color="auto"/>
              <w:right w:val="single" w:sz="4" w:space="0" w:color="auto"/>
            </w:tcBorders>
            <w:hideMark/>
          </w:tcPr>
          <w:p w:rsidR="006D2234"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Срок окупаемости</w:t>
            </w:r>
          </w:p>
          <w:p w:rsidR="006601BA" w:rsidRPr="00735C0F" w:rsidRDefault="006601BA" w:rsidP="00C85243">
            <w:pPr>
              <w:spacing w:after="0" w:line="240" w:lineRule="auto"/>
              <w:jc w:val="right"/>
              <w:rPr>
                <w:rFonts w:ascii="Times New Roman" w:hAnsi="Times New Roman" w:cs="Times New Roman"/>
                <w:sz w:val="24"/>
                <w:szCs w:val="24"/>
              </w:rPr>
            </w:pPr>
          </w:p>
        </w:tc>
        <w:tc>
          <w:tcPr>
            <w:tcW w:w="2302" w:type="pct"/>
            <w:tcBorders>
              <w:top w:val="single" w:sz="4" w:space="0" w:color="auto"/>
              <w:left w:val="single" w:sz="4" w:space="0" w:color="auto"/>
              <w:bottom w:val="single" w:sz="4" w:space="0" w:color="auto"/>
              <w:right w:val="single" w:sz="4" w:space="0" w:color="auto"/>
            </w:tcBorders>
            <w:hideMark/>
          </w:tcPr>
          <w:p w:rsidR="006601BA" w:rsidRPr="00735C0F" w:rsidRDefault="006601BA" w:rsidP="00C85243">
            <w:pPr>
              <w:spacing w:after="0" w:line="240" w:lineRule="auto"/>
              <w:jc w:val="both"/>
              <w:rPr>
                <w:rFonts w:ascii="Times New Roman" w:hAnsi="Times New Roman" w:cs="Times New Roman"/>
                <w:bCs/>
                <w:sz w:val="24"/>
                <w:szCs w:val="24"/>
              </w:rPr>
            </w:pPr>
            <w:r w:rsidRPr="00735C0F">
              <w:rPr>
                <w:rFonts w:ascii="Times New Roman" w:hAnsi="Times New Roman" w:cs="Times New Roman"/>
                <w:bCs/>
                <w:sz w:val="24"/>
                <w:szCs w:val="24"/>
              </w:rPr>
              <w:t xml:space="preserve">Сравнение срока окупаемости по отношению к объекту-аналогу или эталону  </w:t>
            </w:r>
          </w:p>
        </w:tc>
        <w:tc>
          <w:tcPr>
            <w:tcW w:w="1276" w:type="pct"/>
            <w:tcBorders>
              <w:top w:val="single" w:sz="4" w:space="0" w:color="auto"/>
              <w:left w:val="single" w:sz="4" w:space="0" w:color="auto"/>
              <w:bottom w:val="single" w:sz="4" w:space="0" w:color="auto"/>
              <w:right w:val="single" w:sz="4" w:space="0" w:color="auto"/>
            </w:tcBorders>
          </w:tcPr>
          <w:p w:rsidR="006601BA" w:rsidRPr="00735C0F" w:rsidRDefault="006601BA" w:rsidP="00C85243">
            <w:pPr>
              <w:spacing w:after="0" w:line="240" w:lineRule="auto"/>
              <w:jc w:val="center"/>
              <w:rPr>
                <w:rFonts w:ascii="Times New Roman" w:hAnsi="Times New Roman" w:cs="Times New Roman"/>
                <w:bCs/>
                <w:sz w:val="24"/>
                <w:szCs w:val="24"/>
              </w:rPr>
            </w:pPr>
            <w:r w:rsidRPr="00735C0F">
              <w:rPr>
                <w:rFonts w:ascii="Times New Roman" w:hAnsi="Times New Roman" w:cs="Times New Roman"/>
                <w:bCs/>
                <w:sz w:val="24"/>
                <w:szCs w:val="24"/>
              </w:rPr>
              <w:t>6</w:t>
            </w:r>
          </w:p>
        </w:tc>
      </w:tr>
      <w:tr w:rsidR="006D2234" w:rsidRPr="006601BA" w:rsidTr="000F73B8">
        <w:tc>
          <w:tcPr>
            <w:tcW w:w="5000" w:type="pct"/>
            <w:gridSpan w:val="3"/>
            <w:tcBorders>
              <w:top w:val="single" w:sz="4" w:space="0" w:color="auto"/>
              <w:left w:val="single" w:sz="4" w:space="0" w:color="auto"/>
              <w:bottom w:val="single" w:sz="4" w:space="0" w:color="auto"/>
              <w:right w:val="single" w:sz="4" w:space="0" w:color="auto"/>
            </w:tcBorders>
            <w:hideMark/>
          </w:tcPr>
          <w:p w:rsidR="006D2234" w:rsidRPr="00735C0F" w:rsidRDefault="006D2234" w:rsidP="002C044F">
            <w:pPr>
              <w:spacing w:after="0" w:line="240" w:lineRule="auto"/>
              <w:ind w:firstLine="567"/>
              <w:rPr>
                <w:rFonts w:ascii="Times New Roman" w:hAnsi="Times New Roman" w:cs="Times New Roman"/>
                <w:bCs/>
                <w:sz w:val="24"/>
                <w:szCs w:val="24"/>
              </w:rPr>
            </w:pPr>
            <w:r w:rsidRPr="00735C0F">
              <w:rPr>
                <w:rFonts w:ascii="Times New Roman" w:hAnsi="Times New Roman" w:cs="Times New Roman"/>
                <w:bCs/>
                <w:sz w:val="24"/>
                <w:szCs w:val="24"/>
              </w:rPr>
              <w:t>Примечание – составлено авторами на основании [</w:t>
            </w:r>
            <w:r w:rsidR="002C044F">
              <w:rPr>
                <w:rFonts w:ascii="Times New Roman" w:hAnsi="Times New Roman" w:cs="Times New Roman"/>
                <w:bCs/>
                <w:sz w:val="24"/>
                <w:szCs w:val="24"/>
              </w:rPr>
              <w:t>9</w:t>
            </w:r>
            <w:r w:rsidR="004D3289" w:rsidRPr="00735C0F">
              <w:rPr>
                <w:rFonts w:ascii="Times New Roman" w:hAnsi="Times New Roman" w:cs="Times New Roman"/>
                <w:bCs/>
                <w:sz w:val="24"/>
                <w:szCs w:val="24"/>
              </w:rPr>
              <w:t>-2</w:t>
            </w:r>
            <w:r w:rsidR="002C044F">
              <w:rPr>
                <w:rFonts w:ascii="Times New Roman" w:hAnsi="Times New Roman" w:cs="Times New Roman"/>
                <w:bCs/>
                <w:sz w:val="24"/>
                <w:szCs w:val="24"/>
              </w:rPr>
              <w:t>2</w:t>
            </w:r>
            <w:r w:rsidRPr="00735C0F">
              <w:rPr>
                <w:rFonts w:ascii="Times New Roman" w:hAnsi="Times New Roman" w:cs="Times New Roman"/>
                <w:bCs/>
                <w:sz w:val="24"/>
                <w:szCs w:val="24"/>
              </w:rPr>
              <w:t>]</w:t>
            </w:r>
          </w:p>
        </w:tc>
      </w:tr>
    </w:tbl>
    <w:p w:rsidR="006A3DDA" w:rsidRDefault="006A3DDA" w:rsidP="006A3DDA">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lastRenderedPageBreak/>
        <w:t xml:space="preserve">При расчете рейтинга энергоэффективности важно понимать, что стоимость жизненного цикла проекта наиболее чувствительна к изменению уровня затрат на энергоэффективные мероприятия (см. рисунок </w:t>
      </w:r>
      <w:r w:rsidR="003F68A2">
        <w:rPr>
          <w:rFonts w:ascii="Times New Roman" w:hAnsi="Times New Roman" w:cs="Times New Roman"/>
          <w:sz w:val="28"/>
          <w:szCs w:val="28"/>
        </w:rPr>
        <w:t>3</w:t>
      </w:r>
      <w:r w:rsidRPr="006601BA">
        <w:rPr>
          <w:rFonts w:ascii="Times New Roman" w:hAnsi="Times New Roman" w:cs="Times New Roman"/>
          <w:sz w:val="28"/>
          <w:szCs w:val="28"/>
        </w:rPr>
        <w:t xml:space="preserve">). </w:t>
      </w:r>
    </w:p>
    <w:p w:rsidR="006A3DDA" w:rsidRPr="006601BA" w:rsidRDefault="00E14FA4" w:rsidP="00363C51">
      <w:pPr>
        <w:spacing w:afterLines="60" w:line="240" w:lineRule="auto"/>
        <w:jc w:val="both"/>
        <w:rPr>
          <w:rFonts w:ascii="Times New Roman" w:hAnsi="Times New Roman" w:cs="Times New Roman"/>
          <w:b/>
          <w:color w:val="C00000"/>
          <w:sz w:val="28"/>
          <w:szCs w:val="28"/>
        </w:rPr>
      </w:pPr>
      <w:r w:rsidRPr="00E14FA4">
        <w:rPr>
          <w:rFonts w:ascii="Times New Roman" w:hAnsi="Times New Roman" w:cs="Times New Roman"/>
          <w:noProof/>
          <w:sz w:val="28"/>
          <w:szCs w:val="28"/>
          <w:lang w:eastAsia="ru-RU"/>
        </w:rPr>
        <w:pict>
          <v:group id="_x0000_s1128" style="position:absolute;left:0;text-align:left;margin-left:71.7pt;margin-top:9.65pt;width:344.8pt;height:220.4pt;z-index:251707392" coordorigin="3135,2293" coordsize="6896,4241">
            <v:shapetype id="_x0000_t32" coordsize="21600,21600" o:spt="32" o:oned="t" path="m,l21600,21600e" filled="f">
              <v:path arrowok="t" fillok="f" o:connecttype="none"/>
              <o:lock v:ext="edit" shapetype="t"/>
            </v:shapetype>
            <v:shape id="AutoShape 84" o:spid="_x0000_s1119" type="#_x0000_t32" style="position:absolute;left:8135;top:5740;width:0;height:7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qc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U4wU&#10;6WFGTwevY2q0yEODBuMK8KvUzoYS6Um9mGdNvzukdNUR1fLo/Xo2EJyFiORNSNg4A2n2w2fNwIdA&#10;gtitU2P7AAl9QKc4lPNtKPzkER0PKZzO0jxb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"/>
            <v:shape id="AutoShape 85" o:spid="_x0000_s1118" type="#_x0000_t32" style="position:absolute;left:4995;top:5735;width:0;height:7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6R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GUaK&#10;9DCjp4PXMTVazEKDBuMK8KvUzoYS6Um9mGdNvzukdNUR1fLo/Xo2EJyFiORNSNg4A2n2w2fNwIdA&#10;gtitU2P7AAl9QKc4lPNtKPzkER0PKZzO0jxb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"/>
            <v:shape id="AutoShape 86" o:spid="_x0000_s1121" type="#_x0000_t32" style="position:absolute;left:3356;top:3878;width:56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pBHwIAADw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"/>
            <v:shape id="AutoShape 88" o:spid="_x0000_s1117" type="#_x0000_t32" style="position:absolute;left:3356;top:5892;width:56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c6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"/>
            <v:shape id="AutoShape 91" o:spid="_x0000_s1115" type="#_x0000_t32" style="position:absolute;left:3615;top:6251;width:6416;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g8NQ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">
              <v:stroke endarrow="block"/>
            </v:shape>
            <v:shape id="AutoShape 92" o:spid="_x0000_s1026" type="#_x0000_t32" style="position:absolute;left:3615;top:2293;width:0;height:395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">
              <v:stroke endarrow="block"/>
            </v:shape>
            <v:shape id="AutoShape 93" o:spid="_x0000_s1114" type="#_x0000_t32" style="position:absolute;left:5255;top:6534;width:2402;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">
              <v:stroke dashstyle="longDash" endarrow="block"/>
            </v:shape>
            <v:shape id="AutoShape 94" o:spid="_x0000_s1122" type="#_x0000_t32" style="position:absolute;left:3135;top:2909;width:12;height:144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">
              <v:stroke dashstyle="longDash" endarrow="block"/>
            </v:shape>
          </v:group>
        </w:pict>
      </w: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E14FA4" w:rsidP="006A3D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Text Box 90" o:spid="_x0000_s1120" type="#_x0000_t202" style="position:absolute;margin-left:4.75pt;margin-top:4.05pt;width:78pt;height:77.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" strokecolor="white [3212]">
            <v:textbox>
              <w:txbxContent>
                <w:p w:rsidR="00AB780C" w:rsidRDefault="00AB780C" w:rsidP="006A3DDA">
                  <w:r>
                    <w:t>Более высокий уровень инвестиций</w:t>
                  </w:r>
                </w:p>
              </w:txbxContent>
            </v:textbox>
          </v:shape>
        </w:pict>
      </w: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E14FA4" w:rsidP="006A3DDA">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AutoShape 87" o:spid="_x0000_s1116" type="#_x0000_t32" style="position:absolute;margin-left:19pt;margin-top:5.3pt;width:28.3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GK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xgp&#10;0sOOnvdex9Jo/hgGNBhXQFyltja0SI/q1bxo+t0hpauOqJbH6LeTgeQsZCTvUsLFGSizGz5rBjEE&#10;CsRpHRvbB0iYAzrGpZxuS+FHjyh8fJilaT7FiF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"/>
        </w:pict>
      </w: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6A3DDA" w:rsidP="006A3DDA">
      <w:pPr>
        <w:spacing w:after="0" w:line="240" w:lineRule="auto"/>
        <w:rPr>
          <w:rFonts w:ascii="Times New Roman" w:hAnsi="Times New Roman" w:cs="Times New Roman"/>
          <w:sz w:val="28"/>
          <w:szCs w:val="28"/>
        </w:rPr>
      </w:pPr>
    </w:p>
    <w:p w:rsidR="006A3DDA" w:rsidRPr="006601BA" w:rsidRDefault="00E14FA4" w:rsidP="006A3DDA">
      <w:pPr>
        <w:spacing w:after="0" w:line="240" w:lineRule="auto"/>
        <w:rPr>
          <w:rFonts w:ascii="Times New Roman" w:hAnsi="Times New Roman" w:cs="Times New Roman"/>
          <w:sz w:val="28"/>
          <w:szCs w:val="28"/>
        </w:rPr>
      </w:pPr>
      <w:r w:rsidRPr="00E14FA4">
        <w:rPr>
          <w:rFonts w:ascii="Times New Roman" w:hAnsi="Times New Roman" w:cs="Times New Roman"/>
          <w:b/>
          <w:noProof/>
          <w:color w:val="984806" w:themeColor="accent6" w:themeShade="80"/>
          <w:sz w:val="28"/>
          <w:szCs w:val="28"/>
          <w:lang w:eastAsia="ru-RU"/>
        </w:rPr>
        <w:pict>
          <v:shape id="Text Box 89" o:spid="_x0000_s1027" type="#_x0000_t202" style="position:absolute;margin-left:129.85pt;margin-top:6.15pt;width:233.85pt;height:23.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" strokecolor="white [3212]">
            <v:textbox>
              <w:txbxContent>
                <w:p w:rsidR="00AB780C" w:rsidRDefault="00AB780C" w:rsidP="006A3DDA">
                  <w:r>
                    <w:t>Более высокий уровень энергоэффективности</w:t>
                  </w:r>
                </w:p>
              </w:txbxContent>
            </v:textbox>
          </v:shape>
        </w:pict>
      </w:r>
    </w:p>
    <w:p w:rsidR="00735C0F" w:rsidRDefault="00735C0F" w:rsidP="006A3DDA">
      <w:pPr>
        <w:spacing w:after="0" w:line="240" w:lineRule="auto"/>
        <w:jc w:val="center"/>
        <w:outlineLvl w:val="0"/>
        <w:rPr>
          <w:rFonts w:ascii="Times New Roman" w:hAnsi="Times New Roman" w:cs="Times New Roman"/>
          <w:sz w:val="28"/>
          <w:szCs w:val="28"/>
        </w:rPr>
      </w:pPr>
    </w:p>
    <w:p w:rsidR="006A3DDA" w:rsidRPr="006601BA" w:rsidRDefault="006A3DDA" w:rsidP="006A3DDA">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Рисунок</w:t>
      </w:r>
      <w:r w:rsidRPr="006601BA">
        <w:rPr>
          <w:rFonts w:ascii="Times New Roman" w:hAnsi="Times New Roman" w:cs="Times New Roman"/>
          <w:sz w:val="28"/>
          <w:szCs w:val="28"/>
        </w:rPr>
        <w:t xml:space="preserve"> </w:t>
      </w:r>
      <w:r w:rsidR="003F68A2">
        <w:rPr>
          <w:rFonts w:ascii="Times New Roman" w:hAnsi="Times New Roman" w:cs="Times New Roman"/>
          <w:sz w:val="28"/>
          <w:szCs w:val="28"/>
        </w:rPr>
        <w:t>3</w:t>
      </w:r>
      <w:r w:rsidRPr="006601BA">
        <w:rPr>
          <w:rFonts w:ascii="Times New Roman" w:hAnsi="Times New Roman" w:cs="Times New Roman"/>
          <w:sz w:val="28"/>
          <w:szCs w:val="28"/>
        </w:rPr>
        <w:t xml:space="preserve"> – Взаимосвязь инвестиционных затрат и уровня</w:t>
      </w:r>
      <w:r w:rsidR="008B7F64">
        <w:rPr>
          <w:rFonts w:ascii="Times New Roman" w:hAnsi="Times New Roman" w:cs="Times New Roman"/>
          <w:sz w:val="28"/>
          <w:szCs w:val="28"/>
        </w:rPr>
        <w:t xml:space="preserve"> </w:t>
      </w:r>
      <w:r w:rsidRPr="006601BA">
        <w:rPr>
          <w:rFonts w:ascii="Times New Roman" w:hAnsi="Times New Roman" w:cs="Times New Roman"/>
          <w:sz w:val="28"/>
          <w:szCs w:val="28"/>
        </w:rPr>
        <w:t>энергоэффективности</w:t>
      </w:r>
    </w:p>
    <w:p w:rsidR="006A3DDA" w:rsidRDefault="004D3289" w:rsidP="006A3DDA">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Примечание – составлено авторами</w:t>
      </w:r>
    </w:p>
    <w:p w:rsidR="002C044F" w:rsidRDefault="002C044F" w:rsidP="006601BA">
      <w:pPr>
        <w:autoSpaceDE w:val="0"/>
        <w:autoSpaceDN w:val="0"/>
        <w:adjustRightInd w:val="0"/>
        <w:spacing w:after="0" w:line="240" w:lineRule="auto"/>
        <w:ind w:firstLine="567"/>
        <w:jc w:val="both"/>
        <w:rPr>
          <w:rFonts w:ascii="Times New Roman" w:hAnsi="Times New Roman" w:cs="Times New Roman"/>
          <w:bCs/>
          <w:sz w:val="28"/>
          <w:szCs w:val="28"/>
        </w:rPr>
      </w:pPr>
    </w:p>
    <w:p w:rsidR="006601BA" w:rsidRPr="006601BA" w:rsidRDefault="006601BA" w:rsidP="006601BA">
      <w:pPr>
        <w:autoSpaceDE w:val="0"/>
        <w:autoSpaceDN w:val="0"/>
        <w:adjustRightInd w:val="0"/>
        <w:spacing w:after="0" w:line="240" w:lineRule="auto"/>
        <w:ind w:firstLine="567"/>
        <w:jc w:val="both"/>
        <w:rPr>
          <w:rFonts w:ascii="Times New Roman" w:hAnsi="Times New Roman" w:cs="Times New Roman"/>
          <w:bCs/>
          <w:sz w:val="28"/>
          <w:szCs w:val="28"/>
        </w:rPr>
      </w:pPr>
      <w:r w:rsidRPr="006601BA">
        <w:rPr>
          <w:rFonts w:ascii="Times New Roman" w:hAnsi="Times New Roman" w:cs="Times New Roman"/>
          <w:bCs/>
          <w:sz w:val="28"/>
          <w:szCs w:val="28"/>
        </w:rPr>
        <w:t>В зависимости от суммы баллов, набранных в результате определения величины баллов, проекту (зданию) присваивается один из семи рейтингов: A, B, C, D, E, F, G</w:t>
      </w:r>
      <w:r w:rsidR="008B7F64">
        <w:rPr>
          <w:rFonts w:ascii="Times New Roman" w:hAnsi="Times New Roman" w:cs="Times New Roman"/>
          <w:bCs/>
          <w:sz w:val="28"/>
          <w:szCs w:val="28"/>
        </w:rPr>
        <w:t xml:space="preserve"> (таблица 2)</w:t>
      </w:r>
      <w:r w:rsidRPr="006601BA">
        <w:rPr>
          <w:rFonts w:ascii="Times New Roman" w:hAnsi="Times New Roman" w:cs="Times New Roman"/>
          <w:bCs/>
          <w:sz w:val="28"/>
          <w:szCs w:val="28"/>
        </w:rPr>
        <w:t>.</w:t>
      </w:r>
    </w:p>
    <w:p w:rsidR="006A3DDA" w:rsidRPr="006601BA" w:rsidRDefault="006A3DDA" w:rsidP="006601BA">
      <w:pPr>
        <w:autoSpaceDE w:val="0"/>
        <w:autoSpaceDN w:val="0"/>
        <w:adjustRightInd w:val="0"/>
        <w:spacing w:after="0" w:line="240" w:lineRule="auto"/>
        <w:ind w:firstLine="567"/>
        <w:jc w:val="both"/>
        <w:rPr>
          <w:rFonts w:ascii="Times New Roman" w:hAnsi="Times New Roman" w:cs="Times New Roman"/>
          <w:bCs/>
          <w:sz w:val="28"/>
          <w:szCs w:val="28"/>
        </w:rPr>
      </w:pPr>
    </w:p>
    <w:p w:rsidR="006601BA" w:rsidRPr="006601BA" w:rsidRDefault="006601BA" w:rsidP="006601BA">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Таблица 2 - Рейтинговая шкала проектов энергоэффективности</w:t>
      </w:r>
    </w:p>
    <w:tbl>
      <w:tblPr>
        <w:tblW w:w="0" w:type="auto"/>
        <w:tblLook w:val="04A0"/>
      </w:tblPr>
      <w:tblGrid>
        <w:gridCol w:w="1699"/>
        <w:gridCol w:w="1167"/>
        <w:gridCol w:w="1164"/>
        <w:gridCol w:w="1164"/>
        <w:gridCol w:w="1164"/>
        <w:gridCol w:w="1165"/>
        <w:gridCol w:w="1165"/>
        <w:gridCol w:w="1160"/>
      </w:tblGrid>
      <w:tr w:rsidR="006601BA" w:rsidRPr="006601BA" w:rsidTr="000F73B8">
        <w:tc>
          <w:tcPr>
            <w:tcW w:w="1699"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фактор,</w:t>
            </w:r>
          </w:p>
          <w:p w:rsidR="006601BA" w:rsidRPr="006601BA" w:rsidRDefault="006601BA" w:rsidP="000F73B8">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баллы</w:t>
            </w:r>
          </w:p>
        </w:tc>
        <w:tc>
          <w:tcPr>
            <w:tcW w:w="1167"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90-100</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75-90</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60-75</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45-60</w:t>
            </w:r>
          </w:p>
        </w:tc>
        <w:tc>
          <w:tcPr>
            <w:tcW w:w="116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30-45</w:t>
            </w:r>
          </w:p>
        </w:tc>
        <w:tc>
          <w:tcPr>
            <w:tcW w:w="116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15-30</w:t>
            </w:r>
          </w:p>
        </w:tc>
        <w:tc>
          <w:tcPr>
            <w:tcW w:w="1161"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0-15</w:t>
            </w:r>
          </w:p>
        </w:tc>
      </w:tr>
      <w:tr w:rsidR="006601BA" w:rsidRPr="006601BA" w:rsidTr="000F73B8">
        <w:tc>
          <w:tcPr>
            <w:tcW w:w="1699"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Классы</w:t>
            </w:r>
          </w:p>
          <w:p w:rsidR="006601BA" w:rsidRPr="006601BA" w:rsidRDefault="006601BA" w:rsidP="000F73B8">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оценки</w:t>
            </w:r>
          </w:p>
        </w:tc>
        <w:tc>
          <w:tcPr>
            <w:tcW w:w="1167"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 xml:space="preserve">A </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B</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C</w:t>
            </w:r>
          </w:p>
        </w:tc>
        <w:tc>
          <w:tcPr>
            <w:tcW w:w="1165"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 xml:space="preserve">D </w:t>
            </w:r>
          </w:p>
        </w:tc>
        <w:tc>
          <w:tcPr>
            <w:tcW w:w="116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E</w:t>
            </w:r>
          </w:p>
        </w:tc>
        <w:tc>
          <w:tcPr>
            <w:tcW w:w="116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F</w:t>
            </w:r>
          </w:p>
        </w:tc>
        <w:tc>
          <w:tcPr>
            <w:tcW w:w="1161"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autoSpaceDE w:val="0"/>
              <w:autoSpaceDN w:val="0"/>
              <w:adjustRightInd w:val="0"/>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G</w:t>
            </w:r>
          </w:p>
        </w:tc>
      </w:tr>
      <w:tr w:rsidR="004D3289" w:rsidRPr="006601BA" w:rsidTr="000F73B8">
        <w:tc>
          <w:tcPr>
            <w:tcW w:w="9854" w:type="dxa"/>
            <w:gridSpan w:val="8"/>
            <w:tcBorders>
              <w:top w:val="single" w:sz="4" w:space="0" w:color="auto"/>
              <w:left w:val="single" w:sz="4" w:space="0" w:color="auto"/>
              <w:bottom w:val="single" w:sz="4" w:space="0" w:color="auto"/>
              <w:right w:val="single" w:sz="4" w:space="0" w:color="auto"/>
            </w:tcBorders>
          </w:tcPr>
          <w:p w:rsidR="004D3289" w:rsidRPr="006601BA" w:rsidRDefault="004D3289" w:rsidP="002C044F">
            <w:pPr>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Примечание – составлено авторами на основании </w:t>
            </w:r>
            <w:r w:rsidRPr="006D2234">
              <w:rPr>
                <w:rFonts w:ascii="Times New Roman" w:hAnsi="Times New Roman" w:cs="Times New Roman"/>
                <w:bCs/>
                <w:sz w:val="28"/>
                <w:szCs w:val="28"/>
              </w:rPr>
              <w:t>[</w:t>
            </w:r>
            <w:r w:rsidR="002C044F">
              <w:rPr>
                <w:rFonts w:ascii="Times New Roman" w:hAnsi="Times New Roman" w:cs="Times New Roman"/>
                <w:bCs/>
                <w:sz w:val="28"/>
                <w:szCs w:val="28"/>
              </w:rPr>
              <w:t>9</w:t>
            </w:r>
            <w:r>
              <w:rPr>
                <w:rFonts w:ascii="Times New Roman" w:hAnsi="Times New Roman" w:cs="Times New Roman"/>
                <w:bCs/>
                <w:sz w:val="28"/>
                <w:szCs w:val="28"/>
              </w:rPr>
              <w:t>-2</w:t>
            </w:r>
            <w:r w:rsidR="002C044F">
              <w:rPr>
                <w:rFonts w:ascii="Times New Roman" w:hAnsi="Times New Roman" w:cs="Times New Roman"/>
                <w:bCs/>
                <w:sz w:val="28"/>
                <w:szCs w:val="28"/>
              </w:rPr>
              <w:t>2</w:t>
            </w:r>
            <w:r w:rsidRPr="006D2234">
              <w:rPr>
                <w:rFonts w:ascii="Times New Roman" w:hAnsi="Times New Roman" w:cs="Times New Roman"/>
                <w:bCs/>
                <w:sz w:val="28"/>
                <w:szCs w:val="28"/>
              </w:rPr>
              <w:t>]</w:t>
            </w:r>
          </w:p>
        </w:tc>
      </w:tr>
    </w:tbl>
    <w:p w:rsidR="004D3289" w:rsidRPr="006601BA" w:rsidRDefault="004D3289" w:rsidP="006601BA">
      <w:pPr>
        <w:autoSpaceDE w:val="0"/>
        <w:autoSpaceDN w:val="0"/>
        <w:adjustRightInd w:val="0"/>
        <w:spacing w:after="0" w:line="240" w:lineRule="auto"/>
        <w:ind w:firstLine="567"/>
        <w:jc w:val="both"/>
        <w:rPr>
          <w:rFonts w:ascii="Times New Roman" w:hAnsi="Times New Roman" w:cs="Times New Roman"/>
          <w:bCs/>
          <w:sz w:val="28"/>
          <w:szCs w:val="28"/>
        </w:rPr>
      </w:pPr>
    </w:p>
    <w:p w:rsidR="006601BA" w:rsidRPr="006601BA" w:rsidRDefault="006601BA" w:rsidP="006601BA">
      <w:pPr>
        <w:autoSpaceDE w:val="0"/>
        <w:autoSpaceDN w:val="0"/>
        <w:adjustRightInd w:val="0"/>
        <w:spacing w:after="0" w:line="240" w:lineRule="auto"/>
        <w:rPr>
          <w:rFonts w:ascii="Times New Roman" w:hAnsi="Times New Roman" w:cs="Times New Roman"/>
          <w:bCs/>
          <w:sz w:val="28"/>
          <w:szCs w:val="28"/>
        </w:rPr>
      </w:pPr>
      <w:r w:rsidRPr="006601BA">
        <w:rPr>
          <w:rFonts w:ascii="Times New Roman" w:hAnsi="Times New Roman" w:cs="Times New Roman"/>
          <w:bCs/>
          <w:sz w:val="28"/>
          <w:szCs w:val="28"/>
        </w:rPr>
        <w:t xml:space="preserve">Схематически процесс взаимосвязи критериев показано на </w:t>
      </w:r>
      <w:r w:rsidR="0072755F">
        <w:rPr>
          <w:rFonts w:ascii="Times New Roman" w:hAnsi="Times New Roman" w:cs="Times New Roman"/>
          <w:bCs/>
          <w:sz w:val="28"/>
          <w:szCs w:val="28"/>
        </w:rPr>
        <w:t xml:space="preserve">рисунке </w:t>
      </w:r>
      <w:r w:rsidR="003F68A2">
        <w:rPr>
          <w:rFonts w:ascii="Times New Roman" w:hAnsi="Times New Roman" w:cs="Times New Roman"/>
          <w:bCs/>
          <w:sz w:val="28"/>
          <w:szCs w:val="28"/>
        </w:rPr>
        <w:t>4</w:t>
      </w:r>
      <w:r w:rsidR="0072755F">
        <w:rPr>
          <w:rFonts w:ascii="Times New Roman" w:hAnsi="Times New Roman" w:cs="Times New Roman"/>
          <w:bCs/>
          <w:sz w:val="28"/>
          <w:szCs w:val="28"/>
        </w:rPr>
        <w:t>.</w:t>
      </w: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0F73B8" w:rsidRDefault="000F73B8" w:rsidP="006601BA">
      <w:pPr>
        <w:autoSpaceDE w:val="0"/>
        <w:autoSpaceDN w:val="0"/>
        <w:adjustRightInd w:val="0"/>
        <w:spacing w:after="0" w:line="240" w:lineRule="auto"/>
        <w:rPr>
          <w:rFonts w:ascii="Times New Roman" w:hAnsi="Times New Roman" w:cs="Times New Roman"/>
          <w:bCs/>
          <w:sz w:val="28"/>
          <w:szCs w:val="28"/>
        </w:rPr>
      </w:pPr>
    </w:p>
    <w:p w:rsidR="006601BA" w:rsidRPr="006601BA" w:rsidRDefault="00E14FA4" w:rsidP="006601BA">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noProof/>
          <w:sz w:val="28"/>
          <w:szCs w:val="28"/>
          <w:lang w:eastAsia="ru-RU"/>
        </w:rPr>
        <w:pict>
          <v:shape id="Text Box 38" o:spid="_x0000_s1028" type="#_x0000_t202" style="position:absolute;margin-left:108.45pt;margin-top:9.3pt;width:234.75pt;height: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">
            <v:textbox>
              <w:txbxContent>
                <w:p w:rsidR="00AB780C" w:rsidRPr="00A043DE" w:rsidRDefault="00AB780C" w:rsidP="00A043DE">
                  <w:pPr>
                    <w:spacing w:after="0" w:line="240" w:lineRule="auto"/>
                    <w:jc w:val="center"/>
                    <w:rPr>
                      <w:rFonts w:ascii="Times New Roman" w:hAnsi="Times New Roman" w:cs="Times New Roman"/>
                      <w:sz w:val="24"/>
                    </w:rPr>
                  </w:pPr>
                  <w:r w:rsidRPr="00A043DE">
                    <w:rPr>
                      <w:rFonts w:ascii="Times New Roman" w:hAnsi="Times New Roman" w:cs="Times New Roman"/>
                      <w:sz w:val="24"/>
                    </w:rPr>
                    <w:t>Определение рейтингуемого объекта (здание: новое или существующее или проекта мер энергоэффективности)</w:t>
                  </w:r>
                </w:p>
              </w:txbxContent>
            </v:textbox>
          </v:shape>
        </w:pict>
      </w:r>
    </w:p>
    <w:p w:rsidR="006601BA" w:rsidRPr="006601BA" w:rsidRDefault="006601BA" w:rsidP="006601BA">
      <w:pPr>
        <w:autoSpaceDE w:val="0"/>
        <w:autoSpaceDN w:val="0"/>
        <w:adjustRightInd w:val="0"/>
        <w:spacing w:after="0" w:line="240" w:lineRule="auto"/>
        <w:rPr>
          <w:rFonts w:ascii="Times New Roman" w:hAnsi="Times New Roman" w:cs="Times New Roman"/>
          <w:bCs/>
          <w:sz w:val="28"/>
          <w:szCs w:val="28"/>
        </w:rPr>
      </w:pPr>
    </w:p>
    <w:p w:rsidR="006601BA" w:rsidRPr="006601BA" w:rsidRDefault="006601BA" w:rsidP="006601BA">
      <w:pPr>
        <w:autoSpaceDE w:val="0"/>
        <w:autoSpaceDN w:val="0"/>
        <w:adjustRightInd w:val="0"/>
        <w:spacing w:after="0" w:line="240" w:lineRule="auto"/>
        <w:rPr>
          <w:rFonts w:ascii="Times New Roman" w:hAnsi="Times New Roman" w:cs="Times New Roman"/>
          <w:bCs/>
          <w:sz w:val="28"/>
          <w:szCs w:val="28"/>
        </w:rPr>
      </w:pPr>
    </w:p>
    <w:p w:rsidR="006601BA" w:rsidRPr="006601BA" w:rsidRDefault="006601BA" w:rsidP="006601BA">
      <w:pPr>
        <w:autoSpaceDE w:val="0"/>
        <w:autoSpaceDN w:val="0"/>
        <w:adjustRightInd w:val="0"/>
        <w:spacing w:after="0" w:line="240" w:lineRule="auto"/>
        <w:rPr>
          <w:rFonts w:ascii="Times New Roman" w:hAnsi="Times New Roman" w:cs="Times New Roman"/>
          <w:bCs/>
          <w:sz w:val="28"/>
          <w:szCs w:val="28"/>
        </w:rPr>
      </w:pPr>
    </w:p>
    <w:p w:rsidR="006601BA" w:rsidRPr="006601BA" w:rsidRDefault="00E14FA4" w:rsidP="006601BA">
      <w:pPr>
        <w:autoSpaceDE w:val="0"/>
        <w:autoSpaceDN w:val="0"/>
        <w:adjustRightInd w:val="0"/>
        <w:spacing w:after="0" w:line="240" w:lineRule="auto"/>
        <w:rPr>
          <w:rFonts w:ascii="Times New Roman" w:hAnsi="Times New Roman" w:cs="Times New Roman"/>
          <w:sz w:val="28"/>
          <w:szCs w:val="28"/>
        </w:rPr>
      </w:pPr>
      <w:r w:rsidRPr="00E14FA4">
        <w:rPr>
          <w:rFonts w:ascii="Times New Roman" w:hAnsi="Times New Roman" w:cs="Times New Roman"/>
          <w:bCs/>
          <w:noProof/>
          <w:sz w:val="28"/>
          <w:szCs w:val="28"/>
          <w:lang w:eastAsia="ru-RU"/>
        </w:rPr>
        <w:pict>
          <v:shape id="AutoShape 48" o:spid="_x0000_s1113" type="#_x0000_t32" style="position:absolute;margin-left:203.85pt;margin-top:11.3pt;width:17.7pt;height:0;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bNPQIAAGw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" adj="-363356,-1,-363356">
            <v:stroke endarrow="block"/>
          </v:shape>
        </w:pict>
      </w:r>
    </w:p>
    <w:p w:rsidR="006601BA" w:rsidRPr="006601BA" w:rsidRDefault="00E14FA4" w:rsidP="006601B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Text Box 39" o:spid="_x0000_s1029" type="#_x0000_t202" style="position:absolute;margin-left:108.45pt;margin-top:5.55pt;width:234.75pt;height: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Определение мер по повышению энергоэффективности</w:t>
                  </w:r>
                </w:p>
              </w:txbxContent>
            </v:textbox>
          </v:shape>
        </w:pict>
      </w:r>
    </w:p>
    <w:p w:rsidR="006601BA" w:rsidRPr="006601BA" w:rsidRDefault="006601BA" w:rsidP="006601BA">
      <w:pPr>
        <w:autoSpaceDE w:val="0"/>
        <w:autoSpaceDN w:val="0"/>
        <w:adjustRightInd w:val="0"/>
        <w:spacing w:after="0" w:line="240" w:lineRule="auto"/>
        <w:rPr>
          <w:rFonts w:ascii="Times New Roman" w:hAnsi="Times New Roman" w:cs="Times New Roman"/>
          <w:sz w:val="28"/>
          <w:szCs w:val="28"/>
        </w:rPr>
      </w:pPr>
    </w:p>
    <w:p w:rsidR="006601BA" w:rsidRPr="006601BA" w:rsidRDefault="00E14FA4" w:rsidP="006601B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AutoShape 50" o:spid="_x0000_s1112" type="#_x0000_t32" style="position:absolute;margin-left:286.2pt;margin-top:13.85pt;width:17.25pt;height:32.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">
            <v:stroke endarrow="block"/>
          </v:shape>
        </w:pict>
      </w:r>
      <w:r>
        <w:rPr>
          <w:rFonts w:ascii="Times New Roman" w:hAnsi="Times New Roman" w:cs="Times New Roman"/>
          <w:noProof/>
          <w:sz w:val="28"/>
          <w:szCs w:val="28"/>
          <w:lang w:eastAsia="ru-RU"/>
        </w:rPr>
        <w:pict>
          <v:shape id="AutoShape 49" o:spid="_x0000_s1111" type="#_x0000_t32" style="position:absolute;margin-left:137.7pt;margin-top:13.85pt;width:6.75pt;height:32.2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">
            <v:stroke endarrow="block"/>
          </v:shape>
        </w:pict>
      </w:r>
    </w:p>
    <w:p w:rsidR="006601BA" w:rsidRPr="006601BA" w:rsidRDefault="006601BA" w:rsidP="006601BA">
      <w:pPr>
        <w:autoSpaceDE w:val="0"/>
        <w:autoSpaceDN w:val="0"/>
        <w:adjustRightInd w:val="0"/>
        <w:spacing w:after="0" w:line="240" w:lineRule="auto"/>
        <w:rPr>
          <w:rFonts w:ascii="Times New Roman" w:hAnsi="Times New Roman" w:cs="Times New Roman"/>
          <w:sz w:val="28"/>
          <w:szCs w:val="28"/>
        </w:rPr>
      </w:pPr>
    </w:p>
    <w:p w:rsidR="006601BA" w:rsidRPr="006601BA" w:rsidRDefault="00E14FA4" w:rsidP="006601B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Text Box 41" o:spid="_x0000_s1030" type="#_x0000_t202" style="position:absolute;margin-left:241.95pt;margin-top:13.9pt;width:168pt;height: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Определение финансово-экономических условий</w:t>
                  </w:r>
                </w:p>
              </w:txbxContent>
            </v:textbox>
          </v:shape>
        </w:pict>
      </w:r>
      <w:r>
        <w:rPr>
          <w:rFonts w:ascii="Times New Roman" w:hAnsi="Times New Roman" w:cs="Times New Roman"/>
          <w:noProof/>
          <w:sz w:val="28"/>
          <w:szCs w:val="28"/>
          <w:lang w:eastAsia="ru-RU"/>
        </w:rPr>
        <w:pict>
          <v:rect id="Rectangle 40" o:spid="_x0000_s1031" style="position:absolute;margin-left:5.7pt;margin-top:13.9pt;width:176.25pt;height:39.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Определение технических условий</w:t>
                  </w:r>
                </w:p>
              </w:txbxContent>
            </v:textbox>
          </v:rect>
        </w:pict>
      </w:r>
    </w:p>
    <w:p w:rsidR="006601BA" w:rsidRPr="006601BA" w:rsidRDefault="006601BA" w:rsidP="006601BA">
      <w:pPr>
        <w:autoSpaceDE w:val="0"/>
        <w:autoSpaceDN w:val="0"/>
        <w:adjustRightInd w:val="0"/>
        <w:spacing w:after="0" w:line="240" w:lineRule="auto"/>
        <w:rPr>
          <w:rFonts w:ascii="Times New Roman" w:hAnsi="Times New Roman" w:cs="Times New Roman"/>
          <w:sz w:val="28"/>
          <w:szCs w:val="28"/>
        </w:rPr>
      </w:pPr>
    </w:p>
    <w:p w:rsidR="006601BA" w:rsidRPr="006601BA" w:rsidRDefault="006601BA" w:rsidP="006601BA">
      <w:pPr>
        <w:autoSpaceDE w:val="0"/>
        <w:autoSpaceDN w:val="0"/>
        <w:adjustRightInd w:val="0"/>
        <w:spacing w:after="0" w:line="240" w:lineRule="auto"/>
        <w:rPr>
          <w:rFonts w:ascii="Times New Roman" w:hAnsi="Times New Roman" w:cs="Times New Roman"/>
          <w:sz w:val="28"/>
          <w:szCs w:val="28"/>
        </w:rPr>
      </w:pPr>
    </w:p>
    <w:p w:rsidR="006601BA" w:rsidRPr="006601BA" w:rsidRDefault="00E14FA4" w:rsidP="006601B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AutoShape 52" o:spid="_x0000_s1110" type="#_x0000_t32" style="position:absolute;margin-left:322.95pt;margin-top:10.6pt;width:0;height:3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U8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">
            <v:stroke endarrow="block"/>
          </v:shape>
        </w:pict>
      </w:r>
      <w:r>
        <w:rPr>
          <w:rFonts w:ascii="Times New Roman" w:hAnsi="Times New Roman" w:cs="Times New Roman"/>
          <w:noProof/>
          <w:sz w:val="28"/>
          <w:szCs w:val="28"/>
          <w:lang w:eastAsia="ru-RU"/>
        </w:rPr>
        <w:pict>
          <v:shape id="AutoShape 51" o:spid="_x0000_s1109" type="#_x0000_t32" style="position:absolute;margin-left:89.7pt;margin-top:5.35pt;width:.75pt;height:44.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">
            <v:stroke endarrow="block"/>
          </v:shape>
        </w:pict>
      </w: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Text Box 42" o:spid="_x0000_s1032" type="#_x0000_t202" style="position:absolute;left:0;text-align:left;margin-left:5.7pt;margin-top:11.8pt;width:176.25pt;height:5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Подсчет достигаемых технических условий по энергоэффективности</w:t>
                  </w:r>
                </w:p>
              </w:txbxContent>
            </v:textbox>
          </v:shape>
        </w:pict>
      </w:r>
      <w:r>
        <w:rPr>
          <w:rFonts w:ascii="Times New Roman" w:hAnsi="Times New Roman" w:cs="Times New Roman"/>
          <w:b/>
          <w:noProof/>
          <w:sz w:val="28"/>
          <w:szCs w:val="28"/>
          <w:lang w:eastAsia="ru-RU"/>
        </w:rPr>
        <w:pict>
          <v:shape id="Text Box 43" o:spid="_x0000_s1033" type="#_x0000_t202" style="position:absolute;left:0;text-align:left;margin-left:237.45pt;margin-top:11.8pt;width:176.25pt;height:5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 xml:space="preserve">Подсчет достигаемых финансово-экономических условий (СЖЦ, </w:t>
                  </w:r>
                  <w:r w:rsidRPr="00A043DE">
                    <w:rPr>
                      <w:rFonts w:ascii="Times New Roman" w:hAnsi="Times New Roman" w:cs="Times New Roman"/>
                      <w:sz w:val="24"/>
                      <w:lang w:val="en-US"/>
                    </w:rPr>
                    <w:t>NPV</w:t>
                  </w:r>
                  <w:r w:rsidRPr="00A043DE">
                    <w:rPr>
                      <w:rFonts w:ascii="Times New Roman" w:hAnsi="Times New Roman" w:cs="Times New Roman"/>
                      <w:sz w:val="24"/>
                    </w:rPr>
                    <w:t xml:space="preserve"> и т.д.)</w:t>
                  </w:r>
                </w:p>
              </w:txbxContent>
            </v:textbox>
          </v:shape>
        </w:pict>
      </w: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AutoShape 54" o:spid="_x0000_s1108" type="#_x0000_t32" style="position:absolute;left:0;text-align:left;margin-left:331.95pt;margin-top:20.2pt;width:0;height:4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">
            <v:stroke endarrow="block"/>
          </v:shape>
        </w:pict>
      </w:r>
      <w:r>
        <w:rPr>
          <w:rFonts w:ascii="Times New Roman" w:hAnsi="Times New Roman" w:cs="Times New Roman"/>
          <w:b/>
          <w:noProof/>
          <w:sz w:val="28"/>
          <w:szCs w:val="28"/>
          <w:lang w:eastAsia="ru-RU"/>
        </w:rPr>
        <w:pict>
          <v:shape id="AutoShape 53" o:spid="_x0000_s1107" type="#_x0000_t32" style="position:absolute;left:0;text-align:left;margin-left:89.7pt;margin-top:20.2pt;width:0;height:4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NQIAAF4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">
            <v:stroke endarrow="block"/>
          </v:shape>
        </w:pict>
      </w: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Text Box 45" o:spid="_x0000_s1034" type="#_x0000_t202" style="position:absolute;left:0;text-align:left;margin-left:233.7pt;margin-top:1.65pt;width:180pt;height:5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Сравнение финансово-экономических характеристик технических параметров</w:t>
                  </w:r>
                </w:p>
              </w:txbxContent>
            </v:textbox>
          </v:shape>
        </w:pict>
      </w:r>
      <w:r>
        <w:rPr>
          <w:rFonts w:ascii="Times New Roman" w:hAnsi="Times New Roman" w:cs="Times New Roman"/>
          <w:b/>
          <w:noProof/>
          <w:sz w:val="28"/>
          <w:szCs w:val="28"/>
          <w:lang w:eastAsia="ru-RU"/>
        </w:rPr>
        <w:pict>
          <v:shape id="Text Box 44" o:spid="_x0000_s1035" type="#_x0000_t202" style="position:absolute;left:0;text-align:left;margin-left:5.7pt;margin-top:1.65pt;width:180pt;height:5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">
            <v:textbox>
              <w:txbxContent>
                <w:p w:rsidR="00AB780C" w:rsidRPr="00A043DE" w:rsidRDefault="00AB780C" w:rsidP="006601BA">
                  <w:pPr>
                    <w:jc w:val="center"/>
                    <w:rPr>
                      <w:rFonts w:ascii="Times New Roman" w:hAnsi="Times New Roman" w:cs="Times New Roman"/>
                      <w:sz w:val="24"/>
                    </w:rPr>
                  </w:pPr>
                  <w:r w:rsidRPr="00A043DE">
                    <w:rPr>
                      <w:rFonts w:ascii="Times New Roman" w:hAnsi="Times New Roman" w:cs="Times New Roman"/>
                      <w:sz w:val="24"/>
                    </w:rPr>
                    <w:t>Сравнение достигаемых технических параметров</w:t>
                  </w:r>
                </w:p>
              </w:txbxContent>
            </v:textbox>
          </v:shape>
        </w:pict>
      </w: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AutoShape 55" o:spid="_x0000_s1106" type="#_x0000_t32" style="position:absolute;left:0;text-align:left;margin-left:127.95pt;margin-top:9.45pt;width:31.5pt;height:24.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3ENwIAAGM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">
            <v:stroke endarrow="block"/>
          </v:shape>
        </w:pict>
      </w:r>
      <w:r>
        <w:rPr>
          <w:rFonts w:ascii="Times New Roman" w:hAnsi="Times New Roman" w:cs="Times New Roman"/>
          <w:b/>
          <w:noProof/>
          <w:sz w:val="28"/>
          <w:szCs w:val="28"/>
          <w:lang w:eastAsia="ru-RU"/>
        </w:rPr>
        <w:pict>
          <v:shape id="AutoShape 56" o:spid="_x0000_s1105" type="#_x0000_t32" style="position:absolute;left:0;text-align:left;margin-left:256.95pt;margin-top:9.45pt;width:23.25pt;height:24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OO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">
            <v:stroke endarrow="block"/>
          </v:shape>
        </w:pict>
      </w: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Text Box 46" o:spid="_x0000_s1036" type="#_x0000_t202" style="position:absolute;left:0;text-align:left;margin-left:108.45pt;margin-top:12.45pt;width:214.5pt;height:48.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">
            <v:textbox>
              <w:txbxContent>
                <w:p w:rsidR="00AB780C" w:rsidRPr="00A043DE" w:rsidRDefault="00AB780C" w:rsidP="006601BA">
                  <w:pPr>
                    <w:jc w:val="center"/>
                    <w:rPr>
                      <w:rFonts w:ascii="Times New Roman" w:hAnsi="Times New Roman" w:cs="Times New Roman"/>
                      <w:sz w:val="24"/>
                      <w:szCs w:val="24"/>
                    </w:rPr>
                  </w:pPr>
                  <w:r w:rsidRPr="00A043DE">
                    <w:rPr>
                      <w:rFonts w:ascii="Times New Roman" w:hAnsi="Times New Roman" w:cs="Times New Roman"/>
                      <w:sz w:val="24"/>
                      <w:szCs w:val="24"/>
                    </w:rPr>
                    <w:t>Определение оптимального варианта проекта энергоэффективности</w:t>
                  </w:r>
                </w:p>
              </w:txbxContent>
            </v:textbox>
          </v:shape>
        </w:pict>
      </w:r>
    </w:p>
    <w:p w:rsidR="006601BA" w:rsidRPr="006601BA" w:rsidRDefault="006601BA" w:rsidP="00363C51">
      <w:pPr>
        <w:spacing w:afterLines="60" w:line="240" w:lineRule="auto"/>
        <w:jc w:val="both"/>
        <w:rPr>
          <w:rFonts w:ascii="Times New Roman" w:hAnsi="Times New Roman" w:cs="Times New Roman"/>
          <w:b/>
          <w:sz w:val="28"/>
          <w:szCs w:val="28"/>
        </w:rPr>
      </w:pP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AutoShape 57" o:spid="_x0000_s1104" type="#_x0000_t32" style="position:absolute;left:0;text-align:left;margin-left:210.45pt;margin-top:14.85pt;width:0;height:3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">
            <v:stroke endarrow="block"/>
          </v:shape>
        </w:pict>
      </w:r>
    </w:p>
    <w:p w:rsidR="006601BA" w:rsidRPr="006601BA" w:rsidRDefault="00E14FA4" w:rsidP="00363C51">
      <w:pPr>
        <w:spacing w:afterLines="6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Text Box 47" o:spid="_x0000_s1037" type="#_x0000_t202" style="position:absolute;left:0;text-align:left;margin-left:104.7pt;margin-top:26.05pt;width:214.5pt;height:5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">
            <v:textbox>
              <w:txbxContent>
                <w:p w:rsidR="00AB780C" w:rsidRPr="00A043DE" w:rsidRDefault="00AB780C" w:rsidP="006601BA">
                  <w:pPr>
                    <w:jc w:val="center"/>
                    <w:rPr>
                      <w:rFonts w:ascii="Times New Roman" w:hAnsi="Times New Roman" w:cs="Times New Roman"/>
                      <w:sz w:val="8"/>
                      <w:szCs w:val="24"/>
                    </w:rPr>
                  </w:pPr>
                </w:p>
                <w:p w:rsidR="00AB780C" w:rsidRPr="00A043DE" w:rsidRDefault="00AB780C" w:rsidP="006601BA">
                  <w:pPr>
                    <w:jc w:val="center"/>
                    <w:rPr>
                      <w:rFonts w:ascii="Times New Roman" w:hAnsi="Times New Roman" w:cs="Times New Roman"/>
                      <w:sz w:val="24"/>
                      <w:szCs w:val="24"/>
                    </w:rPr>
                  </w:pPr>
                  <w:r w:rsidRPr="00A043DE">
                    <w:rPr>
                      <w:rFonts w:ascii="Times New Roman" w:hAnsi="Times New Roman" w:cs="Times New Roman"/>
                      <w:sz w:val="24"/>
                      <w:szCs w:val="24"/>
                    </w:rPr>
                    <w:t>Присвоение рейтинга проекту</w:t>
                  </w:r>
                </w:p>
              </w:txbxContent>
            </v:textbox>
          </v:shape>
        </w:pict>
      </w:r>
    </w:p>
    <w:p w:rsidR="000F73B8" w:rsidRDefault="000F73B8" w:rsidP="00D82C8D">
      <w:pPr>
        <w:spacing w:after="0" w:line="240" w:lineRule="auto"/>
        <w:jc w:val="center"/>
        <w:rPr>
          <w:rFonts w:ascii="Times New Roman" w:hAnsi="Times New Roman" w:cs="Times New Roman"/>
          <w:bCs/>
          <w:sz w:val="28"/>
          <w:szCs w:val="28"/>
        </w:rPr>
      </w:pPr>
    </w:p>
    <w:p w:rsidR="000F73B8" w:rsidRDefault="000F73B8" w:rsidP="00D82C8D">
      <w:pPr>
        <w:spacing w:after="0" w:line="240" w:lineRule="auto"/>
        <w:jc w:val="center"/>
        <w:rPr>
          <w:rFonts w:ascii="Times New Roman" w:hAnsi="Times New Roman" w:cs="Times New Roman"/>
          <w:bCs/>
          <w:sz w:val="28"/>
          <w:szCs w:val="28"/>
        </w:rPr>
      </w:pPr>
    </w:p>
    <w:p w:rsidR="000F73B8" w:rsidRDefault="000F73B8" w:rsidP="00D82C8D">
      <w:pPr>
        <w:spacing w:after="0" w:line="240" w:lineRule="auto"/>
        <w:jc w:val="center"/>
        <w:rPr>
          <w:rFonts w:ascii="Times New Roman" w:hAnsi="Times New Roman" w:cs="Times New Roman"/>
          <w:bCs/>
          <w:sz w:val="28"/>
          <w:szCs w:val="28"/>
        </w:rPr>
      </w:pPr>
    </w:p>
    <w:p w:rsidR="000F73B8" w:rsidRDefault="000F73B8" w:rsidP="00D82C8D">
      <w:pPr>
        <w:spacing w:after="0" w:line="240" w:lineRule="auto"/>
        <w:jc w:val="center"/>
        <w:rPr>
          <w:rFonts w:ascii="Times New Roman" w:hAnsi="Times New Roman" w:cs="Times New Roman"/>
          <w:bCs/>
          <w:sz w:val="28"/>
          <w:szCs w:val="28"/>
        </w:rPr>
      </w:pPr>
    </w:p>
    <w:p w:rsidR="004D3289" w:rsidRDefault="0072755F" w:rsidP="00D82C8D">
      <w:pPr>
        <w:spacing w:after="0" w:line="240" w:lineRule="auto"/>
        <w:jc w:val="center"/>
        <w:rPr>
          <w:rFonts w:ascii="Times New Roman" w:hAnsi="Times New Roman" w:cs="Times New Roman"/>
          <w:bCs/>
          <w:sz w:val="28"/>
          <w:szCs w:val="28"/>
        </w:rPr>
      </w:pPr>
      <w:r w:rsidRPr="006601BA">
        <w:rPr>
          <w:rFonts w:ascii="Times New Roman" w:hAnsi="Times New Roman" w:cs="Times New Roman"/>
          <w:bCs/>
          <w:sz w:val="28"/>
          <w:szCs w:val="28"/>
        </w:rPr>
        <w:t xml:space="preserve">Рисунок </w:t>
      </w:r>
      <w:r w:rsidR="003F68A2">
        <w:rPr>
          <w:rFonts w:ascii="Times New Roman" w:hAnsi="Times New Roman" w:cs="Times New Roman"/>
          <w:bCs/>
          <w:sz w:val="28"/>
          <w:szCs w:val="28"/>
        </w:rPr>
        <w:t>4</w:t>
      </w:r>
      <w:r w:rsidRPr="006601BA">
        <w:rPr>
          <w:rFonts w:ascii="Times New Roman" w:hAnsi="Times New Roman" w:cs="Times New Roman"/>
          <w:bCs/>
          <w:sz w:val="28"/>
          <w:szCs w:val="28"/>
        </w:rPr>
        <w:t xml:space="preserve"> – </w:t>
      </w:r>
      <w:r>
        <w:rPr>
          <w:rFonts w:ascii="Times New Roman" w:hAnsi="Times New Roman" w:cs="Times New Roman"/>
          <w:bCs/>
          <w:sz w:val="28"/>
          <w:szCs w:val="28"/>
        </w:rPr>
        <w:t>Схема присвоения рейтинга проектам энергоэффективности</w:t>
      </w:r>
    </w:p>
    <w:p w:rsidR="006601BA" w:rsidRPr="006601BA" w:rsidRDefault="004D3289" w:rsidP="0072755F">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735C0F" w:rsidRDefault="00735C0F" w:rsidP="00735C0F">
      <w:pPr>
        <w:pStyle w:val="Default"/>
        <w:ind w:firstLine="567"/>
        <w:jc w:val="both"/>
        <w:rPr>
          <w:rFonts w:ascii="Times New Roman" w:eastAsia="Times New Roman" w:hAnsi="Times New Roman" w:cs="Times New Roman"/>
          <w:color w:val="auto"/>
          <w:sz w:val="28"/>
          <w:szCs w:val="28"/>
          <w:lang w:eastAsia="ru-RU"/>
        </w:rPr>
      </w:pPr>
    </w:p>
    <w:p w:rsidR="006601BA" w:rsidRPr="006601BA" w:rsidRDefault="006601BA" w:rsidP="005B3A5A">
      <w:pPr>
        <w:pStyle w:val="Default"/>
        <w:ind w:firstLine="567"/>
        <w:jc w:val="both"/>
        <w:rPr>
          <w:rFonts w:ascii="Times New Roman" w:hAnsi="Times New Roman" w:cs="Times New Roman"/>
          <w:sz w:val="28"/>
          <w:szCs w:val="28"/>
        </w:rPr>
      </w:pPr>
      <w:r w:rsidRPr="006601BA">
        <w:rPr>
          <w:rFonts w:ascii="Times New Roman" w:eastAsia="Times New Roman" w:hAnsi="Times New Roman" w:cs="Times New Roman"/>
          <w:color w:val="auto"/>
          <w:sz w:val="28"/>
          <w:szCs w:val="28"/>
          <w:lang w:eastAsia="ru-RU"/>
        </w:rPr>
        <w:t xml:space="preserve">В факторе </w:t>
      </w:r>
      <w:r w:rsidR="00C64E06">
        <w:rPr>
          <w:rFonts w:ascii="Times New Roman" w:eastAsia="Times New Roman" w:hAnsi="Times New Roman" w:cs="Times New Roman"/>
          <w:color w:val="auto"/>
          <w:sz w:val="28"/>
          <w:szCs w:val="28"/>
          <w:lang w:eastAsia="ru-RU"/>
        </w:rPr>
        <w:t>«</w:t>
      </w:r>
      <w:r w:rsidR="00C64E06">
        <w:rPr>
          <w:rFonts w:ascii="Times New Roman" w:hAnsi="Times New Roman" w:cs="Times New Roman"/>
          <w:sz w:val="28"/>
          <w:szCs w:val="28"/>
        </w:rPr>
        <w:t>э</w:t>
      </w:r>
      <w:r w:rsidR="00735C0F" w:rsidRPr="00735C0F">
        <w:rPr>
          <w:rFonts w:ascii="Times New Roman" w:hAnsi="Times New Roman" w:cs="Times New Roman"/>
          <w:sz w:val="28"/>
          <w:szCs w:val="28"/>
        </w:rPr>
        <w:t>нергосбережение и энергоэффективность</w:t>
      </w:r>
      <w:r w:rsidR="00C64E06">
        <w:rPr>
          <w:rFonts w:ascii="Times New Roman" w:hAnsi="Times New Roman" w:cs="Times New Roman"/>
          <w:sz w:val="28"/>
          <w:szCs w:val="28"/>
        </w:rPr>
        <w:t>»</w:t>
      </w:r>
      <w:r w:rsidR="00735C0F" w:rsidRPr="00735C0F">
        <w:rPr>
          <w:rFonts w:ascii="Times New Roman" w:eastAsia="Times New Roman" w:hAnsi="Times New Roman" w:cs="Times New Roman"/>
          <w:color w:val="auto"/>
          <w:sz w:val="28"/>
          <w:szCs w:val="28"/>
          <w:lang w:eastAsia="ru-RU"/>
        </w:rPr>
        <w:t xml:space="preserve"> </w:t>
      </w:r>
      <w:r w:rsidRPr="006601BA">
        <w:rPr>
          <w:rFonts w:ascii="Times New Roman" w:eastAsia="Times New Roman" w:hAnsi="Times New Roman" w:cs="Times New Roman"/>
          <w:color w:val="auto"/>
          <w:sz w:val="28"/>
          <w:szCs w:val="28"/>
          <w:lang w:eastAsia="ru-RU"/>
        </w:rPr>
        <w:t xml:space="preserve">анализируются параметры энергоэффективности. </w:t>
      </w:r>
    </w:p>
    <w:p w:rsidR="006601BA" w:rsidRPr="007A0AD1" w:rsidRDefault="006601BA" w:rsidP="006601BA">
      <w:pPr>
        <w:pStyle w:val="Default"/>
        <w:ind w:firstLine="567"/>
        <w:jc w:val="both"/>
        <w:rPr>
          <w:rFonts w:ascii="Times New Roman" w:eastAsia="Times New Roman" w:hAnsi="Times New Roman" w:cs="Times New Roman"/>
          <w:color w:val="auto"/>
          <w:sz w:val="28"/>
          <w:szCs w:val="28"/>
          <w:lang w:eastAsia="ru-RU"/>
        </w:rPr>
      </w:pPr>
      <w:r w:rsidRPr="006601BA">
        <w:rPr>
          <w:rFonts w:ascii="Times New Roman" w:eastAsia="Times New Roman" w:hAnsi="Times New Roman" w:cs="Times New Roman"/>
          <w:color w:val="auto"/>
          <w:sz w:val="28"/>
          <w:szCs w:val="28"/>
          <w:lang w:eastAsia="ru-RU"/>
        </w:rPr>
        <w:t xml:space="preserve">Рейтинговые параметры по данному разделу определяются по рисунку </w:t>
      </w:r>
      <w:r w:rsidR="003F68A2">
        <w:rPr>
          <w:rFonts w:ascii="Times New Roman" w:eastAsia="Times New Roman" w:hAnsi="Times New Roman" w:cs="Times New Roman"/>
          <w:color w:val="auto"/>
          <w:sz w:val="28"/>
          <w:szCs w:val="28"/>
          <w:lang w:eastAsia="ru-RU"/>
        </w:rPr>
        <w:t>5</w:t>
      </w:r>
      <w:r w:rsidRPr="006601BA">
        <w:rPr>
          <w:rFonts w:ascii="Times New Roman" w:eastAsia="Times New Roman" w:hAnsi="Times New Roman" w:cs="Times New Roman"/>
          <w:color w:val="auto"/>
          <w:sz w:val="28"/>
          <w:szCs w:val="28"/>
          <w:lang w:eastAsia="ru-RU"/>
        </w:rPr>
        <w:t>.</w:t>
      </w:r>
    </w:p>
    <w:p w:rsidR="006601BA" w:rsidRPr="006601BA" w:rsidRDefault="006601BA" w:rsidP="006601BA">
      <w:pPr>
        <w:spacing w:after="0" w:line="240" w:lineRule="auto"/>
        <w:jc w:val="both"/>
        <w:rPr>
          <w:rFonts w:ascii="Times New Roman" w:hAnsi="Times New Roman" w:cs="Times New Roman"/>
          <w:sz w:val="28"/>
          <w:szCs w:val="28"/>
        </w:rPr>
      </w:pPr>
      <w:r w:rsidRPr="006601BA">
        <w:rPr>
          <w:rFonts w:ascii="Times New Roman" w:hAnsi="Times New Roman" w:cs="Times New Roman"/>
          <w:noProof/>
          <w:sz w:val="28"/>
          <w:szCs w:val="28"/>
          <w:lang w:eastAsia="ru-RU"/>
        </w:rPr>
        <w:lastRenderedPageBreak/>
        <w:drawing>
          <wp:inline distT="0" distB="0" distL="0" distR="0">
            <wp:extent cx="5600700" cy="3476625"/>
            <wp:effectExtent l="0" t="19050" r="0" b="9525"/>
            <wp:docPr id="11"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601BA" w:rsidRPr="006601BA" w:rsidRDefault="006601BA" w:rsidP="006601BA">
      <w:pPr>
        <w:spacing w:after="0" w:line="240" w:lineRule="auto"/>
        <w:jc w:val="center"/>
        <w:rPr>
          <w:rFonts w:ascii="Times New Roman" w:hAnsi="Times New Roman" w:cs="Times New Roman"/>
          <w:bCs/>
          <w:sz w:val="28"/>
          <w:szCs w:val="28"/>
        </w:rPr>
      </w:pPr>
      <w:r w:rsidRPr="006601BA">
        <w:rPr>
          <w:rFonts w:ascii="Times New Roman" w:hAnsi="Times New Roman" w:cs="Times New Roman"/>
          <w:bCs/>
          <w:sz w:val="28"/>
          <w:szCs w:val="28"/>
        </w:rPr>
        <w:t xml:space="preserve">Рисунок </w:t>
      </w:r>
      <w:r w:rsidR="003F68A2">
        <w:rPr>
          <w:rFonts w:ascii="Times New Roman" w:hAnsi="Times New Roman" w:cs="Times New Roman"/>
          <w:bCs/>
          <w:sz w:val="28"/>
          <w:szCs w:val="28"/>
        </w:rPr>
        <w:t>5</w:t>
      </w:r>
      <w:r w:rsidRPr="006601BA">
        <w:rPr>
          <w:rFonts w:ascii="Times New Roman" w:hAnsi="Times New Roman" w:cs="Times New Roman"/>
          <w:bCs/>
          <w:sz w:val="28"/>
          <w:szCs w:val="28"/>
        </w:rPr>
        <w:t xml:space="preserve"> – Критерии по разделу Энергосбережение и энергоэффективность</w:t>
      </w:r>
    </w:p>
    <w:p w:rsidR="0072755F" w:rsidRPr="006601BA" w:rsidRDefault="0072755F" w:rsidP="0072755F">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6601BA" w:rsidRPr="006601BA" w:rsidRDefault="006601BA" w:rsidP="006601BA">
      <w:pPr>
        <w:spacing w:after="0" w:line="240" w:lineRule="auto"/>
        <w:ind w:firstLine="567"/>
        <w:jc w:val="both"/>
        <w:rPr>
          <w:rFonts w:ascii="Times New Roman" w:hAnsi="Times New Roman" w:cs="Times New Roman"/>
          <w:sz w:val="28"/>
          <w:szCs w:val="28"/>
        </w:rPr>
      </w:pPr>
    </w:p>
    <w:p w:rsidR="006601BA" w:rsidRDefault="003F68A2" w:rsidP="006601BA">
      <w:pPr>
        <w:pStyle w:val="Default"/>
        <w:ind w:firstLine="567"/>
        <w:jc w:val="both"/>
        <w:rPr>
          <w:rFonts w:ascii="Times New Roman" w:hAnsi="Times New Roman" w:cs="Times New Roman"/>
          <w:sz w:val="28"/>
          <w:szCs w:val="28"/>
        </w:rPr>
      </w:pPr>
      <w:r w:rsidRPr="006601BA">
        <w:rPr>
          <w:rFonts w:ascii="Times New Roman" w:hAnsi="Times New Roman" w:cs="Times New Roman"/>
          <w:sz w:val="28"/>
          <w:szCs w:val="28"/>
        </w:rPr>
        <w:t>По расходу тепловой энергии на отопление необходимо определить удельный расход тепловой энергии на отопление здания за отопительный период</w:t>
      </w:r>
      <w:r>
        <w:rPr>
          <w:rFonts w:ascii="Times New Roman" w:hAnsi="Times New Roman" w:cs="Times New Roman"/>
          <w:sz w:val="28"/>
          <w:szCs w:val="28"/>
        </w:rPr>
        <w:t>.</w:t>
      </w:r>
      <w:r w:rsidRPr="006601BA">
        <w:rPr>
          <w:rFonts w:ascii="Times New Roman" w:hAnsi="Times New Roman" w:cs="Times New Roman"/>
          <w:sz w:val="28"/>
          <w:szCs w:val="28"/>
        </w:rPr>
        <w:t xml:space="preserve"> </w:t>
      </w:r>
      <w:r w:rsidR="006601BA" w:rsidRPr="006601BA">
        <w:rPr>
          <w:rFonts w:ascii="Times New Roman" w:hAnsi="Times New Roman" w:cs="Times New Roman"/>
          <w:sz w:val="28"/>
          <w:szCs w:val="28"/>
        </w:rPr>
        <w:t xml:space="preserve">Согласно удельному расходу определяется класс эффективности здания согласно таблице 3 и присваивается количество баллов от 16 за самое энергоэффективное (А++, А+) до 2 за здание классом </w:t>
      </w:r>
      <w:r w:rsidR="006601BA" w:rsidRPr="006601BA">
        <w:rPr>
          <w:rFonts w:ascii="Times New Roman" w:hAnsi="Times New Roman" w:cs="Times New Roman"/>
          <w:sz w:val="28"/>
          <w:szCs w:val="28"/>
          <w:lang w:val="en-US"/>
        </w:rPr>
        <w:t>G</w:t>
      </w:r>
      <w:r w:rsidR="006601BA" w:rsidRPr="006601BA">
        <w:rPr>
          <w:rFonts w:ascii="Times New Roman" w:hAnsi="Times New Roman" w:cs="Times New Roman"/>
          <w:sz w:val="28"/>
          <w:szCs w:val="28"/>
        </w:rPr>
        <w:t xml:space="preserve">. </w:t>
      </w:r>
    </w:p>
    <w:p w:rsidR="003F68A2" w:rsidRPr="006601BA" w:rsidRDefault="003F68A2" w:rsidP="006601BA">
      <w:pPr>
        <w:pStyle w:val="Default"/>
        <w:ind w:firstLine="567"/>
        <w:jc w:val="both"/>
        <w:rPr>
          <w:rFonts w:ascii="Times New Roman" w:hAnsi="Times New Roman" w:cs="Times New Roman"/>
          <w:sz w:val="28"/>
          <w:szCs w:val="28"/>
        </w:rPr>
      </w:pPr>
    </w:p>
    <w:p w:rsidR="006601BA" w:rsidRPr="006601BA" w:rsidRDefault="006601BA" w:rsidP="006601BA">
      <w:pPr>
        <w:spacing w:after="0" w:line="240" w:lineRule="auto"/>
        <w:jc w:val="both"/>
        <w:rPr>
          <w:rFonts w:ascii="Times New Roman" w:hAnsi="Times New Roman" w:cs="Times New Roman"/>
          <w:bCs/>
          <w:sz w:val="28"/>
          <w:szCs w:val="28"/>
        </w:rPr>
      </w:pPr>
      <w:r w:rsidRPr="006601BA">
        <w:rPr>
          <w:rFonts w:ascii="Times New Roman" w:hAnsi="Times New Roman" w:cs="Times New Roman"/>
          <w:bCs/>
          <w:sz w:val="28"/>
          <w:szCs w:val="28"/>
        </w:rPr>
        <w:t>Таблица 3 - Класс энергоэффективности зданий</w:t>
      </w:r>
    </w:p>
    <w:tbl>
      <w:tblPr>
        <w:tblW w:w="0" w:type="auto"/>
        <w:tblInd w:w="108" w:type="dxa"/>
        <w:tblLayout w:type="fixed"/>
        <w:tblLook w:val="0000"/>
      </w:tblPr>
      <w:tblGrid>
        <w:gridCol w:w="2268"/>
        <w:gridCol w:w="2977"/>
        <w:gridCol w:w="4394"/>
      </w:tblGrid>
      <w:tr w:rsidR="006601BA" w:rsidRPr="006601BA" w:rsidTr="000F73B8">
        <w:trPr>
          <w:trHeight w:val="315"/>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Класс </w:t>
            </w:r>
            <w:proofErr w:type="spellStart"/>
            <w:r w:rsidRPr="009D6A16">
              <w:rPr>
                <w:rFonts w:ascii="Times New Roman" w:hAnsi="Times New Roman" w:cs="Times New Roman"/>
                <w:szCs w:val="28"/>
              </w:rPr>
              <w:t>энергоэф-фективности</w:t>
            </w:r>
            <w:proofErr w:type="spellEnd"/>
            <w:r w:rsidRPr="009D6A16">
              <w:rPr>
                <w:rFonts w:ascii="Times New Roman" w:hAnsi="Times New Roman" w:cs="Times New Roman"/>
                <w:szCs w:val="28"/>
              </w:rPr>
              <w:t xml:space="preserve">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Энергопотребление, кВт∙ч/(м2∙год) </w:t>
            </w:r>
          </w:p>
        </w:tc>
        <w:tc>
          <w:tcPr>
            <w:tcW w:w="4394"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Примечание </w:t>
            </w:r>
          </w:p>
        </w:tc>
      </w:tr>
      <w:tr w:rsidR="006601BA" w:rsidRPr="006601BA" w:rsidTr="000F73B8">
        <w:trPr>
          <w:trHeight w:val="298"/>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А++ </w:t>
            </w:r>
          </w:p>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А+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менее 25 </w:t>
            </w:r>
          </w:p>
        </w:tc>
        <w:tc>
          <w:tcPr>
            <w:tcW w:w="4394"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стандарт пассивного дома </w:t>
            </w:r>
          </w:p>
        </w:tc>
      </w:tr>
      <w:tr w:rsidR="006601BA" w:rsidRPr="006601BA" w:rsidTr="000F73B8">
        <w:trPr>
          <w:trHeight w:val="146"/>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А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менее 40-50</w:t>
            </w:r>
          </w:p>
        </w:tc>
        <w:tc>
          <w:tcPr>
            <w:tcW w:w="4394"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дом с ультра низким энергопотреблением </w:t>
            </w:r>
          </w:p>
        </w:tc>
      </w:tr>
      <w:tr w:rsidR="006601BA" w:rsidRPr="006601BA" w:rsidTr="000F73B8">
        <w:trPr>
          <w:trHeight w:val="146"/>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В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менее 80-90 </w:t>
            </w:r>
          </w:p>
        </w:tc>
        <w:tc>
          <w:tcPr>
            <w:tcW w:w="4394"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дом с низким энергопотреблением </w:t>
            </w:r>
          </w:p>
        </w:tc>
      </w:tr>
      <w:tr w:rsidR="006601BA" w:rsidRPr="006601BA" w:rsidTr="000F73B8">
        <w:trPr>
          <w:trHeight w:val="299"/>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С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менее 120-140</w:t>
            </w:r>
          </w:p>
        </w:tc>
        <w:tc>
          <w:tcPr>
            <w:tcW w:w="4394"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дом, соответствующий строительным нормам и правилам </w:t>
            </w:r>
          </w:p>
        </w:tc>
      </w:tr>
      <w:tr w:rsidR="006601BA" w:rsidRPr="006601BA" w:rsidTr="000F73B8">
        <w:trPr>
          <w:trHeight w:val="602"/>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D</w:t>
            </w:r>
          </w:p>
          <w:p w:rsidR="006601BA" w:rsidRPr="009D6A16" w:rsidRDefault="006601BA" w:rsidP="006601BA">
            <w:pPr>
              <w:pStyle w:val="Default"/>
              <w:rPr>
                <w:rFonts w:ascii="Times New Roman" w:hAnsi="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менее 160-190</w:t>
            </w:r>
          </w:p>
        </w:tc>
        <w:tc>
          <w:tcPr>
            <w:tcW w:w="4394" w:type="dxa"/>
            <w:vMerge w:val="restart"/>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старые здания, не прошедшие санацию </w:t>
            </w:r>
          </w:p>
        </w:tc>
      </w:tr>
      <w:tr w:rsidR="006601BA" w:rsidRPr="006601BA" w:rsidTr="000F73B8">
        <w:trPr>
          <w:trHeight w:val="602"/>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E</w:t>
            </w:r>
          </w:p>
          <w:p w:rsidR="006601BA" w:rsidRPr="009D6A16" w:rsidRDefault="006601BA" w:rsidP="006601BA">
            <w:pPr>
              <w:pStyle w:val="Default"/>
              <w:rPr>
                <w:rFonts w:ascii="Times New Roman" w:hAnsi="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менее 200-240</w:t>
            </w:r>
          </w:p>
        </w:tc>
        <w:tc>
          <w:tcPr>
            <w:tcW w:w="4394" w:type="dxa"/>
            <w:vMerge/>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p>
        </w:tc>
      </w:tr>
      <w:tr w:rsidR="006601BA" w:rsidRPr="006601BA" w:rsidTr="000F73B8">
        <w:trPr>
          <w:trHeight w:val="602"/>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F</w:t>
            </w:r>
          </w:p>
          <w:p w:rsidR="006601BA" w:rsidRPr="009D6A16" w:rsidRDefault="006601BA" w:rsidP="006601BA">
            <w:pPr>
              <w:pStyle w:val="Default"/>
              <w:rPr>
                <w:rFonts w:ascii="Times New Roman" w:hAnsi="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менее 280</w:t>
            </w:r>
          </w:p>
        </w:tc>
        <w:tc>
          <w:tcPr>
            <w:tcW w:w="4394" w:type="dxa"/>
            <w:vMerge/>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p>
        </w:tc>
      </w:tr>
      <w:tr w:rsidR="006601BA" w:rsidRPr="006601BA" w:rsidTr="000F73B8">
        <w:trPr>
          <w:trHeight w:val="602"/>
        </w:trPr>
        <w:tc>
          <w:tcPr>
            <w:tcW w:w="2268"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G </w:t>
            </w:r>
          </w:p>
        </w:tc>
        <w:tc>
          <w:tcPr>
            <w:tcW w:w="2977" w:type="dxa"/>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r w:rsidRPr="009D6A16">
              <w:rPr>
                <w:rFonts w:ascii="Times New Roman" w:hAnsi="Times New Roman" w:cs="Times New Roman"/>
                <w:szCs w:val="28"/>
              </w:rPr>
              <w:t xml:space="preserve">280 и более </w:t>
            </w:r>
          </w:p>
        </w:tc>
        <w:tc>
          <w:tcPr>
            <w:tcW w:w="4394" w:type="dxa"/>
            <w:vMerge/>
            <w:tcBorders>
              <w:top w:val="single" w:sz="4" w:space="0" w:color="auto"/>
              <w:left w:val="single" w:sz="4" w:space="0" w:color="auto"/>
              <w:bottom w:val="single" w:sz="4" w:space="0" w:color="auto"/>
              <w:right w:val="single" w:sz="4" w:space="0" w:color="auto"/>
            </w:tcBorders>
          </w:tcPr>
          <w:p w:rsidR="006601BA" w:rsidRPr="009D6A16" w:rsidRDefault="006601BA" w:rsidP="006601BA">
            <w:pPr>
              <w:pStyle w:val="Default"/>
              <w:rPr>
                <w:rFonts w:ascii="Times New Roman" w:hAnsi="Times New Roman" w:cs="Times New Roman"/>
                <w:szCs w:val="28"/>
              </w:rPr>
            </w:pPr>
          </w:p>
        </w:tc>
      </w:tr>
      <w:tr w:rsidR="00CB55E6" w:rsidRPr="006601BA" w:rsidTr="000F73B8">
        <w:trPr>
          <w:trHeight w:val="249"/>
        </w:trPr>
        <w:tc>
          <w:tcPr>
            <w:tcW w:w="9639" w:type="dxa"/>
            <w:gridSpan w:val="3"/>
            <w:tcBorders>
              <w:top w:val="single" w:sz="4" w:space="0" w:color="auto"/>
              <w:left w:val="single" w:sz="4" w:space="0" w:color="auto"/>
              <w:bottom w:val="single" w:sz="4" w:space="0" w:color="auto"/>
              <w:right w:val="single" w:sz="4" w:space="0" w:color="auto"/>
            </w:tcBorders>
          </w:tcPr>
          <w:p w:rsidR="00CB55E6" w:rsidRPr="009D6A16" w:rsidRDefault="00CB55E6" w:rsidP="00E305AB">
            <w:pPr>
              <w:pStyle w:val="Default"/>
              <w:ind w:firstLine="567"/>
              <w:rPr>
                <w:rFonts w:ascii="Times New Roman" w:hAnsi="Times New Roman" w:cs="Times New Roman"/>
                <w:szCs w:val="28"/>
              </w:rPr>
            </w:pPr>
            <w:r w:rsidRPr="009D6A16">
              <w:rPr>
                <w:rFonts w:ascii="Times New Roman" w:hAnsi="Times New Roman" w:cs="Times New Roman"/>
                <w:szCs w:val="28"/>
              </w:rPr>
              <w:t>Примечание – составлено авторами на основании [2</w:t>
            </w:r>
            <w:r w:rsidR="00E305AB">
              <w:rPr>
                <w:rFonts w:ascii="Times New Roman" w:hAnsi="Times New Roman" w:cs="Times New Roman"/>
                <w:szCs w:val="28"/>
              </w:rPr>
              <w:t>3</w:t>
            </w:r>
            <w:r w:rsidRPr="009D6A16">
              <w:rPr>
                <w:rFonts w:ascii="Times New Roman" w:hAnsi="Times New Roman" w:cs="Times New Roman"/>
                <w:szCs w:val="28"/>
              </w:rPr>
              <w:t>]</w:t>
            </w:r>
          </w:p>
        </w:tc>
      </w:tr>
    </w:tbl>
    <w:p w:rsidR="006601BA" w:rsidRDefault="006601BA" w:rsidP="006601BA">
      <w:pPr>
        <w:pStyle w:val="Default"/>
        <w:ind w:firstLine="567"/>
        <w:jc w:val="both"/>
        <w:rPr>
          <w:rFonts w:ascii="Times New Roman" w:hAnsi="Times New Roman" w:cs="Times New Roman"/>
          <w:sz w:val="28"/>
          <w:szCs w:val="28"/>
        </w:rPr>
      </w:pPr>
    </w:p>
    <w:p w:rsidR="003F68A2" w:rsidRPr="006601BA" w:rsidRDefault="003F68A2" w:rsidP="003F68A2">
      <w:pPr>
        <w:pStyle w:val="Default"/>
        <w:ind w:firstLine="567"/>
        <w:jc w:val="both"/>
        <w:rPr>
          <w:rFonts w:ascii="Times New Roman" w:hAnsi="Times New Roman" w:cs="Times New Roman"/>
          <w:sz w:val="28"/>
          <w:szCs w:val="28"/>
        </w:rPr>
      </w:pPr>
      <w:r w:rsidRPr="006601BA">
        <w:rPr>
          <w:rFonts w:ascii="Times New Roman" w:hAnsi="Times New Roman" w:cs="Times New Roman"/>
          <w:sz w:val="28"/>
          <w:szCs w:val="28"/>
        </w:rPr>
        <w:lastRenderedPageBreak/>
        <w:t xml:space="preserve">Шкала базируется на конечном </w:t>
      </w:r>
      <w:proofErr w:type="spellStart"/>
      <w:r w:rsidRPr="006601BA">
        <w:rPr>
          <w:rFonts w:ascii="Times New Roman" w:hAnsi="Times New Roman" w:cs="Times New Roman"/>
          <w:sz w:val="28"/>
          <w:szCs w:val="28"/>
        </w:rPr>
        <w:t>энергоиспользовании</w:t>
      </w:r>
      <w:proofErr w:type="spellEnd"/>
      <w:r w:rsidRPr="006601BA">
        <w:rPr>
          <w:rFonts w:ascii="Times New Roman" w:hAnsi="Times New Roman" w:cs="Times New Roman"/>
          <w:sz w:val="28"/>
          <w:szCs w:val="28"/>
        </w:rPr>
        <w:t xml:space="preserve"> однодомных и многоквартирных комплексов согласно стандартам стран ЕС - Австрии и Чехии. Энергопотребление включает отопление, приготовление горячей воды, механическую вентиляцию, освещение и дополнительные энергетические нужды для стандартного использования здания. </w:t>
      </w:r>
    </w:p>
    <w:p w:rsidR="006601BA" w:rsidRPr="006601BA" w:rsidRDefault="006601BA" w:rsidP="004179C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601BA">
        <w:rPr>
          <w:rFonts w:ascii="Times New Roman" w:hAnsi="Times New Roman" w:cs="Times New Roman"/>
          <w:color w:val="000000"/>
          <w:sz w:val="28"/>
          <w:szCs w:val="28"/>
        </w:rPr>
        <w:t>Расход электроэнергии на освещение общественных зон определяется по таблице 4 и присваивается 6 баллов за соблюдение нормативного показателя и наличие светодиодного освещения, 3 балла превышение в 10-20% и 0 за несоответствие.</w:t>
      </w:r>
    </w:p>
    <w:p w:rsidR="006601BA" w:rsidRPr="006601BA" w:rsidRDefault="006601BA" w:rsidP="006601BA">
      <w:pPr>
        <w:autoSpaceDE w:val="0"/>
        <w:autoSpaceDN w:val="0"/>
        <w:adjustRightInd w:val="0"/>
        <w:spacing w:after="0" w:line="240" w:lineRule="auto"/>
        <w:rPr>
          <w:rFonts w:ascii="Times New Roman" w:hAnsi="Times New Roman" w:cs="Times New Roman"/>
          <w:color w:val="000000"/>
          <w:sz w:val="28"/>
          <w:szCs w:val="28"/>
        </w:rPr>
      </w:pPr>
    </w:p>
    <w:p w:rsidR="006601BA" w:rsidRPr="006601BA" w:rsidRDefault="006601BA" w:rsidP="006601BA">
      <w:pPr>
        <w:autoSpaceDE w:val="0"/>
        <w:autoSpaceDN w:val="0"/>
        <w:adjustRightInd w:val="0"/>
        <w:spacing w:after="0" w:line="240" w:lineRule="auto"/>
        <w:jc w:val="both"/>
        <w:rPr>
          <w:rFonts w:ascii="Times New Roman" w:hAnsi="Times New Roman" w:cs="Times New Roman"/>
          <w:color w:val="000000"/>
          <w:sz w:val="28"/>
          <w:szCs w:val="28"/>
        </w:rPr>
      </w:pPr>
      <w:r w:rsidRPr="006601BA">
        <w:rPr>
          <w:rFonts w:ascii="Times New Roman" w:hAnsi="Times New Roman" w:cs="Times New Roman"/>
          <w:color w:val="000000"/>
          <w:sz w:val="28"/>
          <w:szCs w:val="28"/>
        </w:rPr>
        <w:t>Таблица 4 - Базовый уровень удельного расхода электроэнергии на системы освещения общественных зон жилых зданий, кВт·ч/(м2·год)</w:t>
      </w:r>
    </w:p>
    <w:tbl>
      <w:tblPr>
        <w:tblW w:w="0" w:type="auto"/>
        <w:tblInd w:w="108" w:type="dxa"/>
        <w:tblLook w:val="04A0"/>
      </w:tblPr>
      <w:tblGrid>
        <w:gridCol w:w="7797"/>
        <w:gridCol w:w="1842"/>
      </w:tblGrid>
      <w:tr w:rsidR="006601BA" w:rsidRPr="006601BA" w:rsidTr="000F73B8">
        <w:trPr>
          <w:trHeight w:val="433"/>
        </w:trPr>
        <w:tc>
          <w:tcPr>
            <w:tcW w:w="7797"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rPr>
                <w:rFonts w:ascii="Times New Roman" w:hAnsi="Times New Roman" w:cs="Times New Roman"/>
                <w:color w:val="000000"/>
                <w:sz w:val="24"/>
                <w:szCs w:val="28"/>
              </w:rPr>
            </w:pPr>
            <w:r w:rsidRPr="009D6A16">
              <w:rPr>
                <w:rFonts w:ascii="Times New Roman" w:hAnsi="Times New Roman" w:cs="Times New Roman"/>
                <w:color w:val="000000"/>
                <w:sz w:val="24"/>
                <w:szCs w:val="28"/>
              </w:rPr>
              <w:t>Общественные зоны</w:t>
            </w:r>
          </w:p>
        </w:tc>
        <w:tc>
          <w:tcPr>
            <w:tcW w:w="1842"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jc w:val="center"/>
              <w:rPr>
                <w:rFonts w:ascii="Times New Roman" w:hAnsi="Times New Roman" w:cs="Times New Roman"/>
                <w:color w:val="000000"/>
                <w:sz w:val="24"/>
                <w:szCs w:val="28"/>
              </w:rPr>
            </w:pPr>
            <w:r w:rsidRPr="009D6A16">
              <w:rPr>
                <w:rFonts w:ascii="Times New Roman" w:hAnsi="Times New Roman" w:cs="Times New Roman"/>
                <w:color w:val="000000"/>
                <w:sz w:val="24"/>
                <w:szCs w:val="28"/>
              </w:rPr>
              <w:t>Показатель</w:t>
            </w:r>
          </w:p>
        </w:tc>
      </w:tr>
      <w:tr w:rsidR="006601BA" w:rsidRPr="006601BA" w:rsidTr="000F73B8">
        <w:tc>
          <w:tcPr>
            <w:tcW w:w="7797"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jc w:val="both"/>
              <w:rPr>
                <w:rFonts w:ascii="Times New Roman" w:hAnsi="Times New Roman" w:cs="Times New Roman"/>
                <w:color w:val="000000"/>
                <w:sz w:val="24"/>
                <w:szCs w:val="28"/>
              </w:rPr>
            </w:pPr>
            <w:r w:rsidRPr="009D6A16">
              <w:rPr>
                <w:rFonts w:ascii="Times New Roman" w:hAnsi="Times New Roman" w:cs="Times New Roman"/>
                <w:color w:val="000000"/>
                <w:sz w:val="24"/>
                <w:szCs w:val="28"/>
              </w:rPr>
              <w:t>Межквартирные и лифтовые холлы, лестничные клетки и входные группы без естественного освещения</w:t>
            </w:r>
          </w:p>
        </w:tc>
        <w:tc>
          <w:tcPr>
            <w:tcW w:w="1842"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jc w:val="center"/>
              <w:rPr>
                <w:rFonts w:ascii="Times New Roman" w:hAnsi="Times New Roman" w:cs="Times New Roman"/>
                <w:color w:val="000000"/>
                <w:sz w:val="24"/>
                <w:szCs w:val="28"/>
              </w:rPr>
            </w:pPr>
            <w:r w:rsidRPr="009D6A16">
              <w:rPr>
                <w:rFonts w:ascii="Times New Roman" w:hAnsi="Times New Roman" w:cs="Times New Roman"/>
                <w:color w:val="000000"/>
                <w:sz w:val="24"/>
                <w:szCs w:val="28"/>
              </w:rPr>
              <w:t>30,0</w:t>
            </w:r>
          </w:p>
          <w:p w:rsidR="006601BA" w:rsidRPr="009D6A16" w:rsidRDefault="006601BA" w:rsidP="000F73B8">
            <w:pPr>
              <w:autoSpaceDE w:val="0"/>
              <w:autoSpaceDN w:val="0"/>
              <w:adjustRightInd w:val="0"/>
              <w:spacing w:after="0" w:line="240" w:lineRule="auto"/>
              <w:jc w:val="center"/>
              <w:rPr>
                <w:rFonts w:ascii="Times New Roman" w:hAnsi="Times New Roman" w:cs="Times New Roman"/>
                <w:color w:val="000000"/>
                <w:sz w:val="24"/>
                <w:szCs w:val="28"/>
              </w:rPr>
            </w:pPr>
          </w:p>
        </w:tc>
      </w:tr>
      <w:tr w:rsidR="006601BA" w:rsidRPr="006601BA" w:rsidTr="000F73B8">
        <w:tc>
          <w:tcPr>
            <w:tcW w:w="7797"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jc w:val="both"/>
              <w:rPr>
                <w:rFonts w:ascii="Times New Roman" w:hAnsi="Times New Roman" w:cs="Times New Roman"/>
                <w:color w:val="000000"/>
                <w:sz w:val="24"/>
                <w:szCs w:val="28"/>
              </w:rPr>
            </w:pPr>
            <w:r w:rsidRPr="009D6A16">
              <w:rPr>
                <w:rFonts w:ascii="Times New Roman" w:hAnsi="Times New Roman" w:cs="Times New Roman"/>
                <w:color w:val="000000"/>
                <w:sz w:val="24"/>
                <w:szCs w:val="28"/>
              </w:rPr>
              <w:t>Лифтовые холлы, лестничные клетки, входные группы с естественным освещением</w:t>
            </w:r>
          </w:p>
        </w:tc>
        <w:tc>
          <w:tcPr>
            <w:tcW w:w="1842" w:type="dxa"/>
            <w:tcBorders>
              <w:top w:val="single" w:sz="4" w:space="0" w:color="auto"/>
              <w:left w:val="single" w:sz="4" w:space="0" w:color="auto"/>
              <w:bottom w:val="single" w:sz="4" w:space="0" w:color="auto"/>
              <w:right w:val="single" w:sz="4" w:space="0" w:color="auto"/>
            </w:tcBorders>
          </w:tcPr>
          <w:p w:rsidR="006601BA" w:rsidRPr="009D6A16" w:rsidRDefault="006601BA" w:rsidP="000F73B8">
            <w:pPr>
              <w:autoSpaceDE w:val="0"/>
              <w:autoSpaceDN w:val="0"/>
              <w:adjustRightInd w:val="0"/>
              <w:spacing w:after="0" w:line="240" w:lineRule="auto"/>
              <w:jc w:val="center"/>
              <w:rPr>
                <w:rFonts w:ascii="Times New Roman" w:hAnsi="Times New Roman" w:cs="Times New Roman"/>
                <w:color w:val="000000"/>
                <w:sz w:val="24"/>
                <w:szCs w:val="28"/>
              </w:rPr>
            </w:pPr>
            <w:r w:rsidRPr="009D6A16">
              <w:rPr>
                <w:rFonts w:ascii="Times New Roman" w:hAnsi="Times New Roman" w:cs="Times New Roman"/>
                <w:color w:val="000000"/>
                <w:sz w:val="24"/>
                <w:szCs w:val="28"/>
              </w:rPr>
              <w:t>20,0</w:t>
            </w:r>
          </w:p>
          <w:p w:rsidR="006601BA" w:rsidRPr="009D6A16" w:rsidRDefault="006601BA" w:rsidP="000F73B8">
            <w:pPr>
              <w:autoSpaceDE w:val="0"/>
              <w:autoSpaceDN w:val="0"/>
              <w:adjustRightInd w:val="0"/>
              <w:spacing w:after="0" w:line="240" w:lineRule="auto"/>
              <w:jc w:val="center"/>
              <w:rPr>
                <w:rFonts w:ascii="Times New Roman" w:hAnsi="Times New Roman" w:cs="Times New Roman"/>
                <w:color w:val="000000"/>
                <w:sz w:val="24"/>
                <w:szCs w:val="28"/>
              </w:rPr>
            </w:pPr>
          </w:p>
        </w:tc>
      </w:tr>
      <w:tr w:rsidR="004179C1" w:rsidRPr="006601BA" w:rsidTr="000F73B8">
        <w:tc>
          <w:tcPr>
            <w:tcW w:w="9639" w:type="dxa"/>
            <w:gridSpan w:val="2"/>
            <w:tcBorders>
              <w:top w:val="single" w:sz="4" w:space="0" w:color="auto"/>
              <w:left w:val="single" w:sz="4" w:space="0" w:color="auto"/>
              <w:bottom w:val="single" w:sz="4" w:space="0" w:color="auto"/>
              <w:right w:val="single" w:sz="4" w:space="0" w:color="auto"/>
            </w:tcBorders>
          </w:tcPr>
          <w:p w:rsidR="004179C1" w:rsidRPr="009D6A16" w:rsidRDefault="004179C1" w:rsidP="00E305AB">
            <w:pPr>
              <w:autoSpaceDE w:val="0"/>
              <w:autoSpaceDN w:val="0"/>
              <w:adjustRightInd w:val="0"/>
              <w:spacing w:after="0" w:line="240" w:lineRule="auto"/>
              <w:ind w:firstLine="567"/>
              <w:rPr>
                <w:rFonts w:ascii="Times New Roman" w:hAnsi="Times New Roman" w:cs="Times New Roman"/>
                <w:color w:val="000000"/>
                <w:sz w:val="24"/>
                <w:szCs w:val="28"/>
              </w:rPr>
            </w:pPr>
            <w:r w:rsidRPr="009D6A16">
              <w:rPr>
                <w:rFonts w:ascii="Times New Roman" w:hAnsi="Times New Roman" w:cs="Times New Roman"/>
                <w:sz w:val="24"/>
                <w:szCs w:val="28"/>
              </w:rPr>
              <w:t>Примечание – составлено авторами на основании [2</w:t>
            </w:r>
            <w:r w:rsidR="00E305AB">
              <w:rPr>
                <w:rFonts w:ascii="Times New Roman" w:hAnsi="Times New Roman" w:cs="Times New Roman"/>
                <w:sz w:val="24"/>
                <w:szCs w:val="28"/>
              </w:rPr>
              <w:t>4</w:t>
            </w:r>
            <w:r w:rsidRPr="009D6A16">
              <w:rPr>
                <w:rFonts w:ascii="Times New Roman" w:hAnsi="Times New Roman" w:cs="Times New Roman"/>
                <w:sz w:val="24"/>
                <w:szCs w:val="28"/>
              </w:rPr>
              <w:t>]</w:t>
            </w:r>
          </w:p>
        </w:tc>
      </w:tr>
    </w:tbl>
    <w:p w:rsidR="009D6A16" w:rsidRDefault="009D6A16" w:rsidP="006601BA">
      <w:pPr>
        <w:autoSpaceDE w:val="0"/>
        <w:autoSpaceDN w:val="0"/>
        <w:adjustRightInd w:val="0"/>
        <w:spacing w:after="0" w:line="240" w:lineRule="auto"/>
        <w:ind w:firstLine="567"/>
        <w:jc w:val="both"/>
        <w:rPr>
          <w:rFonts w:ascii="Times New Roman" w:hAnsi="Times New Roman" w:cs="Times New Roman"/>
          <w:sz w:val="28"/>
          <w:szCs w:val="28"/>
        </w:rPr>
      </w:pPr>
    </w:p>
    <w:p w:rsidR="006601BA" w:rsidRPr="006601BA" w:rsidRDefault="006601BA" w:rsidP="006601BA">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Расход первичной энергии на системы инженерного обеспечения определяется уровнем энергоэффективности оборудования. Класс энергоэффективности маркируется по 7 основным классам, от А (самый низкий расход) до G (самый энергозатратный), в зависимости от количества кВт, потребляемых техникой.  После достижения продукцией класса энергоэффективности А добавляются дополнительные классы А+, А++, А+++.</w:t>
      </w:r>
    </w:p>
    <w:p w:rsidR="006601BA" w:rsidRPr="006601BA" w:rsidRDefault="006601BA" w:rsidP="006601BA">
      <w:pPr>
        <w:pStyle w:val="a3"/>
        <w:spacing w:before="0" w:beforeAutospacing="0" w:after="0" w:afterAutospacing="0"/>
        <w:ind w:firstLine="567"/>
        <w:jc w:val="both"/>
        <w:rPr>
          <w:sz w:val="28"/>
          <w:szCs w:val="28"/>
        </w:rPr>
      </w:pPr>
      <w:r w:rsidRPr="006601BA">
        <w:rPr>
          <w:rFonts w:eastAsiaTheme="minorHAnsi"/>
          <w:color w:val="000000"/>
          <w:sz w:val="28"/>
          <w:szCs w:val="28"/>
          <w:lang w:eastAsia="en-US"/>
        </w:rPr>
        <w:t xml:space="preserve">Согласно маркировке </w:t>
      </w:r>
      <w:r w:rsidRPr="006601BA">
        <w:rPr>
          <w:sz w:val="28"/>
          <w:szCs w:val="28"/>
        </w:rPr>
        <w:t xml:space="preserve">класса эффективности здания присваивается количество баллов от 8 за самое энергоэффективное (А+++, А++, А+) до 1 за класс </w:t>
      </w:r>
      <w:r w:rsidRPr="006601BA">
        <w:rPr>
          <w:sz w:val="28"/>
          <w:szCs w:val="28"/>
          <w:lang w:val="en-US"/>
        </w:rPr>
        <w:t>G</w:t>
      </w:r>
      <w:r w:rsidRPr="006601BA">
        <w:rPr>
          <w:sz w:val="28"/>
          <w:szCs w:val="28"/>
        </w:rPr>
        <w:t xml:space="preserve"> (или отсутствие маркировки).</w:t>
      </w:r>
    </w:p>
    <w:p w:rsidR="006601BA" w:rsidRPr="006601BA" w:rsidRDefault="006601BA" w:rsidP="006601BA">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 xml:space="preserve">За наличие автоматического </w:t>
      </w:r>
      <w:proofErr w:type="spellStart"/>
      <w:r w:rsidRPr="006601BA">
        <w:rPr>
          <w:rFonts w:ascii="Times New Roman" w:hAnsi="Times New Roman" w:cs="Times New Roman"/>
          <w:sz w:val="28"/>
          <w:szCs w:val="28"/>
        </w:rPr>
        <w:t>теплопункта</w:t>
      </w:r>
      <w:proofErr w:type="spellEnd"/>
      <w:r w:rsidRPr="006601BA">
        <w:rPr>
          <w:rFonts w:ascii="Times New Roman" w:hAnsi="Times New Roman" w:cs="Times New Roman"/>
          <w:sz w:val="28"/>
          <w:szCs w:val="28"/>
        </w:rPr>
        <w:t xml:space="preserve">, индивидуального квартирного счетчика потребления энергии и регулировки потребления дается 5 баллов, за наличие только </w:t>
      </w:r>
      <w:proofErr w:type="spellStart"/>
      <w:r w:rsidRPr="006601BA">
        <w:rPr>
          <w:rFonts w:ascii="Times New Roman" w:hAnsi="Times New Roman" w:cs="Times New Roman"/>
          <w:sz w:val="28"/>
          <w:szCs w:val="28"/>
        </w:rPr>
        <w:t>общедомового</w:t>
      </w:r>
      <w:proofErr w:type="spellEnd"/>
      <w:r w:rsidRPr="006601BA">
        <w:rPr>
          <w:rFonts w:ascii="Times New Roman" w:hAnsi="Times New Roman" w:cs="Times New Roman"/>
          <w:sz w:val="28"/>
          <w:szCs w:val="28"/>
        </w:rPr>
        <w:t xml:space="preserve"> автоматического </w:t>
      </w:r>
      <w:proofErr w:type="spellStart"/>
      <w:r w:rsidRPr="006601BA">
        <w:rPr>
          <w:rFonts w:ascii="Times New Roman" w:hAnsi="Times New Roman" w:cs="Times New Roman"/>
          <w:sz w:val="28"/>
          <w:szCs w:val="28"/>
        </w:rPr>
        <w:t>теплопункта</w:t>
      </w:r>
      <w:proofErr w:type="spellEnd"/>
      <w:r w:rsidRPr="006601BA">
        <w:rPr>
          <w:rFonts w:ascii="Times New Roman" w:hAnsi="Times New Roman" w:cs="Times New Roman"/>
          <w:sz w:val="28"/>
          <w:szCs w:val="28"/>
        </w:rPr>
        <w:t xml:space="preserve"> дается 3 балла и за </w:t>
      </w:r>
      <w:proofErr w:type="spellStart"/>
      <w:r w:rsidRPr="006601BA">
        <w:rPr>
          <w:rFonts w:ascii="Times New Roman" w:hAnsi="Times New Roman" w:cs="Times New Roman"/>
          <w:sz w:val="28"/>
          <w:szCs w:val="28"/>
        </w:rPr>
        <w:t>отсутвие</w:t>
      </w:r>
      <w:proofErr w:type="spellEnd"/>
      <w:r w:rsidRPr="006601BA">
        <w:rPr>
          <w:rFonts w:ascii="Times New Roman" w:hAnsi="Times New Roman" w:cs="Times New Roman"/>
          <w:sz w:val="28"/>
          <w:szCs w:val="28"/>
        </w:rPr>
        <w:t xml:space="preserve"> данных элементов – 0 баллов.</w:t>
      </w:r>
    </w:p>
    <w:p w:rsidR="006601BA" w:rsidRPr="006601BA" w:rsidRDefault="006601BA" w:rsidP="009D6A16">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 xml:space="preserve">Если автоматическое регулирование температуры отопления ограничивается ЦТП (центральным тепловым пунктом), то система соответствует неэффективному классу D, поскольку теплоноситель одной температуры подается в разные помещения здания с разной потребностью в отоплении. Для того чтобы соответствовать хотя бы стандартному классу С, необходимо обеспечить </w:t>
      </w:r>
      <w:proofErr w:type="spellStart"/>
      <w:r w:rsidRPr="006601BA">
        <w:rPr>
          <w:rFonts w:ascii="Times New Roman" w:hAnsi="Times New Roman" w:cs="Times New Roman"/>
          <w:sz w:val="28"/>
          <w:szCs w:val="28"/>
        </w:rPr>
        <w:t>покомнатное</w:t>
      </w:r>
      <w:proofErr w:type="spellEnd"/>
      <w:r w:rsidRPr="006601BA">
        <w:rPr>
          <w:rFonts w:ascii="Times New Roman" w:hAnsi="Times New Roman" w:cs="Times New Roman"/>
          <w:sz w:val="28"/>
          <w:szCs w:val="28"/>
        </w:rPr>
        <w:t xml:space="preserve"> регулирование температуры хотя бы одним из перечисленных способов: радиаторными вентилями, термостатами, комнатными контроллерами и т. д. Для класса В нужно организовать </w:t>
      </w:r>
      <w:proofErr w:type="spellStart"/>
      <w:r w:rsidRPr="006601BA">
        <w:rPr>
          <w:rFonts w:ascii="Times New Roman" w:hAnsi="Times New Roman" w:cs="Times New Roman"/>
          <w:sz w:val="28"/>
          <w:szCs w:val="28"/>
        </w:rPr>
        <w:t>покомнатное</w:t>
      </w:r>
      <w:proofErr w:type="spellEnd"/>
      <w:r w:rsidRPr="006601BA">
        <w:rPr>
          <w:rFonts w:ascii="Times New Roman" w:hAnsi="Times New Roman" w:cs="Times New Roman"/>
          <w:sz w:val="28"/>
          <w:szCs w:val="28"/>
        </w:rPr>
        <w:t xml:space="preserve"> регулирование температуры с коммуникацией между контроллерами и центральной станцией. И наконец, чтобы соответствовать классу А, необходимо обеспечить </w:t>
      </w:r>
      <w:proofErr w:type="spellStart"/>
      <w:r w:rsidRPr="006601BA">
        <w:rPr>
          <w:rFonts w:ascii="Times New Roman" w:hAnsi="Times New Roman" w:cs="Times New Roman"/>
          <w:sz w:val="28"/>
          <w:szCs w:val="28"/>
        </w:rPr>
        <w:t>покомнатное</w:t>
      </w:r>
      <w:proofErr w:type="spellEnd"/>
      <w:r w:rsidRPr="006601BA">
        <w:rPr>
          <w:rFonts w:ascii="Times New Roman" w:hAnsi="Times New Roman" w:cs="Times New Roman"/>
          <w:sz w:val="28"/>
          <w:szCs w:val="28"/>
        </w:rPr>
        <w:t xml:space="preserve"> регулирование температуры с коммуникацией между контроллерами и центральной станцией плюс контроль присутствия человека в помещении</w:t>
      </w:r>
      <w:r w:rsidR="00CB21A2">
        <w:rPr>
          <w:rFonts w:ascii="Times New Roman" w:hAnsi="Times New Roman" w:cs="Times New Roman"/>
          <w:sz w:val="28"/>
          <w:szCs w:val="28"/>
        </w:rPr>
        <w:t xml:space="preserve"> </w:t>
      </w:r>
      <w:r w:rsidR="00CB21A2" w:rsidRPr="00CB21A2">
        <w:rPr>
          <w:rFonts w:ascii="Times New Roman" w:hAnsi="Times New Roman" w:cs="Times New Roman"/>
          <w:sz w:val="28"/>
          <w:szCs w:val="28"/>
        </w:rPr>
        <w:t>[2</w:t>
      </w:r>
      <w:r w:rsidR="00E305AB">
        <w:rPr>
          <w:rFonts w:ascii="Times New Roman" w:hAnsi="Times New Roman" w:cs="Times New Roman"/>
          <w:sz w:val="28"/>
          <w:szCs w:val="28"/>
        </w:rPr>
        <w:t>5</w:t>
      </w:r>
      <w:r w:rsidR="00CB21A2" w:rsidRPr="00CB21A2">
        <w:rPr>
          <w:rFonts w:ascii="Times New Roman" w:hAnsi="Times New Roman" w:cs="Times New Roman"/>
          <w:sz w:val="28"/>
          <w:szCs w:val="28"/>
        </w:rPr>
        <w:t>]</w:t>
      </w:r>
      <w:r w:rsidRPr="006601BA">
        <w:rPr>
          <w:rFonts w:ascii="Times New Roman" w:hAnsi="Times New Roman" w:cs="Times New Roman"/>
          <w:sz w:val="28"/>
          <w:szCs w:val="28"/>
        </w:rPr>
        <w:t xml:space="preserve">. </w:t>
      </w:r>
    </w:p>
    <w:p w:rsidR="006601BA" w:rsidRDefault="006601BA" w:rsidP="009D6A16">
      <w:pPr>
        <w:pStyle w:val="Default"/>
        <w:ind w:firstLine="567"/>
        <w:jc w:val="both"/>
        <w:rPr>
          <w:rFonts w:ascii="Times New Roman" w:eastAsia="Times New Roman" w:hAnsi="Times New Roman" w:cs="Times New Roman"/>
          <w:color w:val="auto"/>
          <w:sz w:val="28"/>
          <w:szCs w:val="28"/>
          <w:lang w:eastAsia="ru-RU"/>
        </w:rPr>
      </w:pPr>
      <w:r w:rsidRPr="006601BA">
        <w:rPr>
          <w:rFonts w:ascii="Times New Roman" w:eastAsia="Times New Roman" w:hAnsi="Times New Roman" w:cs="Times New Roman"/>
          <w:color w:val="auto"/>
          <w:sz w:val="28"/>
          <w:szCs w:val="28"/>
          <w:lang w:eastAsia="ru-RU"/>
        </w:rPr>
        <w:lastRenderedPageBreak/>
        <w:t xml:space="preserve">В </w:t>
      </w:r>
      <w:r w:rsidR="00735C0F">
        <w:rPr>
          <w:rFonts w:ascii="Times New Roman" w:eastAsia="Times New Roman" w:hAnsi="Times New Roman" w:cs="Times New Roman"/>
          <w:color w:val="auto"/>
          <w:sz w:val="28"/>
          <w:szCs w:val="28"/>
          <w:lang w:eastAsia="ru-RU"/>
        </w:rPr>
        <w:t>ф</w:t>
      </w:r>
      <w:r w:rsidRPr="006601BA">
        <w:rPr>
          <w:rFonts w:ascii="Times New Roman" w:eastAsia="Times New Roman" w:hAnsi="Times New Roman" w:cs="Times New Roman"/>
          <w:color w:val="auto"/>
          <w:sz w:val="28"/>
          <w:szCs w:val="28"/>
          <w:lang w:eastAsia="ru-RU"/>
        </w:rPr>
        <w:t xml:space="preserve">акторе </w:t>
      </w:r>
      <w:r w:rsidR="00C64E06">
        <w:rPr>
          <w:rFonts w:ascii="Times New Roman" w:eastAsia="Times New Roman" w:hAnsi="Times New Roman" w:cs="Times New Roman"/>
          <w:color w:val="auto"/>
          <w:sz w:val="28"/>
          <w:szCs w:val="28"/>
          <w:lang w:eastAsia="ru-RU"/>
        </w:rPr>
        <w:t>«у</w:t>
      </w:r>
      <w:r w:rsidR="00735C0F" w:rsidRPr="00735C0F">
        <w:rPr>
          <w:rFonts w:ascii="Times New Roman" w:hAnsi="Times New Roman" w:cs="Times New Roman"/>
          <w:sz w:val="28"/>
          <w:szCs w:val="28"/>
        </w:rPr>
        <w:t>стойчивое и экологическое развитие</w:t>
      </w:r>
      <w:r w:rsidR="00C64E06">
        <w:rPr>
          <w:rFonts w:ascii="Times New Roman" w:hAnsi="Times New Roman" w:cs="Times New Roman"/>
          <w:sz w:val="28"/>
          <w:szCs w:val="28"/>
        </w:rPr>
        <w:t>»</w:t>
      </w:r>
      <w:r w:rsidR="00735C0F" w:rsidRPr="006601BA">
        <w:rPr>
          <w:rFonts w:ascii="Times New Roman" w:eastAsia="Times New Roman" w:hAnsi="Times New Roman" w:cs="Times New Roman"/>
          <w:color w:val="auto"/>
          <w:sz w:val="28"/>
          <w:szCs w:val="28"/>
          <w:lang w:eastAsia="ru-RU"/>
        </w:rPr>
        <w:t xml:space="preserve"> </w:t>
      </w:r>
      <w:r w:rsidRPr="006601BA">
        <w:rPr>
          <w:rFonts w:ascii="Times New Roman" w:eastAsia="Times New Roman" w:hAnsi="Times New Roman" w:cs="Times New Roman"/>
          <w:color w:val="auto"/>
          <w:sz w:val="28"/>
          <w:szCs w:val="28"/>
          <w:lang w:eastAsia="ru-RU"/>
        </w:rPr>
        <w:t xml:space="preserve">анализируются параметры экологичности жилья. Параметры по разделу устойчивое и экологическое развитие показаны на рисунке </w:t>
      </w:r>
      <w:r w:rsidR="00CB1C9F">
        <w:rPr>
          <w:rFonts w:ascii="Times New Roman" w:eastAsia="Times New Roman" w:hAnsi="Times New Roman" w:cs="Times New Roman"/>
          <w:color w:val="auto"/>
          <w:sz w:val="28"/>
          <w:szCs w:val="28"/>
          <w:lang w:eastAsia="ru-RU"/>
        </w:rPr>
        <w:t>6</w:t>
      </w:r>
      <w:r w:rsidRPr="006601BA">
        <w:rPr>
          <w:rFonts w:ascii="Times New Roman" w:eastAsia="Times New Roman" w:hAnsi="Times New Roman" w:cs="Times New Roman"/>
          <w:color w:val="auto"/>
          <w:sz w:val="28"/>
          <w:szCs w:val="28"/>
          <w:lang w:eastAsia="ru-RU"/>
        </w:rPr>
        <w:t>.</w:t>
      </w:r>
    </w:p>
    <w:p w:rsidR="00E305AB" w:rsidRPr="006601BA" w:rsidRDefault="00E305AB" w:rsidP="009D6A16">
      <w:pPr>
        <w:pStyle w:val="Default"/>
        <w:ind w:firstLine="567"/>
        <w:jc w:val="both"/>
        <w:rPr>
          <w:rFonts w:ascii="Times New Roman" w:hAnsi="Times New Roman" w:cs="Times New Roman"/>
          <w:sz w:val="28"/>
          <w:szCs w:val="28"/>
        </w:rPr>
      </w:pPr>
    </w:p>
    <w:p w:rsidR="006601BA" w:rsidRPr="006601BA" w:rsidRDefault="006601BA" w:rsidP="006601BA">
      <w:pPr>
        <w:spacing w:after="0" w:line="240" w:lineRule="auto"/>
        <w:jc w:val="both"/>
        <w:rPr>
          <w:rFonts w:ascii="Times New Roman" w:hAnsi="Times New Roman" w:cs="Times New Roman"/>
          <w:sz w:val="28"/>
          <w:szCs w:val="28"/>
        </w:rPr>
      </w:pPr>
      <w:r w:rsidRPr="006601BA">
        <w:rPr>
          <w:rFonts w:ascii="Times New Roman" w:hAnsi="Times New Roman" w:cs="Times New Roman"/>
          <w:noProof/>
          <w:sz w:val="28"/>
          <w:szCs w:val="28"/>
          <w:lang w:eastAsia="ru-RU"/>
        </w:rPr>
        <w:drawing>
          <wp:inline distT="0" distB="0" distL="0" distR="0">
            <wp:extent cx="5924550" cy="3057525"/>
            <wp:effectExtent l="0" t="19050" r="0" b="9525"/>
            <wp:docPr id="17"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601BA" w:rsidRPr="006601BA" w:rsidRDefault="006601BA" w:rsidP="006601BA">
      <w:pPr>
        <w:spacing w:after="0" w:line="240" w:lineRule="auto"/>
        <w:jc w:val="center"/>
        <w:rPr>
          <w:rFonts w:ascii="Times New Roman" w:hAnsi="Times New Roman" w:cs="Times New Roman"/>
          <w:bCs/>
          <w:sz w:val="28"/>
          <w:szCs w:val="28"/>
        </w:rPr>
      </w:pPr>
      <w:r w:rsidRPr="006601BA">
        <w:rPr>
          <w:rFonts w:ascii="Times New Roman" w:hAnsi="Times New Roman" w:cs="Times New Roman"/>
          <w:bCs/>
          <w:sz w:val="28"/>
          <w:szCs w:val="28"/>
        </w:rPr>
        <w:t xml:space="preserve">Рисунок </w:t>
      </w:r>
      <w:r w:rsidR="00CB1C9F">
        <w:rPr>
          <w:rFonts w:ascii="Times New Roman" w:hAnsi="Times New Roman" w:cs="Times New Roman"/>
          <w:bCs/>
          <w:sz w:val="28"/>
          <w:szCs w:val="28"/>
        </w:rPr>
        <w:t>6</w:t>
      </w:r>
      <w:r w:rsidRPr="006601BA">
        <w:rPr>
          <w:rFonts w:ascii="Times New Roman" w:hAnsi="Times New Roman" w:cs="Times New Roman"/>
          <w:bCs/>
          <w:sz w:val="28"/>
          <w:szCs w:val="28"/>
        </w:rPr>
        <w:t xml:space="preserve"> – Критерии по разделу </w:t>
      </w:r>
      <w:r w:rsidRPr="006601BA">
        <w:rPr>
          <w:rFonts w:ascii="Times New Roman" w:hAnsi="Times New Roman" w:cs="Times New Roman"/>
          <w:sz w:val="28"/>
          <w:szCs w:val="28"/>
        </w:rPr>
        <w:t>Устойчивое и экологическое развитие</w:t>
      </w:r>
    </w:p>
    <w:p w:rsidR="0072755F" w:rsidRPr="006601BA" w:rsidRDefault="0072755F" w:rsidP="0072755F">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0F73B8" w:rsidRDefault="000F73B8" w:rsidP="006601BA">
      <w:pPr>
        <w:spacing w:after="0" w:line="240" w:lineRule="auto"/>
        <w:ind w:firstLine="567"/>
        <w:jc w:val="both"/>
        <w:rPr>
          <w:rFonts w:ascii="Times New Roman" w:hAnsi="Times New Roman" w:cs="Times New Roman"/>
          <w:sz w:val="28"/>
          <w:szCs w:val="28"/>
        </w:rPr>
      </w:pPr>
    </w:p>
    <w:p w:rsidR="006601BA" w:rsidRP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 xml:space="preserve">За первый параметр – использование вторичных ресурсов – дается максимально 6 баллов за использование систем вторичного использования ресурсов (вентиляция с рекуперацией тепла и/или нагрев от канализационных стоков и т.п.). По второму параметру дается максимально 6 баллов за применение одной или несколько систем использования возобновляемых ресурсов, таких как </w:t>
      </w:r>
      <w:proofErr w:type="spellStart"/>
      <w:r w:rsidRPr="006601BA">
        <w:rPr>
          <w:rFonts w:ascii="Times New Roman" w:hAnsi="Times New Roman" w:cs="Times New Roman"/>
          <w:sz w:val="28"/>
          <w:szCs w:val="28"/>
        </w:rPr>
        <w:t>теплонасосы</w:t>
      </w:r>
      <w:proofErr w:type="spellEnd"/>
      <w:r w:rsidRPr="006601BA">
        <w:rPr>
          <w:rFonts w:ascii="Times New Roman" w:hAnsi="Times New Roman" w:cs="Times New Roman"/>
          <w:sz w:val="28"/>
          <w:szCs w:val="28"/>
        </w:rPr>
        <w:t xml:space="preserve"> либо солнечные панели. </w:t>
      </w:r>
      <w:r w:rsidR="00DE7184" w:rsidRPr="00984A99">
        <w:rPr>
          <w:rFonts w:ascii="Times New Roman" w:hAnsi="Times New Roman" w:cs="Times New Roman"/>
          <w:bCs/>
          <w:sz w:val="28"/>
          <w:szCs w:val="28"/>
        </w:rPr>
        <w:t>[</w:t>
      </w:r>
      <w:r w:rsidR="00E305AB">
        <w:rPr>
          <w:rFonts w:ascii="Times New Roman" w:hAnsi="Times New Roman" w:cs="Times New Roman"/>
          <w:bCs/>
          <w:sz w:val="28"/>
          <w:szCs w:val="28"/>
        </w:rPr>
        <w:t>26</w:t>
      </w:r>
      <w:r w:rsidR="00DE7184" w:rsidRPr="00984A99">
        <w:rPr>
          <w:rFonts w:ascii="Times New Roman" w:hAnsi="Times New Roman" w:cs="Times New Roman"/>
          <w:bCs/>
          <w:sz w:val="28"/>
          <w:szCs w:val="28"/>
        </w:rPr>
        <w:t>]</w:t>
      </w:r>
    </w:p>
    <w:p w:rsid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Влажность и температура должна соответствовать параметрам таблицам 5 и 6.</w:t>
      </w:r>
    </w:p>
    <w:p w:rsidR="00735C0F" w:rsidRDefault="00735C0F" w:rsidP="00735C0F">
      <w:pPr>
        <w:spacing w:after="0" w:line="240" w:lineRule="auto"/>
        <w:jc w:val="both"/>
        <w:rPr>
          <w:rFonts w:ascii="Times New Roman" w:hAnsi="Times New Roman" w:cs="Times New Roman"/>
          <w:sz w:val="28"/>
          <w:szCs w:val="28"/>
        </w:rPr>
      </w:pPr>
    </w:p>
    <w:p w:rsidR="006601BA" w:rsidRPr="006601BA" w:rsidRDefault="006601BA" w:rsidP="00735C0F">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Таблица 5 –Оптимальная температура и допустимая относительная влажность воздуха внутри здания для холодного периода года</w:t>
      </w:r>
    </w:p>
    <w:tbl>
      <w:tblPr>
        <w:tblW w:w="0" w:type="auto"/>
        <w:tblInd w:w="108" w:type="dxa"/>
        <w:tblLook w:val="04A0"/>
      </w:tblPr>
      <w:tblGrid>
        <w:gridCol w:w="1843"/>
        <w:gridCol w:w="3686"/>
        <w:gridCol w:w="4110"/>
      </w:tblGrid>
      <w:tr w:rsidR="006601BA" w:rsidRPr="006601BA" w:rsidTr="000F73B8">
        <w:tc>
          <w:tcPr>
            <w:tcW w:w="1843"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Тип здания</w:t>
            </w:r>
          </w:p>
        </w:tc>
        <w:tc>
          <w:tcPr>
            <w:tcW w:w="368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 xml:space="preserve">Температура воздуха внутри здания </w:t>
            </w:r>
            <w:proofErr w:type="spellStart"/>
            <w:r w:rsidRPr="006601BA">
              <w:rPr>
                <w:rFonts w:ascii="Times New Roman" w:hAnsi="Times New Roman" w:cs="Times New Roman"/>
                <w:sz w:val="28"/>
                <w:szCs w:val="28"/>
              </w:rPr>
              <w:t>t,°С</w:t>
            </w:r>
            <w:proofErr w:type="spellEnd"/>
          </w:p>
        </w:tc>
        <w:tc>
          <w:tcPr>
            <w:tcW w:w="4110"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Относительная влажность внутри здания %, не более</w:t>
            </w:r>
          </w:p>
        </w:tc>
      </w:tr>
      <w:tr w:rsidR="006601BA" w:rsidRPr="006601BA" w:rsidTr="000F73B8">
        <w:tc>
          <w:tcPr>
            <w:tcW w:w="1843"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Жилые</w:t>
            </w:r>
          </w:p>
        </w:tc>
        <w:tc>
          <w:tcPr>
            <w:tcW w:w="368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20 -22</w:t>
            </w:r>
          </w:p>
        </w:tc>
        <w:tc>
          <w:tcPr>
            <w:tcW w:w="4110"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55</w:t>
            </w:r>
          </w:p>
        </w:tc>
      </w:tr>
      <w:tr w:rsidR="00984A99" w:rsidRPr="006601BA" w:rsidTr="000F73B8">
        <w:trPr>
          <w:trHeight w:val="306"/>
        </w:trPr>
        <w:tc>
          <w:tcPr>
            <w:tcW w:w="9639" w:type="dxa"/>
            <w:gridSpan w:val="3"/>
            <w:tcBorders>
              <w:top w:val="single" w:sz="4" w:space="0" w:color="auto"/>
              <w:left w:val="single" w:sz="4" w:space="0" w:color="auto"/>
              <w:bottom w:val="single" w:sz="4" w:space="0" w:color="auto"/>
              <w:right w:val="single" w:sz="4" w:space="0" w:color="auto"/>
            </w:tcBorders>
          </w:tcPr>
          <w:p w:rsidR="00984A99" w:rsidRPr="006601BA" w:rsidRDefault="00984A99" w:rsidP="00E305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Примечание – составлено авторами на основании </w:t>
            </w:r>
            <w:r w:rsidRPr="00984A99">
              <w:rPr>
                <w:rFonts w:ascii="Times New Roman" w:hAnsi="Times New Roman" w:cs="Times New Roman"/>
                <w:sz w:val="28"/>
                <w:szCs w:val="28"/>
              </w:rPr>
              <w:t>[</w:t>
            </w:r>
            <w:r w:rsidR="00E305AB">
              <w:rPr>
                <w:rFonts w:ascii="Times New Roman" w:hAnsi="Times New Roman" w:cs="Times New Roman"/>
                <w:sz w:val="28"/>
                <w:szCs w:val="28"/>
              </w:rPr>
              <w:t>27</w:t>
            </w:r>
            <w:r w:rsidR="00D82C8D">
              <w:rPr>
                <w:rFonts w:ascii="Times New Roman" w:hAnsi="Times New Roman" w:cs="Times New Roman"/>
                <w:sz w:val="28"/>
                <w:szCs w:val="28"/>
              </w:rPr>
              <w:t>-</w:t>
            </w:r>
            <w:r w:rsidR="00E305AB">
              <w:rPr>
                <w:rFonts w:ascii="Times New Roman" w:hAnsi="Times New Roman" w:cs="Times New Roman"/>
                <w:sz w:val="28"/>
                <w:szCs w:val="28"/>
              </w:rPr>
              <w:t>28</w:t>
            </w:r>
            <w:r w:rsidRPr="00984A99">
              <w:rPr>
                <w:rFonts w:ascii="Times New Roman" w:hAnsi="Times New Roman" w:cs="Times New Roman"/>
                <w:sz w:val="28"/>
                <w:szCs w:val="28"/>
              </w:rPr>
              <w:t>]</w:t>
            </w:r>
          </w:p>
        </w:tc>
      </w:tr>
    </w:tbl>
    <w:p w:rsidR="006601BA" w:rsidRPr="006601BA" w:rsidRDefault="006601BA" w:rsidP="00735C0F">
      <w:pPr>
        <w:spacing w:after="0" w:line="240" w:lineRule="auto"/>
        <w:jc w:val="both"/>
        <w:rPr>
          <w:rFonts w:ascii="Times New Roman" w:hAnsi="Times New Roman" w:cs="Times New Roman"/>
          <w:sz w:val="28"/>
          <w:szCs w:val="28"/>
        </w:rPr>
      </w:pPr>
    </w:p>
    <w:p w:rsidR="006601BA" w:rsidRPr="006601BA" w:rsidRDefault="006601BA" w:rsidP="00735C0F">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Таблица 6 –Допустимые температура и относительная влажность воздуха внутри здания для теплого периода года</w:t>
      </w:r>
    </w:p>
    <w:tbl>
      <w:tblPr>
        <w:tblW w:w="0" w:type="auto"/>
        <w:tblInd w:w="108" w:type="dxa"/>
        <w:tblLook w:val="04A0"/>
      </w:tblPr>
      <w:tblGrid>
        <w:gridCol w:w="1843"/>
        <w:gridCol w:w="3686"/>
        <w:gridCol w:w="4110"/>
      </w:tblGrid>
      <w:tr w:rsidR="006601BA" w:rsidRPr="006601BA" w:rsidTr="000F73B8">
        <w:tc>
          <w:tcPr>
            <w:tcW w:w="1843"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Тип здания</w:t>
            </w:r>
          </w:p>
        </w:tc>
        <w:tc>
          <w:tcPr>
            <w:tcW w:w="368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 xml:space="preserve">Температура воздуха внутри здания </w:t>
            </w:r>
            <w:proofErr w:type="spellStart"/>
            <w:r w:rsidRPr="006601BA">
              <w:rPr>
                <w:rFonts w:ascii="Times New Roman" w:hAnsi="Times New Roman" w:cs="Times New Roman"/>
                <w:sz w:val="28"/>
                <w:szCs w:val="28"/>
              </w:rPr>
              <w:t>t,°С</w:t>
            </w:r>
            <w:proofErr w:type="spellEnd"/>
          </w:p>
        </w:tc>
        <w:tc>
          <w:tcPr>
            <w:tcW w:w="4110"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Относительная влажность внутри здания %, не более</w:t>
            </w:r>
          </w:p>
        </w:tc>
      </w:tr>
      <w:tr w:rsidR="006601BA" w:rsidRPr="006601BA" w:rsidTr="000F73B8">
        <w:tc>
          <w:tcPr>
            <w:tcW w:w="1843"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Жилые</w:t>
            </w:r>
          </w:p>
        </w:tc>
        <w:tc>
          <w:tcPr>
            <w:tcW w:w="3686"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24 -28</w:t>
            </w:r>
          </w:p>
        </w:tc>
        <w:tc>
          <w:tcPr>
            <w:tcW w:w="4110" w:type="dxa"/>
            <w:tcBorders>
              <w:top w:val="single" w:sz="4" w:space="0" w:color="auto"/>
              <w:left w:val="single" w:sz="4" w:space="0" w:color="auto"/>
              <w:bottom w:val="single" w:sz="4" w:space="0" w:color="auto"/>
              <w:right w:val="single" w:sz="4" w:space="0" w:color="auto"/>
            </w:tcBorders>
          </w:tcPr>
          <w:p w:rsidR="006601BA" w:rsidRPr="006601BA" w:rsidRDefault="006601BA" w:rsidP="000F73B8">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60</w:t>
            </w:r>
          </w:p>
        </w:tc>
      </w:tr>
      <w:tr w:rsidR="00984A99" w:rsidRPr="006601BA" w:rsidTr="000F73B8">
        <w:tc>
          <w:tcPr>
            <w:tcW w:w="9639" w:type="dxa"/>
            <w:gridSpan w:val="3"/>
            <w:tcBorders>
              <w:top w:val="single" w:sz="4" w:space="0" w:color="auto"/>
              <w:left w:val="single" w:sz="4" w:space="0" w:color="auto"/>
              <w:bottom w:val="single" w:sz="4" w:space="0" w:color="auto"/>
              <w:right w:val="single" w:sz="4" w:space="0" w:color="auto"/>
            </w:tcBorders>
          </w:tcPr>
          <w:p w:rsidR="00984A99" w:rsidRPr="006601BA" w:rsidRDefault="00984A99" w:rsidP="00E305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Примечание – составлено авторами на основании </w:t>
            </w:r>
            <w:r w:rsidRPr="00984A99">
              <w:rPr>
                <w:rFonts w:ascii="Times New Roman" w:hAnsi="Times New Roman" w:cs="Times New Roman"/>
                <w:sz w:val="28"/>
                <w:szCs w:val="28"/>
              </w:rPr>
              <w:t>[</w:t>
            </w:r>
            <w:r w:rsidR="00E305AB">
              <w:rPr>
                <w:rFonts w:ascii="Times New Roman" w:hAnsi="Times New Roman" w:cs="Times New Roman"/>
                <w:sz w:val="28"/>
                <w:szCs w:val="28"/>
              </w:rPr>
              <w:t>27</w:t>
            </w:r>
            <w:r w:rsidR="00D82C8D">
              <w:rPr>
                <w:rFonts w:ascii="Times New Roman" w:hAnsi="Times New Roman" w:cs="Times New Roman"/>
                <w:sz w:val="28"/>
                <w:szCs w:val="28"/>
              </w:rPr>
              <w:t>-</w:t>
            </w:r>
            <w:r w:rsidR="00E305AB">
              <w:rPr>
                <w:rFonts w:ascii="Times New Roman" w:hAnsi="Times New Roman" w:cs="Times New Roman"/>
                <w:sz w:val="28"/>
                <w:szCs w:val="28"/>
              </w:rPr>
              <w:t>28</w:t>
            </w:r>
            <w:r w:rsidRPr="00984A99">
              <w:rPr>
                <w:rFonts w:ascii="Times New Roman" w:hAnsi="Times New Roman" w:cs="Times New Roman"/>
                <w:sz w:val="28"/>
                <w:szCs w:val="28"/>
              </w:rPr>
              <w:t>]</w:t>
            </w:r>
          </w:p>
        </w:tc>
      </w:tr>
    </w:tbl>
    <w:p w:rsidR="00735C0F" w:rsidRPr="006601BA" w:rsidRDefault="00735C0F" w:rsidP="00735C0F">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lastRenderedPageBreak/>
        <w:t>За соответствие всем параметрам дается 6 баллов, в противном случае 0.</w:t>
      </w:r>
    </w:p>
    <w:p w:rsidR="00735C0F" w:rsidRPr="006601BA" w:rsidRDefault="00735C0F" w:rsidP="00735C0F">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По четвертому параметру соответствие нормам светового комфорта и влажности система освещения объекта должна отвечать требованиям согласно СП РК 2.04-104-2012 Естественное и искусственное освещение и к инсоляции и солнцезащите помещений, в соответствии с национальными санитарно-гигиеническими нормами (Приказ Министра здравоохранения Республики Казахстан от 26 октября 2018 года № ҚР ДСМ-29). При расчете естественного освещения за расчетное значение средневзвешенного коэффициента отражения внутренних поверхностей помещения следует принимать в жилых и общественных помещениях равным 0,5</w:t>
      </w:r>
      <w:r>
        <w:rPr>
          <w:rFonts w:ascii="Times New Roman" w:hAnsi="Times New Roman" w:cs="Times New Roman"/>
          <w:sz w:val="28"/>
          <w:szCs w:val="28"/>
        </w:rPr>
        <w:t xml:space="preserve"> </w:t>
      </w:r>
      <w:r w:rsidRPr="00E54FD0">
        <w:rPr>
          <w:rFonts w:ascii="Times New Roman" w:hAnsi="Times New Roman" w:cs="Times New Roman"/>
          <w:sz w:val="28"/>
          <w:szCs w:val="28"/>
        </w:rPr>
        <w:t>[</w:t>
      </w:r>
      <w:r w:rsidR="00EA796B">
        <w:rPr>
          <w:rFonts w:ascii="Times New Roman" w:hAnsi="Times New Roman" w:cs="Times New Roman"/>
          <w:sz w:val="28"/>
          <w:szCs w:val="28"/>
        </w:rPr>
        <w:t>27</w:t>
      </w:r>
      <w:r w:rsidR="00D82C8D">
        <w:rPr>
          <w:rFonts w:ascii="Times New Roman" w:hAnsi="Times New Roman" w:cs="Times New Roman"/>
          <w:sz w:val="28"/>
          <w:szCs w:val="28"/>
        </w:rPr>
        <w:t>-</w:t>
      </w:r>
      <w:r w:rsidR="00EA796B">
        <w:rPr>
          <w:rFonts w:ascii="Times New Roman" w:hAnsi="Times New Roman" w:cs="Times New Roman"/>
          <w:sz w:val="28"/>
          <w:szCs w:val="28"/>
        </w:rPr>
        <w:t>28</w:t>
      </w:r>
      <w:r w:rsidRPr="00E54FD0">
        <w:rPr>
          <w:rFonts w:ascii="Times New Roman" w:hAnsi="Times New Roman" w:cs="Times New Roman"/>
          <w:sz w:val="28"/>
          <w:szCs w:val="28"/>
        </w:rPr>
        <w:t>]</w:t>
      </w:r>
      <w:r w:rsidRPr="006601BA">
        <w:rPr>
          <w:rFonts w:ascii="Times New Roman" w:hAnsi="Times New Roman" w:cs="Times New Roman"/>
          <w:sz w:val="28"/>
          <w:szCs w:val="28"/>
        </w:rPr>
        <w:t>.</w:t>
      </w:r>
    </w:p>
    <w:p w:rsidR="006601BA" w:rsidRP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По пятому параметру при наличии систему раздельного сбора мусора в пределах квартала дается 6 баллов, в противном случае 0.</w:t>
      </w:r>
    </w:p>
    <w:p w:rsidR="006601BA" w:rsidRDefault="006601BA" w:rsidP="00DE7184">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 xml:space="preserve">Для экономической и финансовой оценки проектов повышения энергоэффективности в зданиях </w:t>
      </w:r>
      <w:r w:rsidR="00DE7184">
        <w:rPr>
          <w:rFonts w:ascii="Times New Roman" w:hAnsi="Times New Roman" w:cs="Times New Roman"/>
          <w:sz w:val="28"/>
          <w:szCs w:val="28"/>
        </w:rPr>
        <w:t>н</w:t>
      </w:r>
      <w:r w:rsidRPr="006601BA">
        <w:rPr>
          <w:rFonts w:ascii="Times New Roman" w:hAnsi="Times New Roman" w:cs="Times New Roman"/>
          <w:sz w:val="28"/>
          <w:szCs w:val="28"/>
        </w:rPr>
        <w:t xml:space="preserve">а рисунке </w:t>
      </w:r>
      <w:r w:rsidR="00CB1C9F">
        <w:rPr>
          <w:rFonts w:ascii="Times New Roman" w:hAnsi="Times New Roman" w:cs="Times New Roman"/>
          <w:sz w:val="28"/>
          <w:szCs w:val="28"/>
        </w:rPr>
        <w:t>7</w:t>
      </w:r>
      <w:r w:rsidRPr="006601BA">
        <w:rPr>
          <w:rFonts w:ascii="Times New Roman" w:hAnsi="Times New Roman" w:cs="Times New Roman"/>
          <w:sz w:val="28"/>
          <w:szCs w:val="28"/>
        </w:rPr>
        <w:t xml:space="preserve"> представлены критерии по разделу </w:t>
      </w:r>
      <w:r w:rsidR="00C64E06">
        <w:rPr>
          <w:rFonts w:ascii="Times New Roman" w:hAnsi="Times New Roman" w:cs="Times New Roman"/>
          <w:sz w:val="28"/>
          <w:szCs w:val="28"/>
        </w:rPr>
        <w:t>«э</w:t>
      </w:r>
      <w:r w:rsidRPr="006601BA">
        <w:rPr>
          <w:rFonts w:ascii="Times New Roman" w:hAnsi="Times New Roman" w:cs="Times New Roman"/>
          <w:sz w:val="28"/>
          <w:szCs w:val="28"/>
        </w:rPr>
        <w:t>кономическая эффективность</w:t>
      </w:r>
      <w:r w:rsidR="00C64E06">
        <w:rPr>
          <w:rFonts w:ascii="Times New Roman" w:hAnsi="Times New Roman" w:cs="Times New Roman"/>
          <w:sz w:val="28"/>
          <w:szCs w:val="28"/>
        </w:rPr>
        <w:t>»</w:t>
      </w:r>
      <w:r w:rsidRPr="006601BA">
        <w:rPr>
          <w:rFonts w:ascii="Times New Roman" w:hAnsi="Times New Roman" w:cs="Times New Roman"/>
          <w:sz w:val="28"/>
          <w:szCs w:val="28"/>
        </w:rPr>
        <w:t>.</w:t>
      </w:r>
    </w:p>
    <w:p w:rsidR="00E305AB" w:rsidRPr="006601BA" w:rsidRDefault="00E305AB" w:rsidP="00DE7184">
      <w:pPr>
        <w:spacing w:after="0" w:line="240" w:lineRule="auto"/>
        <w:ind w:firstLine="567"/>
        <w:jc w:val="both"/>
        <w:rPr>
          <w:rFonts w:ascii="Times New Roman" w:hAnsi="Times New Roman" w:cs="Times New Roman"/>
          <w:sz w:val="28"/>
          <w:szCs w:val="28"/>
        </w:rPr>
      </w:pPr>
    </w:p>
    <w:p w:rsidR="006601BA" w:rsidRPr="006601BA" w:rsidRDefault="006601BA" w:rsidP="00363C51">
      <w:pPr>
        <w:spacing w:afterLines="60" w:line="240" w:lineRule="auto"/>
        <w:jc w:val="both"/>
        <w:rPr>
          <w:rFonts w:ascii="Times New Roman" w:hAnsi="Times New Roman" w:cs="Times New Roman"/>
          <w:sz w:val="28"/>
          <w:szCs w:val="28"/>
        </w:rPr>
      </w:pPr>
      <w:r w:rsidRPr="006601BA">
        <w:rPr>
          <w:rFonts w:ascii="Times New Roman" w:hAnsi="Times New Roman" w:cs="Times New Roman"/>
          <w:bCs/>
          <w:noProof/>
          <w:sz w:val="28"/>
          <w:szCs w:val="28"/>
          <w:lang w:eastAsia="ru-RU"/>
        </w:rPr>
        <w:drawing>
          <wp:inline distT="0" distB="0" distL="0" distR="0">
            <wp:extent cx="5782945" cy="2505075"/>
            <wp:effectExtent l="0" t="19050" r="0" b="9525"/>
            <wp:docPr id="7" name="Организационная диаграм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601BA" w:rsidRDefault="006601BA" w:rsidP="0072755F">
      <w:pPr>
        <w:spacing w:after="0" w:line="240" w:lineRule="auto"/>
        <w:jc w:val="center"/>
        <w:rPr>
          <w:rFonts w:ascii="Times New Roman" w:hAnsi="Times New Roman" w:cs="Times New Roman"/>
          <w:sz w:val="28"/>
          <w:szCs w:val="28"/>
        </w:rPr>
      </w:pPr>
      <w:r w:rsidRPr="006601BA">
        <w:rPr>
          <w:rFonts w:ascii="Times New Roman" w:hAnsi="Times New Roman" w:cs="Times New Roman"/>
          <w:bCs/>
          <w:sz w:val="28"/>
          <w:szCs w:val="28"/>
        </w:rPr>
        <w:t xml:space="preserve">Рисунок </w:t>
      </w:r>
      <w:r w:rsidR="00CB1C9F">
        <w:rPr>
          <w:rFonts w:ascii="Times New Roman" w:hAnsi="Times New Roman" w:cs="Times New Roman"/>
          <w:bCs/>
          <w:sz w:val="28"/>
          <w:szCs w:val="28"/>
        </w:rPr>
        <w:t>7</w:t>
      </w:r>
      <w:r w:rsidRPr="006601BA">
        <w:rPr>
          <w:rFonts w:ascii="Times New Roman" w:hAnsi="Times New Roman" w:cs="Times New Roman"/>
          <w:bCs/>
          <w:sz w:val="28"/>
          <w:szCs w:val="28"/>
        </w:rPr>
        <w:t xml:space="preserve"> – Критерии по разделу </w:t>
      </w:r>
      <w:r w:rsidRPr="006601BA">
        <w:rPr>
          <w:rFonts w:ascii="Times New Roman" w:hAnsi="Times New Roman" w:cs="Times New Roman"/>
          <w:sz w:val="28"/>
          <w:szCs w:val="28"/>
        </w:rPr>
        <w:t>Экономическая эффективность</w:t>
      </w:r>
    </w:p>
    <w:p w:rsidR="0072755F" w:rsidRPr="006601BA" w:rsidRDefault="0072755F" w:rsidP="0072755F">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063E29" w:rsidRDefault="00063E29" w:rsidP="001C0825">
      <w:pPr>
        <w:spacing w:after="0" w:line="240" w:lineRule="auto"/>
        <w:ind w:firstLine="567"/>
        <w:jc w:val="both"/>
        <w:rPr>
          <w:rFonts w:ascii="Times New Roman" w:hAnsi="Times New Roman" w:cs="Times New Roman"/>
          <w:sz w:val="28"/>
          <w:szCs w:val="28"/>
        </w:rPr>
      </w:pPr>
    </w:p>
    <w:p w:rsidR="006601BA" w:rsidRPr="001C0825" w:rsidRDefault="006601BA" w:rsidP="001C0825">
      <w:pPr>
        <w:spacing w:after="0" w:line="240" w:lineRule="auto"/>
        <w:ind w:firstLine="567"/>
        <w:jc w:val="both"/>
        <w:rPr>
          <w:rFonts w:ascii="Times New Roman" w:hAnsi="Times New Roman" w:cs="Times New Roman"/>
          <w:sz w:val="28"/>
          <w:szCs w:val="28"/>
        </w:rPr>
      </w:pPr>
      <w:r w:rsidRPr="001C0825">
        <w:rPr>
          <w:rFonts w:ascii="Times New Roman" w:hAnsi="Times New Roman" w:cs="Times New Roman"/>
          <w:sz w:val="28"/>
          <w:szCs w:val="28"/>
        </w:rPr>
        <w:t>Стоимость жизненного цикла здания - это полная дисконтированная стоимость владения, эксплуатации, ремонта и утилизации здания или комплекса зд</w:t>
      </w:r>
      <w:r w:rsidR="00E1132B">
        <w:rPr>
          <w:rFonts w:ascii="Times New Roman" w:hAnsi="Times New Roman" w:cs="Times New Roman"/>
          <w:sz w:val="28"/>
          <w:szCs w:val="28"/>
        </w:rPr>
        <w:t xml:space="preserve">аний в течение периода времени </w:t>
      </w:r>
      <w:r w:rsidR="00DB746B" w:rsidRPr="001C0825">
        <w:rPr>
          <w:rFonts w:ascii="Times New Roman" w:hAnsi="Times New Roman" w:cs="Times New Roman"/>
          <w:sz w:val="28"/>
          <w:szCs w:val="28"/>
        </w:rPr>
        <w:t>[</w:t>
      </w:r>
      <w:r w:rsidR="00EA796B">
        <w:rPr>
          <w:rFonts w:ascii="Times New Roman" w:hAnsi="Times New Roman" w:cs="Times New Roman"/>
          <w:sz w:val="28"/>
          <w:szCs w:val="28"/>
        </w:rPr>
        <w:t>7</w:t>
      </w:r>
      <w:r w:rsidR="00DB746B" w:rsidRPr="001C0825">
        <w:rPr>
          <w:rFonts w:ascii="Times New Roman" w:hAnsi="Times New Roman" w:cs="Times New Roman"/>
          <w:sz w:val="28"/>
          <w:szCs w:val="28"/>
        </w:rPr>
        <w:t>]</w:t>
      </w:r>
      <w:r w:rsidRPr="001C0825">
        <w:rPr>
          <w:rFonts w:ascii="Times New Roman" w:hAnsi="Times New Roman" w:cs="Times New Roman"/>
          <w:sz w:val="28"/>
          <w:szCs w:val="28"/>
        </w:rPr>
        <w:t>.</w:t>
      </w:r>
    </w:p>
    <w:p w:rsidR="006601BA" w:rsidRPr="001C0825" w:rsidRDefault="001C0825" w:rsidP="001C0825">
      <w:pPr>
        <w:pStyle w:val="formattext"/>
        <w:spacing w:before="0" w:beforeAutospacing="0" w:after="0" w:afterAutospacing="0"/>
        <w:ind w:firstLine="567"/>
        <w:jc w:val="both"/>
        <w:rPr>
          <w:sz w:val="28"/>
          <w:szCs w:val="28"/>
        </w:rPr>
      </w:pPr>
      <w:r w:rsidRPr="001C0825">
        <w:rPr>
          <w:sz w:val="28"/>
          <w:szCs w:val="28"/>
        </w:rPr>
        <w:t>Расчет с</w:t>
      </w:r>
      <w:r w:rsidR="006601BA" w:rsidRPr="001C0825">
        <w:rPr>
          <w:sz w:val="28"/>
          <w:szCs w:val="28"/>
        </w:rPr>
        <w:t>овокупн</w:t>
      </w:r>
      <w:r w:rsidRPr="001C0825">
        <w:rPr>
          <w:sz w:val="28"/>
          <w:szCs w:val="28"/>
        </w:rPr>
        <w:t>ой</w:t>
      </w:r>
      <w:r w:rsidR="006601BA" w:rsidRPr="001C0825">
        <w:rPr>
          <w:sz w:val="28"/>
          <w:szCs w:val="28"/>
        </w:rPr>
        <w:t xml:space="preserve"> стоимост</w:t>
      </w:r>
      <w:r w:rsidRPr="001C0825">
        <w:rPr>
          <w:sz w:val="28"/>
          <w:szCs w:val="28"/>
        </w:rPr>
        <w:t>и</w:t>
      </w:r>
      <w:r w:rsidR="006601BA" w:rsidRPr="001C0825">
        <w:rPr>
          <w:sz w:val="28"/>
          <w:szCs w:val="28"/>
        </w:rPr>
        <w:t xml:space="preserve"> жизненного цикла здания</w:t>
      </w:r>
      <w:r w:rsidR="00E1132B">
        <w:rPr>
          <w:sz w:val="28"/>
          <w:szCs w:val="28"/>
        </w:rPr>
        <w:t xml:space="preserve"> </w:t>
      </w:r>
      <w:r w:rsidR="00E1132B" w:rsidRPr="001C0825">
        <w:rPr>
          <w:sz w:val="28"/>
          <w:szCs w:val="28"/>
        </w:rPr>
        <w:t>[</w:t>
      </w:r>
      <w:r w:rsidR="00EA796B">
        <w:rPr>
          <w:sz w:val="28"/>
          <w:szCs w:val="28"/>
        </w:rPr>
        <w:t>29</w:t>
      </w:r>
      <w:r w:rsidR="00E1132B" w:rsidRPr="001C0825">
        <w:rPr>
          <w:sz w:val="28"/>
          <w:szCs w:val="28"/>
        </w:rPr>
        <w:t>]</w:t>
      </w:r>
      <w:r w:rsidR="006601BA" w:rsidRPr="001C0825">
        <w:rPr>
          <w:sz w:val="28"/>
          <w:szCs w:val="28"/>
        </w:rPr>
        <w:t>:</w:t>
      </w:r>
    </w:p>
    <w:p w:rsidR="006601BA" w:rsidRPr="001C0825" w:rsidRDefault="006601BA" w:rsidP="001C0825">
      <w:pPr>
        <w:pStyle w:val="formattext"/>
        <w:spacing w:before="0" w:beforeAutospacing="0" w:after="0" w:afterAutospacing="0"/>
        <w:ind w:firstLine="567"/>
        <w:jc w:val="both"/>
        <w:rPr>
          <w:sz w:val="28"/>
          <w:szCs w:val="28"/>
        </w:rPr>
      </w:pPr>
      <w:r w:rsidRPr="001C0825">
        <w:rPr>
          <w:sz w:val="28"/>
          <w:szCs w:val="28"/>
        </w:rPr>
        <w:t xml:space="preserve">СЖЦЗ = </w:t>
      </w:r>
      <w:r w:rsidRPr="001C0825">
        <w:rPr>
          <w:rFonts w:ascii="Cambria Math" w:hAnsi="Cambria Math"/>
          <w:sz w:val="28"/>
          <w:szCs w:val="28"/>
        </w:rPr>
        <w:t>𝛴</w:t>
      </w:r>
      <w:r w:rsidRPr="001C0825">
        <w:rPr>
          <w:sz w:val="28"/>
          <w:szCs w:val="28"/>
        </w:rPr>
        <w:t>(Стоимость земли и сетей)/ (1+</w:t>
      </w:r>
      <w:r w:rsidRPr="001C0825">
        <w:rPr>
          <w:sz w:val="28"/>
          <w:szCs w:val="28"/>
          <w:lang w:val="en-US"/>
        </w:rPr>
        <w:t>r</w:t>
      </w:r>
      <w:r w:rsidRPr="001C0825">
        <w:rPr>
          <w:sz w:val="28"/>
          <w:szCs w:val="28"/>
        </w:rPr>
        <w:t>)</w:t>
      </w:r>
      <w:r w:rsidRPr="001C0825">
        <w:rPr>
          <w:sz w:val="28"/>
          <w:szCs w:val="28"/>
          <w:vertAlign w:val="superscript"/>
          <w:lang w:val="en-US"/>
        </w:rPr>
        <w:t>n</w:t>
      </w:r>
      <w:r w:rsidRPr="001C0825">
        <w:rPr>
          <w:sz w:val="28"/>
          <w:szCs w:val="28"/>
        </w:rPr>
        <w:t xml:space="preserve"> + </w:t>
      </w:r>
      <w:r w:rsidRPr="001C0825">
        <w:rPr>
          <w:rFonts w:ascii="Cambria Math" w:hAnsi="Cambria Math"/>
          <w:sz w:val="28"/>
          <w:szCs w:val="28"/>
        </w:rPr>
        <w:t>𝛴</w:t>
      </w:r>
      <w:r w:rsidRPr="001C0825">
        <w:rPr>
          <w:sz w:val="28"/>
          <w:szCs w:val="28"/>
        </w:rPr>
        <w:t>(</w:t>
      </w:r>
      <w:r w:rsidR="00920785" w:rsidRPr="001C0825">
        <w:rPr>
          <w:sz w:val="28"/>
          <w:szCs w:val="28"/>
        </w:rPr>
        <w:t>Затраты на п</w:t>
      </w:r>
      <w:r w:rsidRPr="001C0825">
        <w:rPr>
          <w:sz w:val="28"/>
          <w:szCs w:val="28"/>
        </w:rPr>
        <w:t>роектирование</w:t>
      </w:r>
      <w:r w:rsidR="00920785" w:rsidRPr="001C0825">
        <w:rPr>
          <w:sz w:val="28"/>
          <w:szCs w:val="28"/>
        </w:rPr>
        <w:t xml:space="preserve"> и с</w:t>
      </w:r>
      <w:r w:rsidRPr="001C0825">
        <w:rPr>
          <w:sz w:val="28"/>
          <w:szCs w:val="28"/>
        </w:rPr>
        <w:t>троительство)/ (1+</w:t>
      </w:r>
      <w:r w:rsidRPr="001C0825">
        <w:rPr>
          <w:sz w:val="28"/>
          <w:szCs w:val="28"/>
          <w:lang w:val="en-US"/>
        </w:rPr>
        <w:t>r</w:t>
      </w:r>
      <w:r w:rsidRPr="001C0825">
        <w:rPr>
          <w:sz w:val="28"/>
          <w:szCs w:val="28"/>
        </w:rPr>
        <w:t>)</w:t>
      </w:r>
      <w:r w:rsidRPr="001C0825">
        <w:rPr>
          <w:sz w:val="28"/>
          <w:szCs w:val="28"/>
          <w:vertAlign w:val="superscript"/>
          <w:lang w:val="en-US"/>
        </w:rPr>
        <w:t>n</w:t>
      </w:r>
      <w:r w:rsidRPr="001C0825">
        <w:rPr>
          <w:sz w:val="28"/>
          <w:szCs w:val="28"/>
        </w:rPr>
        <w:t xml:space="preserve">+ </w:t>
      </w:r>
      <w:r w:rsidRPr="001C0825">
        <w:rPr>
          <w:rFonts w:ascii="Cambria Math" w:hAnsi="Cambria Math"/>
          <w:sz w:val="28"/>
          <w:szCs w:val="28"/>
        </w:rPr>
        <w:t>𝛴</w:t>
      </w:r>
      <w:r w:rsidRPr="001C0825">
        <w:rPr>
          <w:sz w:val="28"/>
          <w:szCs w:val="28"/>
        </w:rPr>
        <w:t>(Затраты на эксплуатацию и ремонт)/ (1+</w:t>
      </w:r>
      <w:r w:rsidRPr="001C0825">
        <w:rPr>
          <w:sz w:val="28"/>
          <w:szCs w:val="28"/>
          <w:lang w:val="en-US"/>
        </w:rPr>
        <w:t>r</w:t>
      </w:r>
      <w:r w:rsidRPr="001C0825">
        <w:rPr>
          <w:sz w:val="28"/>
          <w:szCs w:val="28"/>
        </w:rPr>
        <w:t>)</w:t>
      </w:r>
      <w:r w:rsidRPr="001C0825">
        <w:rPr>
          <w:sz w:val="28"/>
          <w:szCs w:val="28"/>
          <w:vertAlign w:val="superscript"/>
          <w:lang w:val="en-US"/>
        </w:rPr>
        <w:t>n</w:t>
      </w:r>
      <w:r w:rsidRPr="001C0825">
        <w:rPr>
          <w:sz w:val="28"/>
          <w:szCs w:val="28"/>
        </w:rPr>
        <w:t>+</w:t>
      </w:r>
      <w:r w:rsidRPr="001C0825">
        <w:rPr>
          <w:b/>
          <w:bCs/>
          <w:i/>
          <w:iCs/>
          <w:sz w:val="28"/>
          <w:szCs w:val="28"/>
        </w:rPr>
        <w:t xml:space="preserve"> </w:t>
      </w:r>
      <w:r w:rsidRPr="001C0825">
        <w:rPr>
          <w:rFonts w:ascii="Cambria Math" w:hAnsi="Cambria Math"/>
          <w:sz w:val="28"/>
          <w:szCs w:val="28"/>
        </w:rPr>
        <w:t>𝛴</w:t>
      </w:r>
      <w:r w:rsidRPr="001C0825">
        <w:rPr>
          <w:sz w:val="28"/>
          <w:szCs w:val="28"/>
        </w:rPr>
        <w:t xml:space="preserve">(Затраты на снос – </w:t>
      </w:r>
      <w:r w:rsidR="00920785" w:rsidRPr="001C0825">
        <w:rPr>
          <w:sz w:val="28"/>
          <w:szCs w:val="28"/>
        </w:rPr>
        <w:t>доход от реализации материалов</w:t>
      </w:r>
      <w:r w:rsidRPr="001C0825">
        <w:rPr>
          <w:sz w:val="28"/>
          <w:szCs w:val="28"/>
        </w:rPr>
        <w:t>)/ (1+</w:t>
      </w:r>
      <w:r w:rsidRPr="001C0825">
        <w:rPr>
          <w:sz w:val="28"/>
          <w:szCs w:val="28"/>
          <w:lang w:val="en-US"/>
        </w:rPr>
        <w:t>r</w:t>
      </w:r>
      <w:r w:rsidRPr="001C0825">
        <w:rPr>
          <w:sz w:val="28"/>
          <w:szCs w:val="28"/>
        </w:rPr>
        <w:t>)</w:t>
      </w:r>
      <w:r w:rsidRPr="001C0825">
        <w:rPr>
          <w:sz w:val="28"/>
          <w:szCs w:val="28"/>
          <w:vertAlign w:val="superscript"/>
          <w:lang w:val="en-US"/>
        </w:rPr>
        <w:t>n</w:t>
      </w:r>
      <w:r w:rsidRPr="001C0825">
        <w:rPr>
          <w:sz w:val="28"/>
          <w:szCs w:val="28"/>
        </w:rPr>
        <w:t>,</w:t>
      </w:r>
    </w:p>
    <w:p w:rsidR="006601BA" w:rsidRPr="006601BA" w:rsidRDefault="006601BA" w:rsidP="006601BA">
      <w:pPr>
        <w:pStyle w:val="formattext"/>
        <w:spacing w:before="0" w:beforeAutospacing="0" w:after="0" w:afterAutospacing="0"/>
        <w:ind w:firstLine="567"/>
        <w:jc w:val="both"/>
        <w:rPr>
          <w:sz w:val="28"/>
          <w:szCs w:val="28"/>
        </w:rPr>
      </w:pPr>
      <w:r w:rsidRPr="006601BA">
        <w:rPr>
          <w:sz w:val="28"/>
          <w:szCs w:val="28"/>
        </w:rPr>
        <w:t>где r – ставка дисконтирования и n - плановый период эксплуатации здания.</w:t>
      </w:r>
    </w:p>
    <w:p w:rsidR="006601BA" w:rsidRP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Среди факторов, которые способствуют достижению улучшенных показателей можно выделить:</w:t>
      </w:r>
    </w:p>
    <w:p w:rsidR="006601BA" w:rsidRPr="006601BA" w:rsidRDefault="00920785" w:rsidP="006601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601BA">
        <w:rPr>
          <w:rFonts w:ascii="Times New Roman" w:hAnsi="Times New Roman" w:cs="Times New Roman"/>
          <w:sz w:val="28"/>
          <w:szCs w:val="28"/>
        </w:rPr>
        <w:t>более низкая ставка дисконтирования</w:t>
      </w:r>
      <w:r w:rsidR="006601BA" w:rsidRPr="006601BA">
        <w:rPr>
          <w:rFonts w:ascii="Times New Roman" w:hAnsi="Times New Roman" w:cs="Times New Roman"/>
          <w:sz w:val="28"/>
          <w:szCs w:val="28"/>
        </w:rPr>
        <w:t>,</w:t>
      </w:r>
    </w:p>
    <w:p w:rsidR="006601BA" w:rsidRPr="006601BA" w:rsidRDefault="00920785" w:rsidP="006601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601BA" w:rsidRPr="006601BA">
        <w:rPr>
          <w:rFonts w:ascii="Times New Roman" w:hAnsi="Times New Roman" w:cs="Times New Roman"/>
          <w:sz w:val="28"/>
          <w:szCs w:val="28"/>
        </w:rPr>
        <w:t>повышение цен на энергоносители,</w:t>
      </w:r>
    </w:p>
    <w:p w:rsidR="006601BA" w:rsidRPr="006601BA" w:rsidRDefault="00920785" w:rsidP="006601B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C451A">
        <w:rPr>
          <w:rFonts w:ascii="Times New Roman" w:hAnsi="Times New Roman" w:cs="Times New Roman"/>
          <w:sz w:val="28"/>
          <w:szCs w:val="28"/>
        </w:rPr>
        <w:t>с</w:t>
      </w:r>
      <w:r w:rsidR="006601BA" w:rsidRPr="006601BA">
        <w:rPr>
          <w:rFonts w:ascii="Times New Roman" w:hAnsi="Times New Roman" w:cs="Times New Roman"/>
          <w:sz w:val="28"/>
          <w:szCs w:val="28"/>
        </w:rPr>
        <w:t>окращение инвестиционных затрат (</w:t>
      </w:r>
      <w:r w:rsidR="006601BA">
        <w:rPr>
          <w:rFonts w:ascii="Times New Roman" w:hAnsi="Times New Roman" w:cs="Times New Roman"/>
          <w:sz w:val="28"/>
          <w:szCs w:val="28"/>
        </w:rPr>
        <w:t>или нахождение оптимального решения</w:t>
      </w:r>
      <w:r w:rsidR="006601BA" w:rsidRPr="006601BA">
        <w:rPr>
          <w:rFonts w:ascii="Times New Roman" w:hAnsi="Times New Roman" w:cs="Times New Roman"/>
          <w:sz w:val="28"/>
          <w:szCs w:val="28"/>
        </w:rPr>
        <w:t>).</w:t>
      </w:r>
    </w:p>
    <w:p w:rsidR="006601BA" w:rsidRP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По второму параметру сравниваются годовые эксплуатационные затраты здания с аналогом или эталонным зданием. Годовые эксплуатационные затраты на м</w:t>
      </w:r>
      <w:r w:rsidRPr="00E84002">
        <w:rPr>
          <w:rFonts w:ascii="Times New Roman" w:hAnsi="Times New Roman" w:cs="Times New Roman"/>
          <w:sz w:val="28"/>
          <w:szCs w:val="28"/>
          <w:vertAlign w:val="superscript"/>
        </w:rPr>
        <w:t>2</w:t>
      </w:r>
      <w:r w:rsidRPr="006601BA">
        <w:rPr>
          <w:rFonts w:ascii="Times New Roman" w:hAnsi="Times New Roman" w:cs="Times New Roman"/>
          <w:sz w:val="28"/>
          <w:szCs w:val="28"/>
        </w:rPr>
        <w:t xml:space="preserve"> это средняя стоимость владения и эксплуатационные расходы за квадратный метр и включает затраты на энергию, воду и другие коммунальные услуги, обслуживание и ремонт здания.</w:t>
      </w:r>
    </w:p>
    <w:p w:rsid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 xml:space="preserve">Третий параметр показывает в какие сроки окупается проект энергоэффективности с учетом экономии затрат на эксплуатацию, обслуживание и низкое </w:t>
      </w:r>
      <w:proofErr w:type="spellStart"/>
      <w:r w:rsidRPr="006601BA">
        <w:rPr>
          <w:rFonts w:ascii="Times New Roman" w:hAnsi="Times New Roman" w:cs="Times New Roman"/>
          <w:sz w:val="28"/>
          <w:szCs w:val="28"/>
        </w:rPr>
        <w:t>ресурсопотребление</w:t>
      </w:r>
      <w:proofErr w:type="spellEnd"/>
      <w:r w:rsidRPr="006601BA">
        <w:rPr>
          <w:rFonts w:ascii="Times New Roman" w:hAnsi="Times New Roman" w:cs="Times New Roman"/>
          <w:sz w:val="28"/>
          <w:szCs w:val="28"/>
        </w:rPr>
        <w:t xml:space="preserve"> здания.</w:t>
      </w:r>
    </w:p>
    <w:p w:rsidR="006A3DDA" w:rsidRPr="006601BA" w:rsidRDefault="006A3DDA" w:rsidP="006A3DDA">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Рейтинговая модель базируется на разработанных матрицах выбора альтернативных вариантов энергосберегающих технологий для разных типов жилых и общественных зданий с учётом технологий лучших практик.</w:t>
      </w:r>
    </w:p>
    <w:p w:rsidR="006601BA" w:rsidRDefault="006601BA" w:rsidP="006601BA">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Параметры расчетов показаны в таблице 7.</w:t>
      </w:r>
    </w:p>
    <w:p w:rsidR="00063E29" w:rsidRPr="006601BA" w:rsidRDefault="00063E29" w:rsidP="006601BA">
      <w:pPr>
        <w:spacing w:after="0" w:line="240" w:lineRule="auto"/>
        <w:ind w:firstLine="567"/>
        <w:jc w:val="both"/>
        <w:rPr>
          <w:rFonts w:ascii="Times New Roman" w:hAnsi="Times New Roman" w:cs="Times New Roman"/>
          <w:sz w:val="28"/>
          <w:szCs w:val="28"/>
        </w:rPr>
      </w:pPr>
    </w:p>
    <w:p w:rsidR="006601BA" w:rsidRPr="006601BA" w:rsidRDefault="006601BA" w:rsidP="006601BA">
      <w:pPr>
        <w:spacing w:after="0" w:line="240" w:lineRule="auto"/>
        <w:jc w:val="both"/>
        <w:rPr>
          <w:rFonts w:ascii="Times New Roman" w:hAnsi="Times New Roman" w:cs="Times New Roman"/>
          <w:sz w:val="28"/>
          <w:szCs w:val="28"/>
        </w:rPr>
      </w:pPr>
      <w:r w:rsidRPr="006601BA">
        <w:rPr>
          <w:rFonts w:ascii="Times New Roman" w:hAnsi="Times New Roman" w:cs="Times New Roman"/>
          <w:sz w:val="28"/>
          <w:szCs w:val="28"/>
        </w:rPr>
        <w:t>Таблица 7 – Расчеты по экономической эффективности здания</w:t>
      </w:r>
    </w:p>
    <w:tbl>
      <w:tblPr>
        <w:tblW w:w="4891" w:type="pct"/>
        <w:tblInd w:w="108" w:type="dxa"/>
        <w:tblLayout w:type="fixed"/>
        <w:tblLook w:val="04A0"/>
      </w:tblPr>
      <w:tblGrid>
        <w:gridCol w:w="1985"/>
        <w:gridCol w:w="4980"/>
        <w:gridCol w:w="2668"/>
      </w:tblGrid>
      <w:tr w:rsidR="006601BA" w:rsidRPr="006601BA" w:rsidTr="000F73B8">
        <w:tc>
          <w:tcPr>
            <w:tcW w:w="3615" w:type="pct"/>
            <w:gridSpan w:val="2"/>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center"/>
              <w:rPr>
                <w:rFonts w:ascii="Times New Roman" w:hAnsi="Times New Roman" w:cs="Times New Roman"/>
                <w:sz w:val="24"/>
                <w:szCs w:val="28"/>
              </w:rPr>
            </w:pPr>
            <w:r w:rsidRPr="00E305AB">
              <w:rPr>
                <w:rFonts w:ascii="Times New Roman" w:hAnsi="Times New Roman" w:cs="Times New Roman"/>
                <w:sz w:val="24"/>
                <w:szCs w:val="28"/>
              </w:rPr>
              <w:t>Экономическая эффективность</w:t>
            </w:r>
          </w:p>
        </w:tc>
        <w:tc>
          <w:tcPr>
            <w:tcW w:w="1385" w:type="pct"/>
            <w:tcBorders>
              <w:top w:val="single" w:sz="4" w:space="0" w:color="auto"/>
              <w:left w:val="single" w:sz="4" w:space="0" w:color="auto"/>
              <w:bottom w:val="single" w:sz="4" w:space="0" w:color="auto"/>
              <w:right w:val="single" w:sz="4" w:space="0" w:color="auto"/>
            </w:tcBorders>
          </w:tcPr>
          <w:p w:rsidR="006601BA" w:rsidRPr="00E305AB" w:rsidRDefault="00EE7EB4" w:rsidP="000F73B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Баллы</w:t>
            </w:r>
          </w:p>
        </w:tc>
      </w:tr>
      <w:tr w:rsidR="006601BA" w:rsidRPr="006601BA" w:rsidTr="000F73B8">
        <w:tc>
          <w:tcPr>
            <w:tcW w:w="1030"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Стоимость жизненного цикла здания на м</w:t>
            </w:r>
            <w:r w:rsidRPr="00E305AB">
              <w:rPr>
                <w:rFonts w:ascii="Times New Roman" w:hAnsi="Times New Roman" w:cs="Times New Roman"/>
                <w:sz w:val="24"/>
                <w:szCs w:val="28"/>
                <w:vertAlign w:val="superscript"/>
              </w:rPr>
              <w:t>2</w:t>
            </w:r>
            <w:r w:rsidRPr="00E305AB">
              <w:rPr>
                <w:rFonts w:ascii="Times New Roman" w:hAnsi="Times New Roman" w:cs="Times New Roman"/>
                <w:sz w:val="24"/>
                <w:szCs w:val="28"/>
              </w:rPr>
              <w:t xml:space="preserve"> здания при </w:t>
            </w:r>
            <w:r w:rsidRPr="00E305AB">
              <w:rPr>
                <w:rFonts w:ascii="Times New Roman" w:hAnsi="Times New Roman" w:cs="Times New Roman"/>
                <w:sz w:val="24"/>
                <w:szCs w:val="28"/>
                <w:lang w:val="en-US"/>
              </w:rPr>
              <w:t>NPV</w:t>
            </w:r>
            <w:r w:rsidRPr="00E305AB">
              <w:rPr>
                <w:rFonts w:ascii="Times New Roman" w:hAnsi="Times New Roman" w:cs="Times New Roman"/>
                <w:sz w:val="24"/>
                <w:szCs w:val="28"/>
              </w:rPr>
              <w:t>&gt;0</w:t>
            </w:r>
          </w:p>
        </w:tc>
        <w:tc>
          <w:tcPr>
            <w:tcW w:w="2585"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 xml:space="preserve">Полная дисконтированная стоимость владения, эксплуатации, ремонта и утилизации здания или комплекса зданий в течение периода времени по жилому зданию к соответствующей величине по объекту-аналогу или эталону  </w:t>
            </w:r>
          </w:p>
        </w:tc>
        <w:tc>
          <w:tcPr>
            <w:tcW w:w="1385" w:type="pct"/>
            <w:tcBorders>
              <w:top w:val="single" w:sz="4" w:space="0" w:color="auto"/>
              <w:left w:val="single" w:sz="4" w:space="0" w:color="auto"/>
              <w:bottom w:val="single" w:sz="4" w:space="0" w:color="auto"/>
              <w:right w:val="single" w:sz="4" w:space="0" w:color="auto"/>
            </w:tcBorders>
          </w:tcPr>
          <w:p w:rsidR="006601BA" w:rsidRPr="00E305AB" w:rsidRDefault="006601BA" w:rsidP="000F73B8">
            <w:pPr>
              <w:spacing w:after="0" w:line="240" w:lineRule="auto"/>
              <w:rPr>
                <w:rFonts w:ascii="Times New Roman" w:hAnsi="Times New Roman" w:cs="Times New Roman"/>
                <w:sz w:val="24"/>
                <w:szCs w:val="28"/>
              </w:rPr>
            </w:pPr>
            <w:r w:rsidRPr="00E305AB">
              <w:rPr>
                <w:rFonts w:ascii="Times New Roman" w:hAnsi="Times New Roman" w:cs="Times New Roman"/>
                <w:sz w:val="24"/>
                <w:szCs w:val="28"/>
              </w:rPr>
              <w:t>20 при меньшей стоимости, 10 при сопоставимой сумме и 0 при большей стоимости</w:t>
            </w:r>
          </w:p>
        </w:tc>
      </w:tr>
      <w:tr w:rsidR="006601BA" w:rsidRPr="006601BA" w:rsidTr="000F73B8">
        <w:tc>
          <w:tcPr>
            <w:tcW w:w="1030"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Стоимость годовых</w:t>
            </w:r>
            <w:r w:rsidRPr="00E305AB">
              <w:rPr>
                <w:rFonts w:ascii="Times New Roman" w:hAnsi="Times New Roman" w:cs="Times New Roman"/>
                <w:sz w:val="24"/>
                <w:szCs w:val="28"/>
              </w:rPr>
              <w:br/>
              <w:t>эксплуатационных затрат на м</w:t>
            </w:r>
            <w:r w:rsidRPr="00E305AB">
              <w:rPr>
                <w:rFonts w:ascii="Times New Roman" w:hAnsi="Times New Roman" w:cs="Times New Roman"/>
                <w:sz w:val="24"/>
                <w:szCs w:val="28"/>
                <w:vertAlign w:val="superscript"/>
              </w:rPr>
              <w:t>2</w:t>
            </w:r>
            <w:r w:rsidRPr="00E305AB">
              <w:rPr>
                <w:rFonts w:ascii="Times New Roman" w:hAnsi="Times New Roman" w:cs="Times New Roman"/>
                <w:sz w:val="24"/>
                <w:szCs w:val="28"/>
              </w:rPr>
              <w:t xml:space="preserve"> здания</w:t>
            </w:r>
          </w:p>
        </w:tc>
        <w:tc>
          <w:tcPr>
            <w:tcW w:w="2585"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 xml:space="preserve">Отношение среднегодовой стоимости затрат по эксплуатации жилого здания (энергия, вода, обслуживание, ремонт) к затратам по объекту-аналогу или эталону  </w:t>
            </w:r>
          </w:p>
        </w:tc>
        <w:tc>
          <w:tcPr>
            <w:tcW w:w="1385" w:type="pct"/>
            <w:tcBorders>
              <w:top w:val="single" w:sz="4" w:space="0" w:color="auto"/>
              <w:left w:val="single" w:sz="4" w:space="0" w:color="auto"/>
              <w:bottom w:val="single" w:sz="4" w:space="0" w:color="auto"/>
              <w:right w:val="single" w:sz="4" w:space="0" w:color="auto"/>
            </w:tcBorders>
          </w:tcPr>
          <w:p w:rsidR="006601BA" w:rsidRPr="00E305AB" w:rsidRDefault="006601BA" w:rsidP="000F73B8">
            <w:pPr>
              <w:spacing w:after="0" w:line="240" w:lineRule="auto"/>
              <w:rPr>
                <w:rFonts w:ascii="Times New Roman" w:hAnsi="Times New Roman" w:cs="Times New Roman"/>
                <w:sz w:val="24"/>
                <w:szCs w:val="28"/>
              </w:rPr>
            </w:pPr>
            <w:r w:rsidRPr="00E305AB">
              <w:rPr>
                <w:rFonts w:ascii="Times New Roman" w:hAnsi="Times New Roman" w:cs="Times New Roman"/>
                <w:sz w:val="24"/>
                <w:szCs w:val="28"/>
              </w:rPr>
              <w:t>6 при меньших затратах, 3 при равенстве или 0 при превышении</w:t>
            </w:r>
          </w:p>
        </w:tc>
      </w:tr>
      <w:tr w:rsidR="006601BA" w:rsidRPr="006601BA" w:rsidTr="000F73B8">
        <w:tc>
          <w:tcPr>
            <w:tcW w:w="1030"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Срок окупаемости</w:t>
            </w:r>
          </w:p>
        </w:tc>
        <w:tc>
          <w:tcPr>
            <w:tcW w:w="2585" w:type="pct"/>
            <w:tcBorders>
              <w:top w:val="single" w:sz="4" w:space="0" w:color="auto"/>
              <w:left w:val="single" w:sz="4" w:space="0" w:color="auto"/>
              <w:bottom w:val="single" w:sz="4" w:space="0" w:color="auto"/>
              <w:right w:val="single" w:sz="4" w:space="0" w:color="auto"/>
            </w:tcBorders>
            <w:hideMark/>
          </w:tcPr>
          <w:p w:rsidR="006601BA" w:rsidRPr="00E305AB" w:rsidRDefault="006601BA" w:rsidP="000F73B8">
            <w:pPr>
              <w:spacing w:after="0" w:line="240" w:lineRule="auto"/>
              <w:jc w:val="both"/>
              <w:rPr>
                <w:rFonts w:ascii="Times New Roman" w:hAnsi="Times New Roman" w:cs="Times New Roman"/>
                <w:sz w:val="24"/>
                <w:szCs w:val="28"/>
              </w:rPr>
            </w:pPr>
            <w:r w:rsidRPr="00E305AB">
              <w:rPr>
                <w:rFonts w:ascii="Times New Roman" w:hAnsi="Times New Roman" w:cs="Times New Roman"/>
                <w:sz w:val="24"/>
                <w:szCs w:val="28"/>
              </w:rPr>
              <w:t xml:space="preserve">Сравнение срока окупаемости по отношению к объекту-аналогу или эталону  </w:t>
            </w:r>
          </w:p>
        </w:tc>
        <w:tc>
          <w:tcPr>
            <w:tcW w:w="1385" w:type="pct"/>
            <w:tcBorders>
              <w:top w:val="single" w:sz="4" w:space="0" w:color="auto"/>
              <w:left w:val="single" w:sz="4" w:space="0" w:color="auto"/>
              <w:bottom w:val="single" w:sz="4" w:space="0" w:color="auto"/>
              <w:right w:val="single" w:sz="4" w:space="0" w:color="auto"/>
            </w:tcBorders>
          </w:tcPr>
          <w:p w:rsidR="006601BA" w:rsidRPr="00E305AB" w:rsidRDefault="006601BA" w:rsidP="000F73B8">
            <w:pPr>
              <w:spacing w:after="0" w:line="240" w:lineRule="auto"/>
              <w:rPr>
                <w:rFonts w:ascii="Times New Roman" w:hAnsi="Times New Roman" w:cs="Times New Roman"/>
                <w:sz w:val="24"/>
                <w:szCs w:val="28"/>
              </w:rPr>
            </w:pPr>
            <w:r w:rsidRPr="00E305AB">
              <w:rPr>
                <w:rFonts w:ascii="Times New Roman" w:hAnsi="Times New Roman" w:cs="Times New Roman"/>
                <w:sz w:val="24"/>
                <w:szCs w:val="28"/>
              </w:rPr>
              <w:t>6 при меньшем сроке окупаемости, 3 при равенстве и 0 при превышении</w:t>
            </w:r>
          </w:p>
        </w:tc>
      </w:tr>
      <w:tr w:rsidR="00DB746B" w:rsidRPr="006601BA" w:rsidTr="000F73B8">
        <w:tc>
          <w:tcPr>
            <w:tcW w:w="5000" w:type="pct"/>
            <w:gridSpan w:val="3"/>
            <w:tcBorders>
              <w:top w:val="single" w:sz="4" w:space="0" w:color="auto"/>
              <w:left w:val="single" w:sz="4" w:space="0" w:color="auto"/>
              <w:bottom w:val="single" w:sz="4" w:space="0" w:color="auto"/>
              <w:right w:val="single" w:sz="4" w:space="0" w:color="auto"/>
            </w:tcBorders>
            <w:hideMark/>
          </w:tcPr>
          <w:p w:rsidR="00DB746B" w:rsidRPr="00E305AB" w:rsidRDefault="00DB746B" w:rsidP="00EA796B">
            <w:pPr>
              <w:spacing w:after="0" w:line="240" w:lineRule="auto"/>
              <w:ind w:firstLine="567"/>
              <w:rPr>
                <w:rFonts w:ascii="Times New Roman" w:hAnsi="Times New Roman" w:cs="Times New Roman"/>
                <w:sz w:val="24"/>
                <w:szCs w:val="28"/>
              </w:rPr>
            </w:pPr>
            <w:r w:rsidRPr="00E305AB">
              <w:rPr>
                <w:rFonts w:ascii="Times New Roman" w:hAnsi="Times New Roman" w:cs="Times New Roman"/>
                <w:sz w:val="24"/>
                <w:szCs w:val="28"/>
              </w:rPr>
              <w:t xml:space="preserve">Примечание – составлено авторами на основании </w:t>
            </w:r>
            <w:r w:rsidRPr="00E305AB">
              <w:rPr>
                <w:rFonts w:ascii="Times New Roman" w:hAnsi="Times New Roman" w:cs="Times New Roman"/>
                <w:bCs/>
                <w:sz w:val="24"/>
                <w:szCs w:val="28"/>
              </w:rPr>
              <w:t>[</w:t>
            </w:r>
            <w:r w:rsidR="00EA796B">
              <w:rPr>
                <w:rFonts w:ascii="Times New Roman" w:hAnsi="Times New Roman" w:cs="Times New Roman"/>
                <w:bCs/>
                <w:sz w:val="24"/>
                <w:szCs w:val="28"/>
              </w:rPr>
              <w:t>9</w:t>
            </w:r>
            <w:r w:rsidR="00D82C8D" w:rsidRPr="00E305AB">
              <w:rPr>
                <w:rFonts w:ascii="Times New Roman" w:hAnsi="Times New Roman" w:cs="Times New Roman"/>
                <w:bCs/>
                <w:sz w:val="24"/>
                <w:szCs w:val="28"/>
              </w:rPr>
              <w:t>-</w:t>
            </w:r>
            <w:r w:rsidR="00EA796B">
              <w:rPr>
                <w:rFonts w:ascii="Times New Roman" w:hAnsi="Times New Roman" w:cs="Times New Roman"/>
                <w:bCs/>
                <w:sz w:val="24"/>
                <w:szCs w:val="28"/>
              </w:rPr>
              <w:t>22</w:t>
            </w:r>
            <w:r w:rsidRPr="00E305AB">
              <w:rPr>
                <w:rFonts w:ascii="Times New Roman" w:hAnsi="Times New Roman" w:cs="Times New Roman"/>
                <w:bCs/>
                <w:sz w:val="24"/>
                <w:szCs w:val="28"/>
              </w:rPr>
              <w:t>]</w:t>
            </w:r>
          </w:p>
        </w:tc>
      </w:tr>
    </w:tbl>
    <w:p w:rsidR="006A3DDA" w:rsidRDefault="006A3DDA" w:rsidP="006601BA">
      <w:pPr>
        <w:autoSpaceDE w:val="0"/>
        <w:autoSpaceDN w:val="0"/>
        <w:adjustRightInd w:val="0"/>
        <w:spacing w:after="0" w:line="240" w:lineRule="auto"/>
        <w:ind w:firstLine="567"/>
        <w:jc w:val="both"/>
        <w:rPr>
          <w:rFonts w:ascii="Times New Roman" w:hAnsi="Times New Roman" w:cs="Times New Roman"/>
          <w:sz w:val="28"/>
          <w:szCs w:val="28"/>
        </w:rPr>
      </w:pPr>
    </w:p>
    <w:p w:rsidR="00E305AB" w:rsidRPr="006601BA" w:rsidRDefault="00E305AB" w:rsidP="00E305AB">
      <w:pPr>
        <w:autoSpaceDE w:val="0"/>
        <w:autoSpaceDN w:val="0"/>
        <w:adjustRightInd w:val="0"/>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Выбор оптимального варианта по показателю стоимости жизненного цикла предусматривает многовариантный анализ большого числа возможных технологий, видов оборудования, инженерных сетей и систем.</w:t>
      </w:r>
      <w:r>
        <w:rPr>
          <w:rFonts w:ascii="Times New Roman" w:hAnsi="Times New Roman" w:cs="Times New Roman"/>
          <w:sz w:val="28"/>
          <w:szCs w:val="28"/>
        </w:rPr>
        <w:t xml:space="preserve"> </w:t>
      </w:r>
      <w:r w:rsidRPr="006601BA">
        <w:rPr>
          <w:rFonts w:ascii="Times New Roman" w:hAnsi="Times New Roman" w:cs="Times New Roman"/>
          <w:sz w:val="28"/>
          <w:szCs w:val="28"/>
        </w:rPr>
        <w:t>При определении важно применять так называемый принцип «</w:t>
      </w:r>
      <w:proofErr w:type="spellStart"/>
      <w:r w:rsidRPr="006601BA">
        <w:rPr>
          <w:rFonts w:ascii="Times New Roman" w:hAnsi="Times New Roman" w:cs="Times New Roman"/>
          <w:sz w:val="28"/>
          <w:szCs w:val="28"/>
        </w:rPr>
        <w:t>Trias</w:t>
      </w:r>
      <w:proofErr w:type="spellEnd"/>
      <w:r w:rsidRPr="006601BA">
        <w:rPr>
          <w:rFonts w:ascii="Times New Roman" w:hAnsi="Times New Roman" w:cs="Times New Roman"/>
          <w:sz w:val="28"/>
          <w:szCs w:val="28"/>
        </w:rPr>
        <w:t xml:space="preserve"> </w:t>
      </w:r>
      <w:proofErr w:type="spellStart"/>
      <w:r w:rsidRPr="006601BA">
        <w:rPr>
          <w:rFonts w:ascii="Times New Roman" w:hAnsi="Times New Roman" w:cs="Times New Roman"/>
          <w:sz w:val="28"/>
          <w:szCs w:val="28"/>
        </w:rPr>
        <w:t>Energetica</w:t>
      </w:r>
      <w:proofErr w:type="spellEnd"/>
      <w:r w:rsidRPr="006601BA">
        <w:rPr>
          <w:rFonts w:ascii="Times New Roman" w:hAnsi="Times New Roman" w:cs="Times New Roman"/>
          <w:sz w:val="28"/>
          <w:szCs w:val="28"/>
        </w:rPr>
        <w:t>», который основан на следующем трехступенчатом подходе:</w:t>
      </w:r>
    </w:p>
    <w:p w:rsidR="00E305AB" w:rsidRPr="006601BA" w:rsidRDefault="00E305AB" w:rsidP="00E305AB">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1</w:t>
      </w:r>
      <w:r>
        <w:rPr>
          <w:rFonts w:ascii="Times New Roman" w:hAnsi="Times New Roman" w:cs="Times New Roman"/>
          <w:sz w:val="28"/>
          <w:szCs w:val="28"/>
        </w:rPr>
        <w:t>)</w:t>
      </w:r>
      <w:r w:rsidRPr="006601BA">
        <w:rPr>
          <w:rFonts w:ascii="Times New Roman" w:hAnsi="Times New Roman" w:cs="Times New Roman"/>
          <w:sz w:val="28"/>
          <w:szCs w:val="28"/>
        </w:rPr>
        <w:t xml:space="preserve"> Снизить спрос на энергию, избегая отходов и внедряя энергосберегающие меры;</w:t>
      </w:r>
    </w:p>
    <w:p w:rsidR="00E305AB" w:rsidRPr="006601BA" w:rsidRDefault="00E305AB" w:rsidP="00E305AB">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2</w:t>
      </w:r>
      <w:r>
        <w:rPr>
          <w:rFonts w:ascii="Times New Roman" w:hAnsi="Times New Roman" w:cs="Times New Roman"/>
          <w:sz w:val="28"/>
          <w:szCs w:val="28"/>
        </w:rPr>
        <w:t>)</w:t>
      </w:r>
      <w:r w:rsidRPr="006601BA">
        <w:rPr>
          <w:rFonts w:ascii="Times New Roman" w:hAnsi="Times New Roman" w:cs="Times New Roman"/>
          <w:sz w:val="28"/>
          <w:szCs w:val="28"/>
        </w:rPr>
        <w:t xml:space="preserve"> Использовать устойчивые источники энергии, такие как ветер, солнце, вода и земля;</w:t>
      </w:r>
    </w:p>
    <w:p w:rsidR="00E305AB" w:rsidRPr="006601BA" w:rsidRDefault="00E305AB" w:rsidP="00E305AB">
      <w:pPr>
        <w:spacing w:after="0" w:line="240" w:lineRule="auto"/>
        <w:ind w:firstLine="567"/>
        <w:jc w:val="both"/>
        <w:rPr>
          <w:rFonts w:ascii="Times New Roman" w:hAnsi="Times New Roman" w:cs="Times New Roman"/>
          <w:sz w:val="28"/>
          <w:szCs w:val="28"/>
        </w:rPr>
      </w:pPr>
      <w:r w:rsidRPr="006601BA">
        <w:rPr>
          <w:rFonts w:ascii="Times New Roman" w:hAnsi="Times New Roman" w:cs="Times New Roman"/>
          <w:sz w:val="28"/>
          <w:szCs w:val="28"/>
        </w:rPr>
        <w:t>3</w:t>
      </w:r>
      <w:r>
        <w:rPr>
          <w:rFonts w:ascii="Times New Roman" w:hAnsi="Times New Roman" w:cs="Times New Roman"/>
          <w:sz w:val="28"/>
          <w:szCs w:val="28"/>
        </w:rPr>
        <w:t>)</w:t>
      </w:r>
      <w:r w:rsidRPr="006601BA">
        <w:rPr>
          <w:rFonts w:ascii="Times New Roman" w:hAnsi="Times New Roman" w:cs="Times New Roman"/>
          <w:sz w:val="28"/>
          <w:szCs w:val="28"/>
        </w:rPr>
        <w:t xml:space="preserve"> Использовать энергию ископаемого топлива максимально эффективно и только в том случае, если нет устойчив</w:t>
      </w:r>
      <w:r>
        <w:rPr>
          <w:rFonts w:ascii="Times New Roman" w:hAnsi="Times New Roman" w:cs="Times New Roman"/>
          <w:sz w:val="28"/>
          <w:szCs w:val="28"/>
        </w:rPr>
        <w:t xml:space="preserve">ых источников энергии </w:t>
      </w:r>
      <w:r w:rsidRPr="00DB746B">
        <w:rPr>
          <w:rFonts w:ascii="Times New Roman" w:hAnsi="Times New Roman" w:cs="Times New Roman"/>
          <w:sz w:val="28"/>
          <w:szCs w:val="28"/>
        </w:rPr>
        <w:t>[</w:t>
      </w:r>
      <w:r w:rsidR="00EA796B">
        <w:rPr>
          <w:rFonts w:ascii="Times New Roman" w:hAnsi="Times New Roman" w:cs="Times New Roman"/>
          <w:sz w:val="28"/>
          <w:szCs w:val="28"/>
        </w:rPr>
        <w:t>9</w:t>
      </w:r>
      <w:r w:rsidRPr="00DB746B">
        <w:rPr>
          <w:rFonts w:ascii="Times New Roman" w:hAnsi="Times New Roman" w:cs="Times New Roman"/>
          <w:sz w:val="28"/>
          <w:szCs w:val="28"/>
        </w:rPr>
        <w:t>-</w:t>
      </w:r>
      <w:r w:rsidR="00EA796B">
        <w:rPr>
          <w:rFonts w:ascii="Times New Roman" w:hAnsi="Times New Roman" w:cs="Times New Roman"/>
          <w:sz w:val="28"/>
          <w:szCs w:val="28"/>
        </w:rPr>
        <w:t>19</w:t>
      </w:r>
      <w:r w:rsidRPr="00DB746B">
        <w:rPr>
          <w:rFonts w:ascii="Times New Roman" w:hAnsi="Times New Roman" w:cs="Times New Roman"/>
          <w:sz w:val="28"/>
          <w:szCs w:val="28"/>
        </w:rPr>
        <w:t>]</w:t>
      </w:r>
      <w:r w:rsidRPr="006601BA">
        <w:rPr>
          <w:rFonts w:ascii="Times New Roman" w:hAnsi="Times New Roman" w:cs="Times New Roman"/>
          <w:sz w:val="28"/>
          <w:szCs w:val="28"/>
        </w:rPr>
        <w:t xml:space="preserve">. </w:t>
      </w:r>
    </w:p>
    <w:p w:rsidR="002E57BC" w:rsidRDefault="002E57BC" w:rsidP="0029349E">
      <w:pPr>
        <w:tabs>
          <w:tab w:val="left" w:pos="2460"/>
        </w:tabs>
        <w:spacing w:after="0" w:line="240" w:lineRule="auto"/>
        <w:ind w:firstLine="567"/>
        <w:jc w:val="both"/>
        <w:rPr>
          <w:rFonts w:ascii="Times New Roman" w:hAnsi="Times New Roman" w:cs="Times New Roman"/>
          <w:sz w:val="28"/>
        </w:rPr>
      </w:pPr>
    </w:p>
    <w:p w:rsidR="00363C51" w:rsidRDefault="00363C51" w:rsidP="0029349E">
      <w:pPr>
        <w:tabs>
          <w:tab w:val="left" w:pos="2460"/>
        </w:tabs>
        <w:spacing w:after="0" w:line="240" w:lineRule="auto"/>
        <w:ind w:firstLine="567"/>
        <w:jc w:val="both"/>
        <w:rPr>
          <w:rFonts w:ascii="Times New Roman" w:hAnsi="Times New Roman" w:cs="Times New Roman"/>
          <w:sz w:val="28"/>
        </w:rPr>
      </w:pPr>
    </w:p>
    <w:p w:rsidR="0029349E" w:rsidRPr="00DE019B" w:rsidRDefault="00EA796B" w:rsidP="00E362F8">
      <w:pPr>
        <w:pStyle w:val="Default"/>
        <w:ind w:firstLine="567"/>
        <w:jc w:val="both"/>
        <w:rPr>
          <w:rFonts w:ascii="Times New Roman" w:hAnsi="Times New Roman" w:cs="Times New Roman"/>
          <w:b/>
          <w:sz w:val="28"/>
          <w:szCs w:val="28"/>
        </w:rPr>
      </w:pPr>
      <w:bookmarkStart w:id="5" w:name="_Hlk54704123"/>
      <w:r w:rsidRPr="00DE019B">
        <w:rPr>
          <w:rFonts w:ascii="Times New Roman" w:hAnsi="Times New Roman" w:cs="Times New Roman"/>
          <w:b/>
          <w:sz w:val="28"/>
          <w:szCs w:val="28"/>
        </w:rPr>
        <w:lastRenderedPageBreak/>
        <w:t>3</w:t>
      </w:r>
      <w:r w:rsidR="0029349E" w:rsidRPr="00DE019B">
        <w:rPr>
          <w:rFonts w:ascii="Times New Roman" w:hAnsi="Times New Roman" w:cs="Times New Roman"/>
          <w:b/>
          <w:sz w:val="28"/>
          <w:szCs w:val="28"/>
        </w:rPr>
        <w:t xml:space="preserve"> </w:t>
      </w:r>
      <w:r w:rsidR="00DE019B" w:rsidRPr="00DE019B">
        <w:rPr>
          <w:rFonts w:ascii="Times New Roman" w:hAnsi="Times New Roman" w:cs="Times New Roman"/>
          <w:b/>
          <w:sz w:val="28"/>
          <w:szCs w:val="28"/>
        </w:rPr>
        <w:t>Инвестиционные возможности проектов энергоэффективности</w:t>
      </w:r>
    </w:p>
    <w:bookmarkEnd w:id="5"/>
    <w:p w:rsidR="0029349E" w:rsidRPr="0029349E" w:rsidRDefault="0029349E" w:rsidP="0029349E">
      <w:pPr>
        <w:pStyle w:val="Default"/>
        <w:ind w:firstLine="567"/>
        <w:jc w:val="both"/>
        <w:rPr>
          <w:rFonts w:ascii="Times New Roman" w:hAnsi="Times New Roman" w:cs="Times New Roman"/>
          <w:sz w:val="28"/>
          <w:szCs w:val="28"/>
        </w:rPr>
      </w:pPr>
    </w:p>
    <w:p w:rsidR="00063E29" w:rsidRPr="006D3298" w:rsidRDefault="00063E29" w:rsidP="007A4271">
      <w:pPr>
        <w:tabs>
          <w:tab w:val="left" w:pos="567"/>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6D3298">
        <w:rPr>
          <w:rFonts w:ascii="Times New Roman" w:eastAsia="Times New Roman" w:hAnsi="Times New Roman" w:cs="Times New Roman"/>
          <w:color w:val="000000" w:themeColor="text1"/>
          <w:sz w:val="28"/>
          <w:szCs w:val="28"/>
          <w:lang w:eastAsia="ru-RU"/>
        </w:rPr>
        <w:t>Увеличение инвестиций в энергоэффективность требует от страны комплексного  подхода к преодолению имеющихся препятствий.  Как правило, только одновременное принятие мер на нормативно-правовом, экономическом, финансовом и социально-политическом уровнях обеспечивает успешное создание и последующее улучшение условий для деятельности национальных и международных инвесторов по повышению энергоэффективности в той или иной стране.</w:t>
      </w:r>
    </w:p>
    <w:p w:rsidR="0029349E" w:rsidRPr="0029349E" w:rsidRDefault="0029349E" w:rsidP="0055393D">
      <w:pPr>
        <w:spacing w:after="0" w:line="240" w:lineRule="auto"/>
        <w:ind w:firstLine="567"/>
        <w:jc w:val="both"/>
        <w:rPr>
          <w:rFonts w:ascii="Times New Roman" w:hAnsi="Times New Roman" w:cs="Times New Roman"/>
          <w:sz w:val="28"/>
        </w:rPr>
      </w:pPr>
      <w:r w:rsidRPr="0029349E">
        <w:rPr>
          <w:rFonts w:ascii="Times New Roman" w:hAnsi="Times New Roman" w:cs="Times New Roman"/>
          <w:sz w:val="28"/>
          <w:szCs w:val="28"/>
        </w:rPr>
        <w:t xml:space="preserve">Перейдем к рассмотрению основных традиционных финансовых инструментов для мероприятий по снижению потребления энергоресурсов. В первую очередь, ценообразование является основным стимулирующим фактором в вопросе привлечения финансовых инвестиций в энергосбережение, так как цены и тарифы на энергетические ресурсы оказывают решающее влияние на использование этих ресурсов в  целях отопления помещений и нагрева воды, а также прямо оказывают влияние на выбор энергоресурса, на удельный вес используемой электроэнергии, необходимой для тех нужд, для которых возможно использование альтернативных видов топлива для отопления помещений и нагрева воды. Во всех государствах СНГ тарифы на энергетические ресурсы по-прежнему находятся ниже себестоимости их выработки, что отрицательным образом сказывается на стимулах к повышению энергоэффективности. </w:t>
      </w:r>
    </w:p>
    <w:p w:rsidR="0029349E" w:rsidRPr="0029349E" w:rsidRDefault="0029349E" w:rsidP="007A4271">
      <w:pPr>
        <w:spacing w:after="0" w:line="240" w:lineRule="auto"/>
        <w:ind w:firstLine="567"/>
        <w:jc w:val="both"/>
        <w:rPr>
          <w:rFonts w:ascii="Times New Roman" w:hAnsi="Times New Roman" w:cs="Times New Roman"/>
          <w:bCs/>
          <w:color w:val="000000" w:themeColor="text1"/>
          <w:sz w:val="28"/>
          <w:szCs w:val="28"/>
        </w:rPr>
      </w:pPr>
      <w:r w:rsidRPr="0029349E">
        <w:rPr>
          <w:rFonts w:ascii="Times New Roman" w:hAnsi="Times New Roman" w:cs="Times New Roman"/>
          <w:bCs/>
          <w:color w:val="000000" w:themeColor="text1"/>
          <w:sz w:val="28"/>
          <w:szCs w:val="28"/>
        </w:rPr>
        <w:t xml:space="preserve">Следующим важным пунктом в вопросах энергоэффективности является политика, проводимая в отношении коммунальных предприятий. Здесь распространенной мерой является </w:t>
      </w:r>
      <w:proofErr w:type="spellStart"/>
      <w:r w:rsidRPr="0029349E">
        <w:rPr>
          <w:rFonts w:ascii="Times New Roman" w:hAnsi="Times New Roman" w:cs="Times New Roman"/>
          <w:bCs/>
          <w:color w:val="000000" w:themeColor="text1"/>
          <w:sz w:val="28"/>
          <w:szCs w:val="28"/>
        </w:rPr>
        <w:t>тарифообразование</w:t>
      </w:r>
      <w:proofErr w:type="spellEnd"/>
      <w:r w:rsidRPr="0029349E">
        <w:rPr>
          <w:rFonts w:ascii="Times New Roman" w:hAnsi="Times New Roman" w:cs="Times New Roman"/>
          <w:bCs/>
          <w:color w:val="000000" w:themeColor="text1"/>
          <w:sz w:val="28"/>
          <w:szCs w:val="28"/>
        </w:rPr>
        <w:t xml:space="preserve"> на базе реальных затрат и проведение реформ с целью расширения субсидирования цен на энергетические ресурсы. Изменение политики субсидирования в энергетике с целью повышения стимулирующих мер при использовании на</w:t>
      </w:r>
      <w:r w:rsidR="0055393D">
        <w:rPr>
          <w:rFonts w:ascii="Times New Roman" w:hAnsi="Times New Roman" w:cs="Times New Roman"/>
          <w:bCs/>
          <w:color w:val="000000" w:themeColor="text1"/>
          <w:sz w:val="28"/>
          <w:szCs w:val="28"/>
        </w:rPr>
        <w:t>и</w:t>
      </w:r>
      <w:r w:rsidRPr="0029349E">
        <w:rPr>
          <w:rFonts w:ascii="Times New Roman" w:hAnsi="Times New Roman" w:cs="Times New Roman"/>
          <w:bCs/>
          <w:color w:val="000000" w:themeColor="text1"/>
          <w:sz w:val="28"/>
          <w:szCs w:val="28"/>
        </w:rPr>
        <w:t>более рациональных инвестиций, которые значительно уменьшают нагрузку на бюджет страны и позволяет инвестировать высвободившиеся средства в более энергоэффективные альтернативы, такие как, государственные программы повышения энергоэффективности, во всех секторах экономики.</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Следующим по распространенности финансовыми инструментами являются государственные гранты или государственные программы поддержки, призванные помочь частным инвесторам в финансировании крупных проектов или мероприятий, которые не могут получить достаточного финансирования за счет собственных ресурсов. Одним из инструментов данного направления являются программы прямой поддержки со стороны государства, в которых доля субсидирования из бюджета не должна доходить до установленного максимального уровня от всей суммы разработанных мероприятий по энергоэффективности. Примером программы прямой поддержки является программа, используемая во Франции, где индивидуальный собственник недвижимости имеет право обратиться к государственным уполномоченным органам, </w:t>
      </w:r>
      <w:proofErr w:type="gramStart"/>
      <w:r w:rsidRPr="0029349E">
        <w:rPr>
          <w:rFonts w:ascii="Times New Roman" w:hAnsi="Times New Roman" w:cs="Times New Roman"/>
          <w:sz w:val="28"/>
          <w:szCs w:val="28"/>
        </w:rPr>
        <w:t>для</w:t>
      </w:r>
      <w:proofErr w:type="gramEnd"/>
      <w:r w:rsidRPr="0029349E">
        <w:rPr>
          <w:rFonts w:ascii="Times New Roman" w:hAnsi="Times New Roman" w:cs="Times New Roman"/>
          <w:sz w:val="28"/>
          <w:szCs w:val="28"/>
        </w:rPr>
        <w:t xml:space="preserve"> </w:t>
      </w:r>
      <w:proofErr w:type="gramStart"/>
      <w:r w:rsidRPr="0029349E">
        <w:rPr>
          <w:rFonts w:ascii="Times New Roman" w:hAnsi="Times New Roman" w:cs="Times New Roman"/>
          <w:sz w:val="28"/>
          <w:szCs w:val="28"/>
        </w:rPr>
        <w:t>получение</w:t>
      </w:r>
      <w:proofErr w:type="gramEnd"/>
      <w:r w:rsidRPr="0029349E">
        <w:rPr>
          <w:rFonts w:ascii="Times New Roman" w:hAnsi="Times New Roman" w:cs="Times New Roman"/>
          <w:sz w:val="28"/>
          <w:szCs w:val="28"/>
        </w:rPr>
        <w:t xml:space="preserve"> муниципального </w:t>
      </w:r>
      <w:r w:rsidRPr="0029349E">
        <w:rPr>
          <w:rFonts w:ascii="Times New Roman" w:hAnsi="Times New Roman" w:cs="Times New Roman"/>
          <w:sz w:val="28"/>
          <w:szCs w:val="28"/>
        </w:rPr>
        <w:lastRenderedPageBreak/>
        <w:t>гранта на реновации и повышение энергоэффектив</w:t>
      </w:r>
      <w:r w:rsidR="00C65388">
        <w:rPr>
          <w:rFonts w:ascii="Times New Roman" w:hAnsi="Times New Roman" w:cs="Times New Roman"/>
          <w:sz w:val="28"/>
          <w:szCs w:val="28"/>
        </w:rPr>
        <w:t xml:space="preserve">ности своего постоянного жилья </w:t>
      </w:r>
      <w:r w:rsidRPr="0029349E">
        <w:rPr>
          <w:rFonts w:ascii="Times New Roman" w:hAnsi="Times New Roman" w:cs="Times New Roman"/>
          <w:sz w:val="28"/>
          <w:szCs w:val="28"/>
        </w:rPr>
        <w:t>(</w:t>
      </w:r>
      <w:proofErr w:type="spellStart"/>
      <w:r w:rsidRPr="0029349E">
        <w:rPr>
          <w:rFonts w:ascii="Times New Roman" w:hAnsi="Times New Roman" w:cs="Times New Roman"/>
          <w:sz w:val="28"/>
          <w:szCs w:val="28"/>
        </w:rPr>
        <w:t>Ene</w:t>
      </w:r>
      <w:r w:rsidR="00C65388">
        <w:rPr>
          <w:rFonts w:ascii="Times New Roman" w:hAnsi="Times New Roman" w:cs="Times New Roman"/>
          <w:sz w:val="28"/>
          <w:szCs w:val="28"/>
        </w:rPr>
        <w:t>rgy</w:t>
      </w:r>
      <w:proofErr w:type="spellEnd"/>
      <w:r w:rsidR="00C65388">
        <w:rPr>
          <w:rFonts w:ascii="Times New Roman" w:hAnsi="Times New Roman" w:cs="Times New Roman"/>
          <w:sz w:val="28"/>
          <w:szCs w:val="28"/>
        </w:rPr>
        <w:t xml:space="preserve"> </w:t>
      </w:r>
      <w:proofErr w:type="spellStart"/>
      <w:r w:rsidR="00C65388">
        <w:rPr>
          <w:rFonts w:ascii="Times New Roman" w:hAnsi="Times New Roman" w:cs="Times New Roman"/>
          <w:sz w:val="28"/>
          <w:szCs w:val="28"/>
        </w:rPr>
        <w:t>Charter</w:t>
      </w:r>
      <w:proofErr w:type="spellEnd"/>
      <w:r w:rsidR="00C65388">
        <w:rPr>
          <w:rFonts w:ascii="Times New Roman" w:hAnsi="Times New Roman" w:cs="Times New Roman"/>
          <w:sz w:val="28"/>
          <w:szCs w:val="28"/>
        </w:rPr>
        <w:t xml:space="preserve"> </w:t>
      </w:r>
      <w:proofErr w:type="spellStart"/>
      <w:r w:rsidR="00C65388">
        <w:rPr>
          <w:rFonts w:ascii="Times New Roman" w:hAnsi="Times New Roman" w:cs="Times New Roman"/>
          <w:sz w:val="28"/>
          <w:szCs w:val="28"/>
        </w:rPr>
        <w:t>Secretariat</w:t>
      </w:r>
      <w:proofErr w:type="spellEnd"/>
      <w:r w:rsidR="00C65388">
        <w:rPr>
          <w:rFonts w:ascii="Times New Roman" w:hAnsi="Times New Roman" w:cs="Times New Roman"/>
          <w:sz w:val="28"/>
          <w:szCs w:val="28"/>
        </w:rPr>
        <w:t>, 2004).</w:t>
      </w:r>
      <w:r w:rsidRPr="0029349E">
        <w:rPr>
          <w:rFonts w:ascii="Times New Roman" w:hAnsi="Times New Roman" w:cs="Times New Roman"/>
          <w:sz w:val="28"/>
          <w:szCs w:val="28"/>
        </w:rPr>
        <w:t>[</w:t>
      </w:r>
      <w:r w:rsidR="002A1DBA">
        <w:rPr>
          <w:rFonts w:ascii="Times New Roman" w:hAnsi="Times New Roman" w:cs="Times New Roman"/>
          <w:sz w:val="28"/>
          <w:szCs w:val="28"/>
        </w:rPr>
        <w:t>30</w:t>
      </w:r>
      <w:r w:rsidRPr="0029349E">
        <w:rPr>
          <w:rFonts w:ascii="Times New Roman" w:hAnsi="Times New Roman" w:cs="Times New Roman"/>
          <w:sz w:val="28"/>
          <w:szCs w:val="28"/>
        </w:rPr>
        <w:t>]</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Также, широко применяемой альтернативой формам финансовой поддержки, выступают государственные беспроцентные кредиты и гранты, за счет которых, имеется возможнос</w:t>
      </w:r>
      <w:r w:rsidR="00C65388">
        <w:rPr>
          <w:rFonts w:ascii="Times New Roman" w:hAnsi="Times New Roman" w:cs="Times New Roman"/>
          <w:sz w:val="28"/>
          <w:szCs w:val="28"/>
        </w:rPr>
        <w:t>ть выплаты процентов по кредиту</w:t>
      </w:r>
      <w:r w:rsidRPr="0029349E">
        <w:rPr>
          <w:rFonts w:ascii="Times New Roman" w:hAnsi="Times New Roman" w:cs="Times New Roman"/>
          <w:sz w:val="28"/>
          <w:szCs w:val="28"/>
        </w:rPr>
        <w:t xml:space="preserve">. Одним из важнейших направлений, с точки зрения финансовых аспектов, являются налоговые льготы. В этой связи, необходимо выделить шесть основных фискальных аспектов, имеющих особенно важное значение для рассматриваемого вопроса: </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1. специализированные налоги для проектов по энергосбережению; </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2. применение налоговых льгот к проектам по энергоэффективности; </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3. уменьшение налога на прирост капитала после внедрения энергосберегающих мероприятий;</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4.сокращение налога на имущество;</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5. уменьшение налога на добавленную стоимость; </w:t>
      </w:r>
    </w:p>
    <w:p w:rsidR="0029349E" w:rsidRPr="0029349E" w:rsidRDefault="0029349E" w:rsidP="007A4271">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6. разрешение на ускоренную амортизацию или произвольное начисление износа основных средств. </w:t>
      </w:r>
    </w:p>
    <w:p w:rsidR="0029349E" w:rsidRPr="0029349E" w:rsidRDefault="0029349E" w:rsidP="007A4271">
      <w:pPr>
        <w:autoSpaceDE w:val="0"/>
        <w:autoSpaceDN w:val="0"/>
        <w:adjustRightInd w:val="0"/>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Одним из перспективных направлений является развитие добровольных соглашений между государством и частным сектором (ГЧП). Целью подписания таких программ является достижение выгодных для обоих сторон согласованных целевых показателей в сфере энергосбережения, а для государства сокращение объема выбросов вредных веществ в окружающую среду, экологическая безопасность, разработка и внедрение новых энергоэффективных технологии. Стимулом для частных инвесторов, может послужить получение налоговых льгот в обмен на работу по внедрению энергоэффективных технологий, техническая поддержка со стороны государства, включение таких компаний в энергетические обзоры или субсидировани</w:t>
      </w:r>
      <w:r w:rsidR="00C65388">
        <w:rPr>
          <w:rFonts w:ascii="Times New Roman" w:hAnsi="Times New Roman" w:cs="Times New Roman"/>
          <w:sz w:val="28"/>
          <w:szCs w:val="28"/>
        </w:rPr>
        <w:t>е в какой-либо иной форме.</w:t>
      </w:r>
      <w:r w:rsidRPr="0029349E">
        <w:rPr>
          <w:rFonts w:ascii="Times New Roman" w:hAnsi="Times New Roman" w:cs="Times New Roman"/>
          <w:sz w:val="28"/>
          <w:szCs w:val="28"/>
        </w:rPr>
        <w:t>[</w:t>
      </w:r>
      <w:r w:rsidR="002A1DBA">
        <w:rPr>
          <w:rFonts w:ascii="Times New Roman" w:hAnsi="Times New Roman" w:cs="Times New Roman"/>
          <w:sz w:val="28"/>
          <w:szCs w:val="28"/>
        </w:rPr>
        <w:t>30</w:t>
      </w:r>
      <w:r w:rsidRPr="0029349E">
        <w:rPr>
          <w:rFonts w:ascii="Times New Roman" w:hAnsi="Times New Roman" w:cs="Times New Roman"/>
          <w:sz w:val="28"/>
          <w:szCs w:val="28"/>
        </w:rPr>
        <w:t xml:space="preserve">] </w:t>
      </w:r>
    </w:p>
    <w:p w:rsidR="0029349E" w:rsidRPr="0029349E" w:rsidRDefault="0029349E" w:rsidP="007A4271">
      <w:pPr>
        <w:spacing w:after="0" w:line="240" w:lineRule="auto"/>
        <w:ind w:firstLine="567"/>
        <w:jc w:val="both"/>
        <w:rPr>
          <w:rFonts w:ascii="Times New Roman" w:hAnsi="Times New Roman" w:cs="Times New Roman"/>
          <w:bCs/>
          <w:color w:val="000000" w:themeColor="text1"/>
          <w:sz w:val="28"/>
          <w:szCs w:val="28"/>
        </w:rPr>
      </w:pPr>
      <w:r w:rsidRPr="0029349E">
        <w:rPr>
          <w:rFonts w:ascii="Times New Roman" w:hAnsi="Times New Roman" w:cs="Times New Roman"/>
          <w:bCs/>
          <w:color w:val="000000" w:themeColor="text1"/>
          <w:sz w:val="28"/>
          <w:szCs w:val="28"/>
        </w:rPr>
        <w:t>В настоящее время широко практикуется инструмент «белых сертификатов». Это документ, подтверждающий достижение определенного снижения энергопотребления. Основной принцип белых сертификатов заключается в установлении целевых показателей эффективности в области энергетики и наложении обязательств на энергетические компании по достижению этих показателей [</w:t>
      </w:r>
      <w:r w:rsidR="002A1DBA">
        <w:rPr>
          <w:rFonts w:ascii="Times New Roman" w:hAnsi="Times New Roman" w:cs="Times New Roman"/>
          <w:bCs/>
          <w:color w:val="000000" w:themeColor="text1"/>
          <w:sz w:val="28"/>
          <w:szCs w:val="28"/>
        </w:rPr>
        <w:t>31</w:t>
      </w:r>
      <w:r w:rsidR="00526FE1">
        <w:rPr>
          <w:rFonts w:ascii="Times New Roman" w:hAnsi="Times New Roman" w:cs="Times New Roman"/>
          <w:bCs/>
          <w:color w:val="000000" w:themeColor="text1"/>
          <w:sz w:val="28"/>
          <w:szCs w:val="28"/>
        </w:rPr>
        <w:t>-</w:t>
      </w:r>
      <w:r w:rsidR="002A1DBA">
        <w:rPr>
          <w:rFonts w:ascii="Times New Roman" w:hAnsi="Times New Roman" w:cs="Times New Roman"/>
          <w:bCs/>
          <w:color w:val="000000" w:themeColor="text1"/>
          <w:sz w:val="28"/>
          <w:szCs w:val="28"/>
        </w:rPr>
        <w:t>32</w:t>
      </w:r>
      <w:r w:rsidRPr="0029349E">
        <w:rPr>
          <w:rFonts w:ascii="Times New Roman" w:hAnsi="Times New Roman" w:cs="Times New Roman"/>
          <w:bCs/>
          <w:color w:val="000000" w:themeColor="text1"/>
          <w:sz w:val="28"/>
          <w:szCs w:val="28"/>
        </w:rPr>
        <w:t>]. Государство вмешивается в рыночные процессы ценообразования данных сертификатов, чтобы остановить снижение цен и стимулировать инвестиции в различные типы проектов, например, с более высокой социальной ценностью, или для ограничения расходов потребителей.</w:t>
      </w:r>
    </w:p>
    <w:p w:rsidR="0029349E" w:rsidRPr="0029349E" w:rsidRDefault="0029349E" w:rsidP="007A4271">
      <w:pPr>
        <w:pStyle w:val="a3"/>
        <w:spacing w:before="0" w:beforeAutospacing="0" w:after="0" w:afterAutospacing="0"/>
        <w:ind w:firstLine="567"/>
        <w:jc w:val="both"/>
        <w:rPr>
          <w:sz w:val="28"/>
          <w:szCs w:val="28"/>
        </w:rPr>
      </w:pPr>
      <w:r w:rsidRPr="0029349E">
        <w:rPr>
          <w:sz w:val="28"/>
          <w:szCs w:val="28"/>
        </w:rPr>
        <w:t xml:space="preserve">Другой инструмент как </w:t>
      </w:r>
      <w:proofErr w:type="spellStart"/>
      <w:r w:rsidRPr="0029349E">
        <w:rPr>
          <w:sz w:val="28"/>
          <w:szCs w:val="28"/>
        </w:rPr>
        <w:t>энергосервисный</w:t>
      </w:r>
      <w:proofErr w:type="spellEnd"/>
      <w:r w:rsidRPr="0029349E">
        <w:rPr>
          <w:sz w:val="28"/>
          <w:szCs w:val="28"/>
        </w:rPr>
        <w:t xml:space="preserve"> контракт должен гарантировать ожидаемую в результате реализуемых мероприятий экономию первичных энергоресурсов, которая в модели ГЧП имеет отражение как соответствующий финансовый поток, гарантирующий возврат вложенных средств.</w:t>
      </w:r>
    </w:p>
    <w:p w:rsidR="0029349E" w:rsidRDefault="0029349E" w:rsidP="00526FE1">
      <w:pPr>
        <w:pStyle w:val="a3"/>
        <w:spacing w:before="0" w:beforeAutospacing="0" w:after="0" w:afterAutospacing="0"/>
        <w:ind w:firstLine="567"/>
        <w:jc w:val="both"/>
        <w:rPr>
          <w:sz w:val="28"/>
          <w:szCs w:val="28"/>
        </w:rPr>
      </w:pPr>
      <w:r w:rsidRPr="0029349E">
        <w:rPr>
          <w:rFonts w:eastAsiaTheme="minorHAnsi"/>
          <w:sz w:val="28"/>
          <w:szCs w:val="28"/>
          <w:lang w:eastAsia="en-US"/>
        </w:rPr>
        <w:t xml:space="preserve">Большинство соглашений между заказчиками и ЭСКО подкреплены контрактами на энергоэффективность, которые определяют текущие платежи и обязывают ЭСКО устанавливать оборудование и гарантировать экономию </w:t>
      </w:r>
      <w:r w:rsidRPr="0029349E">
        <w:rPr>
          <w:rFonts w:eastAsiaTheme="minorHAnsi"/>
          <w:sz w:val="28"/>
          <w:szCs w:val="28"/>
          <w:lang w:eastAsia="en-US"/>
        </w:rPr>
        <w:lastRenderedPageBreak/>
        <w:t>энергии.</w:t>
      </w:r>
      <w:r w:rsidR="00526FE1">
        <w:rPr>
          <w:rFonts w:eastAsiaTheme="minorHAnsi"/>
          <w:sz w:val="28"/>
          <w:szCs w:val="28"/>
          <w:lang w:eastAsia="en-US"/>
        </w:rPr>
        <w:t xml:space="preserve"> </w:t>
      </w:r>
      <w:r w:rsidRPr="0029349E">
        <w:rPr>
          <w:sz w:val="28"/>
          <w:szCs w:val="28"/>
        </w:rPr>
        <w:t>ЭСКО (</w:t>
      </w:r>
      <w:proofErr w:type="spellStart"/>
      <w:r w:rsidRPr="0029349E">
        <w:rPr>
          <w:sz w:val="28"/>
          <w:szCs w:val="28"/>
        </w:rPr>
        <w:t>энергосервисные</w:t>
      </w:r>
      <w:proofErr w:type="spellEnd"/>
      <w:r w:rsidRPr="0029349E">
        <w:rPr>
          <w:sz w:val="28"/>
          <w:szCs w:val="28"/>
        </w:rPr>
        <w:t xml:space="preserve"> компании) обычно считаются важным средством увеличения инвестиций в</w:t>
      </w:r>
      <w:r w:rsidR="00526FE1">
        <w:rPr>
          <w:sz w:val="28"/>
          <w:szCs w:val="28"/>
        </w:rPr>
        <w:t xml:space="preserve"> повышение энергоэффективности </w:t>
      </w:r>
      <w:r w:rsidRPr="0029349E">
        <w:rPr>
          <w:sz w:val="28"/>
          <w:szCs w:val="28"/>
        </w:rPr>
        <w:t>[</w:t>
      </w:r>
      <w:r w:rsidR="002A1DBA">
        <w:rPr>
          <w:sz w:val="28"/>
          <w:szCs w:val="28"/>
        </w:rPr>
        <w:t>33</w:t>
      </w:r>
      <w:r w:rsidRPr="0029349E">
        <w:rPr>
          <w:sz w:val="28"/>
          <w:szCs w:val="28"/>
        </w:rPr>
        <w:t>].</w:t>
      </w:r>
    </w:p>
    <w:p w:rsidR="002464B3" w:rsidRPr="0029349E" w:rsidRDefault="002464B3" w:rsidP="002464B3">
      <w:pPr>
        <w:spacing w:after="0" w:line="240" w:lineRule="auto"/>
        <w:ind w:firstLine="567"/>
        <w:jc w:val="both"/>
        <w:rPr>
          <w:rFonts w:ascii="Times New Roman" w:hAnsi="Times New Roman" w:cs="Times New Roman"/>
          <w:sz w:val="28"/>
          <w:szCs w:val="28"/>
        </w:rPr>
      </w:pPr>
      <w:proofErr w:type="gramStart"/>
      <w:r w:rsidRPr="0029349E">
        <w:rPr>
          <w:rFonts w:ascii="Times New Roman" w:hAnsi="Times New Roman" w:cs="Times New Roman"/>
          <w:sz w:val="28"/>
          <w:szCs w:val="28"/>
        </w:rPr>
        <w:t>Согласно статьи</w:t>
      </w:r>
      <w:proofErr w:type="gramEnd"/>
      <w:r w:rsidRPr="0029349E">
        <w:rPr>
          <w:rFonts w:ascii="Times New Roman" w:hAnsi="Times New Roman" w:cs="Times New Roman"/>
          <w:sz w:val="28"/>
          <w:szCs w:val="28"/>
        </w:rPr>
        <w:t xml:space="preserve"> 18-1 Закона  РК «Об энергосбережении и повышении энергоэффективности РК» от 13 января 2012 года «в целях энергосбережения и повышения энергоэффективности используемых энергетических ресурсов физическими и юридическими лицами, в том числе государственными учреждениями и субъектами </w:t>
      </w:r>
      <w:proofErr w:type="spellStart"/>
      <w:r w:rsidRPr="0029349E">
        <w:rPr>
          <w:rFonts w:ascii="Times New Roman" w:hAnsi="Times New Roman" w:cs="Times New Roman"/>
          <w:sz w:val="28"/>
          <w:szCs w:val="28"/>
        </w:rPr>
        <w:t>квазигосударственного</w:t>
      </w:r>
      <w:proofErr w:type="spellEnd"/>
      <w:r w:rsidRPr="0029349E">
        <w:rPr>
          <w:rFonts w:ascii="Times New Roman" w:hAnsi="Times New Roman" w:cs="Times New Roman"/>
          <w:sz w:val="28"/>
          <w:szCs w:val="28"/>
        </w:rPr>
        <w:t xml:space="preserve"> сектора, могут заключаться </w:t>
      </w:r>
      <w:proofErr w:type="spellStart"/>
      <w:r w:rsidRPr="0029349E">
        <w:rPr>
          <w:rFonts w:ascii="Times New Roman" w:hAnsi="Times New Roman" w:cs="Times New Roman"/>
          <w:sz w:val="28"/>
          <w:szCs w:val="28"/>
        </w:rPr>
        <w:t>энергосервисные</w:t>
      </w:r>
      <w:proofErr w:type="spellEnd"/>
      <w:r w:rsidRPr="0029349E">
        <w:rPr>
          <w:rFonts w:ascii="Times New Roman" w:hAnsi="Times New Roman" w:cs="Times New Roman"/>
          <w:sz w:val="28"/>
          <w:szCs w:val="28"/>
        </w:rPr>
        <w:t xml:space="preserve"> договоры с </w:t>
      </w:r>
      <w:proofErr w:type="spellStart"/>
      <w:r w:rsidRPr="0029349E">
        <w:rPr>
          <w:rFonts w:ascii="Times New Roman" w:hAnsi="Times New Roman" w:cs="Times New Roman"/>
          <w:sz w:val="28"/>
          <w:szCs w:val="28"/>
        </w:rPr>
        <w:t>энергосервисными</w:t>
      </w:r>
      <w:proofErr w:type="spellEnd"/>
      <w:r w:rsidRPr="0029349E">
        <w:rPr>
          <w:rFonts w:ascii="Times New Roman" w:hAnsi="Times New Roman" w:cs="Times New Roman"/>
          <w:sz w:val="28"/>
          <w:szCs w:val="28"/>
        </w:rPr>
        <w:t xml:space="preserve"> компаниями».</w:t>
      </w:r>
      <w:r w:rsidR="00F62789" w:rsidRPr="00F62789">
        <w:rPr>
          <w:rFonts w:ascii="Times New Roman" w:hAnsi="Times New Roman" w:cs="Times New Roman"/>
          <w:sz w:val="28"/>
          <w:szCs w:val="28"/>
        </w:rPr>
        <w:t xml:space="preserve"> </w:t>
      </w:r>
      <w:r w:rsidR="00F62789" w:rsidRPr="0029349E">
        <w:rPr>
          <w:rFonts w:ascii="Times New Roman" w:hAnsi="Times New Roman" w:cs="Times New Roman"/>
          <w:sz w:val="28"/>
          <w:szCs w:val="28"/>
        </w:rPr>
        <w:t>[34]</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Приказом Министра по инвестициям и развитию Республики Казахстан от 31 марта 2015 года № 402, утверждены типовые формы </w:t>
      </w:r>
      <w:proofErr w:type="spellStart"/>
      <w:r w:rsidRPr="0029349E">
        <w:rPr>
          <w:rFonts w:ascii="Times New Roman" w:hAnsi="Times New Roman" w:cs="Times New Roman"/>
          <w:sz w:val="28"/>
          <w:szCs w:val="28"/>
        </w:rPr>
        <w:t>энергосервисных</w:t>
      </w:r>
      <w:proofErr w:type="spellEnd"/>
      <w:r w:rsidRPr="0029349E">
        <w:rPr>
          <w:rFonts w:ascii="Times New Roman" w:hAnsi="Times New Roman" w:cs="Times New Roman"/>
          <w:sz w:val="28"/>
          <w:szCs w:val="28"/>
        </w:rPr>
        <w:t xml:space="preserve"> договоров для физических и юридических лиц, в том числе для субъектов </w:t>
      </w:r>
      <w:proofErr w:type="spellStart"/>
      <w:r w:rsidRPr="0029349E">
        <w:rPr>
          <w:rFonts w:ascii="Times New Roman" w:hAnsi="Times New Roman" w:cs="Times New Roman"/>
          <w:sz w:val="28"/>
          <w:szCs w:val="28"/>
        </w:rPr>
        <w:t>квазигосударственного</w:t>
      </w:r>
      <w:proofErr w:type="spellEnd"/>
      <w:r w:rsidRPr="0029349E">
        <w:rPr>
          <w:rFonts w:ascii="Times New Roman" w:hAnsi="Times New Roman" w:cs="Times New Roman"/>
          <w:sz w:val="28"/>
          <w:szCs w:val="28"/>
        </w:rPr>
        <w:t xml:space="preserve"> сектора.</w:t>
      </w:r>
    </w:p>
    <w:p w:rsidR="002464B3"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На рисунке </w:t>
      </w:r>
      <w:r w:rsidR="00BF1911">
        <w:rPr>
          <w:rFonts w:ascii="Times New Roman" w:hAnsi="Times New Roman" w:cs="Times New Roman"/>
          <w:sz w:val="28"/>
          <w:szCs w:val="28"/>
        </w:rPr>
        <w:t>8</w:t>
      </w:r>
      <w:r w:rsidRPr="0029349E">
        <w:rPr>
          <w:rFonts w:ascii="Times New Roman" w:hAnsi="Times New Roman" w:cs="Times New Roman"/>
          <w:sz w:val="28"/>
          <w:szCs w:val="28"/>
        </w:rPr>
        <w:t xml:space="preserve"> представлена модель взаимодействия участников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w:t>
      </w:r>
    </w:p>
    <w:p w:rsidR="002464B3" w:rsidRPr="0029349E" w:rsidRDefault="002464B3" w:rsidP="002464B3">
      <w:pPr>
        <w:spacing w:after="0" w:line="240" w:lineRule="auto"/>
        <w:ind w:firstLine="567"/>
        <w:jc w:val="both"/>
        <w:rPr>
          <w:rFonts w:ascii="Times New Roman" w:hAnsi="Times New Roman" w:cs="Times New Roman"/>
          <w:sz w:val="28"/>
          <w:szCs w:val="28"/>
        </w:rPr>
      </w:pPr>
    </w:p>
    <w:p w:rsidR="002464B3" w:rsidRPr="0029349E" w:rsidRDefault="00E14FA4" w:rsidP="002464B3">
      <w:pPr>
        <w:spacing w:after="0" w:line="240" w:lineRule="auto"/>
        <w:ind w:firstLine="426"/>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9" o:spid="_x0000_s1038" type="#_x0000_t13" style="position:absolute;left:0;text-align:left;margin-left:140.7pt;margin-top:-1.95pt;width:204.75pt;height:39.7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" adj="19503" fillcolor="#4f81bd [3204]" strokecolor="#243f60 [1604]" strokeweight="2pt">
            <v:path arrowok="t"/>
            <v:textbox>
              <w:txbxContent>
                <w:p w:rsidR="00AB780C" w:rsidRPr="000F73B8" w:rsidRDefault="00AB780C" w:rsidP="002464B3">
                  <w:pPr>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э/сберегающие мероприятия (контракт)</w:t>
                  </w:r>
                </w:p>
              </w:txbxContent>
            </v:textbox>
          </v:shape>
        </w:pict>
      </w:r>
      <w:r>
        <w:rPr>
          <w:rFonts w:ascii="Times New Roman" w:hAnsi="Times New Roman" w:cs="Times New Roman"/>
          <w:noProof/>
          <w:color w:val="FF0000"/>
          <w:sz w:val="28"/>
          <w:szCs w:val="28"/>
          <w:lang w:eastAsia="ru-RU"/>
        </w:rPr>
        <w:pict>
          <v:rect id="Прямоугольник 78" o:spid="_x0000_s1039" style="position:absolute;left:0;text-align:left;margin-left:349.65pt;margin-top:9pt;width:127.3pt;height:180.75pt;z-index:251711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" fillcolor="#5b9bd5" strokecolor="#41719c" strokeweight="1pt">
            <v:path arrowok="t"/>
            <v:textbox>
              <w:txbxContent>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Финансовые обязательства заказчика в течение всего срока действия контракта заключаются в проведении оплат за счет сэкономленных</w:t>
                  </w:r>
                  <w:r w:rsidRPr="000F73B8">
                    <w:rPr>
                      <w:rFonts w:ascii="Times New Roman" w:hAnsi="Times New Roman" w:cs="Times New Roman"/>
                      <w:color w:val="FFFFFF" w:themeColor="background1"/>
                      <w:sz w:val="28"/>
                      <w:szCs w:val="28"/>
                    </w:rPr>
                    <w:t xml:space="preserve"> </w:t>
                  </w:r>
                  <w:r w:rsidRPr="000F73B8">
                    <w:rPr>
                      <w:rFonts w:ascii="Times New Roman" w:hAnsi="Times New Roman" w:cs="Times New Roman"/>
                      <w:color w:val="FFFFFF" w:themeColor="background1"/>
                    </w:rPr>
                    <w:t>средств, составляющих экономический</w:t>
                  </w:r>
                  <w:r w:rsidRPr="000F73B8">
                    <w:rPr>
                      <w:rFonts w:ascii="Times New Roman" w:hAnsi="Times New Roman" w:cs="Times New Roman"/>
                      <w:color w:val="FFFFFF" w:themeColor="background1"/>
                      <w:sz w:val="28"/>
                      <w:szCs w:val="28"/>
                    </w:rPr>
                    <w:t xml:space="preserve"> </w:t>
                  </w:r>
                  <w:r w:rsidRPr="000F73B8">
                    <w:rPr>
                      <w:rFonts w:ascii="Times New Roman" w:hAnsi="Times New Roman" w:cs="Times New Roman"/>
                      <w:color w:val="FFFFFF" w:themeColor="background1"/>
                    </w:rPr>
                    <w:t>эффект</w:t>
                  </w:r>
                </w:p>
              </w:txbxContent>
            </v:textbox>
            <w10:wrap anchorx="margin"/>
          </v:rect>
        </w:pict>
      </w:r>
      <w:r>
        <w:rPr>
          <w:rFonts w:ascii="Times New Roman" w:hAnsi="Times New Roman" w:cs="Times New Roman"/>
          <w:noProof/>
          <w:color w:val="FF0000"/>
          <w:sz w:val="28"/>
          <w:szCs w:val="28"/>
          <w:lang w:eastAsia="ru-RU"/>
        </w:rPr>
        <w:pict>
          <v:rect id="Прямоугольник 77" o:spid="_x0000_s1040" style="position:absolute;left:0;text-align:left;margin-left:1.2pt;margin-top:12.4pt;width:123pt;height:178.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" fillcolor="#4f81bd [3204]" strokecolor="#243f60 [1604]" strokeweight="2pt">
            <v:path arrowok="t"/>
            <v:textbox>
              <w:txbxContent>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ЭСКО</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 xml:space="preserve">Оплата за счет собственных или </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кредитных средств</w:t>
                  </w:r>
                  <w:r>
                    <w:rPr>
                      <w:rFonts w:ascii="Times New Roman" w:hAnsi="Times New Roman" w:cs="Times New Roman"/>
                      <w:bCs/>
                      <w:color w:val="FFFFFF" w:themeColor="background1"/>
                    </w:rPr>
                    <w:t>,</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 xml:space="preserve">реализация </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э/эффективных</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программ по</w:t>
                  </w:r>
                </w:p>
                <w:p w:rsidR="00AB780C" w:rsidRPr="000F73B8" w:rsidRDefault="00AB780C" w:rsidP="000F73B8">
                  <w:pPr>
                    <w:spacing w:after="0" w:line="240" w:lineRule="auto"/>
                    <w:jc w:val="center"/>
                    <w:rPr>
                      <w:rFonts w:ascii="Times New Roman" w:hAnsi="Times New Roman" w:cs="Times New Roman"/>
                      <w:bCs/>
                      <w:color w:val="FFFFFF" w:themeColor="background1"/>
                    </w:rPr>
                  </w:pPr>
                  <w:r w:rsidRPr="000F73B8">
                    <w:rPr>
                      <w:rFonts w:ascii="Times New Roman" w:hAnsi="Times New Roman" w:cs="Times New Roman"/>
                      <w:bCs/>
                      <w:color w:val="FFFFFF" w:themeColor="background1"/>
                    </w:rPr>
                    <w:t>снижению потребления</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э/ресурсов на объекте</w:t>
                  </w:r>
                </w:p>
                <w:p w:rsidR="00AB780C" w:rsidRPr="000F73B8" w:rsidRDefault="00AB780C" w:rsidP="002464B3">
                  <w:pPr>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заказчика.</w:t>
                  </w:r>
                </w:p>
              </w:txbxContent>
            </v:textbox>
          </v:rect>
        </w:pict>
      </w: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E14FA4" w:rsidP="002464B3">
      <w:pPr>
        <w:spacing w:after="0" w:line="240" w:lineRule="auto"/>
        <w:ind w:firstLine="426"/>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pict>
          <v:rect id="Прямоугольник 76" o:spid="_x0000_s1041" style="position:absolute;left:0;text-align:left;margin-left:141.45pt;margin-top:5.3pt;width:201.75pt;height:114.7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" fillcolor="#4f81bd [3204]" strokecolor="#243f60 [1604]" strokeweight="2pt">
            <v:path arrowok="t"/>
            <v:textbox>
              <w:txbxContent>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 Энергоаудит</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 xml:space="preserve">• Разработка плана мероприятий </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 xml:space="preserve">• Определение величины экономии ресурсов </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 Реновация, поставка, установка и пуско-наладка оборудования</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 xml:space="preserve">• Т/О оборудования </w:t>
                  </w:r>
                </w:p>
                <w:p w:rsidR="00AB780C" w:rsidRPr="000F73B8" w:rsidRDefault="00AB780C" w:rsidP="000F73B8">
                  <w:pPr>
                    <w:spacing w:after="0" w:line="240" w:lineRule="auto"/>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•Анализ результатов</w:t>
                  </w:r>
                  <w:r w:rsidRPr="000F73B8">
                    <w:rPr>
                      <w:rFonts w:ascii="Times New Roman" w:hAnsi="Times New Roman" w:cs="Times New Roman"/>
                      <w:color w:val="FFFFFF" w:themeColor="background1"/>
                    </w:rPr>
                    <w:cr/>
                  </w:r>
                </w:p>
              </w:txbxContent>
            </v:textbox>
          </v:rect>
        </w:pict>
      </w: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E14FA4" w:rsidP="002464B3">
      <w:pPr>
        <w:spacing w:after="0" w:line="24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5" o:spid="_x0000_s1042" type="#_x0000_t66" style="position:absolute;left:0;text-align:left;margin-left:138.45pt;margin-top:12.15pt;width:202.5pt;height:39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" adj="2080" fillcolor="#4f81bd [3204]" strokecolor="#243f60 [1604]" strokeweight="2pt">
            <v:path arrowok="t"/>
            <v:textbox>
              <w:txbxContent>
                <w:p w:rsidR="00AB780C" w:rsidRPr="000F73B8" w:rsidRDefault="00AB780C" w:rsidP="002464B3">
                  <w:pPr>
                    <w:jc w:val="center"/>
                    <w:rPr>
                      <w:rFonts w:ascii="Times New Roman" w:hAnsi="Times New Roman" w:cs="Times New Roman"/>
                      <w:color w:val="FFFFFF" w:themeColor="background1"/>
                    </w:rPr>
                  </w:pPr>
                  <w:r w:rsidRPr="000F73B8">
                    <w:rPr>
                      <w:rFonts w:ascii="Times New Roman" w:hAnsi="Times New Roman" w:cs="Times New Roman"/>
                      <w:color w:val="FFFFFF" w:themeColor="background1"/>
                    </w:rPr>
                    <w:t>оплата по договору</w:t>
                  </w:r>
                </w:p>
              </w:txbxContent>
            </v:textbox>
          </v:shape>
        </w:pict>
      </w: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p>
    <w:p w:rsidR="002464B3" w:rsidRPr="0029349E" w:rsidRDefault="002464B3" w:rsidP="002464B3">
      <w:pPr>
        <w:spacing w:after="0" w:line="240" w:lineRule="auto"/>
        <w:ind w:firstLine="426"/>
        <w:jc w:val="center"/>
        <w:rPr>
          <w:rFonts w:ascii="Times New Roman" w:hAnsi="Times New Roman" w:cs="Times New Roman"/>
          <w:sz w:val="28"/>
          <w:szCs w:val="28"/>
        </w:rPr>
      </w:pPr>
    </w:p>
    <w:p w:rsidR="002464B3" w:rsidRPr="0029349E" w:rsidRDefault="002464B3" w:rsidP="002464B3">
      <w:pPr>
        <w:spacing w:after="0" w:line="240" w:lineRule="auto"/>
        <w:ind w:firstLine="426"/>
        <w:jc w:val="center"/>
        <w:rPr>
          <w:rFonts w:ascii="Times New Roman" w:hAnsi="Times New Roman" w:cs="Times New Roman"/>
          <w:sz w:val="28"/>
          <w:szCs w:val="28"/>
        </w:rPr>
      </w:pPr>
      <w:r w:rsidRPr="0029349E">
        <w:rPr>
          <w:rFonts w:ascii="Times New Roman" w:hAnsi="Times New Roman" w:cs="Times New Roman"/>
          <w:sz w:val="28"/>
          <w:szCs w:val="28"/>
        </w:rPr>
        <w:t xml:space="preserve">Рисунок </w:t>
      </w:r>
      <w:r w:rsidR="00BF1911">
        <w:rPr>
          <w:rFonts w:ascii="Times New Roman" w:hAnsi="Times New Roman" w:cs="Times New Roman"/>
          <w:sz w:val="28"/>
          <w:szCs w:val="28"/>
        </w:rPr>
        <w:t>8</w:t>
      </w:r>
      <w:r w:rsidRPr="0029349E">
        <w:rPr>
          <w:rFonts w:ascii="Times New Roman" w:hAnsi="Times New Roman" w:cs="Times New Roman"/>
          <w:sz w:val="28"/>
          <w:szCs w:val="28"/>
        </w:rPr>
        <w:t xml:space="preserve"> – Модель взаимодействия участников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w:t>
      </w:r>
    </w:p>
    <w:p w:rsidR="002464B3" w:rsidRPr="0029349E" w:rsidRDefault="002464B3" w:rsidP="002464B3">
      <w:pPr>
        <w:spacing w:after="0" w:line="240" w:lineRule="auto"/>
        <w:ind w:firstLine="426"/>
        <w:rPr>
          <w:rFonts w:ascii="Times New Roman" w:hAnsi="Times New Roman" w:cs="Times New Roman"/>
          <w:sz w:val="28"/>
          <w:szCs w:val="28"/>
        </w:rPr>
      </w:pPr>
      <w:r w:rsidRPr="0029349E">
        <w:rPr>
          <w:rFonts w:ascii="Times New Roman" w:hAnsi="Times New Roman" w:cs="Times New Roman"/>
          <w:sz w:val="28"/>
          <w:szCs w:val="28"/>
        </w:rPr>
        <w:t>Примечание – составлено авторами</w:t>
      </w:r>
    </w:p>
    <w:p w:rsidR="002464B3" w:rsidRPr="0029349E" w:rsidRDefault="002464B3" w:rsidP="002464B3">
      <w:pPr>
        <w:spacing w:after="0" w:line="240" w:lineRule="auto"/>
        <w:ind w:firstLine="426"/>
        <w:jc w:val="both"/>
        <w:rPr>
          <w:rFonts w:ascii="Times New Roman" w:hAnsi="Times New Roman" w:cs="Times New Roman"/>
          <w:sz w:val="28"/>
          <w:szCs w:val="28"/>
        </w:rPr>
      </w:pP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Основными преимуществами </w:t>
      </w:r>
      <w:proofErr w:type="spellStart"/>
      <w:r w:rsidRPr="0029349E">
        <w:rPr>
          <w:rFonts w:ascii="Times New Roman" w:hAnsi="Times New Roman" w:cs="Times New Roman"/>
          <w:sz w:val="28"/>
          <w:szCs w:val="28"/>
        </w:rPr>
        <w:t>энергосервисных</w:t>
      </w:r>
      <w:proofErr w:type="spellEnd"/>
      <w:r w:rsidRPr="0029349E">
        <w:rPr>
          <w:rFonts w:ascii="Times New Roman" w:hAnsi="Times New Roman" w:cs="Times New Roman"/>
          <w:sz w:val="28"/>
          <w:szCs w:val="28"/>
        </w:rPr>
        <w:t xml:space="preserve"> контрактов являются:</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отсутствие финансовых вложений и обязательств по кредиту со стороны заказчика;</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определение индикаторов экономии на основе данных энергоаудита и требуемого оборудования;</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наличие действенного механизма возврата средств инвестора за счет полученной экономии в результате внедрения энергоэффективных технологий.</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Однако, несмотря на явные преимущества данного инструмента, а также принятие ряда основополагающих нормативно-правовых актов, развитие сферы </w:t>
      </w:r>
      <w:proofErr w:type="spellStart"/>
      <w:r w:rsidRPr="0029349E">
        <w:rPr>
          <w:rFonts w:ascii="Times New Roman" w:hAnsi="Times New Roman" w:cs="Times New Roman"/>
          <w:sz w:val="28"/>
          <w:szCs w:val="28"/>
        </w:rPr>
        <w:t>энергосервиса</w:t>
      </w:r>
      <w:proofErr w:type="spellEnd"/>
      <w:r w:rsidRPr="0029349E">
        <w:rPr>
          <w:rFonts w:ascii="Times New Roman" w:hAnsi="Times New Roman" w:cs="Times New Roman"/>
          <w:sz w:val="28"/>
          <w:szCs w:val="28"/>
        </w:rPr>
        <w:t xml:space="preserve"> в Казахстане не получило должного развития. </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Причинами недостаточного развития </w:t>
      </w:r>
      <w:proofErr w:type="spellStart"/>
      <w:r w:rsidRPr="0029349E">
        <w:rPr>
          <w:rFonts w:ascii="Times New Roman" w:hAnsi="Times New Roman" w:cs="Times New Roman"/>
          <w:sz w:val="28"/>
          <w:szCs w:val="28"/>
        </w:rPr>
        <w:t>энергосервисных</w:t>
      </w:r>
      <w:proofErr w:type="spellEnd"/>
      <w:r w:rsidRPr="0029349E">
        <w:rPr>
          <w:rFonts w:ascii="Times New Roman" w:hAnsi="Times New Roman" w:cs="Times New Roman"/>
          <w:sz w:val="28"/>
          <w:szCs w:val="28"/>
        </w:rPr>
        <w:t xml:space="preserve"> контрактов в РК являются:</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lastRenderedPageBreak/>
        <w:t xml:space="preserve">- недоработка нормативно-законодательной базы, которая не позволяет инвесторам эффективно вкладываться в </w:t>
      </w:r>
      <w:proofErr w:type="spellStart"/>
      <w:r w:rsidRPr="0029349E">
        <w:rPr>
          <w:rFonts w:ascii="Times New Roman" w:hAnsi="Times New Roman" w:cs="Times New Roman"/>
          <w:sz w:val="28"/>
          <w:szCs w:val="28"/>
        </w:rPr>
        <w:t>энергосервисные</w:t>
      </w:r>
      <w:proofErr w:type="spellEnd"/>
      <w:r w:rsidRPr="0029349E">
        <w:rPr>
          <w:rFonts w:ascii="Times New Roman" w:hAnsi="Times New Roman" w:cs="Times New Roman"/>
          <w:sz w:val="28"/>
          <w:szCs w:val="28"/>
        </w:rPr>
        <w:t xml:space="preserve"> контракты;</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не выгодные условия для ЭСКО по выплате НДС и КПН, так как выплаты за проект компании получают в течении четырёх-пяти лет, в то же время банки не дают заемные средства на оплату налогов, и налоги оплачиваются из собственных средств;</w:t>
      </w:r>
      <w:r w:rsidRPr="0029349E">
        <w:rPr>
          <w:rFonts w:ascii="Times New Roman" w:hAnsi="Times New Roman" w:cs="Times New Roman"/>
        </w:rPr>
        <w:t xml:space="preserve"> </w:t>
      </w: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слабая информационная поддержка механизмов финансирования проектов в области энергосбережения.</w:t>
      </w:r>
    </w:p>
    <w:p w:rsidR="002464B3" w:rsidRPr="0029349E" w:rsidRDefault="002464B3" w:rsidP="002464B3">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Э</w:t>
      </w:r>
      <w:r w:rsidRPr="0029349E">
        <w:rPr>
          <w:rFonts w:ascii="Times New Roman" w:hAnsi="Times New Roman" w:cs="Times New Roman"/>
          <w:sz w:val="28"/>
          <w:szCs w:val="28"/>
        </w:rPr>
        <w:t>нергосервисный</w:t>
      </w:r>
      <w:proofErr w:type="spellEnd"/>
      <w:r w:rsidRPr="0029349E">
        <w:rPr>
          <w:rFonts w:ascii="Times New Roman" w:hAnsi="Times New Roman" w:cs="Times New Roman"/>
          <w:sz w:val="28"/>
          <w:szCs w:val="28"/>
        </w:rPr>
        <w:t xml:space="preserve"> контракт представляет собой сложный механизм взаимодействия сторон, состоящий из следующих этапов со стороны заказчика (рисунок </w:t>
      </w:r>
      <w:r w:rsidR="00BF1911">
        <w:rPr>
          <w:rFonts w:ascii="Times New Roman" w:hAnsi="Times New Roman" w:cs="Times New Roman"/>
          <w:sz w:val="28"/>
          <w:szCs w:val="28"/>
        </w:rPr>
        <w:t>9</w:t>
      </w:r>
      <w:r w:rsidRPr="0029349E">
        <w:rPr>
          <w:rFonts w:ascii="Times New Roman" w:hAnsi="Times New Roman" w:cs="Times New Roman"/>
          <w:sz w:val="28"/>
          <w:szCs w:val="28"/>
        </w:rPr>
        <w:t>).</w:t>
      </w:r>
    </w:p>
    <w:p w:rsidR="002464B3" w:rsidRPr="0029349E" w:rsidRDefault="002464B3" w:rsidP="002464B3">
      <w:pPr>
        <w:spacing w:after="0" w:line="240" w:lineRule="auto"/>
        <w:ind w:firstLine="567"/>
        <w:jc w:val="both"/>
        <w:rPr>
          <w:rFonts w:ascii="Times New Roman" w:hAnsi="Times New Roman" w:cs="Times New Roman"/>
          <w:sz w:val="28"/>
          <w:szCs w:val="28"/>
        </w:rPr>
      </w:pPr>
    </w:p>
    <w:p w:rsidR="002464B3" w:rsidRPr="0029349E" w:rsidRDefault="002464B3" w:rsidP="002464B3">
      <w:pPr>
        <w:spacing w:after="0" w:line="240" w:lineRule="auto"/>
        <w:ind w:firstLine="426"/>
        <w:jc w:val="both"/>
        <w:rPr>
          <w:rFonts w:ascii="Times New Roman" w:hAnsi="Times New Roman" w:cs="Times New Roman"/>
          <w:sz w:val="28"/>
          <w:szCs w:val="28"/>
        </w:rPr>
      </w:pPr>
      <w:r w:rsidRPr="0029349E">
        <w:rPr>
          <w:rFonts w:ascii="Times New Roman" w:hAnsi="Times New Roman" w:cs="Times New Roman"/>
          <w:noProof/>
          <w:lang w:eastAsia="ru-RU"/>
        </w:rPr>
        <w:drawing>
          <wp:inline distT="0" distB="0" distL="0" distR="0">
            <wp:extent cx="5495925" cy="2762250"/>
            <wp:effectExtent l="19050" t="0" r="952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95925" cy="2762250"/>
                    </a:xfrm>
                    <a:prstGeom prst="rect">
                      <a:avLst/>
                    </a:prstGeom>
                  </pic:spPr>
                </pic:pic>
              </a:graphicData>
            </a:graphic>
          </wp:inline>
        </w:drawing>
      </w:r>
    </w:p>
    <w:p w:rsidR="002464B3" w:rsidRPr="0029349E" w:rsidRDefault="002464B3" w:rsidP="002464B3">
      <w:pPr>
        <w:spacing w:after="0" w:line="240" w:lineRule="auto"/>
        <w:ind w:firstLine="426"/>
        <w:jc w:val="center"/>
        <w:rPr>
          <w:rFonts w:ascii="Times New Roman" w:hAnsi="Times New Roman" w:cs="Times New Roman"/>
          <w:sz w:val="28"/>
          <w:szCs w:val="28"/>
        </w:rPr>
      </w:pPr>
      <w:r w:rsidRPr="0029349E">
        <w:rPr>
          <w:rFonts w:ascii="Times New Roman" w:hAnsi="Times New Roman" w:cs="Times New Roman"/>
          <w:sz w:val="28"/>
          <w:szCs w:val="28"/>
        </w:rPr>
        <w:t xml:space="preserve">Рисунок </w:t>
      </w:r>
      <w:r w:rsidR="00BF1911">
        <w:rPr>
          <w:rFonts w:ascii="Times New Roman" w:hAnsi="Times New Roman" w:cs="Times New Roman"/>
          <w:sz w:val="28"/>
          <w:szCs w:val="28"/>
        </w:rPr>
        <w:t>9</w:t>
      </w:r>
      <w:r w:rsidRPr="0029349E">
        <w:rPr>
          <w:rFonts w:ascii="Times New Roman" w:hAnsi="Times New Roman" w:cs="Times New Roman"/>
          <w:sz w:val="28"/>
          <w:szCs w:val="28"/>
        </w:rPr>
        <w:t xml:space="preserve"> – Этапы реализации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 со стороны заказчика</w:t>
      </w:r>
    </w:p>
    <w:p w:rsidR="002464B3" w:rsidRPr="00634A88" w:rsidRDefault="002464B3" w:rsidP="002464B3">
      <w:pPr>
        <w:spacing w:after="0" w:line="240" w:lineRule="auto"/>
        <w:ind w:firstLine="426"/>
        <w:rPr>
          <w:rFonts w:ascii="Times New Roman" w:hAnsi="Times New Roman" w:cs="Times New Roman"/>
          <w:sz w:val="28"/>
          <w:szCs w:val="28"/>
        </w:rPr>
      </w:pPr>
      <w:r w:rsidRPr="0029349E">
        <w:rPr>
          <w:rFonts w:ascii="Times New Roman" w:hAnsi="Times New Roman" w:cs="Times New Roman"/>
          <w:sz w:val="28"/>
          <w:szCs w:val="28"/>
        </w:rPr>
        <w:t>Примечание – составлено автор</w:t>
      </w:r>
      <w:r w:rsidR="00536BF3">
        <w:rPr>
          <w:rFonts w:ascii="Times New Roman" w:hAnsi="Times New Roman" w:cs="Times New Roman"/>
          <w:sz w:val="28"/>
          <w:szCs w:val="28"/>
        </w:rPr>
        <w:t>ами</w:t>
      </w:r>
      <w:r w:rsidR="00536BF3" w:rsidRPr="00634A88">
        <w:rPr>
          <w:rFonts w:ascii="Times New Roman" w:hAnsi="Times New Roman" w:cs="Times New Roman"/>
          <w:sz w:val="28"/>
          <w:szCs w:val="28"/>
        </w:rPr>
        <w:t xml:space="preserve">   </w:t>
      </w:r>
    </w:p>
    <w:p w:rsidR="002464B3" w:rsidRPr="0029349E" w:rsidRDefault="002464B3" w:rsidP="002464B3">
      <w:pPr>
        <w:spacing w:after="0" w:line="240" w:lineRule="auto"/>
        <w:ind w:firstLine="567"/>
        <w:rPr>
          <w:rFonts w:ascii="Times New Roman" w:hAnsi="Times New Roman" w:cs="Times New Roman"/>
          <w:sz w:val="28"/>
          <w:szCs w:val="28"/>
        </w:rPr>
      </w:pP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На рисунке </w:t>
      </w:r>
      <w:r w:rsidR="00BF1911">
        <w:rPr>
          <w:rFonts w:ascii="Times New Roman" w:hAnsi="Times New Roman" w:cs="Times New Roman"/>
          <w:sz w:val="28"/>
          <w:szCs w:val="28"/>
        </w:rPr>
        <w:t>10</w:t>
      </w:r>
      <w:r w:rsidRPr="0029349E">
        <w:rPr>
          <w:rFonts w:ascii="Times New Roman" w:hAnsi="Times New Roman" w:cs="Times New Roman"/>
          <w:sz w:val="28"/>
          <w:szCs w:val="28"/>
        </w:rPr>
        <w:t xml:space="preserve"> представлены этапы реализации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 со стороны ЭСКО.</w:t>
      </w:r>
    </w:p>
    <w:p w:rsidR="002464B3" w:rsidRPr="0029349E" w:rsidRDefault="002464B3" w:rsidP="002464B3">
      <w:pPr>
        <w:spacing w:after="0" w:line="240" w:lineRule="auto"/>
        <w:ind w:firstLine="426"/>
        <w:jc w:val="both"/>
        <w:rPr>
          <w:rFonts w:ascii="Times New Roman" w:hAnsi="Times New Roman" w:cs="Times New Roman"/>
          <w:color w:val="FF0000"/>
          <w:sz w:val="28"/>
          <w:szCs w:val="28"/>
        </w:rPr>
      </w:pPr>
      <w:r w:rsidRPr="0029349E">
        <w:rPr>
          <w:rFonts w:ascii="Times New Roman" w:hAnsi="Times New Roman" w:cs="Times New Roman"/>
          <w:noProof/>
          <w:lang w:eastAsia="ru-RU"/>
        </w:rPr>
        <w:lastRenderedPageBreak/>
        <w:drawing>
          <wp:inline distT="0" distB="0" distL="0" distR="0">
            <wp:extent cx="5486400" cy="3019425"/>
            <wp:effectExtent l="0" t="0" r="0" b="9525"/>
            <wp:docPr id="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86400" cy="3019425"/>
                    </a:xfrm>
                    <a:prstGeom prst="rect">
                      <a:avLst/>
                    </a:prstGeom>
                  </pic:spPr>
                </pic:pic>
              </a:graphicData>
            </a:graphic>
          </wp:inline>
        </w:drawing>
      </w:r>
    </w:p>
    <w:p w:rsidR="002464B3" w:rsidRPr="0029349E" w:rsidRDefault="002464B3" w:rsidP="002464B3">
      <w:pPr>
        <w:spacing w:after="0" w:line="240" w:lineRule="auto"/>
        <w:ind w:firstLine="426"/>
        <w:jc w:val="center"/>
        <w:rPr>
          <w:rFonts w:ascii="Times New Roman" w:hAnsi="Times New Roman" w:cs="Times New Roman"/>
          <w:sz w:val="28"/>
          <w:szCs w:val="28"/>
        </w:rPr>
      </w:pPr>
      <w:r w:rsidRPr="0029349E">
        <w:rPr>
          <w:rFonts w:ascii="Times New Roman" w:hAnsi="Times New Roman" w:cs="Times New Roman"/>
          <w:sz w:val="28"/>
          <w:szCs w:val="28"/>
        </w:rPr>
        <w:t xml:space="preserve">Рисунок </w:t>
      </w:r>
      <w:r w:rsidR="00BF1911">
        <w:rPr>
          <w:rFonts w:ascii="Times New Roman" w:hAnsi="Times New Roman" w:cs="Times New Roman"/>
          <w:sz w:val="28"/>
          <w:szCs w:val="28"/>
        </w:rPr>
        <w:t>10</w:t>
      </w:r>
      <w:r w:rsidRPr="0029349E">
        <w:rPr>
          <w:rFonts w:ascii="Times New Roman" w:hAnsi="Times New Roman" w:cs="Times New Roman"/>
          <w:sz w:val="28"/>
          <w:szCs w:val="28"/>
        </w:rPr>
        <w:t xml:space="preserve"> – Этапы реализации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 со стороны ЭСКО</w:t>
      </w:r>
    </w:p>
    <w:p w:rsidR="002464B3" w:rsidRPr="0029349E" w:rsidRDefault="002464B3" w:rsidP="002464B3">
      <w:pPr>
        <w:spacing w:after="0" w:line="240" w:lineRule="auto"/>
        <w:ind w:firstLine="567"/>
        <w:rPr>
          <w:rFonts w:ascii="Times New Roman" w:hAnsi="Times New Roman" w:cs="Times New Roman"/>
          <w:sz w:val="28"/>
          <w:szCs w:val="28"/>
        </w:rPr>
      </w:pPr>
      <w:r w:rsidRPr="0029349E">
        <w:rPr>
          <w:rFonts w:ascii="Times New Roman" w:hAnsi="Times New Roman" w:cs="Times New Roman"/>
          <w:sz w:val="28"/>
          <w:szCs w:val="28"/>
        </w:rPr>
        <w:t>Примечание – составлено автор</w:t>
      </w:r>
      <w:r w:rsidR="00536BF3">
        <w:rPr>
          <w:rFonts w:ascii="Times New Roman" w:hAnsi="Times New Roman" w:cs="Times New Roman"/>
          <w:sz w:val="28"/>
          <w:szCs w:val="28"/>
        </w:rPr>
        <w:t>а</w:t>
      </w:r>
      <w:r w:rsidRPr="0029349E">
        <w:rPr>
          <w:rFonts w:ascii="Times New Roman" w:hAnsi="Times New Roman" w:cs="Times New Roman"/>
          <w:sz w:val="28"/>
          <w:szCs w:val="28"/>
        </w:rPr>
        <w:t>м</w:t>
      </w:r>
      <w:r w:rsidR="00536BF3">
        <w:rPr>
          <w:rFonts w:ascii="Times New Roman" w:hAnsi="Times New Roman" w:cs="Times New Roman"/>
          <w:sz w:val="28"/>
          <w:szCs w:val="28"/>
        </w:rPr>
        <w:t>и</w:t>
      </w:r>
    </w:p>
    <w:p w:rsidR="002464B3" w:rsidRPr="0029349E" w:rsidRDefault="002464B3" w:rsidP="002464B3">
      <w:pPr>
        <w:spacing w:after="0" w:line="240" w:lineRule="auto"/>
        <w:ind w:firstLine="567"/>
        <w:jc w:val="both"/>
        <w:rPr>
          <w:rFonts w:ascii="Times New Roman" w:hAnsi="Times New Roman" w:cs="Times New Roman"/>
          <w:sz w:val="28"/>
          <w:szCs w:val="28"/>
        </w:rPr>
      </w:pPr>
    </w:p>
    <w:p w:rsidR="002464B3" w:rsidRPr="0029349E" w:rsidRDefault="002464B3" w:rsidP="002464B3">
      <w:pPr>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На рисунке </w:t>
      </w:r>
      <w:r w:rsidR="00BF1911">
        <w:rPr>
          <w:rFonts w:ascii="Times New Roman" w:hAnsi="Times New Roman" w:cs="Times New Roman"/>
          <w:sz w:val="28"/>
          <w:szCs w:val="28"/>
        </w:rPr>
        <w:t>11</w:t>
      </w:r>
      <w:r w:rsidRPr="0029349E">
        <w:rPr>
          <w:rFonts w:ascii="Times New Roman" w:hAnsi="Times New Roman" w:cs="Times New Roman"/>
          <w:sz w:val="28"/>
          <w:szCs w:val="28"/>
        </w:rPr>
        <w:t xml:space="preserve"> представлены этапы реализации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 со стороны финансовой организации.</w:t>
      </w:r>
    </w:p>
    <w:p w:rsidR="002464B3" w:rsidRPr="0029349E" w:rsidRDefault="002464B3" w:rsidP="002464B3">
      <w:pPr>
        <w:spacing w:after="0" w:line="240" w:lineRule="auto"/>
        <w:ind w:firstLine="426"/>
        <w:jc w:val="both"/>
        <w:rPr>
          <w:rFonts w:ascii="Times New Roman" w:hAnsi="Times New Roman" w:cs="Times New Roman"/>
          <w:b/>
          <w:bCs/>
          <w:sz w:val="28"/>
          <w:szCs w:val="28"/>
          <w:highlight w:val="red"/>
        </w:rPr>
      </w:pPr>
      <w:r w:rsidRPr="0029349E">
        <w:rPr>
          <w:rFonts w:ascii="Times New Roman" w:hAnsi="Times New Roman" w:cs="Times New Roman"/>
          <w:noProof/>
        </w:rPr>
        <w:t xml:space="preserve"> </w:t>
      </w:r>
      <w:r w:rsidRPr="0029349E">
        <w:rPr>
          <w:rFonts w:ascii="Times New Roman" w:hAnsi="Times New Roman" w:cs="Times New Roman"/>
          <w:noProof/>
          <w:lang w:eastAsia="ru-RU"/>
        </w:rPr>
        <w:drawing>
          <wp:inline distT="0" distB="0" distL="0" distR="0">
            <wp:extent cx="5505450" cy="2990850"/>
            <wp:effectExtent l="0" t="0" r="0" b="0"/>
            <wp:docPr id="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505450" cy="2990850"/>
                    </a:xfrm>
                    <a:prstGeom prst="rect">
                      <a:avLst/>
                    </a:prstGeom>
                  </pic:spPr>
                </pic:pic>
              </a:graphicData>
            </a:graphic>
          </wp:inline>
        </w:drawing>
      </w:r>
    </w:p>
    <w:p w:rsidR="002464B3" w:rsidRPr="0029349E" w:rsidRDefault="002464B3" w:rsidP="002464B3">
      <w:pPr>
        <w:spacing w:after="0" w:line="240" w:lineRule="auto"/>
        <w:ind w:firstLine="426"/>
        <w:jc w:val="center"/>
        <w:rPr>
          <w:rFonts w:ascii="Times New Roman" w:hAnsi="Times New Roman" w:cs="Times New Roman"/>
          <w:sz w:val="28"/>
          <w:szCs w:val="28"/>
        </w:rPr>
      </w:pPr>
      <w:r w:rsidRPr="0029349E">
        <w:rPr>
          <w:rFonts w:ascii="Times New Roman" w:hAnsi="Times New Roman" w:cs="Times New Roman"/>
          <w:sz w:val="28"/>
          <w:szCs w:val="28"/>
        </w:rPr>
        <w:t xml:space="preserve">Рисунок </w:t>
      </w:r>
      <w:r w:rsidR="00BF1911">
        <w:rPr>
          <w:rFonts w:ascii="Times New Roman" w:hAnsi="Times New Roman" w:cs="Times New Roman"/>
          <w:sz w:val="28"/>
          <w:szCs w:val="28"/>
        </w:rPr>
        <w:t>11</w:t>
      </w:r>
      <w:r w:rsidRPr="0029349E">
        <w:rPr>
          <w:rFonts w:ascii="Times New Roman" w:hAnsi="Times New Roman" w:cs="Times New Roman"/>
          <w:sz w:val="28"/>
          <w:szCs w:val="28"/>
        </w:rPr>
        <w:t xml:space="preserve"> – Этапы реализации </w:t>
      </w:r>
      <w:proofErr w:type="spellStart"/>
      <w:r w:rsidRPr="0029349E">
        <w:rPr>
          <w:rFonts w:ascii="Times New Roman" w:hAnsi="Times New Roman" w:cs="Times New Roman"/>
          <w:sz w:val="28"/>
          <w:szCs w:val="28"/>
        </w:rPr>
        <w:t>энергосервисного</w:t>
      </w:r>
      <w:proofErr w:type="spellEnd"/>
      <w:r w:rsidRPr="0029349E">
        <w:rPr>
          <w:rFonts w:ascii="Times New Roman" w:hAnsi="Times New Roman" w:cs="Times New Roman"/>
          <w:sz w:val="28"/>
          <w:szCs w:val="28"/>
        </w:rPr>
        <w:t xml:space="preserve"> контракта со стороны финансовой организации</w:t>
      </w:r>
    </w:p>
    <w:p w:rsidR="002464B3" w:rsidRPr="0029349E" w:rsidRDefault="002464B3" w:rsidP="002464B3">
      <w:pPr>
        <w:spacing w:after="0" w:line="240" w:lineRule="auto"/>
        <w:ind w:firstLine="567"/>
        <w:rPr>
          <w:rFonts w:ascii="Times New Roman" w:hAnsi="Times New Roman" w:cs="Times New Roman"/>
          <w:sz w:val="28"/>
          <w:szCs w:val="28"/>
        </w:rPr>
      </w:pPr>
      <w:r w:rsidRPr="0029349E">
        <w:rPr>
          <w:rFonts w:ascii="Times New Roman" w:hAnsi="Times New Roman" w:cs="Times New Roman"/>
          <w:sz w:val="28"/>
          <w:szCs w:val="28"/>
        </w:rPr>
        <w:t>Примечание – составлено автор</w:t>
      </w:r>
      <w:r w:rsidR="00536BF3">
        <w:rPr>
          <w:rFonts w:ascii="Times New Roman" w:hAnsi="Times New Roman" w:cs="Times New Roman"/>
          <w:sz w:val="28"/>
          <w:szCs w:val="28"/>
        </w:rPr>
        <w:t>а</w:t>
      </w:r>
      <w:r w:rsidRPr="0029349E">
        <w:rPr>
          <w:rFonts w:ascii="Times New Roman" w:hAnsi="Times New Roman" w:cs="Times New Roman"/>
          <w:sz w:val="28"/>
          <w:szCs w:val="28"/>
        </w:rPr>
        <w:t>м</w:t>
      </w:r>
      <w:r w:rsidR="00536BF3">
        <w:rPr>
          <w:rFonts w:ascii="Times New Roman" w:hAnsi="Times New Roman" w:cs="Times New Roman"/>
          <w:sz w:val="28"/>
          <w:szCs w:val="28"/>
        </w:rPr>
        <w:t>и</w:t>
      </w:r>
    </w:p>
    <w:p w:rsidR="002464B3" w:rsidRDefault="002464B3" w:rsidP="002464B3">
      <w:pPr>
        <w:spacing w:after="0" w:line="240" w:lineRule="auto"/>
        <w:ind w:firstLine="567"/>
        <w:jc w:val="both"/>
        <w:rPr>
          <w:rFonts w:ascii="Times New Roman" w:hAnsi="Times New Roman" w:cs="Times New Roman"/>
          <w:sz w:val="28"/>
        </w:rPr>
      </w:pPr>
    </w:p>
    <w:p w:rsidR="0029349E" w:rsidRPr="0029349E" w:rsidRDefault="0029349E" w:rsidP="007A4271">
      <w:pPr>
        <w:autoSpaceDE w:val="0"/>
        <w:autoSpaceDN w:val="0"/>
        <w:adjustRightInd w:val="0"/>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Вышеперечисленные финансовые методы или инструменты (</w:t>
      </w:r>
      <w:proofErr w:type="spellStart"/>
      <w:r w:rsidRPr="0029349E">
        <w:rPr>
          <w:rFonts w:ascii="Times New Roman" w:hAnsi="Times New Roman" w:cs="Times New Roman"/>
          <w:sz w:val="28"/>
          <w:szCs w:val="28"/>
        </w:rPr>
        <w:t>тарифообразование</w:t>
      </w:r>
      <w:proofErr w:type="spellEnd"/>
      <w:r w:rsidRPr="0029349E">
        <w:rPr>
          <w:rFonts w:ascii="Times New Roman" w:hAnsi="Times New Roman" w:cs="Times New Roman"/>
          <w:sz w:val="28"/>
          <w:szCs w:val="28"/>
        </w:rPr>
        <w:t xml:space="preserve"> и государственные программы) можно отнести к группе традиционных, доказавших свою состоятельность. Рассмотрим инновационные методы применения финансовых инструментов с использованием привлечения средств пенсионных фондов, фондового и кредитного рынка, механизмов </w:t>
      </w:r>
      <w:r w:rsidRPr="0029349E">
        <w:rPr>
          <w:rFonts w:ascii="Times New Roman" w:hAnsi="Times New Roman" w:cs="Times New Roman"/>
          <w:sz w:val="28"/>
          <w:szCs w:val="28"/>
        </w:rPr>
        <w:lastRenderedPageBreak/>
        <w:t xml:space="preserve">страхования и нового механизма привлечения инвестиций краудфандинга, с тем чтобы привлекать финансирование с наименьшими возможными затратами. </w:t>
      </w:r>
    </w:p>
    <w:p w:rsidR="0029349E" w:rsidRPr="0029349E" w:rsidRDefault="0029349E" w:rsidP="007A4271">
      <w:pPr>
        <w:spacing w:after="0" w:line="240" w:lineRule="auto"/>
        <w:ind w:firstLine="567"/>
        <w:jc w:val="both"/>
        <w:rPr>
          <w:rFonts w:ascii="Times New Roman" w:hAnsi="Times New Roman" w:cs="Times New Roman"/>
          <w:color w:val="000000" w:themeColor="text1"/>
          <w:sz w:val="28"/>
          <w:szCs w:val="28"/>
        </w:rPr>
      </w:pPr>
      <w:r w:rsidRPr="0029349E">
        <w:rPr>
          <w:rFonts w:ascii="Times New Roman" w:hAnsi="Times New Roman" w:cs="Times New Roman"/>
          <w:color w:val="000000" w:themeColor="text1"/>
          <w:sz w:val="28"/>
          <w:szCs w:val="28"/>
        </w:rPr>
        <w:t xml:space="preserve">Чтобы мобилизовать финансовые ресурсы с меньшими затратами, которые бы максимально соответствовали лучшему соотношению «риск/доходность» в программах энергоэффективности, финансовые специалисты активно применяют в своей работе возможности привлечения средств пенсионных фондов, механизмов страхования и использование краудфандинга. </w:t>
      </w:r>
    </w:p>
    <w:p w:rsidR="0029349E" w:rsidRPr="0029349E" w:rsidRDefault="0029349E" w:rsidP="00526FE1">
      <w:pPr>
        <w:autoSpaceDE w:val="0"/>
        <w:autoSpaceDN w:val="0"/>
        <w:adjustRightInd w:val="0"/>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Новые инструменты появляются на фондовом рынке, такие как, разработанная инициатива по выпуску на фондовый рынок, так называемых климатических облигаций, которые представляет собой </w:t>
      </w:r>
      <w:r w:rsidR="00526FE1" w:rsidRPr="0029349E">
        <w:rPr>
          <w:rFonts w:ascii="Times New Roman" w:hAnsi="Times New Roman" w:cs="Times New Roman"/>
          <w:sz w:val="28"/>
          <w:szCs w:val="28"/>
        </w:rPr>
        <w:t>некоммерческое</w:t>
      </w:r>
      <w:r w:rsidRPr="0029349E">
        <w:rPr>
          <w:rFonts w:ascii="Times New Roman" w:hAnsi="Times New Roman" w:cs="Times New Roman"/>
          <w:sz w:val="28"/>
          <w:szCs w:val="28"/>
        </w:rPr>
        <w:t xml:space="preserve"> международное предприятие, целью которого является привлечение финансовых ресурсов фондового рынка. Климатические облигации, как </w:t>
      </w:r>
      <w:proofErr w:type="gramStart"/>
      <w:r w:rsidRPr="0029349E">
        <w:rPr>
          <w:rFonts w:ascii="Times New Roman" w:hAnsi="Times New Roman" w:cs="Times New Roman"/>
          <w:sz w:val="28"/>
          <w:szCs w:val="28"/>
        </w:rPr>
        <w:t>правило</w:t>
      </w:r>
      <w:proofErr w:type="gramEnd"/>
      <w:r w:rsidRPr="0029349E">
        <w:rPr>
          <w:rFonts w:ascii="Times New Roman" w:hAnsi="Times New Roman" w:cs="Times New Roman"/>
          <w:sz w:val="28"/>
          <w:szCs w:val="28"/>
        </w:rPr>
        <w:t xml:space="preserve"> выпускаются для привлечения финансирования программ по развитию </w:t>
      </w:r>
      <w:proofErr w:type="spellStart"/>
      <w:r w:rsidRPr="0029349E">
        <w:rPr>
          <w:rFonts w:ascii="Times New Roman" w:hAnsi="Times New Roman" w:cs="Times New Roman"/>
          <w:sz w:val="28"/>
          <w:szCs w:val="28"/>
        </w:rPr>
        <w:t>низкоуглеродной</w:t>
      </w:r>
      <w:proofErr w:type="spellEnd"/>
      <w:r w:rsidRPr="0029349E">
        <w:rPr>
          <w:rFonts w:ascii="Times New Roman" w:hAnsi="Times New Roman" w:cs="Times New Roman"/>
          <w:sz w:val="28"/>
          <w:szCs w:val="28"/>
        </w:rPr>
        <w:t xml:space="preserve"> экономики, такой как скоростные железные дороги, а также, для привлечения инвестиций в сферу энергосбережения, включая проектирование и производство энергосберегающих бытовых приборов и удешевлени</w:t>
      </w:r>
      <w:r w:rsidR="00526FE1">
        <w:rPr>
          <w:rFonts w:ascii="Times New Roman" w:hAnsi="Times New Roman" w:cs="Times New Roman"/>
          <w:sz w:val="28"/>
          <w:szCs w:val="28"/>
        </w:rPr>
        <w:t xml:space="preserve">е производства электромобилей </w:t>
      </w:r>
      <w:r w:rsidRPr="0029349E">
        <w:rPr>
          <w:rFonts w:ascii="Times New Roman" w:hAnsi="Times New Roman" w:cs="Times New Roman"/>
          <w:sz w:val="28"/>
          <w:szCs w:val="28"/>
        </w:rPr>
        <w:t>[</w:t>
      </w:r>
      <w:r w:rsidR="008B5F54">
        <w:rPr>
          <w:rFonts w:ascii="Times New Roman" w:hAnsi="Times New Roman" w:cs="Times New Roman"/>
          <w:sz w:val="28"/>
          <w:szCs w:val="28"/>
        </w:rPr>
        <w:t>35</w:t>
      </w:r>
      <w:r w:rsidRPr="0029349E">
        <w:rPr>
          <w:rFonts w:ascii="Times New Roman" w:hAnsi="Times New Roman" w:cs="Times New Roman"/>
          <w:sz w:val="28"/>
          <w:szCs w:val="28"/>
        </w:rPr>
        <w:t>,</w:t>
      </w:r>
      <w:r w:rsidR="008B5F54">
        <w:rPr>
          <w:rFonts w:ascii="Times New Roman" w:hAnsi="Times New Roman" w:cs="Times New Roman"/>
          <w:sz w:val="28"/>
          <w:szCs w:val="28"/>
        </w:rPr>
        <w:t>36</w:t>
      </w:r>
      <w:r w:rsidRPr="0029349E">
        <w:rPr>
          <w:rFonts w:ascii="Times New Roman" w:hAnsi="Times New Roman" w:cs="Times New Roman"/>
          <w:sz w:val="28"/>
          <w:szCs w:val="28"/>
        </w:rPr>
        <w:t>].</w:t>
      </w:r>
    </w:p>
    <w:p w:rsidR="0029349E" w:rsidRDefault="0029349E" w:rsidP="007A4271">
      <w:pPr>
        <w:autoSpaceDE w:val="0"/>
        <w:autoSpaceDN w:val="0"/>
        <w:adjustRightInd w:val="0"/>
        <w:spacing w:after="0" w:line="240" w:lineRule="auto"/>
        <w:ind w:firstLine="567"/>
        <w:jc w:val="both"/>
        <w:rPr>
          <w:rStyle w:val="tlid-translation"/>
          <w:rFonts w:ascii="Times New Roman" w:hAnsi="Times New Roman" w:cs="Times New Roman"/>
          <w:sz w:val="28"/>
          <w:szCs w:val="28"/>
        </w:rPr>
      </w:pPr>
      <w:r w:rsidRPr="0029349E">
        <w:rPr>
          <w:rFonts w:ascii="Times New Roman" w:hAnsi="Times New Roman" w:cs="Times New Roman"/>
          <w:sz w:val="28"/>
          <w:szCs w:val="28"/>
        </w:rPr>
        <w:t xml:space="preserve">«Зеленые облигации» фондового рынка — «это новые долговые инструменты, при продаже которых эмитент-заемщик приобретает от инвесторов капитал, для потребления на свои </w:t>
      </w:r>
      <w:r w:rsidR="003B3E74" w:rsidRPr="0029349E">
        <w:rPr>
          <w:rFonts w:ascii="Times New Roman" w:hAnsi="Times New Roman" w:cs="Times New Roman"/>
          <w:sz w:val="28"/>
          <w:szCs w:val="28"/>
        </w:rPr>
        <w:t>внутренние</w:t>
      </w:r>
      <w:r w:rsidRPr="0029349E">
        <w:rPr>
          <w:rFonts w:ascii="Times New Roman" w:hAnsi="Times New Roman" w:cs="Times New Roman"/>
          <w:sz w:val="28"/>
          <w:szCs w:val="28"/>
        </w:rPr>
        <w:t xml:space="preserve"> корпоративные нужды, в дальнейшем, выплачивает определенные суммы инвестору, когда облигация погашается, с учетом суммы процентов за весь срок ее обращения». Особым отличием «зеленых облигаций» является то, что вырученные средства от продажи облигаций, используются только для проектов, связанных с ВИЭ, повышением энергоэффективности, экологически чистым транспортом или </w:t>
      </w:r>
      <w:proofErr w:type="spellStart"/>
      <w:r w:rsidRPr="0029349E">
        <w:rPr>
          <w:rFonts w:ascii="Times New Roman" w:hAnsi="Times New Roman" w:cs="Times New Roman"/>
          <w:sz w:val="28"/>
          <w:szCs w:val="28"/>
        </w:rPr>
        <w:t>низкоуглеродной</w:t>
      </w:r>
      <w:proofErr w:type="spellEnd"/>
      <w:r w:rsidRPr="0029349E">
        <w:rPr>
          <w:rFonts w:ascii="Times New Roman" w:hAnsi="Times New Roman" w:cs="Times New Roman"/>
          <w:sz w:val="28"/>
          <w:szCs w:val="28"/>
        </w:rPr>
        <w:t xml:space="preserve"> инфраструктурой. [</w:t>
      </w:r>
      <w:r w:rsidR="008B5F54">
        <w:rPr>
          <w:rFonts w:ascii="Times New Roman" w:hAnsi="Times New Roman" w:cs="Times New Roman"/>
          <w:sz w:val="28"/>
          <w:szCs w:val="28"/>
        </w:rPr>
        <w:t>37</w:t>
      </w:r>
      <w:r w:rsidRPr="0029349E">
        <w:rPr>
          <w:rFonts w:ascii="Times New Roman" w:hAnsi="Times New Roman" w:cs="Times New Roman"/>
          <w:sz w:val="28"/>
          <w:szCs w:val="28"/>
        </w:rPr>
        <w:t>,</w:t>
      </w:r>
      <w:r w:rsidR="008B5F54">
        <w:rPr>
          <w:rFonts w:ascii="Times New Roman" w:hAnsi="Times New Roman" w:cs="Times New Roman"/>
          <w:sz w:val="28"/>
          <w:szCs w:val="28"/>
        </w:rPr>
        <w:t>38</w:t>
      </w:r>
      <w:r w:rsidRPr="0029349E">
        <w:rPr>
          <w:rFonts w:ascii="Times New Roman" w:hAnsi="Times New Roman" w:cs="Times New Roman"/>
          <w:sz w:val="28"/>
          <w:szCs w:val="28"/>
        </w:rPr>
        <w:t xml:space="preserve">]. «Зеленые облигации» служат механизмом инвестирования в устойчивую энергетику. Финансируя такие </w:t>
      </w:r>
      <w:proofErr w:type="gramStart"/>
      <w:r w:rsidRPr="0029349E">
        <w:rPr>
          <w:rFonts w:ascii="Times New Roman" w:hAnsi="Times New Roman" w:cs="Times New Roman"/>
          <w:sz w:val="28"/>
          <w:szCs w:val="28"/>
        </w:rPr>
        <w:t>облигации</w:t>
      </w:r>
      <w:proofErr w:type="gramEnd"/>
      <w:r w:rsidRPr="0029349E">
        <w:rPr>
          <w:rFonts w:ascii="Times New Roman" w:hAnsi="Times New Roman" w:cs="Times New Roman"/>
          <w:sz w:val="28"/>
          <w:szCs w:val="28"/>
        </w:rPr>
        <w:t xml:space="preserve"> инвесторы в лице государства могут обеспечить политику достижения целей устойчивого развития, а компании демонстрировать свою социальную </w:t>
      </w:r>
      <w:r w:rsidR="003B3E74">
        <w:rPr>
          <w:rFonts w:ascii="Times New Roman" w:hAnsi="Times New Roman" w:cs="Times New Roman"/>
          <w:sz w:val="28"/>
          <w:szCs w:val="28"/>
        </w:rPr>
        <w:t>ответственность перед обществом</w:t>
      </w:r>
      <w:r w:rsidRPr="0029349E">
        <w:rPr>
          <w:rStyle w:val="tlid-translation"/>
          <w:rFonts w:ascii="Times New Roman" w:hAnsi="Times New Roman" w:cs="Times New Roman"/>
          <w:sz w:val="28"/>
          <w:szCs w:val="28"/>
        </w:rPr>
        <w:t xml:space="preserve"> (рисунок </w:t>
      </w:r>
      <w:r w:rsidR="00BF1911">
        <w:rPr>
          <w:rStyle w:val="tlid-translation"/>
          <w:rFonts w:ascii="Times New Roman" w:hAnsi="Times New Roman" w:cs="Times New Roman"/>
          <w:sz w:val="28"/>
          <w:szCs w:val="28"/>
        </w:rPr>
        <w:t>12</w:t>
      </w:r>
      <w:r w:rsidRPr="0029349E">
        <w:rPr>
          <w:rStyle w:val="tlid-translation"/>
          <w:rFonts w:ascii="Times New Roman" w:hAnsi="Times New Roman" w:cs="Times New Roman"/>
          <w:sz w:val="28"/>
          <w:szCs w:val="28"/>
        </w:rPr>
        <w:t>) [</w:t>
      </w:r>
      <w:r w:rsidR="008B5F54">
        <w:rPr>
          <w:rStyle w:val="tlid-translation"/>
          <w:rFonts w:ascii="Times New Roman" w:hAnsi="Times New Roman" w:cs="Times New Roman"/>
          <w:sz w:val="28"/>
          <w:szCs w:val="28"/>
        </w:rPr>
        <w:t>39,40</w:t>
      </w:r>
      <w:r w:rsidRPr="0029349E">
        <w:rPr>
          <w:rStyle w:val="tlid-translation"/>
          <w:rFonts w:ascii="Times New Roman" w:hAnsi="Times New Roman" w:cs="Times New Roman"/>
          <w:sz w:val="28"/>
          <w:szCs w:val="28"/>
        </w:rPr>
        <w:t>].</w:t>
      </w:r>
    </w:p>
    <w:p w:rsidR="00F62789" w:rsidRPr="0029349E" w:rsidRDefault="00F62789" w:rsidP="007A4271">
      <w:pPr>
        <w:autoSpaceDE w:val="0"/>
        <w:autoSpaceDN w:val="0"/>
        <w:adjustRightInd w:val="0"/>
        <w:spacing w:after="0" w:line="240" w:lineRule="auto"/>
        <w:ind w:firstLine="567"/>
        <w:jc w:val="both"/>
        <w:rPr>
          <w:rStyle w:val="tlid-translation"/>
          <w:rFonts w:ascii="Times New Roman" w:hAnsi="Times New Roman" w:cs="Times New Roman"/>
          <w:sz w:val="28"/>
          <w:szCs w:val="28"/>
        </w:rPr>
      </w:pPr>
    </w:p>
    <w:p w:rsidR="0029349E" w:rsidRPr="0029349E" w:rsidRDefault="0029349E" w:rsidP="0029349E">
      <w:pPr>
        <w:autoSpaceDE w:val="0"/>
        <w:autoSpaceDN w:val="0"/>
        <w:adjustRightInd w:val="0"/>
        <w:spacing w:after="0" w:line="240" w:lineRule="auto"/>
        <w:jc w:val="both"/>
        <w:rPr>
          <w:rFonts w:ascii="Times New Roman" w:hAnsi="Times New Roman" w:cs="Times New Roman"/>
          <w:sz w:val="28"/>
          <w:szCs w:val="28"/>
        </w:rPr>
      </w:pPr>
      <w:r w:rsidRPr="0029349E">
        <w:rPr>
          <w:rFonts w:ascii="Times New Roman" w:hAnsi="Times New Roman" w:cs="Times New Roman"/>
          <w:noProof/>
          <w:sz w:val="28"/>
          <w:szCs w:val="28"/>
          <w:lang w:eastAsia="ru-RU"/>
        </w:rPr>
        <w:drawing>
          <wp:inline distT="0" distB="0" distL="0" distR="0">
            <wp:extent cx="5924550" cy="2209800"/>
            <wp:effectExtent l="0" t="0" r="0" b="0"/>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349E" w:rsidRPr="0029349E" w:rsidRDefault="0029349E" w:rsidP="0029349E">
      <w:pPr>
        <w:pStyle w:val="a3"/>
        <w:spacing w:before="0" w:beforeAutospacing="0" w:after="0" w:afterAutospacing="0"/>
        <w:jc w:val="center"/>
        <w:rPr>
          <w:rStyle w:val="tlid-translation"/>
          <w:sz w:val="28"/>
          <w:szCs w:val="28"/>
        </w:rPr>
      </w:pPr>
      <w:r w:rsidRPr="0029349E">
        <w:rPr>
          <w:sz w:val="28"/>
          <w:szCs w:val="28"/>
        </w:rPr>
        <w:t xml:space="preserve">Рисунок </w:t>
      </w:r>
      <w:r w:rsidR="00BF1911">
        <w:rPr>
          <w:sz w:val="28"/>
          <w:szCs w:val="28"/>
        </w:rPr>
        <w:t>12</w:t>
      </w:r>
      <w:r w:rsidRPr="0029349E">
        <w:rPr>
          <w:sz w:val="28"/>
          <w:szCs w:val="28"/>
        </w:rPr>
        <w:t xml:space="preserve"> – Выпуски зеленных облигаций по </w:t>
      </w:r>
      <w:r w:rsidRPr="0029349E">
        <w:rPr>
          <w:rStyle w:val="tlid-translation"/>
          <w:sz w:val="28"/>
          <w:szCs w:val="28"/>
        </w:rPr>
        <w:t xml:space="preserve">целевому назначению за 2014-2018 </w:t>
      </w:r>
    </w:p>
    <w:p w:rsidR="0029349E" w:rsidRPr="0029349E" w:rsidRDefault="0029349E" w:rsidP="0029349E">
      <w:pPr>
        <w:pStyle w:val="a3"/>
        <w:spacing w:before="0" w:beforeAutospacing="0" w:after="0" w:afterAutospacing="0"/>
        <w:ind w:firstLine="567"/>
        <w:rPr>
          <w:sz w:val="28"/>
          <w:szCs w:val="28"/>
        </w:rPr>
      </w:pPr>
      <w:r w:rsidRPr="0029349E">
        <w:rPr>
          <w:rStyle w:val="tlid-translation"/>
          <w:sz w:val="28"/>
          <w:szCs w:val="28"/>
        </w:rPr>
        <w:t>Примечание - с</w:t>
      </w:r>
      <w:r w:rsidRPr="0029349E">
        <w:rPr>
          <w:sz w:val="28"/>
          <w:szCs w:val="28"/>
        </w:rPr>
        <w:t>оставлено авторами на основании [</w:t>
      </w:r>
      <w:r w:rsidR="008B5F54">
        <w:rPr>
          <w:sz w:val="28"/>
          <w:szCs w:val="28"/>
        </w:rPr>
        <w:t>40</w:t>
      </w:r>
      <w:r w:rsidRPr="0029349E">
        <w:rPr>
          <w:sz w:val="28"/>
          <w:szCs w:val="28"/>
        </w:rPr>
        <w:t>]</w:t>
      </w:r>
    </w:p>
    <w:p w:rsidR="0029349E" w:rsidRPr="0029349E" w:rsidRDefault="0029349E" w:rsidP="0029349E">
      <w:pPr>
        <w:pStyle w:val="Default"/>
        <w:ind w:firstLine="567"/>
        <w:jc w:val="both"/>
        <w:rPr>
          <w:rFonts w:ascii="Times New Roman" w:hAnsi="Times New Roman" w:cs="Times New Roman"/>
          <w:b/>
          <w:bCs/>
          <w:sz w:val="28"/>
          <w:szCs w:val="28"/>
        </w:rPr>
      </w:pPr>
      <w:r w:rsidRPr="0029349E">
        <w:rPr>
          <w:rFonts w:ascii="Times New Roman" w:hAnsi="Times New Roman" w:cs="Times New Roman"/>
          <w:color w:val="auto"/>
          <w:sz w:val="28"/>
          <w:szCs w:val="28"/>
        </w:rPr>
        <w:lastRenderedPageBreak/>
        <w:t>В основе этих облигаций лежит понятный для инвесторов обычный долговой инструмент, который характеризуется, как относительно безопасное вложение, в сравнении с другими фондовыми инструментами. Согласно стандартам (</w:t>
      </w:r>
      <w:proofErr w:type="spellStart"/>
      <w:r w:rsidRPr="0029349E">
        <w:rPr>
          <w:rFonts w:ascii="Times New Roman" w:hAnsi="Times New Roman" w:cs="Times New Roman"/>
          <w:color w:val="auto"/>
          <w:sz w:val="28"/>
          <w:szCs w:val="28"/>
        </w:rPr>
        <w:t>Climate</w:t>
      </w:r>
      <w:proofErr w:type="spellEnd"/>
      <w:r w:rsidRPr="0029349E">
        <w:rPr>
          <w:rFonts w:ascii="Times New Roman" w:hAnsi="Times New Roman" w:cs="Times New Roman"/>
          <w:color w:val="auto"/>
          <w:sz w:val="28"/>
          <w:szCs w:val="28"/>
        </w:rPr>
        <w:t xml:space="preserve"> </w:t>
      </w:r>
      <w:proofErr w:type="spellStart"/>
      <w:r w:rsidRPr="0029349E">
        <w:rPr>
          <w:rFonts w:ascii="Times New Roman" w:hAnsi="Times New Roman" w:cs="Times New Roman"/>
          <w:color w:val="auto"/>
          <w:sz w:val="28"/>
          <w:szCs w:val="28"/>
        </w:rPr>
        <w:t>Bonds</w:t>
      </w:r>
      <w:proofErr w:type="spellEnd"/>
      <w:r w:rsidRPr="0029349E">
        <w:rPr>
          <w:rFonts w:ascii="Times New Roman" w:hAnsi="Times New Roman" w:cs="Times New Roman"/>
          <w:color w:val="auto"/>
          <w:sz w:val="28"/>
          <w:szCs w:val="28"/>
        </w:rPr>
        <w:t xml:space="preserve"> </w:t>
      </w:r>
      <w:proofErr w:type="spellStart"/>
      <w:r w:rsidRPr="0029349E">
        <w:rPr>
          <w:rFonts w:ascii="Times New Roman" w:hAnsi="Times New Roman" w:cs="Times New Roman"/>
          <w:color w:val="auto"/>
          <w:sz w:val="28"/>
          <w:szCs w:val="28"/>
        </w:rPr>
        <w:t>Standard</w:t>
      </w:r>
      <w:proofErr w:type="spellEnd"/>
      <w:r w:rsidRPr="0029349E">
        <w:rPr>
          <w:rFonts w:ascii="Times New Roman" w:hAnsi="Times New Roman" w:cs="Times New Roman"/>
          <w:color w:val="auto"/>
          <w:sz w:val="28"/>
          <w:szCs w:val="28"/>
        </w:rPr>
        <w:t xml:space="preserve"> 3.0, декабрь 2019), обновляемых ежегодно рабочей группой по зеленым облигациям при координации Международной ассоциации рынков капитала, к ним относят [</w:t>
      </w:r>
      <w:r w:rsidR="008B5F54">
        <w:rPr>
          <w:rFonts w:ascii="Times New Roman" w:hAnsi="Times New Roman" w:cs="Times New Roman"/>
          <w:color w:val="auto"/>
          <w:sz w:val="28"/>
          <w:szCs w:val="28"/>
        </w:rPr>
        <w:t>39</w:t>
      </w:r>
      <w:r w:rsidRPr="0029349E">
        <w:rPr>
          <w:rFonts w:ascii="Times New Roman" w:hAnsi="Times New Roman" w:cs="Times New Roman"/>
          <w:color w:val="auto"/>
          <w:sz w:val="28"/>
          <w:szCs w:val="28"/>
        </w:rPr>
        <w:t>,</w:t>
      </w:r>
      <w:r w:rsidR="00F504B7">
        <w:rPr>
          <w:rFonts w:ascii="Times New Roman" w:hAnsi="Times New Roman" w:cs="Times New Roman"/>
          <w:color w:val="auto"/>
          <w:sz w:val="28"/>
          <w:szCs w:val="28"/>
        </w:rPr>
        <w:t xml:space="preserve"> 41-48</w:t>
      </w:r>
      <w:r w:rsidRPr="0029349E">
        <w:rPr>
          <w:rFonts w:ascii="Times New Roman" w:hAnsi="Times New Roman" w:cs="Times New Roman"/>
          <w:color w:val="auto"/>
          <w:sz w:val="28"/>
          <w:szCs w:val="28"/>
        </w:rPr>
        <w:t>]:</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1 смягчение последствий изменения климата и адаптация,</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2 сохранение природных ресурсов,</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3 сохранение биоразнообразия,</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4 предотвращение и контроль загрязнения.</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Согласно политике Международного финансового клуба развития (IDFC), мероприятия, имеющие право на финансирование смягчения последствий изменения климата, включают [</w:t>
      </w:r>
      <w:r w:rsidR="00F504B7">
        <w:rPr>
          <w:rFonts w:ascii="Times New Roman" w:hAnsi="Times New Roman" w:cs="Times New Roman"/>
          <w:color w:val="auto"/>
          <w:sz w:val="28"/>
          <w:szCs w:val="28"/>
        </w:rPr>
        <w:t>39</w:t>
      </w:r>
      <w:r w:rsidR="00F504B7" w:rsidRPr="0029349E">
        <w:rPr>
          <w:rFonts w:ascii="Times New Roman" w:hAnsi="Times New Roman" w:cs="Times New Roman"/>
          <w:color w:val="auto"/>
          <w:sz w:val="28"/>
          <w:szCs w:val="28"/>
        </w:rPr>
        <w:t>,</w:t>
      </w:r>
      <w:r w:rsidR="00F504B7">
        <w:rPr>
          <w:rFonts w:ascii="Times New Roman" w:hAnsi="Times New Roman" w:cs="Times New Roman"/>
          <w:color w:val="auto"/>
          <w:sz w:val="28"/>
          <w:szCs w:val="28"/>
        </w:rPr>
        <w:t xml:space="preserve"> 41-48</w:t>
      </w:r>
      <w:r w:rsidRPr="0029349E">
        <w:rPr>
          <w:rFonts w:ascii="Times New Roman" w:hAnsi="Times New Roman" w:cs="Times New Roman"/>
          <w:color w:val="auto"/>
          <w:sz w:val="28"/>
          <w:szCs w:val="28"/>
        </w:rPr>
        <w:t>]:</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1 Возобновляемая энергия,</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2 Низкоуглеродистая и эффективная выработка энергии,</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3 Энергоэффективность,</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4 Сельское хозяйство, лесное хозяйство и землепользование,</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5 Неэнергетические сокращения парниковых газов,</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6 Отходы и сточные воды,</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7 Транспорт,</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8 Низкоуглеродистые технологии,</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hAnsi="Times New Roman" w:cs="Times New Roman"/>
          <w:color w:val="auto"/>
          <w:sz w:val="28"/>
          <w:szCs w:val="28"/>
        </w:rPr>
        <w:t>9 Смешанные вопросы, такие как поддержка политики и инструменты финансирования.</w:t>
      </w:r>
    </w:p>
    <w:p w:rsidR="0029349E" w:rsidRPr="0029349E" w:rsidRDefault="0029349E" w:rsidP="0029349E">
      <w:pPr>
        <w:pStyle w:val="Default"/>
        <w:ind w:firstLine="708"/>
        <w:jc w:val="both"/>
        <w:rPr>
          <w:rFonts w:ascii="Times New Roman" w:hAnsi="Times New Roman" w:cs="Times New Roman"/>
          <w:color w:val="auto"/>
          <w:sz w:val="28"/>
          <w:szCs w:val="28"/>
        </w:rPr>
      </w:pPr>
      <w:r w:rsidRPr="0029349E">
        <w:rPr>
          <w:rFonts w:ascii="Times New Roman" w:eastAsia="Times New Roman" w:hAnsi="Times New Roman" w:cs="Times New Roman"/>
          <w:color w:val="auto"/>
          <w:sz w:val="28"/>
          <w:szCs w:val="28"/>
          <w:lang w:eastAsia="ru-RU"/>
        </w:rPr>
        <w:t>Процесс выпуска зеленой облигации аналогичен процессу обычной облигации с добавлением акцент на управление, транспарентность и прозрачность. П</w:t>
      </w:r>
      <w:r w:rsidRPr="0029349E">
        <w:rPr>
          <w:rFonts w:ascii="Times New Roman" w:hAnsi="Times New Roman" w:cs="Times New Roman"/>
          <w:color w:val="auto"/>
          <w:sz w:val="28"/>
          <w:szCs w:val="28"/>
        </w:rPr>
        <w:t xml:space="preserve">роцесс выпуска зеленых облигаций с акцентами на процессы данного типа схематично изображено на рисунке </w:t>
      </w:r>
      <w:r w:rsidR="00BF1911">
        <w:rPr>
          <w:rFonts w:ascii="Times New Roman" w:hAnsi="Times New Roman" w:cs="Times New Roman"/>
          <w:color w:val="auto"/>
          <w:sz w:val="28"/>
          <w:szCs w:val="28"/>
        </w:rPr>
        <w:t>13</w:t>
      </w:r>
      <w:r w:rsidRPr="0029349E">
        <w:rPr>
          <w:rFonts w:ascii="Times New Roman" w:hAnsi="Times New Roman" w:cs="Times New Roman"/>
          <w:color w:val="auto"/>
          <w:sz w:val="28"/>
          <w:szCs w:val="28"/>
        </w:rPr>
        <w:t>.</w:t>
      </w:r>
    </w:p>
    <w:p w:rsidR="0029349E" w:rsidRPr="0029349E" w:rsidRDefault="0029349E" w:rsidP="002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8"/>
          <w:szCs w:val="28"/>
        </w:rPr>
      </w:pPr>
      <w:r w:rsidRPr="0029349E">
        <w:rPr>
          <w:rFonts w:ascii="Times New Roman" w:hAnsi="Times New Roman" w:cs="Times New Roman"/>
          <w:noProof/>
          <w:color w:val="222222"/>
          <w:sz w:val="28"/>
          <w:szCs w:val="28"/>
          <w:lang w:eastAsia="ru-RU"/>
        </w:rPr>
        <w:drawing>
          <wp:inline distT="0" distB="0" distL="0" distR="0">
            <wp:extent cx="6105525" cy="1885950"/>
            <wp:effectExtent l="38100" t="0" r="66675" b="0"/>
            <wp:docPr id="7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9349E" w:rsidRPr="0029349E" w:rsidRDefault="0029349E" w:rsidP="002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22222"/>
          <w:sz w:val="28"/>
          <w:szCs w:val="28"/>
        </w:rPr>
      </w:pPr>
      <w:r w:rsidRPr="0029349E">
        <w:rPr>
          <w:rFonts w:ascii="Times New Roman" w:hAnsi="Times New Roman" w:cs="Times New Roman"/>
          <w:color w:val="222222"/>
          <w:sz w:val="28"/>
          <w:szCs w:val="28"/>
        </w:rPr>
        <w:t xml:space="preserve">Рисунок </w:t>
      </w:r>
      <w:r w:rsidR="00BF1911">
        <w:rPr>
          <w:rFonts w:ascii="Times New Roman" w:hAnsi="Times New Roman" w:cs="Times New Roman"/>
          <w:color w:val="222222"/>
          <w:sz w:val="28"/>
          <w:szCs w:val="28"/>
        </w:rPr>
        <w:t>13</w:t>
      </w:r>
      <w:r w:rsidRPr="0029349E">
        <w:rPr>
          <w:rFonts w:ascii="Times New Roman" w:hAnsi="Times New Roman" w:cs="Times New Roman"/>
          <w:color w:val="222222"/>
          <w:sz w:val="28"/>
          <w:szCs w:val="28"/>
        </w:rPr>
        <w:t xml:space="preserve"> - Процесс выпуска зеленой облигации </w:t>
      </w:r>
    </w:p>
    <w:p w:rsidR="0029349E" w:rsidRPr="0029349E" w:rsidRDefault="0029349E" w:rsidP="002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color w:val="222222"/>
          <w:sz w:val="28"/>
          <w:szCs w:val="28"/>
        </w:rPr>
      </w:pPr>
      <w:r w:rsidRPr="0029349E">
        <w:rPr>
          <w:rFonts w:ascii="Times New Roman" w:hAnsi="Times New Roman" w:cs="Times New Roman"/>
          <w:color w:val="222222"/>
          <w:sz w:val="28"/>
          <w:szCs w:val="28"/>
        </w:rPr>
        <w:t xml:space="preserve">Примечание - </w:t>
      </w:r>
      <w:r w:rsidRPr="0029349E">
        <w:rPr>
          <w:rFonts w:ascii="Times New Roman" w:hAnsi="Times New Roman" w:cs="Times New Roman"/>
          <w:noProof/>
          <w:sz w:val="28"/>
          <w:szCs w:val="28"/>
        </w:rPr>
        <w:t xml:space="preserve">составлено авторами на основании </w:t>
      </w:r>
      <w:r w:rsidRPr="0029349E">
        <w:rPr>
          <w:rFonts w:ascii="Times New Roman" w:hAnsi="Times New Roman" w:cs="Times New Roman"/>
          <w:sz w:val="28"/>
          <w:szCs w:val="28"/>
        </w:rPr>
        <w:t>[</w:t>
      </w:r>
      <w:r w:rsidR="00F504B7">
        <w:rPr>
          <w:rFonts w:ascii="Times New Roman" w:hAnsi="Times New Roman" w:cs="Times New Roman"/>
          <w:sz w:val="28"/>
          <w:szCs w:val="28"/>
        </w:rPr>
        <w:t>47</w:t>
      </w:r>
      <w:r w:rsidRPr="0029349E">
        <w:rPr>
          <w:rFonts w:ascii="Times New Roman" w:hAnsi="Times New Roman" w:cs="Times New Roman"/>
          <w:sz w:val="28"/>
          <w:szCs w:val="28"/>
        </w:rPr>
        <w:t>]</w:t>
      </w:r>
      <w:r w:rsidRPr="0029349E">
        <w:rPr>
          <w:rFonts w:ascii="Times New Roman" w:hAnsi="Times New Roman" w:cs="Times New Roman"/>
          <w:color w:val="222222"/>
          <w:sz w:val="28"/>
          <w:szCs w:val="28"/>
        </w:rPr>
        <w:t xml:space="preserve"> </w:t>
      </w:r>
    </w:p>
    <w:p w:rsidR="0029349E" w:rsidRPr="0029349E" w:rsidRDefault="0029349E" w:rsidP="0029349E">
      <w:pPr>
        <w:spacing w:after="0" w:line="240" w:lineRule="auto"/>
        <w:rPr>
          <w:rFonts w:ascii="Times New Roman" w:hAnsi="Times New Roman" w:cs="Times New Roman"/>
          <w:sz w:val="28"/>
          <w:szCs w:val="28"/>
        </w:rPr>
      </w:pP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sz w:val="28"/>
          <w:szCs w:val="28"/>
        </w:rPr>
        <w:t>На основе международного опыта можно резюмировать, что развитие внутреннего рынка зеленых облигаций может помочь развитию, как финансовой системы, так и проектам в области экологии и энергоэффективности в Казахстане, поскольку это может [</w:t>
      </w:r>
      <w:r w:rsidR="00F504B7">
        <w:rPr>
          <w:rFonts w:ascii="Times New Roman" w:hAnsi="Times New Roman" w:cs="Times New Roman"/>
          <w:sz w:val="28"/>
          <w:szCs w:val="28"/>
        </w:rPr>
        <w:t>44</w:t>
      </w:r>
      <w:r w:rsidRPr="0029349E">
        <w:rPr>
          <w:rFonts w:ascii="Times New Roman" w:hAnsi="Times New Roman" w:cs="Times New Roman"/>
          <w:sz w:val="28"/>
          <w:szCs w:val="28"/>
        </w:rPr>
        <w:t>-</w:t>
      </w:r>
      <w:r w:rsidR="00F504B7">
        <w:rPr>
          <w:rFonts w:ascii="Times New Roman" w:hAnsi="Times New Roman" w:cs="Times New Roman"/>
          <w:sz w:val="28"/>
          <w:szCs w:val="28"/>
        </w:rPr>
        <w:t>47</w:t>
      </w:r>
      <w:r w:rsidRPr="0029349E">
        <w:rPr>
          <w:rFonts w:ascii="Times New Roman" w:hAnsi="Times New Roman" w:cs="Times New Roman"/>
          <w:sz w:val="28"/>
          <w:szCs w:val="28"/>
        </w:rPr>
        <w:t>]:</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sz w:val="28"/>
          <w:szCs w:val="28"/>
        </w:rPr>
        <w:lastRenderedPageBreak/>
        <w:t>- повысить осведомленность о зеленых инвестициях и развить общее понимание того, что представляют собой зеленые инвестиции;</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sz w:val="28"/>
          <w:szCs w:val="28"/>
        </w:rPr>
        <w:t>- создать инструмент для облегчения взаимодействия между инвесторами и эмитентами: зеленые облигации расширяют базу инвесторов и стали привлекательны для инвесторов в секторе фиксированного дохода, поскольку их интересуют наряду с финансовыми параметрами также планы устойчивого развития компании;</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sz w:val="28"/>
          <w:szCs w:val="28"/>
        </w:rPr>
        <w:t xml:space="preserve">- поддержать государственную политику устойчивого финансирования: зеленые облигации предоставляют инструмент для переориентации потоков капитала с коричневого на зеленый путь через существующую рыночную инфраструктуру; </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bCs/>
          <w:sz w:val="28"/>
          <w:szCs w:val="28"/>
        </w:rPr>
        <w:t>- способствовать развитию новой инфраструктуры, так как длинные сроки финансирования позволяют стимулировать переориентацию технологической базы</w:t>
      </w:r>
      <w:r w:rsidRPr="0029349E">
        <w:rPr>
          <w:rFonts w:ascii="Times New Roman" w:hAnsi="Times New Roman" w:cs="Times New Roman"/>
          <w:sz w:val="28"/>
          <w:szCs w:val="28"/>
        </w:rPr>
        <w:t>;</w:t>
      </w:r>
      <w:r w:rsidRPr="0029349E">
        <w:rPr>
          <w:rFonts w:ascii="Times New Roman" w:hAnsi="Times New Roman" w:cs="Times New Roman"/>
          <w:bCs/>
          <w:sz w:val="28"/>
          <w:szCs w:val="28"/>
        </w:rPr>
        <w:t xml:space="preserve"> </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bCs/>
          <w:sz w:val="28"/>
          <w:szCs w:val="28"/>
        </w:rPr>
      </w:pPr>
      <w:r w:rsidRPr="0029349E">
        <w:rPr>
          <w:rFonts w:ascii="Times New Roman" w:hAnsi="Times New Roman" w:cs="Times New Roman"/>
          <w:bCs/>
          <w:sz w:val="28"/>
          <w:szCs w:val="28"/>
        </w:rPr>
        <w:t>- внедрить наилучшую практику раскрытия информации об устойчивых инвестициях и подверженности климатическим рискам</w:t>
      </w:r>
      <w:r w:rsidRPr="0029349E">
        <w:rPr>
          <w:rFonts w:ascii="Times New Roman" w:hAnsi="Times New Roman" w:cs="Times New Roman"/>
          <w:sz w:val="28"/>
          <w:szCs w:val="28"/>
        </w:rPr>
        <w:t>;</w:t>
      </w:r>
    </w:p>
    <w:p w:rsidR="0029349E" w:rsidRPr="0029349E" w:rsidRDefault="0029349E" w:rsidP="0029349E">
      <w:pPr>
        <w:autoSpaceDE w:val="0"/>
        <w:autoSpaceDN w:val="0"/>
        <w:adjustRightInd w:val="0"/>
        <w:spacing w:after="0" w:line="240" w:lineRule="auto"/>
        <w:ind w:firstLine="708"/>
        <w:jc w:val="both"/>
        <w:rPr>
          <w:rFonts w:ascii="Times New Roman" w:hAnsi="Times New Roman" w:cs="Times New Roman"/>
          <w:bCs/>
          <w:sz w:val="28"/>
          <w:szCs w:val="28"/>
        </w:rPr>
      </w:pPr>
      <w:r w:rsidRPr="0029349E">
        <w:rPr>
          <w:rFonts w:ascii="Times New Roman" w:hAnsi="Times New Roman" w:cs="Times New Roman"/>
          <w:bCs/>
          <w:sz w:val="28"/>
          <w:szCs w:val="28"/>
        </w:rPr>
        <w:t xml:space="preserve">- уменьшить риск инструментов вложения капитала, так как </w:t>
      </w:r>
      <w:r w:rsidRPr="0029349E">
        <w:rPr>
          <w:rFonts w:ascii="Times New Roman" w:hAnsi="Times New Roman" w:cs="Times New Roman"/>
          <w:sz w:val="28"/>
          <w:szCs w:val="28"/>
        </w:rPr>
        <w:t xml:space="preserve">доля «зеленых» облигаций с высокими инвестиционными рейтингами выше, чем в среднем на рынке; </w:t>
      </w:r>
    </w:p>
    <w:p w:rsidR="0029349E" w:rsidRPr="0029349E" w:rsidRDefault="0029349E" w:rsidP="0029349E">
      <w:pPr>
        <w:spacing w:after="0" w:line="240" w:lineRule="auto"/>
        <w:ind w:firstLine="708"/>
        <w:jc w:val="both"/>
        <w:rPr>
          <w:rFonts w:ascii="Times New Roman" w:hAnsi="Times New Roman" w:cs="Times New Roman"/>
          <w:sz w:val="28"/>
          <w:szCs w:val="28"/>
        </w:rPr>
      </w:pPr>
      <w:r w:rsidRPr="0029349E">
        <w:rPr>
          <w:rFonts w:ascii="Times New Roman" w:hAnsi="Times New Roman" w:cs="Times New Roman"/>
          <w:sz w:val="28"/>
          <w:szCs w:val="28"/>
        </w:rPr>
        <w:t xml:space="preserve">Зеленые облигации являются эффективным инструментом для финансовых центров, желающих укрепить </w:t>
      </w:r>
      <w:r w:rsidR="00F504B7">
        <w:rPr>
          <w:rFonts w:ascii="Times New Roman" w:hAnsi="Times New Roman" w:cs="Times New Roman"/>
          <w:sz w:val="28"/>
          <w:szCs w:val="28"/>
        </w:rPr>
        <w:t>свою</w:t>
      </w:r>
      <w:r w:rsidRPr="0029349E">
        <w:rPr>
          <w:rFonts w:ascii="Times New Roman" w:hAnsi="Times New Roman" w:cs="Times New Roman"/>
          <w:sz w:val="28"/>
          <w:szCs w:val="28"/>
        </w:rPr>
        <w:t xml:space="preserve"> конкурентоспособность в отношении целей устойчивого финансирования. </w:t>
      </w:r>
      <w:r w:rsidR="00F504B7">
        <w:rPr>
          <w:rFonts w:ascii="Times New Roman" w:hAnsi="Times New Roman" w:cs="Times New Roman"/>
          <w:sz w:val="28"/>
          <w:szCs w:val="28"/>
        </w:rPr>
        <w:t>З</w:t>
      </w:r>
      <w:r w:rsidRPr="0029349E">
        <w:rPr>
          <w:rFonts w:ascii="Times New Roman" w:hAnsi="Times New Roman" w:cs="Times New Roman"/>
          <w:sz w:val="28"/>
          <w:szCs w:val="28"/>
        </w:rPr>
        <w:t xml:space="preserve">еленые облигации являются хорошим средством для внедрения некоторых основ устойчивого финансирования в экосистему финансового центра. Различные части экосистемы финансового центра могут играть активную роль в развитии рынков зеленых облигаций. На рисунке </w:t>
      </w:r>
      <w:r w:rsidR="00BF1911">
        <w:rPr>
          <w:rFonts w:ascii="Times New Roman" w:hAnsi="Times New Roman" w:cs="Times New Roman"/>
          <w:sz w:val="28"/>
          <w:szCs w:val="28"/>
        </w:rPr>
        <w:t>14</w:t>
      </w:r>
      <w:r w:rsidRPr="0029349E">
        <w:rPr>
          <w:rFonts w:ascii="Times New Roman" w:hAnsi="Times New Roman" w:cs="Times New Roman"/>
          <w:sz w:val="28"/>
          <w:szCs w:val="28"/>
        </w:rPr>
        <w:t xml:space="preserve"> представлена схема такого взаимодействия. </w:t>
      </w:r>
    </w:p>
    <w:p w:rsidR="0029349E" w:rsidRPr="0029349E" w:rsidRDefault="0029349E" w:rsidP="0029349E">
      <w:pPr>
        <w:autoSpaceDE w:val="0"/>
        <w:autoSpaceDN w:val="0"/>
        <w:adjustRightInd w:val="0"/>
        <w:spacing w:after="0" w:line="240" w:lineRule="auto"/>
        <w:jc w:val="both"/>
        <w:rPr>
          <w:rFonts w:ascii="Times New Roman" w:hAnsi="Times New Roman" w:cs="Times New Roman"/>
          <w:sz w:val="28"/>
          <w:szCs w:val="28"/>
        </w:rPr>
      </w:pPr>
      <w:r w:rsidRPr="0029349E">
        <w:rPr>
          <w:rFonts w:ascii="Times New Roman" w:hAnsi="Times New Roman" w:cs="Times New Roman"/>
          <w:noProof/>
          <w:sz w:val="28"/>
          <w:szCs w:val="28"/>
          <w:lang w:eastAsia="ru-RU"/>
        </w:rPr>
        <w:drawing>
          <wp:inline distT="0" distB="0" distL="0" distR="0">
            <wp:extent cx="6181725" cy="3133725"/>
            <wp:effectExtent l="0" t="38100" r="0" b="47625"/>
            <wp:docPr id="7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9349E" w:rsidRPr="0029349E" w:rsidRDefault="0029349E" w:rsidP="0029349E">
      <w:pPr>
        <w:spacing w:after="0" w:line="240" w:lineRule="auto"/>
        <w:ind w:firstLine="567"/>
        <w:jc w:val="center"/>
        <w:rPr>
          <w:rFonts w:ascii="Times New Roman" w:hAnsi="Times New Roman" w:cs="Times New Roman"/>
          <w:sz w:val="28"/>
          <w:szCs w:val="28"/>
        </w:rPr>
      </w:pPr>
      <w:r w:rsidRPr="0029349E">
        <w:rPr>
          <w:rFonts w:ascii="Times New Roman" w:hAnsi="Times New Roman" w:cs="Times New Roman"/>
          <w:sz w:val="28"/>
          <w:szCs w:val="28"/>
        </w:rPr>
        <w:t xml:space="preserve">Рисунок </w:t>
      </w:r>
      <w:r w:rsidR="00BF1911">
        <w:rPr>
          <w:rFonts w:ascii="Times New Roman" w:hAnsi="Times New Roman" w:cs="Times New Roman"/>
          <w:sz w:val="28"/>
          <w:szCs w:val="28"/>
        </w:rPr>
        <w:t>14</w:t>
      </w:r>
      <w:r w:rsidRPr="0029349E">
        <w:rPr>
          <w:rFonts w:ascii="Times New Roman" w:hAnsi="Times New Roman" w:cs="Times New Roman"/>
          <w:sz w:val="28"/>
          <w:szCs w:val="28"/>
        </w:rPr>
        <w:t xml:space="preserve"> – Схема взаимодействия участников рынка зеленых облигаций</w:t>
      </w:r>
    </w:p>
    <w:p w:rsidR="0029349E" w:rsidRPr="0029349E" w:rsidRDefault="0029349E" w:rsidP="0029349E">
      <w:pPr>
        <w:spacing w:after="0" w:line="240" w:lineRule="auto"/>
        <w:ind w:firstLine="567"/>
        <w:rPr>
          <w:rFonts w:ascii="Times New Roman" w:hAnsi="Times New Roman" w:cs="Times New Roman"/>
          <w:bCs/>
          <w:i/>
          <w:sz w:val="28"/>
          <w:szCs w:val="28"/>
        </w:rPr>
      </w:pPr>
      <w:r w:rsidRPr="0029349E">
        <w:rPr>
          <w:rFonts w:ascii="Times New Roman" w:hAnsi="Times New Roman" w:cs="Times New Roman"/>
          <w:sz w:val="28"/>
          <w:szCs w:val="28"/>
        </w:rPr>
        <w:t xml:space="preserve">Примечание - составлено авторами на </w:t>
      </w:r>
      <w:r w:rsidR="00536BF3">
        <w:rPr>
          <w:rFonts w:ascii="Times New Roman" w:hAnsi="Times New Roman" w:cs="Times New Roman"/>
          <w:sz w:val="28"/>
          <w:szCs w:val="28"/>
        </w:rPr>
        <w:t xml:space="preserve">основании </w:t>
      </w:r>
      <w:r w:rsidRPr="0029349E">
        <w:rPr>
          <w:rFonts w:ascii="Times New Roman" w:hAnsi="Times New Roman" w:cs="Times New Roman"/>
          <w:sz w:val="28"/>
          <w:szCs w:val="28"/>
        </w:rPr>
        <w:t>[</w:t>
      </w:r>
      <w:r w:rsidR="00BF1911">
        <w:rPr>
          <w:rFonts w:ascii="Times New Roman" w:hAnsi="Times New Roman" w:cs="Times New Roman"/>
          <w:sz w:val="28"/>
          <w:szCs w:val="28"/>
        </w:rPr>
        <w:t>48</w:t>
      </w:r>
      <w:r w:rsidRPr="0029349E">
        <w:rPr>
          <w:rFonts w:ascii="Times New Roman" w:hAnsi="Times New Roman" w:cs="Times New Roman"/>
          <w:sz w:val="28"/>
          <w:szCs w:val="28"/>
        </w:rPr>
        <w:t>]</w:t>
      </w:r>
    </w:p>
    <w:p w:rsidR="003B3E74" w:rsidRDefault="0029349E" w:rsidP="0029349E">
      <w:pPr>
        <w:spacing w:after="0" w:line="240" w:lineRule="auto"/>
        <w:ind w:firstLine="709"/>
        <w:jc w:val="both"/>
        <w:rPr>
          <w:rFonts w:ascii="Times New Roman" w:hAnsi="Times New Roman" w:cs="Times New Roman"/>
          <w:bCs/>
          <w:sz w:val="28"/>
          <w:szCs w:val="28"/>
        </w:rPr>
      </w:pPr>
      <w:r w:rsidRPr="0029349E">
        <w:rPr>
          <w:rFonts w:ascii="Times New Roman" w:hAnsi="Times New Roman" w:cs="Times New Roman"/>
          <w:bCs/>
          <w:sz w:val="28"/>
          <w:szCs w:val="28"/>
        </w:rPr>
        <w:lastRenderedPageBreak/>
        <w:t>Зеленые облигации хорошо подходят для различных инвесторов, начиная от индивидуальных инвесторов и финансовых компаний и заканчивая правительствами и институциональными инвесторами (пенсионные фонды, страховые компании, суверенные фонды). Последняя группа особенно важна в обсуждении перехода к энергопотреблению, поскольку институциональные инвесторы владеют активами на сумму бол</w:t>
      </w:r>
      <w:r w:rsidR="003B3E74">
        <w:rPr>
          <w:rFonts w:ascii="Times New Roman" w:hAnsi="Times New Roman" w:cs="Times New Roman"/>
          <w:bCs/>
          <w:sz w:val="28"/>
          <w:szCs w:val="28"/>
        </w:rPr>
        <w:t>ее 100 триллионов долларов США.</w:t>
      </w:r>
    </w:p>
    <w:p w:rsidR="0029349E" w:rsidRPr="0029349E" w:rsidRDefault="0029349E" w:rsidP="0029349E">
      <w:pPr>
        <w:spacing w:after="0" w:line="240" w:lineRule="auto"/>
        <w:ind w:firstLine="709"/>
        <w:jc w:val="both"/>
        <w:rPr>
          <w:rFonts w:ascii="Times New Roman" w:hAnsi="Times New Roman" w:cs="Times New Roman"/>
          <w:bCs/>
          <w:sz w:val="28"/>
          <w:szCs w:val="28"/>
        </w:rPr>
      </w:pPr>
      <w:r w:rsidRPr="0029349E">
        <w:rPr>
          <w:rFonts w:ascii="Times New Roman" w:hAnsi="Times New Roman" w:cs="Times New Roman"/>
          <w:bCs/>
          <w:sz w:val="28"/>
          <w:szCs w:val="28"/>
        </w:rPr>
        <w:t>Рынок зеленых облигаций находится в стадии развития в мире и в начальн</w:t>
      </w:r>
      <w:r w:rsidR="00F62789">
        <w:rPr>
          <w:rFonts w:ascii="Times New Roman" w:hAnsi="Times New Roman" w:cs="Times New Roman"/>
          <w:bCs/>
          <w:sz w:val="28"/>
          <w:szCs w:val="28"/>
        </w:rPr>
        <w:t>ой стадии развития в Казахстане</w:t>
      </w:r>
      <w:r w:rsidRPr="0029349E">
        <w:rPr>
          <w:rFonts w:ascii="Times New Roman" w:hAnsi="Times New Roman" w:cs="Times New Roman"/>
          <w:bCs/>
          <w:sz w:val="28"/>
          <w:szCs w:val="28"/>
        </w:rPr>
        <w:t>. Данный инновационный финансовый инструмент имеет будущее, так как финансируемые через него проекты расширяют список будущих инвесторов, подчеркивает стремление компании к устойчивому развитию и сохранению окружающей природной среды. Некоторые вопросы, встающие на пути развития и распространения зеленых облигаций, требуют глубокого анализа и регулирования. За основу можно взять стандарты ICMA (Международная ассоциация рынков капитала) и определить верификаторы, которые необходимы для выпуска.</w:t>
      </w:r>
    </w:p>
    <w:p w:rsidR="0029349E" w:rsidRPr="0029349E" w:rsidRDefault="0029349E" w:rsidP="0029349E">
      <w:pPr>
        <w:autoSpaceDE w:val="0"/>
        <w:autoSpaceDN w:val="0"/>
        <w:adjustRightInd w:val="0"/>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Перспективным </w:t>
      </w:r>
      <w:r w:rsidR="00BF1911" w:rsidRPr="0029349E">
        <w:rPr>
          <w:rFonts w:ascii="Times New Roman" w:hAnsi="Times New Roman" w:cs="Times New Roman"/>
          <w:sz w:val="28"/>
          <w:szCs w:val="28"/>
        </w:rPr>
        <w:t>является</w:t>
      </w:r>
      <w:r w:rsidRPr="0029349E">
        <w:rPr>
          <w:rFonts w:ascii="Times New Roman" w:hAnsi="Times New Roman" w:cs="Times New Roman"/>
          <w:sz w:val="28"/>
          <w:szCs w:val="28"/>
        </w:rPr>
        <w:t xml:space="preserve"> использование краудфандинга в финансировании проектов по энергоэффективности, который предполагает сбор небольших индивидуальных сумм среди физических лиц (в отличие от крупных инвестиций, вносимых небольшим числом инвесторов) и обычно осуществляется через Интернет, нередко с использованием социальных сетей. Европейская комиссия рассматривает краудфандинг как новый, достаточно безопасный альтернативный источник инвестиций. </w:t>
      </w:r>
    </w:p>
    <w:p w:rsidR="0029349E" w:rsidRPr="0029349E" w:rsidRDefault="0029349E" w:rsidP="0029349E">
      <w:pPr>
        <w:autoSpaceDE w:val="0"/>
        <w:autoSpaceDN w:val="0"/>
        <w:adjustRightInd w:val="0"/>
        <w:spacing w:after="0" w:line="240" w:lineRule="auto"/>
        <w:ind w:firstLine="567"/>
        <w:jc w:val="both"/>
        <w:rPr>
          <w:rFonts w:ascii="Times New Roman" w:hAnsi="Times New Roman" w:cs="Times New Roman"/>
          <w:sz w:val="28"/>
          <w:szCs w:val="28"/>
        </w:rPr>
      </w:pPr>
      <w:r w:rsidRPr="0029349E">
        <w:rPr>
          <w:rFonts w:ascii="Times New Roman" w:hAnsi="Times New Roman" w:cs="Times New Roman"/>
          <w:sz w:val="28"/>
          <w:szCs w:val="28"/>
        </w:rPr>
        <w:t xml:space="preserve">Банковский сектор также должен участвовать в финансировании проектов по энергосбережению и увеличению энергоэффективности. В этих целях в зарубежной практике имеются примеры отдельных специализированных банков, которые финансирует только те компании, которые вносят конструктивный вклад в решение социальных, экологических и культурных задач. Среди банков, управляющих государственными средствами, выделенными на цели энергоэффективности, можно отметить Чехословацкий Торговый банк (CSOB), который управляет Фондом энергосбережения PHARE (ESF), Венгерский кредитный банк, который управляет Фондом кредитования проектов в области энергоэффективности (EECF). Данный фонд был учрежден в рамках программы энергосбережения, которую осуществляет </w:t>
      </w:r>
      <w:proofErr w:type="spellStart"/>
      <w:r w:rsidRPr="0029349E">
        <w:rPr>
          <w:rFonts w:ascii="Times New Roman" w:hAnsi="Times New Roman" w:cs="Times New Roman"/>
          <w:sz w:val="28"/>
          <w:szCs w:val="28"/>
        </w:rPr>
        <w:t>German</w:t>
      </w:r>
      <w:proofErr w:type="spellEnd"/>
      <w:r w:rsidRPr="0029349E">
        <w:rPr>
          <w:rFonts w:ascii="Times New Roman" w:hAnsi="Times New Roman" w:cs="Times New Roman"/>
          <w:sz w:val="28"/>
          <w:szCs w:val="28"/>
        </w:rPr>
        <w:t xml:space="preserve"> </w:t>
      </w:r>
      <w:proofErr w:type="spellStart"/>
      <w:r w:rsidRPr="0029349E">
        <w:rPr>
          <w:rFonts w:ascii="Times New Roman" w:hAnsi="Times New Roman" w:cs="Times New Roman"/>
          <w:sz w:val="28"/>
          <w:szCs w:val="28"/>
        </w:rPr>
        <w:t>Coal</w:t>
      </w:r>
      <w:proofErr w:type="spellEnd"/>
      <w:r w:rsidRPr="0029349E">
        <w:rPr>
          <w:rFonts w:ascii="Times New Roman" w:hAnsi="Times New Roman" w:cs="Times New Roman"/>
          <w:sz w:val="28"/>
          <w:szCs w:val="28"/>
        </w:rPr>
        <w:t xml:space="preserve"> </w:t>
      </w:r>
      <w:proofErr w:type="spellStart"/>
      <w:r w:rsidRPr="0029349E">
        <w:rPr>
          <w:rFonts w:ascii="Times New Roman" w:hAnsi="Times New Roman" w:cs="Times New Roman"/>
          <w:sz w:val="28"/>
          <w:szCs w:val="28"/>
        </w:rPr>
        <w:t>Aid</w:t>
      </w:r>
      <w:proofErr w:type="spellEnd"/>
      <w:r w:rsidRPr="0029349E">
        <w:rPr>
          <w:rFonts w:ascii="Times New Roman" w:hAnsi="Times New Roman" w:cs="Times New Roman"/>
          <w:sz w:val="28"/>
          <w:szCs w:val="28"/>
        </w:rPr>
        <w:t xml:space="preserve"> </w:t>
      </w:r>
      <w:proofErr w:type="spellStart"/>
      <w:r w:rsidRPr="0029349E">
        <w:rPr>
          <w:rFonts w:ascii="Times New Roman" w:hAnsi="Times New Roman" w:cs="Times New Roman"/>
          <w:sz w:val="28"/>
          <w:szCs w:val="28"/>
        </w:rPr>
        <w:t>Fund</w:t>
      </w:r>
      <w:proofErr w:type="spellEnd"/>
      <w:r w:rsidRPr="0029349E">
        <w:rPr>
          <w:rFonts w:ascii="Times New Roman" w:hAnsi="Times New Roman" w:cs="Times New Roman"/>
          <w:sz w:val="28"/>
          <w:szCs w:val="28"/>
        </w:rPr>
        <w:t xml:space="preserve">, а также Польский банк защиты окружающей среды, который управляет фондом </w:t>
      </w:r>
      <w:proofErr w:type="spellStart"/>
      <w:r w:rsidRPr="0029349E">
        <w:rPr>
          <w:rFonts w:ascii="Times New Roman" w:hAnsi="Times New Roman" w:cs="Times New Roman"/>
          <w:sz w:val="28"/>
          <w:szCs w:val="28"/>
        </w:rPr>
        <w:t>EcoFund</w:t>
      </w:r>
      <w:proofErr w:type="spellEnd"/>
      <w:r w:rsidRPr="0029349E">
        <w:rPr>
          <w:rFonts w:ascii="Times New Roman" w:hAnsi="Times New Roman" w:cs="Times New Roman"/>
          <w:sz w:val="28"/>
          <w:szCs w:val="28"/>
        </w:rPr>
        <w:t xml:space="preserve"> [</w:t>
      </w:r>
      <w:r w:rsidR="00BF1911">
        <w:rPr>
          <w:rFonts w:ascii="Times New Roman" w:hAnsi="Times New Roman" w:cs="Times New Roman"/>
          <w:sz w:val="28"/>
          <w:szCs w:val="28"/>
        </w:rPr>
        <w:t>49-50</w:t>
      </w:r>
      <w:r w:rsidRPr="0029349E">
        <w:rPr>
          <w:rFonts w:ascii="Times New Roman" w:hAnsi="Times New Roman" w:cs="Times New Roman"/>
          <w:sz w:val="28"/>
          <w:szCs w:val="28"/>
        </w:rPr>
        <w:t xml:space="preserve">]. </w:t>
      </w:r>
    </w:p>
    <w:p w:rsidR="0029349E" w:rsidRPr="0029349E" w:rsidRDefault="0029349E" w:rsidP="0029349E">
      <w:pPr>
        <w:autoSpaceDE w:val="0"/>
        <w:autoSpaceDN w:val="0"/>
        <w:adjustRightInd w:val="0"/>
        <w:spacing w:after="0" w:line="240" w:lineRule="auto"/>
        <w:ind w:firstLine="567"/>
        <w:jc w:val="both"/>
        <w:rPr>
          <w:rFonts w:ascii="Times New Roman" w:eastAsia="FuturisC" w:hAnsi="Times New Roman" w:cs="Times New Roman"/>
          <w:sz w:val="28"/>
          <w:szCs w:val="28"/>
        </w:rPr>
      </w:pPr>
      <w:r w:rsidRPr="0029349E">
        <w:rPr>
          <w:rFonts w:ascii="Times New Roman" w:eastAsia="FuturisC" w:hAnsi="Times New Roman" w:cs="Times New Roman"/>
          <w:sz w:val="28"/>
          <w:szCs w:val="28"/>
        </w:rPr>
        <w:t xml:space="preserve">В итоге, как мы видим, в числе основных финансовых инструментов привлечения внебюджетного финансирования можно предложить: схема торговли квотами на выбросы парниковых газов; схемы энергоэффективных обязательств энергоснабжающих компаний - «белые сертификаты»; тарифные надбавки; экологические налоги, включая налоги на энергию; кредитная политика; </w:t>
      </w:r>
      <w:proofErr w:type="spellStart"/>
      <w:r w:rsidRPr="0029349E">
        <w:rPr>
          <w:rFonts w:ascii="Times New Roman" w:eastAsia="FuturisC" w:hAnsi="Times New Roman" w:cs="Times New Roman"/>
          <w:sz w:val="28"/>
          <w:szCs w:val="28"/>
        </w:rPr>
        <w:t>энергосервисные</w:t>
      </w:r>
      <w:proofErr w:type="spellEnd"/>
      <w:r w:rsidRPr="0029349E">
        <w:rPr>
          <w:rFonts w:ascii="Times New Roman" w:eastAsia="FuturisC" w:hAnsi="Times New Roman" w:cs="Times New Roman"/>
          <w:sz w:val="28"/>
          <w:szCs w:val="28"/>
        </w:rPr>
        <w:t xml:space="preserve"> контракты; стандарты </w:t>
      </w:r>
      <w:proofErr w:type="spellStart"/>
      <w:r w:rsidRPr="0029349E">
        <w:rPr>
          <w:rFonts w:ascii="Times New Roman" w:eastAsia="FuturisC" w:hAnsi="Times New Roman" w:cs="Times New Roman"/>
          <w:sz w:val="28"/>
          <w:szCs w:val="28"/>
        </w:rPr>
        <w:t>энергоэффективности</w:t>
      </w:r>
      <w:proofErr w:type="spellEnd"/>
      <w:r w:rsidRPr="0029349E">
        <w:rPr>
          <w:rFonts w:ascii="Times New Roman" w:eastAsia="FuturisC" w:hAnsi="Times New Roman" w:cs="Times New Roman"/>
          <w:sz w:val="28"/>
          <w:szCs w:val="28"/>
        </w:rPr>
        <w:t xml:space="preserve"> для типового генерирующего оборудования; фонды энергосбережения; бюджетные субсидии; налоговые льготы; налоговые кредиты; гарантии по займам; поддержка НИОКР в развитии энергоэффективных технологий.</w:t>
      </w:r>
    </w:p>
    <w:p w:rsidR="0013622E" w:rsidRPr="00DE019B" w:rsidRDefault="00740F3E" w:rsidP="00735C0F">
      <w:pPr>
        <w:spacing w:after="0" w:line="240" w:lineRule="auto"/>
        <w:ind w:firstLine="567"/>
        <w:jc w:val="both"/>
        <w:rPr>
          <w:rFonts w:ascii="Times New Roman" w:hAnsi="Times New Roman" w:cs="Times New Roman"/>
          <w:b/>
          <w:sz w:val="28"/>
        </w:rPr>
      </w:pPr>
      <w:r w:rsidRPr="00DE019B">
        <w:rPr>
          <w:rFonts w:ascii="Times New Roman" w:hAnsi="Times New Roman" w:cs="Times New Roman"/>
          <w:b/>
          <w:sz w:val="28"/>
        </w:rPr>
        <w:lastRenderedPageBreak/>
        <w:t>4</w:t>
      </w:r>
      <w:r w:rsidR="00F75B06" w:rsidRPr="00DE019B">
        <w:rPr>
          <w:rFonts w:ascii="Times New Roman" w:hAnsi="Times New Roman" w:cs="Times New Roman"/>
          <w:b/>
          <w:sz w:val="28"/>
        </w:rPr>
        <w:t xml:space="preserve"> </w:t>
      </w:r>
      <w:r w:rsidR="00DE019B" w:rsidRPr="00DE019B">
        <w:rPr>
          <w:rFonts w:ascii="Times New Roman" w:hAnsi="Times New Roman" w:cs="Times New Roman"/>
          <w:b/>
          <w:sz w:val="28"/>
        </w:rPr>
        <w:t>Внедрение стандартов энергоэффективности через инновационные финансовые инструменты</w:t>
      </w:r>
    </w:p>
    <w:p w:rsidR="00EC451A" w:rsidRPr="00DE019B" w:rsidRDefault="00EC451A" w:rsidP="00785E5E">
      <w:pPr>
        <w:autoSpaceDE w:val="0"/>
        <w:autoSpaceDN w:val="0"/>
        <w:adjustRightInd w:val="0"/>
        <w:spacing w:after="0" w:line="240" w:lineRule="auto"/>
        <w:ind w:firstLine="567"/>
        <w:jc w:val="both"/>
        <w:rPr>
          <w:rFonts w:ascii="Times New Roman" w:hAnsi="Times New Roman" w:cs="Times New Roman"/>
          <w:b/>
          <w:sz w:val="28"/>
          <w:szCs w:val="28"/>
        </w:rPr>
      </w:pPr>
    </w:p>
    <w:p w:rsidR="00643749" w:rsidRPr="00DE019B" w:rsidRDefault="009D4126" w:rsidP="00643749">
      <w:pPr>
        <w:spacing w:after="0" w:line="240" w:lineRule="auto"/>
        <w:ind w:firstLine="567"/>
        <w:jc w:val="both"/>
        <w:rPr>
          <w:rFonts w:ascii="Times New Roman" w:hAnsi="Times New Roman" w:cs="Times New Roman"/>
          <w:b/>
          <w:bCs/>
          <w:sz w:val="28"/>
          <w:szCs w:val="28"/>
        </w:rPr>
      </w:pPr>
      <w:r w:rsidRPr="00DE019B">
        <w:rPr>
          <w:rFonts w:ascii="Times New Roman" w:hAnsi="Times New Roman" w:cs="Times New Roman"/>
          <w:b/>
          <w:bCs/>
          <w:sz w:val="28"/>
          <w:szCs w:val="28"/>
        </w:rPr>
        <w:t>4</w:t>
      </w:r>
      <w:r w:rsidR="00363C51">
        <w:rPr>
          <w:rFonts w:ascii="Times New Roman" w:hAnsi="Times New Roman" w:cs="Times New Roman"/>
          <w:b/>
          <w:bCs/>
          <w:sz w:val="28"/>
          <w:szCs w:val="28"/>
        </w:rPr>
        <w:t xml:space="preserve">.1 </w:t>
      </w:r>
      <w:r w:rsidR="00643749" w:rsidRPr="00DE019B">
        <w:rPr>
          <w:rFonts w:ascii="Times New Roman" w:hAnsi="Times New Roman" w:cs="Times New Roman"/>
          <w:b/>
          <w:bCs/>
          <w:sz w:val="28"/>
          <w:szCs w:val="28"/>
        </w:rPr>
        <w:t>Технико-экономические показатели проектов энергоэффективности</w:t>
      </w:r>
      <w:r w:rsidR="00FA2F73" w:rsidRPr="00DE019B">
        <w:rPr>
          <w:rFonts w:ascii="Times New Roman" w:hAnsi="Times New Roman" w:cs="Times New Roman"/>
          <w:b/>
          <w:bCs/>
          <w:sz w:val="28"/>
          <w:szCs w:val="28"/>
        </w:rPr>
        <w:t xml:space="preserve"> зданий</w:t>
      </w:r>
      <w:r w:rsidR="00643749" w:rsidRPr="00DE019B">
        <w:rPr>
          <w:rFonts w:ascii="Times New Roman" w:hAnsi="Times New Roman" w:cs="Times New Roman"/>
          <w:b/>
          <w:bCs/>
          <w:sz w:val="28"/>
          <w:szCs w:val="28"/>
        </w:rPr>
        <w:t xml:space="preserve"> </w:t>
      </w:r>
    </w:p>
    <w:p w:rsidR="00785E5E" w:rsidRPr="00C238DB" w:rsidRDefault="00785E5E" w:rsidP="00E4715C">
      <w:pPr>
        <w:spacing w:after="0" w:line="240" w:lineRule="auto"/>
        <w:ind w:firstLine="567"/>
        <w:jc w:val="both"/>
        <w:rPr>
          <w:rFonts w:ascii="Times New Roman" w:hAnsi="Times New Roman" w:cs="Times New Roman"/>
          <w:sz w:val="28"/>
          <w:szCs w:val="28"/>
        </w:rPr>
      </w:pPr>
      <w:r w:rsidRPr="00C238DB">
        <w:rPr>
          <w:rStyle w:val="tlid-translation"/>
          <w:rFonts w:ascii="Times New Roman" w:hAnsi="Times New Roman" w:cs="Times New Roman"/>
          <w:sz w:val="28"/>
          <w:szCs w:val="28"/>
        </w:rPr>
        <w:t>Рассмотрим расчет инвестиционной привлекательности проекта по повышению энергоэффективности здания</w:t>
      </w:r>
      <w:r w:rsidR="00681EEB" w:rsidRPr="00C238DB">
        <w:rPr>
          <w:rStyle w:val="tlid-translation"/>
          <w:rFonts w:ascii="Times New Roman" w:hAnsi="Times New Roman" w:cs="Times New Roman"/>
          <w:sz w:val="28"/>
          <w:szCs w:val="28"/>
        </w:rPr>
        <w:t xml:space="preserve"> на основе EPC контрактов за счет экономии энергии</w:t>
      </w:r>
      <w:r w:rsidR="002633E2" w:rsidRPr="00C238DB">
        <w:rPr>
          <w:rStyle w:val="tlid-translation"/>
          <w:rFonts w:ascii="Times New Roman" w:hAnsi="Times New Roman" w:cs="Times New Roman"/>
          <w:sz w:val="28"/>
          <w:szCs w:val="28"/>
        </w:rPr>
        <w:t>.</w:t>
      </w:r>
      <w:r w:rsidR="00E4715C" w:rsidRPr="00C238DB">
        <w:rPr>
          <w:rStyle w:val="tlid-translation"/>
          <w:rFonts w:ascii="Times New Roman" w:hAnsi="Times New Roman" w:cs="Times New Roman"/>
          <w:sz w:val="28"/>
          <w:szCs w:val="28"/>
        </w:rPr>
        <w:t xml:space="preserve"> </w:t>
      </w:r>
      <w:r w:rsidRPr="00C238DB">
        <w:rPr>
          <w:rFonts w:ascii="Times New Roman" w:hAnsi="Times New Roman" w:cs="Times New Roman"/>
          <w:sz w:val="28"/>
          <w:szCs w:val="28"/>
        </w:rPr>
        <w:t>Для выбранного для обследования в проекте здания известно, что оно построено в 70-е годы. Отапливаемая площадь здания составляет 2076,7м</w:t>
      </w:r>
      <w:r w:rsidRPr="00C238DB">
        <w:rPr>
          <w:rFonts w:ascii="Times New Roman" w:hAnsi="Times New Roman" w:cs="Times New Roman"/>
          <w:sz w:val="28"/>
          <w:szCs w:val="28"/>
          <w:vertAlign w:val="superscript"/>
        </w:rPr>
        <w:t>2</w:t>
      </w:r>
      <w:r w:rsidRPr="00C238DB">
        <w:rPr>
          <w:rFonts w:ascii="Times New Roman" w:hAnsi="Times New Roman" w:cs="Times New Roman"/>
          <w:sz w:val="28"/>
          <w:szCs w:val="28"/>
        </w:rPr>
        <w:t xml:space="preserve">. Были проанализированы показания теплового счетчика, установленного в тепловом пункте здания, за период с 01.02.2016 по 15.03.2019 годы. </w:t>
      </w:r>
    </w:p>
    <w:p w:rsidR="00EF1057" w:rsidRPr="00C238DB" w:rsidRDefault="00EF1057" w:rsidP="00785E5E">
      <w:pPr>
        <w:spacing w:after="0" w:line="240" w:lineRule="auto"/>
        <w:ind w:firstLine="567"/>
        <w:jc w:val="both"/>
        <w:rPr>
          <w:rFonts w:ascii="Times New Roman" w:hAnsi="Times New Roman" w:cs="Times New Roman"/>
          <w:sz w:val="28"/>
          <w:szCs w:val="28"/>
        </w:rPr>
      </w:pPr>
      <w:r w:rsidRPr="00C238DB">
        <w:rPr>
          <w:rFonts w:ascii="Times New Roman" w:hAnsi="Times New Roman" w:cs="Times New Roman"/>
          <w:sz w:val="28"/>
          <w:szCs w:val="28"/>
        </w:rPr>
        <w:t xml:space="preserve">Для выбранного здания норма  удельного теплопотребления  на отопление и вентиляцию составляет    </w:t>
      </w:r>
      <m:oMath>
        <m:sSubSup>
          <m:sSubSupPr>
            <m:ctrlPr>
              <w:rPr>
                <w:rFonts w:ascii="Cambria Math" w:hAnsi="Times New Roman" w:cs="Times New Roman"/>
                <w:i/>
                <w:sz w:val="28"/>
                <w:szCs w:val="28"/>
              </w:rPr>
            </m:ctrlPr>
          </m:sSubSupPr>
          <m:e>
            <m:r>
              <w:rPr>
                <w:rFonts w:ascii="Cambria Math" w:hAnsi="Cambria Math" w:cs="Times New Roman"/>
                <w:sz w:val="28"/>
                <w:szCs w:val="28"/>
              </w:rPr>
              <m:t>q</m:t>
            </m:r>
          </m:e>
          <m:sub>
            <m:r>
              <w:rPr>
                <w:rFonts w:ascii="Times New Roman" w:hAnsi="Times New Roman" w:cs="Times New Roman"/>
                <w:sz w:val="28"/>
                <w:szCs w:val="28"/>
              </w:rPr>
              <m:t>от</m:t>
            </m:r>
          </m:sub>
          <m:sup>
            <m:r>
              <w:rPr>
                <w:rFonts w:ascii="Times New Roman" w:hAnsi="Times New Roman" w:cs="Times New Roman"/>
                <w:sz w:val="28"/>
                <w:szCs w:val="28"/>
              </w:rPr>
              <m:t>тр</m:t>
            </m:r>
          </m:sup>
        </m:sSubSup>
      </m:oMath>
      <w:r w:rsidRPr="00C238DB">
        <w:rPr>
          <w:rFonts w:ascii="Times New Roman" w:hAnsi="Times New Roman" w:cs="Times New Roman"/>
          <w:sz w:val="28"/>
          <w:szCs w:val="28"/>
        </w:rPr>
        <w:t>=0,359Вт/м</w:t>
      </w:r>
      <w:r w:rsidRPr="00C238DB">
        <w:rPr>
          <w:rFonts w:ascii="Times New Roman" w:hAnsi="Times New Roman" w:cs="Times New Roman"/>
          <w:sz w:val="28"/>
          <w:szCs w:val="28"/>
          <w:vertAlign w:val="superscript"/>
        </w:rPr>
        <w:t>30</w:t>
      </w:r>
      <w:r w:rsidRPr="00C238DB">
        <w:rPr>
          <w:rFonts w:ascii="Times New Roman" w:hAnsi="Times New Roman" w:cs="Times New Roman"/>
          <w:sz w:val="28"/>
          <w:szCs w:val="28"/>
        </w:rPr>
        <w:t>С (для 5 этажного здания), тогда за отопительный период расход тепла составит</w:t>
      </w:r>
      <w:r w:rsidR="0096284F" w:rsidRPr="00C238DB">
        <w:rPr>
          <w:rFonts w:ascii="Times New Roman" w:hAnsi="Times New Roman" w:cs="Times New Roman"/>
          <w:sz w:val="28"/>
          <w:szCs w:val="28"/>
        </w:rPr>
        <w:t xml:space="preserve"> </w:t>
      </w:r>
      <w:r w:rsidRPr="00C238DB">
        <w:rPr>
          <w:rFonts w:ascii="Times New Roman" w:hAnsi="Times New Roman" w:cs="Times New Roman"/>
          <w:sz w:val="28"/>
          <w:szCs w:val="28"/>
          <w:lang w:val="en-US"/>
        </w:rPr>
        <w:t>q</w:t>
      </w:r>
      <w:r w:rsidRPr="00C238DB">
        <w:rPr>
          <w:rFonts w:ascii="Times New Roman" w:hAnsi="Times New Roman" w:cs="Times New Roman"/>
          <w:sz w:val="28"/>
          <w:szCs w:val="28"/>
        </w:rPr>
        <w:t xml:space="preserve"> =0,359*0,024* ГСОП кВтч/м</w:t>
      </w:r>
      <w:r w:rsidRPr="00C238DB">
        <w:rPr>
          <w:rFonts w:ascii="Times New Roman" w:hAnsi="Times New Roman" w:cs="Times New Roman"/>
          <w:sz w:val="28"/>
          <w:szCs w:val="28"/>
          <w:vertAlign w:val="superscript"/>
        </w:rPr>
        <w:t>3</w:t>
      </w:r>
      <w:r w:rsidR="0096284F" w:rsidRPr="00C238DB">
        <w:rPr>
          <w:rFonts w:ascii="Times New Roman" w:hAnsi="Times New Roman" w:cs="Times New Roman"/>
          <w:sz w:val="28"/>
          <w:szCs w:val="28"/>
        </w:rPr>
        <w:t xml:space="preserve"> год, </w:t>
      </w:r>
      <w:r w:rsidRPr="00C238DB">
        <w:rPr>
          <w:rFonts w:ascii="Times New Roman" w:hAnsi="Times New Roman" w:cs="Times New Roman"/>
          <w:sz w:val="28"/>
          <w:szCs w:val="28"/>
        </w:rPr>
        <w:t>ГСОП для Алматы 164*(20-0,4)=3214,4</w:t>
      </w:r>
      <w:r w:rsidRPr="00C238DB">
        <w:rPr>
          <w:rFonts w:ascii="Times New Roman" w:hAnsi="Times New Roman" w:cs="Times New Roman"/>
          <w:sz w:val="28"/>
          <w:szCs w:val="28"/>
          <w:vertAlign w:val="superscript"/>
        </w:rPr>
        <w:t>0</w:t>
      </w:r>
      <w:r w:rsidRPr="00C238DB">
        <w:rPr>
          <w:rFonts w:ascii="Times New Roman" w:hAnsi="Times New Roman" w:cs="Times New Roman"/>
          <w:sz w:val="28"/>
          <w:szCs w:val="28"/>
        </w:rPr>
        <w:t xml:space="preserve">Ссут.  </w:t>
      </w:r>
    </w:p>
    <w:p w:rsidR="00EF1057" w:rsidRPr="00C238DB" w:rsidRDefault="00EF1057" w:rsidP="00785E5E">
      <w:pPr>
        <w:spacing w:after="0" w:line="240" w:lineRule="auto"/>
        <w:ind w:firstLine="567"/>
        <w:jc w:val="both"/>
        <w:rPr>
          <w:rFonts w:ascii="Times New Roman" w:hAnsi="Times New Roman" w:cs="Times New Roman"/>
          <w:sz w:val="28"/>
          <w:szCs w:val="28"/>
        </w:rPr>
      </w:pPr>
      <w:r w:rsidRPr="00C238DB">
        <w:rPr>
          <w:rFonts w:ascii="Times New Roman" w:hAnsi="Times New Roman" w:cs="Times New Roman"/>
          <w:sz w:val="28"/>
          <w:szCs w:val="28"/>
        </w:rPr>
        <w:t xml:space="preserve">Тогда </w:t>
      </w:r>
      <w:proofErr w:type="spellStart"/>
      <w:r w:rsidRPr="00C238DB">
        <w:rPr>
          <w:rFonts w:ascii="Times New Roman" w:hAnsi="Times New Roman" w:cs="Times New Roman"/>
          <w:sz w:val="28"/>
          <w:szCs w:val="28"/>
          <w:lang w:val="en-US"/>
        </w:rPr>
        <w:t>q</w:t>
      </w:r>
      <w:r w:rsidRPr="00C238DB">
        <w:rPr>
          <w:rFonts w:ascii="Times New Roman" w:hAnsi="Times New Roman" w:cs="Times New Roman"/>
          <w:sz w:val="28"/>
          <w:szCs w:val="28"/>
          <w:vertAlign w:val="subscript"/>
          <w:lang w:val="en-US"/>
        </w:rPr>
        <w:t>v</w:t>
      </w:r>
      <w:proofErr w:type="spellEnd"/>
      <w:r w:rsidRPr="00C238DB">
        <w:rPr>
          <w:rFonts w:ascii="Times New Roman" w:hAnsi="Times New Roman" w:cs="Times New Roman"/>
          <w:sz w:val="28"/>
          <w:szCs w:val="28"/>
        </w:rPr>
        <w:t xml:space="preserve"> =27,70 кВтч/м</w:t>
      </w:r>
      <w:r w:rsidRPr="00C238DB">
        <w:rPr>
          <w:rFonts w:ascii="Times New Roman" w:hAnsi="Times New Roman" w:cs="Times New Roman"/>
          <w:sz w:val="28"/>
          <w:szCs w:val="28"/>
          <w:vertAlign w:val="superscript"/>
        </w:rPr>
        <w:t>3</w:t>
      </w:r>
      <w:r w:rsidRPr="00C238DB">
        <w:rPr>
          <w:rFonts w:ascii="Times New Roman" w:hAnsi="Times New Roman" w:cs="Times New Roman"/>
          <w:sz w:val="28"/>
          <w:szCs w:val="28"/>
        </w:rPr>
        <w:t xml:space="preserve"> год или </w:t>
      </w:r>
      <w:proofErr w:type="spellStart"/>
      <w:r w:rsidRPr="00C238DB">
        <w:rPr>
          <w:rFonts w:ascii="Times New Roman" w:hAnsi="Times New Roman" w:cs="Times New Roman"/>
          <w:sz w:val="28"/>
          <w:szCs w:val="28"/>
          <w:lang w:val="en-US"/>
        </w:rPr>
        <w:t>q</w:t>
      </w:r>
      <w:r w:rsidRPr="00C238DB">
        <w:rPr>
          <w:rFonts w:ascii="Times New Roman" w:hAnsi="Times New Roman" w:cs="Times New Roman"/>
          <w:sz w:val="28"/>
          <w:szCs w:val="28"/>
          <w:vertAlign w:val="subscript"/>
          <w:lang w:val="en-US"/>
        </w:rPr>
        <w:t>s</w:t>
      </w:r>
      <w:proofErr w:type="spellEnd"/>
      <w:r w:rsidRPr="00C238DB">
        <w:rPr>
          <w:rFonts w:ascii="Times New Roman" w:hAnsi="Times New Roman" w:cs="Times New Roman"/>
          <w:sz w:val="28"/>
          <w:szCs w:val="28"/>
        </w:rPr>
        <w:t xml:space="preserve"> =27.70*</w:t>
      </w:r>
      <w:r w:rsidRPr="00C238DB">
        <w:rPr>
          <w:rFonts w:ascii="Times New Roman" w:hAnsi="Times New Roman" w:cs="Times New Roman"/>
          <w:sz w:val="28"/>
          <w:szCs w:val="28"/>
          <w:lang w:val="en-US"/>
        </w:rPr>
        <w:t>h</w:t>
      </w:r>
      <w:r w:rsidRPr="00C238DB">
        <w:rPr>
          <w:rFonts w:ascii="Times New Roman" w:hAnsi="Times New Roman" w:cs="Times New Roman"/>
          <w:sz w:val="28"/>
          <w:szCs w:val="28"/>
        </w:rPr>
        <w:t xml:space="preserve">  кВтч/м</w:t>
      </w:r>
      <w:proofErr w:type="gramStart"/>
      <w:r w:rsidRPr="00C238DB">
        <w:rPr>
          <w:rFonts w:ascii="Times New Roman" w:hAnsi="Times New Roman" w:cs="Times New Roman"/>
          <w:sz w:val="28"/>
          <w:szCs w:val="28"/>
          <w:vertAlign w:val="superscript"/>
        </w:rPr>
        <w:t>2</w:t>
      </w:r>
      <w:proofErr w:type="gramEnd"/>
      <w:r w:rsidRPr="00C238DB">
        <w:rPr>
          <w:rFonts w:ascii="Times New Roman" w:hAnsi="Times New Roman" w:cs="Times New Roman"/>
          <w:sz w:val="28"/>
          <w:szCs w:val="28"/>
        </w:rPr>
        <w:t xml:space="preserve"> год = 83,1</w:t>
      </w:r>
      <w:r w:rsidRPr="00C238DB">
        <w:rPr>
          <w:rFonts w:ascii="Times New Roman" w:hAnsi="Times New Roman" w:cs="Times New Roman"/>
          <w:b/>
          <w:color w:val="FF0000"/>
          <w:sz w:val="28"/>
          <w:szCs w:val="28"/>
        </w:rPr>
        <w:t xml:space="preserve"> </w:t>
      </w:r>
      <w:r w:rsidRPr="00C238DB">
        <w:rPr>
          <w:rFonts w:ascii="Times New Roman" w:hAnsi="Times New Roman" w:cs="Times New Roman"/>
          <w:sz w:val="28"/>
          <w:szCs w:val="28"/>
        </w:rPr>
        <w:t>кВтч/м</w:t>
      </w:r>
      <w:r w:rsidRPr="00C238DB">
        <w:rPr>
          <w:rFonts w:ascii="Times New Roman" w:hAnsi="Times New Roman" w:cs="Times New Roman"/>
          <w:sz w:val="28"/>
          <w:szCs w:val="28"/>
          <w:vertAlign w:val="superscript"/>
        </w:rPr>
        <w:t>2</w:t>
      </w:r>
      <w:r w:rsidRPr="00C238DB">
        <w:rPr>
          <w:rFonts w:ascii="Times New Roman" w:hAnsi="Times New Roman" w:cs="Times New Roman"/>
          <w:sz w:val="28"/>
          <w:szCs w:val="28"/>
        </w:rPr>
        <w:t xml:space="preserve"> год (</w:t>
      </w:r>
      <w:r w:rsidRPr="00C238DB">
        <w:rPr>
          <w:rFonts w:ascii="Times New Roman" w:hAnsi="Times New Roman" w:cs="Times New Roman"/>
          <w:sz w:val="28"/>
          <w:szCs w:val="28"/>
          <w:lang w:val="en-US"/>
        </w:rPr>
        <w:t>h</w:t>
      </w:r>
      <w:r w:rsidRPr="00C238DB">
        <w:rPr>
          <w:rFonts w:ascii="Times New Roman" w:hAnsi="Times New Roman" w:cs="Times New Roman"/>
          <w:sz w:val="28"/>
          <w:szCs w:val="28"/>
        </w:rPr>
        <w:t xml:space="preserve"> – высота этажа здания, принимается </w:t>
      </w:r>
      <w:r w:rsidR="0096284F" w:rsidRPr="00C238DB">
        <w:rPr>
          <w:rFonts w:ascii="Times New Roman" w:hAnsi="Times New Roman" w:cs="Times New Roman"/>
          <w:sz w:val="28"/>
          <w:szCs w:val="28"/>
        </w:rPr>
        <w:t xml:space="preserve">равным </w:t>
      </w:r>
      <w:r w:rsidRPr="00C238DB">
        <w:rPr>
          <w:rFonts w:ascii="Times New Roman" w:hAnsi="Times New Roman" w:cs="Times New Roman"/>
          <w:sz w:val="28"/>
          <w:szCs w:val="28"/>
        </w:rPr>
        <w:t>3,0 м).</w:t>
      </w:r>
    </w:p>
    <w:p w:rsidR="00EF1057" w:rsidRPr="00C238DB" w:rsidRDefault="00EF1057" w:rsidP="00785E5E">
      <w:pPr>
        <w:spacing w:after="0" w:line="240" w:lineRule="auto"/>
        <w:ind w:firstLine="567"/>
        <w:jc w:val="both"/>
        <w:rPr>
          <w:rFonts w:ascii="Times New Roman" w:hAnsi="Times New Roman" w:cs="Times New Roman"/>
          <w:sz w:val="28"/>
          <w:szCs w:val="28"/>
        </w:rPr>
      </w:pPr>
      <w:r w:rsidRPr="00C238DB">
        <w:rPr>
          <w:rFonts w:ascii="Times New Roman" w:hAnsi="Times New Roman" w:cs="Times New Roman"/>
          <w:sz w:val="28"/>
          <w:szCs w:val="28"/>
        </w:rPr>
        <w:t>Учитывая, что отапливаемая площадь здания составляет 2076,7м</w:t>
      </w:r>
      <w:proofErr w:type="gramStart"/>
      <w:r w:rsidRPr="00C238DB">
        <w:rPr>
          <w:rFonts w:ascii="Times New Roman" w:hAnsi="Times New Roman" w:cs="Times New Roman"/>
          <w:sz w:val="28"/>
          <w:szCs w:val="28"/>
          <w:vertAlign w:val="superscript"/>
        </w:rPr>
        <w:t>2</w:t>
      </w:r>
      <w:proofErr w:type="gramEnd"/>
      <w:r w:rsidRPr="00C238DB">
        <w:rPr>
          <w:rFonts w:ascii="Times New Roman" w:hAnsi="Times New Roman" w:cs="Times New Roman"/>
          <w:sz w:val="28"/>
          <w:szCs w:val="28"/>
        </w:rPr>
        <w:t xml:space="preserve"> , можно рассчитать полный годовой расход тепла в системе отопления и вентиляции  </w:t>
      </w:r>
      <w:r w:rsidRPr="00C238DB">
        <w:rPr>
          <w:rFonts w:ascii="Times New Roman" w:hAnsi="Times New Roman" w:cs="Times New Roman"/>
          <w:sz w:val="28"/>
          <w:szCs w:val="28"/>
          <w:lang w:val="en-US"/>
        </w:rPr>
        <w:t>Q</w:t>
      </w:r>
      <w:r w:rsidRPr="00C238DB">
        <w:rPr>
          <w:rFonts w:ascii="Times New Roman" w:hAnsi="Times New Roman" w:cs="Times New Roman"/>
          <w:sz w:val="28"/>
          <w:szCs w:val="28"/>
        </w:rPr>
        <w:t>от = 2076,7 м</w:t>
      </w:r>
      <w:r w:rsidRPr="00C238DB">
        <w:rPr>
          <w:rFonts w:ascii="Times New Roman" w:hAnsi="Times New Roman" w:cs="Times New Roman"/>
          <w:sz w:val="28"/>
          <w:szCs w:val="28"/>
          <w:vertAlign w:val="superscript"/>
        </w:rPr>
        <w:t>2</w:t>
      </w:r>
      <w:r w:rsidRPr="00C238DB">
        <w:rPr>
          <w:rFonts w:ascii="Times New Roman" w:hAnsi="Times New Roman" w:cs="Times New Roman"/>
          <w:sz w:val="28"/>
          <w:szCs w:val="28"/>
        </w:rPr>
        <w:t xml:space="preserve"> *83,1 кВтч/м</w:t>
      </w:r>
      <w:r w:rsidRPr="00C238DB">
        <w:rPr>
          <w:rFonts w:ascii="Times New Roman" w:hAnsi="Times New Roman" w:cs="Times New Roman"/>
          <w:sz w:val="28"/>
          <w:szCs w:val="28"/>
          <w:vertAlign w:val="superscript"/>
        </w:rPr>
        <w:t>2</w:t>
      </w:r>
      <w:r w:rsidRPr="00C238DB">
        <w:rPr>
          <w:rFonts w:ascii="Times New Roman" w:hAnsi="Times New Roman" w:cs="Times New Roman"/>
          <w:sz w:val="28"/>
          <w:szCs w:val="28"/>
        </w:rPr>
        <w:t xml:space="preserve"> год = 172,57МВт ч/год  или около  148,3Гкал. </w:t>
      </w:r>
    </w:p>
    <w:p w:rsidR="00EF1057" w:rsidRPr="00C238DB" w:rsidRDefault="00EF1057" w:rsidP="008D2C1D">
      <w:pPr>
        <w:spacing w:after="0" w:line="240" w:lineRule="auto"/>
        <w:ind w:firstLine="567"/>
        <w:jc w:val="both"/>
        <w:rPr>
          <w:rFonts w:ascii="Times New Roman" w:hAnsi="Times New Roman" w:cs="Times New Roman"/>
          <w:sz w:val="28"/>
          <w:szCs w:val="28"/>
        </w:rPr>
      </w:pPr>
      <w:r w:rsidRPr="00C238DB">
        <w:rPr>
          <w:rFonts w:ascii="Times New Roman" w:hAnsi="Times New Roman" w:cs="Times New Roman"/>
          <w:sz w:val="28"/>
          <w:szCs w:val="28"/>
        </w:rPr>
        <w:t xml:space="preserve">Если учесть, что класс энергоэффективности таких зданий </w:t>
      </w:r>
      <w:r w:rsidRPr="00C238DB">
        <w:rPr>
          <w:rFonts w:ascii="Times New Roman" w:hAnsi="Times New Roman" w:cs="Times New Roman"/>
          <w:sz w:val="28"/>
          <w:szCs w:val="28"/>
          <w:lang w:val="en-US"/>
        </w:rPr>
        <w:t>D</w:t>
      </w:r>
      <w:r w:rsidRPr="00C238DB">
        <w:rPr>
          <w:rFonts w:ascii="Times New Roman" w:hAnsi="Times New Roman" w:cs="Times New Roman"/>
          <w:sz w:val="28"/>
          <w:szCs w:val="28"/>
        </w:rPr>
        <w:t>, то отклонение от нормируемого теплопотребления может превышать 50%  , т.е.  достигать 222</w:t>
      </w:r>
      <w:r w:rsidR="00B302D8" w:rsidRPr="00C238DB">
        <w:rPr>
          <w:rFonts w:ascii="Times New Roman" w:hAnsi="Times New Roman" w:cs="Times New Roman"/>
          <w:sz w:val="28"/>
          <w:szCs w:val="28"/>
        </w:rPr>
        <w:t>,</w:t>
      </w:r>
      <w:r w:rsidRPr="00C238DB">
        <w:rPr>
          <w:rFonts w:ascii="Times New Roman" w:hAnsi="Times New Roman" w:cs="Times New Roman"/>
          <w:sz w:val="28"/>
          <w:szCs w:val="28"/>
        </w:rPr>
        <w:t>45</w:t>
      </w:r>
      <w:r w:rsidR="00B302D8" w:rsidRPr="00C238DB">
        <w:rPr>
          <w:rFonts w:ascii="Times New Roman" w:hAnsi="Times New Roman" w:cs="Times New Roman"/>
          <w:sz w:val="28"/>
          <w:szCs w:val="28"/>
        </w:rPr>
        <w:t xml:space="preserve"> </w:t>
      </w:r>
      <w:r w:rsidRPr="00C238DB">
        <w:rPr>
          <w:rFonts w:ascii="Times New Roman" w:hAnsi="Times New Roman" w:cs="Times New Roman"/>
          <w:sz w:val="28"/>
          <w:szCs w:val="28"/>
        </w:rPr>
        <w:t xml:space="preserve">Гкал в год. В </w:t>
      </w:r>
      <w:r w:rsidR="00C238DB" w:rsidRPr="00C238DB">
        <w:rPr>
          <w:rFonts w:ascii="Times New Roman" w:hAnsi="Times New Roman" w:cs="Times New Roman"/>
          <w:sz w:val="28"/>
          <w:szCs w:val="28"/>
        </w:rPr>
        <w:t>приложении</w:t>
      </w:r>
      <w:proofErr w:type="gramStart"/>
      <w:r w:rsidR="00C238DB" w:rsidRPr="00C238DB">
        <w:rPr>
          <w:rFonts w:ascii="Times New Roman" w:hAnsi="Times New Roman" w:cs="Times New Roman"/>
          <w:sz w:val="28"/>
          <w:szCs w:val="28"/>
        </w:rPr>
        <w:t xml:space="preserve"> Б</w:t>
      </w:r>
      <w:proofErr w:type="gramEnd"/>
      <w:r w:rsidR="00C238DB" w:rsidRPr="00C238DB">
        <w:rPr>
          <w:rFonts w:ascii="Times New Roman" w:hAnsi="Times New Roman" w:cs="Times New Roman"/>
          <w:sz w:val="28"/>
          <w:szCs w:val="28"/>
        </w:rPr>
        <w:t xml:space="preserve"> </w:t>
      </w:r>
      <w:r w:rsidRPr="00C238DB">
        <w:rPr>
          <w:rFonts w:ascii="Times New Roman" w:hAnsi="Times New Roman" w:cs="Times New Roman"/>
          <w:sz w:val="28"/>
          <w:szCs w:val="28"/>
        </w:rPr>
        <w:t>табл</w:t>
      </w:r>
      <w:r w:rsidR="00E61088" w:rsidRPr="00C238DB">
        <w:rPr>
          <w:rFonts w:ascii="Times New Roman" w:hAnsi="Times New Roman" w:cs="Times New Roman"/>
          <w:sz w:val="28"/>
          <w:szCs w:val="28"/>
        </w:rPr>
        <w:t xml:space="preserve">ице </w:t>
      </w:r>
      <w:r w:rsidR="00C238DB" w:rsidRPr="00C238DB">
        <w:rPr>
          <w:rFonts w:ascii="Times New Roman" w:hAnsi="Times New Roman" w:cs="Times New Roman"/>
          <w:sz w:val="28"/>
          <w:szCs w:val="28"/>
        </w:rPr>
        <w:t>Б.1</w:t>
      </w:r>
      <w:r w:rsidRPr="00C238DB">
        <w:rPr>
          <w:rFonts w:ascii="Times New Roman" w:hAnsi="Times New Roman" w:cs="Times New Roman"/>
          <w:sz w:val="28"/>
          <w:szCs w:val="28"/>
        </w:rPr>
        <w:t xml:space="preserve"> сопоставлено теплопотребление здания за три отопительных периода и приведена  оценка класса энергоэффективности.</w:t>
      </w:r>
      <w:r w:rsidR="00C238DB" w:rsidRPr="00C238DB">
        <w:rPr>
          <w:rFonts w:ascii="Times New Roman" w:hAnsi="Times New Roman" w:cs="Times New Roman"/>
          <w:sz w:val="28"/>
          <w:szCs w:val="28"/>
        </w:rPr>
        <w:t xml:space="preserve"> </w:t>
      </w:r>
      <w:r w:rsidRPr="00C238DB">
        <w:rPr>
          <w:rFonts w:ascii="Times New Roman" w:hAnsi="Times New Roman" w:cs="Times New Roman"/>
          <w:sz w:val="28"/>
          <w:szCs w:val="28"/>
        </w:rPr>
        <w:t>Таким образом, можно констатировать, что класс энергоэффективности  здания – Е.</w:t>
      </w:r>
    </w:p>
    <w:p w:rsidR="00EF1057" w:rsidRPr="00C238DB" w:rsidRDefault="00EF1057" w:rsidP="003A09D1">
      <w:pPr>
        <w:spacing w:after="0" w:line="240" w:lineRule="auto"/>
        <w:ind w:firstLine="567"/>
        <w:jc w:val="both"/>
        <w:rPr>
          <w:rFonts w:ascii="Times New Roman" w:hAnsi="Times New Roman" w:cs="Times New Roman"/>
          <w:sz w:val="28"/>
          <w:szCs w:val="28"/>
        </w:rPr>
      </w:pPr>
      <w:r w:rsidRPr="00C238DB">
        <w:rPr>
          <w:rFonts w:ascii="Times New Roman" w:hAnsi="Times New Roman" w:cs="Times New Roman"/>
          <w:sz w:val="28"/>
          <w:szCs w:val="28"/>
        </w:rPr>
        <w:t>На рис</w:t>
      </w:r>
      <w:r w:rsidR="00E11FC5" w:rsidRPr="00C238DB">
        <w:rPr>
          <w:rFonts w:ascii="Times New Roman" w:hAnsi="Times New Roman" w:cs="Times New Roman"/>
          <w:sz w:val="28"/>
          <w:szCs w:val="28"/>
        </w:rPr>
        <w:t>унк</w:t>
      </w:r>
      <w:r w:rsidR="001D1C8E" w:rsidRPr="00C238DB">
        <w:rPr>
          <w:rFonts w:ascii="Times New Roman" w:hAnsi="Times New Roman" w:cs="Times New Roman"/>
          <w:sz w:val="28"/>
          <w:szCs w:val="28"/>
        </w:rPr>
        <w:t>ах</w:t>
      </w:r>
      <w:r w:rsidRPr="00C238DB">
        <w:rPr>
          <w:rFonts w:ascii="Times New Roman" w:hAnsi="Times New Roman" w:cs="Times New Roman"/>
          <w:sz w:val="28"/>
          <w:szCs w:val="28"/>
        </w:rPr>
        <w:t xml:space="preserve"> </w:t>
      </w:r>
      <w:r w:rsidR="001938BC">
        <w:rPr>
          <w:rFonts w:ascii="Times New Roman" w:hAnsi="Times New Roman" w:cs="Times New Roman"/>
          <w:sz w:val="28"/>
          <w:szCs w:val="28"/>
        </w:rPr>
        <w:t>15</w:t>
      </w:r>
      <w:r w:rsidRPr="00C238DB">
        <w:rPr>
          <w:rFonts w:ascii="Times New Roman" w:hAnsi="Times New Roman" w:cs="Times New Roman"/>
          <w:sz w:val="28"/>
          <w:szCs w:val="28"/>
        </w:rPr>
        <w:t>-</w:t>
      </w:r>
      <w:r w:rsidR="001938BC">
        <w:rPr>
          <w:rFonts w:ascii="Times New Roman" w:hAnsi="Times New Roman" w:cs="Times New Roman"/>
          <w:sz w:val="28"/>
          <w:szCs w:val="28"/>
        </w:rPr>
        <w:t>17</w:t>
      </w:r>
      <w:r w:rsidRPr="00C238DB">
        <w:rPr>
          <w:rFonts w:ascii="Times New Roman" w:hAnsi="Times New Roman" w:cs="Times New Roman"/>
          <w:sz w:val="28"/>
          <w:szCs w:val="28"/>
        </w:rPr>
        <w:t xml:space="preserve"> приведены графики суточного потребления тепловой энергии зданием за три отопительных периода.</w:t>
      </w:r>
    </w:p>
    <w:p w:rsidR="00EF1057" w:rsidRDefault="00EF1057" w:rsidP="00EF1057">
      <w:pPr>
        <w:spacing w:after="0" w:line="240" w:lineRule="auto"/>
        <w:jc w:val="center"/>
        <w:rPr>
          <w:rFonts w:ascii="Times New Roman" w:hAnsi="Times New Roman" w:cs="Times New Roman"/>
          <w:sz w:val="28"/>
          <w:szCs w:val="28"/>
        </w:rPr>
      </w:pPr>
      <w:r>
        <w:rPr>
          <w:noProof/>
          <w:lang w:eastAsia="ru-RU"/>
        </w:rPr>
        <w:drawing>
          <wp:inline distT="0" distB="0" distL="0" distR="0">
            <wp:extent cx="5581650" cy="2514600"/>
            <wp:effectExtent l="1905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F1057" w:rsidRDefault="00EF1057" w:rsidP="00E610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938BC">
        <w:rPr>
          <w:rFonts w:ascii="Times New Roman" w:hAnsi="Times New Roman" w:cs="Times New Roman"/>
          <w:sz w:val="28"/>
          <w:szCs w:val="28"/>
        </w:rPr>
        <w:t>15</w:t>
      </w:r>
      <w:r>
        <w:rPr>
          <w:rFonts w:ascii="Times New Roman" w:hAnsi="Times New Roman" w:cs="Times New Roman"/>
          <w:sz w:val="28"/>
          <w:szCs w:val="28"/>
        </w:rPr>
        <w:t xml:space="preserve"> – Фактическое суточное потребление тепловой энергии зданием в 2016/17</w:t>
      </w:r>
      <w:r w:rsidR="003F127B">
        <w:rPr>
          <w:rFonts w:ascii="Times New Roman" w:hAnsi="Times New Roman" w:cs="Times New Roman"/>
          <w:sz w:val="28"/>
          <w:szCs w:val="28"/>
        </w:rPr>
        <w:t xml:space="preserve"> </w:t>
      </w:r>
      <w:r>
        <w:rPr>
          <w:rFonts w:ascii="Times New Roman" w:hAnsi="Times New Roman" w:cs="Times New Roman"/>
          <w:sz w:val="28"/>
          <w:szCs w:val="28"/>
        </w:rPr>
        <w:t>г</w:t>
      </w:r>
      <w:r w:rsidR="003F127B">
        <w:rPr>
          <w:rFonts w:ascii="Times New Roman" w:hAnsi="Times New Roman" w:cs="Times New Roman"/>
          <w:sz w:val="28"/>
          <w:szCs w:val="28"/>
        </w:rPr>
        <w:t>оды</w:t>
      </w:r>
      <w:r>
        <w:rPr>
          <w:rFonts w:ascii="Times New Roman" w:hAnsi="Times New Roman" w:cs="Times New Roman"/>
          <w:sz w:val="28"/>
          <w:szCs w:val="28"/>
        </w:rPr>
        <w:t xml:space="preserve"> </w:t>
      </w:r>
      <w:r w:rsidR="003A09D1" w:rsidRPr="003A09D1">
        <w:rPr>
          <w:rFonts w:ascii="Times New Roman" w:hAnsi="Times New Roman" w:cs="Times New Roman"/>
          <w:sz w:val="28"/>
          <w:szCs w:val="28"/>
        </w:rPr>
        <w:t>на отопление и ГВС (Гкал,</w:t>
      </w:r>
      <w:r w:rsidR="003F127B">
        <w:rPr>
          <w:rFonts w:ascii="Times New Roman" w:hAnsi="Times New Roman" w:cs="Times New Roman"/>
          <w:sz w:val="28"/>
          <w:szCs w:val="28"/>
        </w:rPr>
        <w:t xml:space="preserve"> </w:t>
      </w:r>
      <w:proofErr w:type="spellStart"/>
      <w:r w:rsidR="003A09D1" w:rsidRPr="003A09D1">
        <w:rPr>
          <w:rFonts w:ascii="Times New Roman" w:hAnsi="Times New Roman" w:cs="Times New Roman"/>
          <w:sz w:val="28"/>
          <w:szCs w:val="28"/>
        </w:rPr>
        <w:t>дн</w:t>
      </w:r>
      <w:proofErr w:type="spellEnd"/>
      <w:r w:rsidR="003F127B">
        <w:rPr>
          <w:rFonts w:ascii="Times New Roman" w:hAnsi="Times New Roman" w:cs="Times New Roman"/>
          <w:sz w:val="28"/>
          <w:szCs w:val="28"/>
        </w:rPr>
        <w:t>.</w:t>
      </w:r>
      <w:r w:rsidR="003A09D1" w:rsidRPr="003A09D1">
        <w:rPr>
          <w:rFonts w:ascii="Times New Roman" w:hAnsi="Times New Roman" w:cs="Times New Roman"/>
          <w:sz w:val="28"/>
          <w:szCs w:val="28"/>
        </w:rPr>
        <w:t xml:space="preserve">) </w:t>
      </w:r>
      <w:r>
        <w:rPr>
          <w:rFonts w:ascii="Times New Roman" w:hAnsi="Times New Roman" w:cs="Times New Roman"/>
          <w:sz w:val="28"/>
          <w:szCs w:val="28"/>
        </w:rPr>
        <w:t>(с 15.04.16 по 15.04.17).</w:t>
      </w:r>
    </w:p>
    <w:p w:rsidR="001C0825" w:rsidRPr="006601BA" w:rsidRDefault="001C0825" w:rsidP="001C0825">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EF1057" w:rsidRDefault="00EF1057" w:rsidP="00EF1057">
      <w:pPr>
        <w:rPr>
          <w:rFonts w:ascii="Times New Roman" w:hAnsi="Times New Roman" w:cs="Times New Roman"/>
          <w:sz w:val="28"/>
          <w:szCs w:val="28"/>
        </w:rPr>
      </w:pPr>
      <w:r>
        <w:rPr>
          <w:noProof/>
          <w:lang w:eastAsia="ru-RU"/>
        </w:rPr>
        <w:lastRenderedPageBreak/>
        <w:drawing>
          <wp:inline distT="0" distB="0" distL="0" distR="0">
            <wp:extent cx="5991225" cy="3286125"/>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F1057" w:rsidRDefault="00EF1057" w:rsidP="00E610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938BC">
        <w:rPr>
          <w:rFonts w:ascii="Times New Roman" w:hAnsi="Times New Roman" w:cs="Times New Roman"/>
          <w:sz w:val="28"/>
          <w:szCs w:val="28"/>
        </w:rPr>
        <w:t>16</w:t>
      </w:r>
      <w:r>
        <w:rPr>
          <w:rFonts w:ascii="Times New Roman" w:hAnsi="Times New Roman" w:cs="Times New Roman"/>
          <w:sz w:val="28"/>
          <w:szCs w:val="28"/>
        </w:rPr>
        <w:t xml:space="preserve"> – Фактическое суточное потребление тепловой энергии зданием в 2017/18</w:t>
      </w:r>
      <w:r w:rsidR="003F127B">
        <w:rPr>
          <w:rFonts w:ascii="Times New Roman" w:hAnsi="Times New Roman" w:cs="Times New Roman"/>
          <w:sz w:val="28"/>
          <w:szCs w:val="28"/>
        </w:rPr>
        <w:t xml:space="preserve"> </w:t>
      </w:r>
      <w:r>
        <w:rPr>
          <w:rFonts w:ascii="Times New Roman" w:hAnsi="Times New Roman" w:cs="Times New Roman"/>
          <w:sz w:val="28"/>
          <w:szCs w:val="28"/>
        </w:rPr>
        <w:t>г</w:t>
      </w:r>
      <w:r w:rsidR="003F127B">
        <w:rPr>
          <w:rFonts w:ascii="Times New Roman" w:hAnsi="Times New Roman" w:cs="Times New Roman"/>
          <w:sz w:val="28"/>
          <w:szCs w:val="28"/>
        </w:rPr>
        <w:t>оды</w:t>
      </w:r>
      <w:r>
        <w:rPr>
          <w:rFonts w:ascii="Times New Roman" w:hAnsi="Times New Roman" w:cs="Times New Roman"/>
          <w:sz w:val="28"/>
          <w:szCs w:val="28"/>
        </w:rPr>
        <w:t xml:space="preserve"> </w:t>
      </w:r>
      <w:r w:rsidR="003A09D1" w:rsidRPr="003A09D1">
        <w:rPr>
          <w:rFonts w:ascii="Times New Roman" w:hAnsi="Times New Roman" w:cs="Times New Roman"/>
          <w:sz w:val="28"/>
          <w:szCs w:val="28"/>
        </w:rPr>
        <w:t xml:space="preserve">на отопление и ГВС (Гкал, </w:t>
      </w:r>
      <w:proofErr w:type="spellStart"/>
      <w:r w:rsidR="003A09D1" w:rsidRPr="003A09D1">
        <w:rPr>
          <w:rFonts w:ascii="Times New Roman" w:hAnsi="Times New Roman" w:cs="Times New Roman"/>
          <w:sz w:val="28"/>
          <w:szCs w:val="28"/>
        </w:rPr>
        <w:t>дн</w:t>
      </w:r>
      <w:proofErr w:type="spellEnd"/>
      <w:r w:rsidR="003F127B">
        <w:rPr>
          <w:rFonts w:ascii="Times New Roman" w:hAnsi="Times New Roman" w:cs="Times New Roman"/>
          <w:sz w:val="28"/>
          <w:szCs w:val="28"/>
        </w:rPr>
        <w:t>.</w:t>
      </w:r>
      <w:r w:rsidR="003A09D1" w:rsidRPr="003A09D1">
        <w:rPr>
          <w:rFonts w:ascii="Times New Roman" w:hAnsi="Times New Roman" w:cs="Times New Roman"/>
          <w:sz w:val="28"/>
          <w:szCs w:val="28"/>
        </w:rPr>
        <w:t xml:space="preserve">) </w:t>
      </w:r>
      <w:r w:rsidR="001C0825">
        <w:rPr>
          <w:rFonts w:ascii="Times New Roman" w:hAnsi="Times New Roman" w:cs="Times New Roman"/>
          <w:sz w:val="28"/>
          <w:szCs w:val="28"/>
        </w:rPr>
        <w:t>(с 15.04.17 по 15.04.18)</w:t>
      </w:r>
    </w:p>
    <w:p w:rsidR="001C0825" w:rsidRPr="006601BA" w:rsidRDefault="001C0825" w:rsidP="001C0825">
      <w:pPr>
        <w:spacing w:after="0" w:line="240" w:lineRule="auto"/>
        <w:ind w:firstLine="567"/>
        <w:jc w:val="both"/>
        <w:rPr>
          <w:rFonts w:ascii="Times New Roman" w:hAnsi="Times New Roman" w:cs="Times New Roman"/>
          <w:b/>
          <w:sz w:val="28"/>
          <w:szCs w:val="28"/>
        </w:rPr>
      </w:pPr>
      <w:r>
        <w:rPr>
          <w:rFonts w:ascii="Times New Roman" w:hAnsi="Times New Roman" w:cs="Times New Roman"/>
          <w:bCs/>
          <w:sz w:val="28"/>
          <w:szCs w:val="28"/>
        </w:rPr>
        <w:t>Примечание – составлено авторами</w:t>
      </w:r>
    </w:p>
    <w:p w:rsidR="001C0825" w:rsidRPr="001C0825" w:rsidRDefault="001C0825" w:rsidP="00EF1057">
      <w:pPr>
        <w:spacing w:after="0" w:line="240" w:lineRule="auto"/>
        <w:ind w:firstLine="709"/>
        <w:jc w:val="both"/>
        <w:rPr>
          <w:rFonts w:ascii="Times New Roman" w:hAnsi="Times New Roman" w:cs="Times New Roman"/>
          <w:sz w:val="18"/>
          <w:szCs w:val="28"/>
        </w:rPr>
      </w:pPr>
    </w:p>
    <w:p w:rsidR="00EF1057" w:rsidRDefault="00EF1057" w:rsidP="00EF1057">
      <w:pPr>
        <w:rPr>
          <w:rFonts w:ascii="Times New Roman" w:hAnsi="Times New Roman" w:cs="Times New Roman"/>
          <w:sz w:val="28"/>
          <w:szCs w:val="28"/>
        </w:rPr>
      </w:pPr>
      <w:r>
        <w:rPr>
          <w:noProof/>
          <w:lang w:eastAsia="ru-RU"/>
        </w:rPr>
        <w:drawing>
          <wp:inline distT="0" distB="0" distL="0" distR="0">
            <wp:extent cx="5905500" cy="3276600"/>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F1057" w:rsidRDefault="00EF1057" w:rsidP="00E610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938BC">
        <w:rPr>
          <w:rFonts w:ascii="Times New Roman" w:hAnsi="Times New Roman" w:cs="Times New Roman"/>
          <w:sz w:val="28"/>
          <w:szCs w:val="28"/>
        </w:rPr>
        <w:t>17</w:t>
      </w:r>
      <w:r>
        <w:rPr>
          <w:rFonts w:ascii="Times New Roman" w:hAnsi="Times New Roman" w:cs="Times New Roman"/>
          <w:sz w:val="28"/>
          <w:szCs w:val="28"/>
        </w:rPr>
        <w:t xml:space="preserve"> – Фактическое суточное потребление тепловой энергии зданием в 2018/19</w:t>
      </w:r>
      <w:r w:rsidR="003F127B">
        <w:rPr>
          <w:rFonts w:ascii="Times New Roman" w:hAnsi="Times New Roman" w:cs="Times New Roman"/>
          <w:sz w:val="28"/>
          <w:szCs w:val="28"/>
        </w:rPr>
        <w:t xml:space="preserve"> </w:t>
      </w:r>
      <w:r>
        <w:rPr>
          <w:rFonts w:ascii="Times New Roman" w:hAnsi="Times New Roman" w:cs="Times New Roman"/>
          <w:sz w:val="28"/>
          <w:szCs w:val="28"/>
        </w:rPr>
        <w:t>г</w:t>
      </w:r>
      <w:r w:rsidR="003F127B">
        <w:rPr>
          <w:rFonts w:ascii="Times New Roman" w:hAnsi="Times New Roman" w:cs="Times New Roman"/>
          <w:sz w:val="28"/>
          <w:szCs w:val="28"/>
        </w:rPr>
        <w:t>оды</w:t>
      </w:r>
      <w:r>
        <w:rPr>
          <w:rFonts w:ascii="Times New Roman" w:hAnsi="Times New Roman" w:cs="Times New Roman"/>
          <w:sz w:val="28"/>
          <w:szCs w:val="28"/>
        </w:rPr>
        <w:t xml:space="preserve"> </w:t>
      </w:r>
      <w:r w:rsidR="003A09D1" w:rsidRPr="003A09D1">
        <w:rPr>
          <w:rFonts w:ascii="Times New Roman" w:hAnsi="Times New Roman" w:cs="Times New Roman"/>
          <w:sz w:val="28"/>
          <w:szCs w:val="28"/>
        </w:rPr>
        <w:t>на отопление и ГВС (Гкал,</w:t>
      </w:r>
      <w:r w:rsidR="003F127B">
        <w:rPr>
          <w:rFonts w:ascii="Times New Roman" w:hAnsi="Times New Roman" w:cs="Times New Roman"/>
          <w:sz w:val="28"/>
          <w:szCs w:val="28"/>
        </w:rPr>
        <w:t xml:space="preserve"> </w:t>
      </w:r>
      <w:proofErr w:type="spellStart"/>
      <w:r w:rsidR="003A09D1" w:rsidRPr="003A09D1">
        <w:rPr>
          <w:rFonts w:ascii="Times New Roman" w:hAnsi="Times New Roman" w:cs="Times New Roman"/>
          <w:sz w:val="28"/>
          <w:szCs w:val="28"/>
        </w:rPr>
        <w:t>дн</w:t>
      </w:r>
      <w:proofErr w:type="spellEnd"/>
      <w:r w:rsidR="003F127B">
        <w:rPr>
          <w:rFonts w:ascii="Times New Roman" w:hAnsi="Times New Roman" w:cs="Times New Roman"/>
          <w:sz w:val="28"/>
          <w:szCs w:val="28"/>
        </w:rPr>
        <w:t>.</w:t>
      </w:r>
      <w:r w:rsidR="003A09D1" w:rsidRPr="003A09D1">
        <w:rPr>
          <w:rFonts w:ascii="Times New Roman" w:hAnsi="Times New Roman" w:cs="Times New Roman"/>
          <w:sz w:val="28"/>
          <w:szCs w:val="28"/>
        </w:rPr>
        <w:t xml:space="preserve">) </w:t>
      </w:r>
      <w:r>
        <w:rPr>
          <w:rFonts w:ascii="Times New Roman" w:hAnsi="Times New Roman" w:cs="Times New Roman"/>
          <w:sz w:val="28"/>
          <w:szCs w:val="28"/>
        </w:rPr>
        <w:t>(с 15.04.18 по 15.04.19).</w:t>
      </w:r>
    </w:p>
    <w:p w:rsidR="001C0825" w:rsidRDefault="001C0825" w:rsidP="001C0825">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Примечание – составлено авторами</w:t>
      </w:r>
    </w:p>
    <w:p w:rsidR="000F73B8" w:rsidRPr="006601BA" w:rsidRDefault="000F73B8" w:rsidP="001C0825">
      <w:pPr>
        <w:spacing w:after="0" w:line="240" w:lineRule="auto"/>
        <w:ind w:firstLine="567"/>
        <w:jc w:val="both"/>
        <w:rPr>
          <w:rFonts w:ascii="Times New Roman" w:hAnsi="Times New Roman" w:cs="Times New Roman"/>
          <w:b/>
          <w:sz w:val="28"/>
          <w:szCs w:val="28"/>
        </w:rPr>
      </w:pPr>
    </w:p>
    <w:p w:rsidR="00EF1057" w:rsidRDefault="00EF1057" w:rsidP="0097123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 табл</w:t>
      </w:r>
      <w:r w:rsidR="00E11FC5">
        <w:rPr>
          <w:rFonts w:ascii="Times New Roman" w:hAnsi="Times New Roman" w:cs="Times New Roman"/>
          <w:sz w:val="28"/>
          <w:szCs w:val="28"/>
        </w:rPr>
        <w:t xml:space="preserve">ицы </w:t>
      </w:r>
      <w:r w:rsidR="00AA0A98">
        <w:rPr>
          <w:rFonts w:ascii="Times New Roman" w:hAnsi="Times New Roman" w:cs="Times New Roman"/>
          <w:sz w:val="28"/>
          <w:szCs w:val="28"/>
        </w:rPr>
        <w:t>Б.1</w:t>
      </w:r>
      <w:r>
        <w:rPr>
          <w:rFonts w:ascii="Times New Roman" w:hAnsi="Times New Roman" w:cs="Times New Roman"/>
          <w:sz w:val="28"/>
          <w:szCs w:val="28"/>
        </w:rPr>
        <w:t xml:space="preserve"> и рис</w:t>
      </w:r>
      <w:r w:rsidR="00E11FC5">
        <w:rPr>
          <w:rFonts w:ascii="Times New Roman" w:hAnsi="Times New Roman" w:cs="Times New Roman"/>
          <w:sz w:val="28"/>
          <w:szCs w:val="28"/>
        </w:rPr>
        <w:t xml:space="preserve">унков </w:t>
      </w:r>
      <w:r w:rsidR="00AA0A98">
        <w:rPr>
          <w:rFonts w:ascii="Times New Roman" w:hAnsi="Times New Roman" w:cs="Times New Roman"/>
          <w:sz w:val="28"/>
          <w:szCs w:val="28"/>
        </w:rPr>
        <w:t>15</w:t>
      </w:r>
      <w:r>
        <w:rPr>
          <w:rFonts w:ascii="Times New Roman" w:hAnsi="Times New Roman" w:cs="Times New Roman"/>
          <w:sz w:val="28"/>
          <w:szCs w:val="28"/>
        </w:rPr>
        <w:t>-</w:t>
      </w:r>
      <w:r w:rsidR="00AA0A98">
        <w:rPr>
          <w:rFonts w:ascii="Times New Roman" w:hAnsi="Times New Roman" w:cs="Times New Roman"/>
          <w:sz w:val="28"/>
          <w:szCs w:val="28"/>
        </w:rPr>
        <w:t>17</w:t>
      </w:r>
      <w:r>
        <w:rPr>
          <w:rFonts w:ascii="Times New Roman" w:hAnsi="Times New Roman" w:cs="Times New Roman"/>
          <w:sz w:val="28"/>
          <w:szCs w:val="28"/>
        </w:rPr>
        <w:t xml:space="preserve"> видно, что потребление тепла на ГВС в здании не превышают 13% от теплопотребления на отопление и практически не изменилось за три отопительных периода. Произошло снижение </w:t>
      </w:r>
      <w:r>
        <w:rPr>
          <w:rFonts w:ascii="Times New Roman" w:hAnsi="Times New Roman" w:cs="Times New Roman"/>
          <w:sz w:val="28"/>
          <w:szCs w:val="28"/>
        </w:rPr>
        <w:lastRenderedPageBreak/>
        <w:t xml:space="preserve">теплопотребления на отопление  в  2018/19 по сравнению с двумя предыдущими отопительными периодами. </w:t>
      </w:r>
    </w:p>
    <w:p w:rsidR="00EF1057" w:rsidRDefault="00EF1057" w:rsidP="001C0825">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Максимальный тепловой поток для  системы отопления </w:t>
      </w:r>
      <w:r w:rsidRPr="008B20C8">
        <w:rPr>
          <w:rFonts w:ascii="Times New Roman" w:hAnsi="Times New Roman" w:cs="Times New Roman"/>
          <w:sz w:val="28"/>
          <w:szCs w:val="28"/>
        </w:rPr>
        <w:t xml:space="preserve"> </w:t>
      </w:r>
      <w:r>
        <w:rPr>
          <w:rFonts w:ascii="Times New Roman" w:hAnsi="Times New Roman" w:cs="Times New Roman"/>
          <w:sz w:val="28"/>
          <w:szCs w:val="28"/>
        </w:rPr>
        <w:t xml:space="preserve">здания  класса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D</w:t>
      </w:r>
      <w:r w:rsidRPr="003C2302">
        <w:rPr>
          <w:rFonts w:ascii="Times New Roman" w:hAnsi="Times New Roman" w:cs="Times New Roman"/>
          <w:sz w:val="28"/>
          <w:szCs w:val="28"/>
        </w:rPr>
        <w:t xml:space="preserve"> </w:t>
      </w:r>
      <w:r>
        <w:rPr>
          <w:rFonts w:ascii="Times New Roman" w:hAnsi="Times New Roman" w:cs="Times New Roman"/>
          <w:sz w:val="28"/>
          <w:szCs w:val="28"/>
        </w:rPr>
        <w:t>с максимальным отклонением 50% можно принять</w:t>
      </w:r>
      <w:r w:rsidR="001C082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Qmax</w:t>
      </w:r>
      <w:proofErr w:type="spellEnd"/>
      <w:r>
        <w:rPr>
          <w:rFonts w:ascii="Times New Roman" w:hAnsi="Times New Roman" w:cs="Times New Roman"/>
          <w:sz w:val="28"/>
          <w:szCs w:val="28"/>
        </w:rPr>
        <w:t>=148,35Гкал/год.</w:t>
      </w:r>
      <w:r w:rsidR="000F73B8">
        <w:rPr>
          <w:rFonts w:ascii="Times New Roman" w:hAnsi="Times New Roman" w:cs="Times New Roman"/>
          <w:sz w:val="28"/>
          <w:szCs w:val="28"/>
        </w:rPr>
        <w:t xml:space="preserve"> </w:t>
      </w:r>
      <w:r>
        <w:rPr>
          <w:rFonts w:ascii="Times New Roman" w:hAnsi="Times New Roman" w:cs="Times New Roman"/>
          <w:sz w:val="28"/>
          <w:szCs w:val="28"/>
        </w:rPr>
        <w:t xml:space="preserve">Для расчета средней тепловой мощности на  отопление в зависимости от температуры окружающей среды воспользуемся  данными, приведенными в </w:t>
      </w:r>
      <w:r w:rsidRPr="005462F6">
        <w:rPr>
          <w:rFonts w:ascii="Times New Roman" w:hAnsi="Times New Roman" w:cs="Times New Roman"/>
          <w:bCs/>
          <w:sz w:val="28"/>
          <w:szCs w:val="28"/>
        </w:rPr>
        <w:t xml:space="preserve">СП </w:t>
      </w:r>
      <w:r w:rsidRPr="001C0825">
        <w:rPr>
          <w:rFonts w:ascii="Times New Roman" w:hAnsi="Times New Roman" w:cs="Times New Roman"/>
          <w:bCs/>
          <w:sz w:val="28"/>
          <w:szCs w:val="28"/>
        </w:rPr>
        <w:t>РК 2.04-01-2017 Строительная климатология</w:t>
      </w:r>
      <w:r w:rsidR="00F3017D" w:rsidRPr="001C0825">
        <w:rPr>
          <w:rFonts w:ascii="Times New Roman" w:hAnsi="Times New Roman" w:cs="Times New Roman"/>
          <w:bCs/>
          <w:sz w:val="28"/>
          <w:szCs w:val="28"/>
        </w:rPr>
        <w:t xml:space="preserve"> (таблица </w:t>
      </w:r>
      <w:r w:rsidR="00AA0A98">
        <w:rPr>
          <w:rFonts w:ascii="Times New Roman" w:hAnsi="Times New Roman" w:cs="Times New Roman"/>
          <w:bCs/>
          <w:sz w:val="28"/>
          <w:szCs w:val="28"/>
        </w:rPr>
        <w:t>8</w:t>
      </w:r>
      <w:r w:rsidR="00F3017D" w:rsidRPr="001C0825">
        <w:rPr>
          <w:rFonts w:ascii="Times New Roman" w:hAnsi="Times New Roman" w:cs="Times New Roman"/>
          <w:bCs/>
          <w:sz w:val="28"/>
          <w:szCs w:val="28"/>
        </w:rPr>
        <w:t>)</w:t>
      </w:r>
      <w:r w:rsidR="00947C6B" w:rsidRPr="001C0825">
        <w:rPr>
          <w:rFonts w:ascii="Times New Roman" w:hAnsi="Times New Roman" w:cs="Times New Roman"/>
          <w:color w:val="000000"/>
          <w:sz w:val="28"/>
          <w:szCs w:val="28"/>
        </w:rPr>
        <w:t xml:space="preserve"> [</w:t>
      </w:r>
      <w:r w:rsidR="00AA0A98">
        <w:rPr>
          <w:rFonts w:ascii="Times New Roman" w:hAnsi="Times New Roman" w:cs="Times New Roman"/>
          <w:color w:val="000000"/>
          <w:sz w:val="28"/>
          <w:szCs w:val="28"/>
        </w:rPr>
        <w:t>51</w:t>
      </w:r>
      <w:r w:rsidR="00947C6B" w:rsidRPr="001C0825">
        <w:rPr>
          <w:rFonts w:ascii="Times New Roman" w:hAnsi="Times New Roman" w:cs="Times New Roman"/>
          <w:color w:val="000000"/>
          <w:sz w:val="28"/>
          <w:szCs w:val="28"/>
        </w:rPr>
        <w:t>]</w:t>
      </w:r>
      <w:r w:rsidR="00F3017D" w:rsidRPr="001C0825">
        <w:rPr>
          <w:rFonts w:ascii="Times New Roman" w:hAnsi="Times New Roman" w:cs="Times New Roman"/>
          <w:bCs/>
          <w:sz w:val="28"/>
          <w:szCs w:val="28"/>
        </w:rPr>
        <w:t>.</w:t>
      </w:r>
    </w:p>
    <w:p w:rsidR="001C0825" w:rsidRPr="001C0825" w:rsidRDefault="001C0825" w:rsidP="001C0825">
      <w:pPr>
        <w:spacing w:after="0" w:line="240" w:lineRule="auto"/>
        <w:ind w:firstLine="567"/>
        <w:jc w:val="both"/>
        <w:rPr>
          <w:rFonts w:ascii="Times New Roman" w:hAnsi="Times New Roman" w:cs="Times New Roman"/>
          <w:sz w:val="28"/>
          <w:szCs w:val="28"/>
        </w:rPr>
      </w:pPr>
    </w:p>
    <w:p w:rsidR="00EF1057" w:rsidRPr="001C0825" w:rsidRDefault="00EF1057" w:rsidP="001C0825">
      <w:pPr>
        <w:pStyle w:val="2"/>
        <w:spacing w:before="0" w:line="240" w:lineRule="auto"/>
        <w:jc w:val="both"/>
        <w:rPr>
          <w:rFonts w:ascii="Times New Roman" w:hAnsi="Times New Roman" w:cs="Times New Roman"/>
          <w:b w:val="0"/>
          <w:color w:val="auto"/>
          <w:sz w:val="28"/>
          <w:szCs w:val="28"/>
        </w:rPr>
      </w:pPr>
      <w:r w:rsidRPr="001C0825">
        <w:rPr>
          <w:rFonts w:ascii="Times New Roman" w:hAnsi="Times New Roman" w:cs="Times New Roman"/>
          <w:b w:val="0"/>
          <w:color w:val="auto"/>
          <w:sz w:val="28"/>
          <w:szCs w:val="28"/>
        </w:rPr>
        <w:t xml:space="preserve">Таблица </w:t>
      </w:r>
      <w:r w:rsidR="00AA0A98">
        <w:rPr>
          <w:rFonts w:ascii="Times New Roman" w:hAnsi="Times New Roman" w:cs="Times New Roman"/>
          <w:b w:val="0"/>
          <w:color w:val="auto"/>
          <w:sz w:val="28"/>
          <w:szCs w:val="28"/>
        </w:rPr>
        <w:t>8</w:t>
      </w:r>
      <w:r w:rsidR="00E11FC5">
        <w:rPr>
          <w:rFonts w:ascii="Times New Roman" w:hAnsi="Times New Roman" w:cs="Times New Roman"/>
          <w:b w:val="0"/>
          <w:color w:val="auto"/>
          <w:sz w:val="28"/>
          <w:szCs w:val="28"/>
        </w:rPr>
        <w:t xml:space="preserve"> </w:t>
      </w:r>
      <w:r w:rsidRPr="001C0825">
        <w:rPr>
          <w:rFonts w:ascii="Times New Roman" w:hAnsi="Times New Roman" w:cs="Times New Roman"/>
          <w:b w:val="0"/>
          <w:color w:val="auto"/>
          <w:sz w:val="28"/>
          <w:szCs w:val="28"/>
        </w:rPr>
        <w:t>- Средняя месячная и годовая температура наружного воздуха</w:t>
      </w:r>
      <w:r w:rsidR="00F3017D" w:rsidRPr="001C0825">
        <w:rPr>
          <w:rFonts w:ascii="Times New Roman" w:hAnsi="Times New Roman" w:cs="Times New Roman"/>
          <w:b w:val="0"/>
          <w:color w:val="auto"/>
          <w:sz w:val="28"/>
          <w:szCs w:val="28"/>
        </w:rPr>
        <w:t xml:space="preserve">, </w:t>
      </w:r>
      <w:proofErr w:type="spellStart"/>
      <w:r w:rsidR="00F3017D" w:rsidRPr="001C0825">
        <w:rPr>
          <w:rFonts w:ascii="Times New Roman" w:hAnsi="Times New Roman" w:cs="Times New Roman"/>
          <w:b w:val="0"/>
          <w:color w:val="auto"/>
          <w:sz w:val="28"/>
          <w:szCs w:val="28"/>
          <w:vertAlign w:val="superscript"/>
        </w:rPr>
        <w:t>o</w:t>
      </w:r>
      <w:r w:rsidR="00F3017D" w:rsidRPr="001C0825">
        <w:rPr>
          <w:rFonts w:ascii="Times New Roman" w:hAnsi="Times New Roman" w:cs="Times New Roman"/>
          <w:b w:val="0"/>
          <w:color w:val="auto"/>
          <w:sz w:val="28"/>
          <w:szCs w:val="28"/>
        </w:rPr>
        <w:t>C</w:t>
      </w:r>
      <w:proofErr w:type="spellEnd"/>
      <w:r w:rsidRPr="001C0825">
        <w:rPr>
          <w:rFonts w:ascii="Times New Roman" w:hAnsi="Times New Roman" w:cs="Times New Roman"/>
          <w:b w:val="0"/>
          <w:color w:val="auto"/>
          <w:sz w:val="28"/>
          <w:szCs w:val="28"/>
        </w:rPr>
        <w:t xml:space="preserve"> </w:t>
      </w:r>
    </w:p>
    <w:tbl>
      <w:tblPr>
        <w:tblW w:w="4888" w:type="pct"/>
        <w:tblInd w:w="108" w:type="dxa"/>
        <w:tblLook w:val="04A0"/>
      </w:tblPr>
      <w:tblGrid>
        <w:gridCol w:w="1065"/>
        <w:gridCol w:w="618"/>
        <w:gridCol w:w="635"/>
        <w:gridCol w:w="637"/>
        <w:gridCol w:w="655"/>
        <w:gridCol w:w="751"/>
        <w:gridCol w:w="685"/>
        <w:gridCol w:w="655"/>
        <w:gridCol w:w="655"/>
        <w:gridCol w:w="655"/>
        <w:gridCol w:w="533"/>
        <w:gridCol w:w="533"/>
        <w:gridCol w:w="709"/>
        <w:gridCol w:w="841"/>
      </w:tblGrid>
      <w:tr w:rsidR="00F3017D" w:rsidRPr="001C0825" w:rsidTr="000F73B8">
        <w:tc>
          <w:tcPr>
            <w:tcW w:w="553" w:type="pct"/>
            <w:vMerge w:val="restar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pStyle w:val="6"/>
              <w:spacing w:before="0"/>
              <w:jc w:val="both"/>
              <w:rPr>
                <w:rFonts w:ascii="Times New Roman" w:hAnsi="Times New Roman" w:cs="Times New Roman"/>
                <w:i w:val="0"/>
                <w:iCs w:val="0"/>
                <w:color w:val="auto"/>
                <w:sz w:val="24"/>
                <w:szCs w:val="24"/>
                <w:lang w:eastAsia="ru-RU"/>
              </w:rPr>
            </w:pPr>
            <w:r w:rsidRPr="001C0825">
              <w:rPr>
                <w:rFonts w:ascii="Times New Roman" w:hAnsi="Times New Roman" w:cs="Times New Roman"/>
                <w:i w:val="0"/>
                <w:iCs w:val="0"/>
                <w:color w:val="auto"/>
                <w:sz w:val="24"/>
                <w:szCs w:val="24"/>
                <w:lang w:eastAsia="ru-RU"/>
              </w:rPr>
              <w:t>Пункт</w:t>
            </w:r>
          </w:p>
        </w:tc>
        <w:tc>
          <w:tcPr>
            <w:tcW w:w="4447" w:type="pct"/>
            <w:gridSpan w:val="13"/>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Средняя месячная и годовая температура воздуха</w:t>
            </w:r>
          </w:p>
        </w:tc>
      </w:tr>
      <w:tr w:rsidR="00F3017D" w:rsidRPr="001C0825" w:rsidTr="000F73B8">
        <w:tc>
          <w:tcPr>
            <w:tcW w:w="553" w:type="pct"/>
            <w:vMerge/>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p>
        </w:tc>
        <w:tc>
          <w:tcPr>
            <w:tcW w:w="32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w:t>
            </w:r>
          </w:p>
        </w:tc>
        <w:tc>
          <w:tcPr>
            <w:tcW w:w="33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II</w:t>
            </w:r>
          </w:p>
        </w:tc>
        <w:tc>
          <w:tcPr>
            <w:tcW w:w="33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IV</w:t>
            </w:r>
          </w:p>
        </w:tc>
        <w:tc>
          <w:tcPr>
            <w:tcW w:w="39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w:t>
            </w:r>
          </w:p>
        </w:tc>
        <w:tc>
          <w:tcPr>
            <w:tcW w:w="356"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VIII</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IX</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XI</w:t>
            </w:r>
          </w:p>
        </w:tc>
        <w:tc>
          <w:tcPr>
            <w:tcW w:w="368"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XII</w:t>
            </w:r>
          </w:p>
        </w:tc>
        <w:tc>
          <w:tcPr>
            <w:tcW w:w="43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Год</w:t>
            </w:r>
          </w:p>
        </w:tc>
      </w:tr>
      <w:tr w:rsidR="00F3017D" w:rsidRPr="001C0825" w:rsidTr="000F73B8">
        <w:tc>
          <w:tcPr>
            <w:tcW w:w="553"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Алматы</w:t>
            </w:r>
          </w:p>
        </w:tc>
        <w:tc>
          <w:tcPr>
            <w:tcW w:w="32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-5,3</w:t>
            </w:r>
          </w:p>
        </w:tc>
        <w:tc>
          <w:tcPr>
            <w:tcW w:w="33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-3,6</w:t>
            </w:r>
          </w:p>
        </w:tc>
        <w:tc>
          <w:tcPr>
            <w:tcW w:w="331"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2,9</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11,5</w:t>
            </w:r>
          </w:p>
        </w:tc>
        <w:tc>
          <w:tcPr>
            <w:tcW w:w="39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16,5</w:t>
            </w:r>
          </w:p>
        </w:tc>
        <w:tc>
          <w:tcPr>
            <w:tcW w:w="356"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21,5</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23,8</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22,7</w:t>
            </w:r>
          </w:p>
        </w:tc>
        <w:tc>
          <w:tcPr>
            <w:tcW w:w="340"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17,5</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9,9</w:t>
            </w:r>
          </w:p>
        </w:tc>
        <w:tc>
          <w:tcPr>
            <w:tcW w:w="27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2,6</w:t>
            </w:r>
          </w:p>
        </w:tc>
        <w:tc>
          <w:tcPr>
            <w:tcW w:w="368"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-2,9</w:t>
            </w:r>
          </w:p>
        </w:tc>
        <w:tc>
          <w:tcPr>
            <w:tcW w:w="437" w:type="pct"/>
            <w:tcBorders>
              <w:top w:val="single" w:sz="4" w:space="0" w:color="auto"/>
              <w:left w:val="single" w:sz="4" w:space="0" w:color="auto"/>
              <w:bottom w:val="single" w:sz="4" w:space="0" w:color="auto"/>
              <w:right w:val="single" w:sz="4" w:space="0" w:color="auto"/>
            </w:tcBorders>
            <w:hideMark/>
          </w:tcPr>
          <w:p w:rsidR="00F3017D" w:rsidRPr="001C0825" w:rsidRDefault="00F3017D" w:rsidP="000F73B8">
            <w:pPr>
              <w:spacing w:after="0"/>
              <w:jc w:val="both"/>
              <w:rPr>
                <w:rFonts w:ascii="Times New Roman" w:hAnsi="Times New Roman" w:cs="Times New Roman"/>
                <w:sz w:val="24"/>
                <w:szCs w:val="24"/>
              </w:rPr>
            </w:pPr>
            <w:r w:rsidRPr="001C0825">
              <w:rPr>
                <w:rFonts w:ascii="Times New Roman" w:hAnsi="Times New Roman" w:cs="Times New Roman"/>
                <w:sz w:val="24"/>
                <w:szCs w:val="24"/>
              </w:rPr>
              <w:t>9,8</w:t>
            </w:r>
          </w:p>
        </w:tc>
      </w:tr>
      <w:tr w:rsidR="00947C6B" w:rsidRPr="001C0825" w:rsidTr="000F73B8">
        <w:tc>
          <w:tcPr>
            <w:tcW w:w="5000" w:type="pct"/>
            <w:gridSpan w:val="14"/>
            <w:tcBorders>
              <w:top w:val="single" w:sz="4" w:space="0" w:color="auto"/>
              <w:left w:val="single" w:sz="4" w:space="0" w:color="auto"/>
              <w:bottom w:val="single" w:sz="4" w:space="0" w:color="auto"/>
              <w:right w:val="single" w:sz="4" w:space="0" w:color="auto"/>
            </w:tcBorders>
            <w:hideMark/>
          </w:tcPr>
          <w:p w:rsidR="00947C6B" w:rsidRPr="001C0825" w:rsidRDefault="00947C6B" w:rsidP="00AA0A98">
            <w:pPr>
              <w:spacing w:after="0"/>
              <w:ind w:firstLine="567"/>
              <w:jc w:val="both"/>
              <w:rPr>
                <w:rFonts w:ascii="Times New Roman" w:hAnsi="Times New Roman" w:cs="Times New Roman"/>
                <w:sz w:val="24"/>
                <w:szCs w:val="24"/>
              </w:rPr>
            </w:pPr>
            <w:r w:rsidRPr="001C0825">
              <w:rPr>
                <w:rFonts w:ascii="Times New Roman" w:hAnsi="Times New Roman" w:cs="Times New Roman"/>
                <w:sz w:val="24"/>
                <w:szCs w:val="24"/>
              </w:rPr>
              <w:t xml:space="preserve">Примечание – составлено авторами на основании </w:t>
            </w:r>
            <w:r w:rsidRPr="001C0825">
              <w:rPr>
                <w:rFonts w:ascii="Times New Roman" w:hAnsi="Times New Roman" w:cs="Times New Roman"/>
                <w:color w:val="000000"/>
                <w:sz w:val="24"/>
                <w:szCs w:val="24"/>
              </w:rPr>
              <w:t>[</w:t>
            </w:r>
            <w:r w:rsidR="00AA0A98">
              <w:rPr>
                <w:rFonts w:ascii="Times New Roman" w:hAnsi="Times New Roman" w:cs="Times New Roman"/>
                <w:color w:val="000000"/>
                <w:sz w:val="24"/>
                <w:szCs w:val="24"/>
              </w:rPr>
              <w:t>51</w:t>
            </w:r>
            <w:r w:rsidRPr="001C0825">
              <w:rPr>
                <w:rFonts w:ascii="Times New Roman" w:hAnsi="Times New Roman" w:cs="Times New Roman"/>
                <w:color w:val="000000"/>
                <w:sz w:val="24"/>
                <w:szCs w:val="24"/>
              </w:rPr>
              <w:t>]</w:t>
            </w:r>
          </w:p>
        </w:tc>
      </w:tr>
    </w:tbl>
    <w:p w:rsidR="00EF1057" w:rsidRPr="001C0825" w:rsidRDefault="00EF1057" w:rsidP="001C0825">
      <w:pPr>
        <w:pStyle w:val="Default"/>
        <w:rPr>
          <w:rFonts w:ascii="Times New Roman" w:hAnsi="Times New Roman" w:cs="Times New Roman"/>
          <w:sz w:val="28"/>
          <w:szCs w:val="28"/>
        </w:rPr>
      </w:pPr>
    </w:p>
    <w:p w:rsidR="00EF1057" w:rsidRPr="001C0825" w:rsidRDefault="00EF1057" w:rsidP="001C0825">
      <w:pPr>
        <w:pStyle w:val="Default"/>
        <w:ind w:firstLine="567"/>
        <w:jc w:val="both"/>
        <w:rPr>
          <w:rFonts w:ascii="Times New Roman" w:hAnsi="Times New Roman" w:cs="Times New Roman"/>
          <w:sz w:val="28"/>
          <w:szCs w:val="28"/>
        </w:rPr>
      </w:pPr>
      <w:r w:rsidRPr="001C0825">
        <w:rPr>
          <w:rFonts w:ascii="Times New Roman" w:hAnsi="Times New Roman" w:cs="Times New Roman"/>
          <w:sz w:val="28"/>
          <w:szCs w:val="28"/>
        </w:rPr>
        <w:t xml:space="preserve">В соответствии с </w:t>
      </w:r>
      <w:r w:rsidRPr="001C0825">
        <w:rPr>
          <w:rFonts w:ascii="Times New Roman" w:hAnsi="Times New Roman" w:cs="Times New Roman"/>
          <w:bCs/>
          <w:sz w:val="28"/>
          <w:szCs w:val="28"/>
        </w:rPr>
        <w:t>СП РК 2.04-106-2012</w:t>
      </w:r>
      <w:r w:rsidRPr="001C0825">
        <w:rPr>
          <w:rFonts w:ascii="Times New Roman" w:hAnsi="Times New Roman" w:cs="Times New Roman"/>
          <w:b/>
          <w:bCs/>
          <w:sz w:val="28"/>
          <w:szCs w:val="28"/>
        </w:rPr>
        <w:t xml:space="preserve"> </w:t>
      </w:r>
      <w:r w:rsidRPr="001C0825">
        <w:rPr>
          <w:rFonts w:ascii="Times New Roman" w:hAnsi="Times New Roman" w:cs="Times New Roman"/>
          <w:bCs/>
          <w:color w:val="auto"/>
          <w:sz w:val="28"/>
          <w:szCs w:val="28"/>
        </w:rPr>
        <w:t xml:space="preserve">Проектирование тепловой защиты зданий в табл.4 </w:t>
      </w:r>
      <w:r w:rsidRPr="001C0825">
        <w:rPr>
          <w:rFonts w:ascii="Times New Roman" w:hAnsi="Times New Roman" w:cs="Times New Roman"/>
          <w:bCs/>
          <w:sz w:val="28"/>
          <w:szCs w:val="28"/>
          <w:lang w:val="en-US"/>
        </w:rPr>
        <w:t>t</w:t>
      </w:r>
      <w:r w:rsidRPr="00E11FC5">
        <w:rPr>
          <w:rFonts w:ascii="Times New Roman" w:hAnsi="Times New Roman" w:cs="Times New Roman"/>
          <w:sz w:val="28"/>
          <w:szCs w:val="28"/>
          <w:vertAlign w:val="subscript"/>
        </w:rPr>
        <w:t>вн</w:t>
      </w:r>
      <w:r w:rsidRPr="001C0825">
        <w:rPr>
          <w:rFonts w:ascii="Times New Roman" w:hAnsi="Times New Roman" w:cs="Times New Roman"/>
          <w:sz w:val="28"/>
          <w:szCs w:val="28"/>
        </w:rPr>
        <w:t>=21</w:t>
      </w:r>
      <w:r w:rsidRPr="001C0825">
        <w:rPr>
          <w:rFonts w:ascii="Times New Roman" w:hAnsi="Times New Roman" w:cs="Times New Roman"/>
          <w:sz w:val="28"/>
          <w:szCs w:val="28"/>
          <w:vertAlign w:val="superscript"/>
        </w:rPr>
        <w:t>0</w:t>
      </w:r>
      <w:r w:rsidRPr="001C0825">
        <w:rPr>
          <w:rFonts w:ascii="Times New Roman" w:hAnsi="Times New Roman" w:cs="Times New Roman"/>
          <w:sz w:val="28"/>
          <w:szCs w:val="28"/>
        </w:rPr>
        <w:t>С</w:t>
      </w:r>
      <w:r w:rsidR="00836D0B" w:rsidRPr="001C0825">
        <w:rPr>
          <w:rFonts w:ascii="Times New Roman" w:hAnsi="Times New Roman" w:cs="Times New Roman"/>
          <w:sz w:val="28"/>
          <w:szCs w:val="28"/>
        </w:rPr>
        <w:t xml:space="preserve"> (табл</w:t>
      </w:r>
      <w:r w:rsidR="00E11FC5">
        <w:rPr>
          <w:rFonts w:ascii="Times New Roman" w:hAnsi="Times New Roman" w:cs="Times New Roman"/>
          <w:sz w:val="28"/>
          <w:szCs w:val="28"/>
        </w:rPr>
        <w:t>ица</w:t>
      </w:r>
      <w:r w:rsidR="00836D0B" w:rsidRPr="001C0825">
        <w:rPr>
          <w:rFonts w:ascii="Times New Roman" w:hAnsi="Times New Roman" w:cs="Times New Roman"/>
          <w:sz w:val="28"/>
          <w:szCs w:val="28"/>
        </w:rPr>
        <w:t xml:space="preserve"> </w:t>
      </w:r>
      <w:r w:rsidR="00AA0A98">
        <w:rPr>
          <w:rFonts w:ascii="Times New Roman" w:hAnsi="Times New Roman" w:cs="Times New Roman"/>
          <w:sz w:val="28"/>
          <w:szCs w:val="28"/>
        </w:rPr>
        <w:t>9</w:t>
      </w:r>
      <w:r w:rsidR="00836D0B" w:rsidRPr="001C0825">
        <w:rPr>
          <w:rFonts w:ascii="Times New Roman" w:hAnsi="Times New Roman" w:cs="Times New Roman"/>
          <w:sz w:val="28"/>
          <w:szCs w:val="28"/>
        </w:rPr>
        <w:t>)</w:t>
      </w:r>
      <w:r w:rsidRPr="001C0825">
        <w:rPr>
          <w:rFonts w:ascii="Times New Roman" w:hAnsi="Times New Roman" w:cs="Times New Roman"/>
          <w:sz w:val="28"/>
          <w:szCs w:val="28"/>
        </w:rPr>
        <w:t>.</w:t>
      </w:r>
    </w:p>
    <w:p w:rsidR="00836D0B" w:rsidRPr="001C0825" w:rsidRDefault="00836D0B" w:rsidP="001C0825">
      <w:pPr>
        <w:pStyle w:val="Default"/>
        <w:rPr>
          <w:rFonts w:ascii="Times New Roman" w:hAnsi="Times New Roman" w:cs="Times New Roman"/>
          <w:sz w:val="28"/>
          <w:szCs w:val="28"/>
        </w:rPr>
      </w:pPr>
    </w:p>
    <w:p w:rsidR="00EF1057" w:rsidRPr="001C0825" w:rsidRDefault="00EF1057" w:rsidP="001C0825">
      <w:pPr>
        <w:autoSpaceDE w:val="0"/>
        <w:autoSpaceDN w:val="0"/>
        <w:adjustRightInd w:val="0"/>
        <w:spacing w:after="0" w:line="240" w:lineRule="auto"/>
        <w:jc w:val="both"/>
        <w:rPr>
          <w:rFonts w:ascii="Times New Roman" w:hAnsi="Times New Roman" w:cs="Times New Roman"/>
          <w:bCs/>
          <w:color w:val="000000"/>
          <w:sz w:val="28"/>
          <w:szCs w:val="28"/>
        </w:rPr>
      </w:pPr>
      <w:r w:rsidRPr="001C0825">
        <w:rPr>
          <w:rFonts w:ascii="Times New Roman" w:hAnsi="Times New Roman" w:cs="Times New Roman"/>
          <w:bCs/>
          <w:color w:val="000000"/>
          <w:sz w:val="28"/>
          <w:szCs w:val="28"/>
        </w:rPr>
        <w:t xml:space="preserve">Таблица </w:t>
      </w:r>
      <w:r w:rsidR="00AA0A98">
        <w:rPr>
          <w:rFonts w:ascii="Times New Roman" w:hAnsi="Times New Roman" w:cs="Times New Roman"/>
          <w:bCs/>
          <w:color w:val="000000"/>
          <w:sz w:val="28"/>
          <w:szCs w:val="28"/>
        </w:rPr>
        <w:t>9</w:t>
      </w:r>
      <w:r w:rsidRPr="001C0825">
        <w:rPr>
          <w:rFonts w:ascii="Times New Roman" w:hAnsi="Times New Roman" w:cs="Times New Roman"/>
          <w:bCs/>
          <w:color w:val="000000"/>
          <w:sz w:val="28"/>
          <w:szCs w:val="28"/>
        </w:rPr>
        <w:t xml:space="preserve"> – Оптимальная температура и допустимая относительная влажность воздуха внутри здания для холодного периода года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8"/>
        <w:gridCol w:w="3026"/>
        <w:gridCol w:w="3412"/>
      </w:tblGrid>
      <w:tr w:rsidR="00EF1057" w:rsidRPr="001C0825" w:rsidTr="00836D0B">
        <w:trPr>
          <w:trHeight w:val="585"/>
        </w:trPr>
        <w:tc>
          <w:tcPr>
            <w:tcW w:w="2918"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Тип здания </w:t>
            </w:r>
          </w:p>
        </w:tc>
        <w:tc>
          <w:tcPr>
            <w:tcW w:w="3026"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Температура воздуха внутри здания </w:t>
            </w:r>
            <w:proofErr w:type="spellStart"/>
            <w:r w:rsidRPr="001C0825">
              <w:rPr>
                <w:rFonts w:ascii="Times New Roman" w:hAnsi="Times New Roman" w:cs="Times New Roman"/>
                <w:i/>
                <w:iCs/>
                <w:color w:val="000000"/>
                <w:sz w:val="24"/>
                <w:szCs w:val="28"/>
              </w:rPr>
              <w:t>t</w:t>
            </w:r>
            <w:r w:rsidRPr="001C0825">
              <w:rPr>
                <w:rFonts w:ascii="Times New Roman" w:hAnsi="Times New Roman" w:cs="Times New Roman"/>
                <w:i/>
                <w:iCs/>
                <w:color w:val="000000"/>
                <w:sz w:val="24"/>
                <w:szCs w:val="28"/>
                <w:vertAlign w:val="subscript"/>
              </w:rPr>
              <w:t>int</w:t>
            </w:r>
            <w:proofErr w:type="spellEnd"/>
            <w:r w:rsidRPr="001C0825">
              <w:rPr>
                <w:rFonts w:ascii="Times New Roman" w:hAnsi="Times New Roman" w:cs="Times New Roman"/>
                <w:i/>
                <w:iCs/>
                <w:color w:val="000000"/>
                <w:sz w:val="24"/>
                <w:szCs w:val="28"/>
              </w:rPr>
              <w:t xml:space="preserve"> </w:t>
            </w:r>
            <w:r w:rsidRPr="001C0825">
              <w:rPr>
                <w:rFonts w:ascii="Times New Roman" w:hAnsi="Times New Roman" w:cs="Times New Roman"/>
                <w:color w:val="000000"/>
                <w:sz w:val="24"/>
                <w:szCs w:val="28"/>
              </w:rPr>
              <w:t xml:space="preserve">, </w:t>
            </w:r>
          </w:p>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i/>
                <w:iCs/>
                <w:color w:val="000000"/>
                <w:sz w:val="24"/>
                <w:szCs w:val="28"/>
              </w:rPr>
              <w:t xml:space="preserve">°С </w:t>
            </w:r>
          </w:p>
        </w:tc>
        <w:tc>
          <w:tcPr>
            <w:tcW w:w="3412"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Относительная влажность внутри здания φ</w:t>
            </w:r>
            <w:r w:rsidRPr="001C0825">
              <w:rPr>
                <w:rFonts w:ascii="Times New Roman" w:hAnsi="Times New Roman" w:cs="Times New Roman"/>
                <w:i/>
                <w:iCs/>
                <w:color w:val="000000"/>
                <w:sz w:val="24"/>
                <w:szCs w:val="28"/>
                <w:vertAlign w:val="subscript"/>
              </w:rPr>
              <w:t>int</w:t>
            </w:r>
            <w:r w:rsidRPr="001C0825">
              <w:rPr>
                <w:rFonts w:ascii="Times New Roman" w:hAnsi="Times New Roman" w:cs="Times New Roman"/>
                <w:i/>
                <w:iCs/>
                <w:color w:val="000000"/>
                <w:sz w:val="24"/>
                <w:szCs w:val="28"/>
              </w:rPr>
              <w:t xml:space="preserve"> </w:t>
            </w:r>
            <w:r w:rsidRPr="001C0825">
              <w:rPr>
                <w:rFonts w:ascii="Times New Roman" w:hAnsi="Times New Roman" w:cs="Times New Roman"/>
                <w:color w:val="000000"/>
                <w:sz w:val="24"/>
                <w:szCs w:val="28"/>
              </w:rPr>
              <w:t xml:space="preserve">%, не более </w:t>
            </w:r>
          </w:p>
        </w:tc>
      </w:tr>
      <w:tr w:rsidR="00EF1057" w:rsidRPr="001C0825" w:rsidTr="00836D0B">
        <w:trPr>
          <w:trHeight w:val="109"/>
        </w:trPr>
        <w:tc>
          <w:tcPr>
            <w:tcW w:w="2918"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Жилые </w:t>
            </w:r>
          </w:p>
        </w:tc>
        <w:tc>
          <w:tcPr>
            <w:tcW w:w="3026"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20 - 22 </w:t>
            </w:r>
          </w:p>
        </w:tc>
        <w:tc>
          <w:tcPr>
            <w:tcW w:w="3412" w:type="dxa"/>
          </w:tcPr>
          <w:p w:rsidR="00EF1057" w:rsidRPr="001C0825" w:rsidRDefault="00EF1057" w:rsidP="001C0825">
            <w:pPr>
              <w:autoSpaceDE w:val="0"/>
              <w:autoSpaceDN w:val="0"/>
              <w:adjustRightInd w:val="0"/>
              <w:spacing w:after="0" w:line="240" w:lineRule="auto"/>
              <w:rPr>
                <w:rFonts w:ascii="Times New Roman" w:hAnsi="Times New Roman" w:cs="Times New Roman"/>
                <w:color w:val="000000"/>
                <w:sz w:val="24"/>
                <w:szCs w:val="28"/>
              </w:rPr>
            </w:pPr>
            <w:r w:rsidRPr="001C0825">
              <w:rPr>
                <w:rFonts w:ascii="Times New Roman" w:hAnsi="Times New Roman" w:cs="Times New Roman"/>
                <w:color w:val="000000"/>
                <w:sz w:val="24"/>
                <w:szCs w:val="28"/>
              </w:rPr>
              <w:t xml:space="preserve">55 </w:t>
            </w:r>
          </w:p>
        </w:tc>
      </w:tr>
      <w:tr w:rsidR="00947C6B" w:rsidRPr="001C0825" w:rsidTr="00B76EB0">
        <w:trPr>
          <w:trHeight w:val="109"/>
        </w:trPr>
        <w:tc>
          <w:tcPr>
            <w:tcW w:w="9356" w:type="dxa"/>
            <w:gridSpan w:val="3"/>
          </w:tcPr>
          <w:p w:rsidR="00947C6B" w:rsidRPr="001C0825" w:rsidRDefault="00947C6B" w:rsidP="00AA0A98">
            <w:pPr>
              <w:autoSpaceDE w:val="0"/>
              <w:autoSpaceDN w:val="0"/>
              <w:adjustRightInd w:val="0"/>
              <w:spacing w:after="0" w:line="240" w:lineRule="auto"/>
              <w:ind w:firstLine="567"/>
              <w:rPr>
                <w:rFonts w:ascii="Times New Roman" w:hAnsi="Times New Roman" w:cs="Times New Roman"/>
                <w:color w:val="000000"/>
                <w:sz w:val="24"/>
                <w:szCs w:val="28"/>
              </w:rPr>
            </w:pPr>
            <w:r w:rsidRPr="001C0825">
              <w:rPr>
                <w:rFonts w:ascii="Times New Roman" w:hAnsi="Times New Roman" w:cs="Times New Roman"/>
                <w:sz w:val="24"/>
                <w:szCs w:val="24"/>
              </w:rPr>
              <w:t xml:space="preserve">Примечание – составлено авторами на основании </w:t>
            </w:r>
            <w:r w:rsidRPr="001C0825">
              <w:rPr>
                <w:rFonts w:ascii="Times New Roman" w:hAnsi="Times New Roman" w:cs="Times New Roman"/>
                <w:color w:val="000000"/>
                <w:sz w:val="24"/>
                <w:szCs w:val="24"/>
              </w:rPr>
              <w:t>[</w:t>
            </w:r>
            <w:r w:rsidR="00AA0A98">
              <w:rPr>
                <w:rFonts w:ascii="Times New Roman" w:hAnsi="Times New Roman" w:cs="Times New Roman"/>
                <w:color w:val="000000"/>
                <w:sz w:val="24"/>
                <w:szCs w:val="24"/>
              </w:rPr>
              <w:t>51</w:t>
            </w:r>
            <w:r w:rsidRPr="001C0825">
              <w:rPr>
                <w:rFonts w:ascii="Times New Roman" w:hAnsi="Times New Roman" w:cs="Times New Roman"/>
                <w:color w:val="000000"/>
                <w:sz w:val="24"/>
                <w:szCs w:val="24"/>
              </w:rPr>
              <w:t>]</w:t>
            </w:r>
          </w:p>
        </w:tc>
      </w:tr>
    </w:tbl>
    <w:p w:rsidR="00EF1057" w:rsidRPr="001C0825" w:rsidRDefault="00EF1057" w:rsidP="001C0825">
      <w:pPr>
        <w:autoSpaceDE w:val="0"/>
        <w:autoSpaceDN w:val="0"/>
        <w:adjustRightInd w:val="0"/>
        <w:spacing w:after="0" w:line="240" w:lineRule="auto"/>
        <w:ind w:firstLine="709"/>
        <w:rPr>
          <w:rFonts w:ascii="Times New Roman" w:hAnsi="Times New Roman" w:cs="Times New Roman"/>
          <w:bCs/>
          <w:color w:val="000000"/>
          <w:sz w:val="28"/>
          <w:szCs w:val="28"/>
        </w:rPr>
      </w:pPr>
    </w:p>
    <w:p w:rsidR="00EF1057" w:rsidRPr="00AB6961" w:rsidRDefault="00EF1057" w:rsidP="00EF1057">
      <w:pPr>
        <w:autoSpaceDE w:val="0"/>
        <w:autoSpaceDN w:val="0"/>
        <w:adjustRightInd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соответствии с  </w:t>
      </w:r>
      <w:r w:rsidRPr="003C2302">
        <w:rPr>
          <w:rFonts w:ascii="Times New Roman" w:hAnsi="Times New Roman" w:cs="Times New Roman"/>
          <w:bCs/>
          <w:color w:val="000000"/>
          <w:sz w:val="28"/>
          <w:szCs w:val="28"/>
        </w:rPr>
        <w:t>СП РК 2.04-01-2017 Строительная климатология</w:t>
      </w:r>
      <w:r>
        <w:rPr>
          <w:rFonts w:ascii="Times New Roman" w:hAnsi="Times New Roman" w:cs="Times New Roman"/>
          <w:bCs/>
          <w:color w:val="000000"/>
          <w:sz w:val="28"/>
          <w:szCs w:val="28"/>
        </w:rPr>
        <w:t xml:space="preserve"> </w:t>
      </w:r>
      <w:r w:rsidR="00836D0B">
        <w:rPr>
          <w:rFonts w:ascii="Times New Roman" w:hAnsi="Times New Roman" w:cs="Times New Roman"/>
          <w:bCs/>
          <w:color w:val="000000"/>
          <w:sz w:val="28"/>
          <w:szCs w:val="28"/>
        </w:rPr>
        <w:t>п</w:t>
      </w:r>
      <w:r w:rsidR="00836D0B" w:rsidRPr="00AB6961">
        <w:rPr>
          <w:rFonts w:ascii="Times New Roman" w:hAnsi="Times New Roman" w:cs="Times New Roman"/>
          <w:sz w:val="28"/>
          <w:szCs w:val="28"/>
        </w:rPr>
        <w:t xml:space="preserve">ринимаем </w:t>
      </w:r>
      <w:proofErr w:type="gramStart"/>
      <w:r w:rsidR="00836D0B" w:rsidRPr="00AB6961">
        <w:rPr>
          <w:rFonts w:ascii="Times New Roman" w:hAnsi="Times New Roman" w:cs="Times New Roman"/>
          <w:sz w:val="28"/>
          <w:szCs w:val="28"/>
          <w:lang w:val="en-US"/>
        </w:rPr>
        <w:t>t</w:t>
      </w:r>
      <w:proofErr w:type="gramEnd"/>
      <w:r w:rsidR="00836D0B" w:rsidRPr="00E11FC5">
        <w:rPr>
          <w:rFonts w:ascii="Times New Roman" w:hAnsi="Times New Roman" w:cs="Times New Roman"/>
          <w:sz w:val="28"/>
          <w:szCs w:val="28"/>
          <w:vertAlign w:val="subscript"/>
        </w:rPr>
        <w:t>р</w:t>
      </w:r>
      <w:r w:rsidR="00836D0B" w:rsidRPr="00AB6961">
        <w:rPr>
          <w:rFonts w:ascii="Times New Roman" w:hAnsi="Times New Roman" w:cs="Times New Roman"/>
          <w:sz w:val="28"/>
          <w:szCs w:val="28"/>
        </w:rPr>
        <w:t>= - 20,1</w:t>
      </w:r>
      <w:r w:rsidR="00836D0B" w:rsidRPr="00AB6961">
        <w:rPr>
          <w:rFonts w:ascii="Times New Roman" w:hAnsi="Times New Roman" w:cs="Times New Roman"/>
          <w:sz w:val="28"/>
          <w:szCs w:val="28"/>
          <w:vertAlign w:val="superscript"/>
        </w:rPr>
        <w:t>0</w:t>
      </w:r>
      <w:r w:rsidR="00836D0B" w:rsidRPr="00AB6961">
        <w:rPr>
          <w:rFonts w:ascii="Times New Roman" w:hAnsi="Times New Roman" w:cs="Times New Roman"/>
          <w:sz w:val="28"/>
          <w:szCs w:val="28"/>
        </w:rPr>
        <w:t>С</w:t>
      </w:r>
      <w:r w:rsidR="00947C6B">
        <w:rPr>
          <w:rFonts w:ascii="Times New Roman" w:hAnsi="Times New Roman" w:cs="Times New Roman"/>
          <w:sz w:val="28"/>
          <w:szCs w:val="28"/>
        </w:rPr>
        <w:t>.</w:t>
      </w:r>
      <w:r w:rsidR="000F73B8">
        <w:rPr>
          <w:rFonts w:ascii="Times New Roman" w:hAnsi="Times New Roman" w:cs="Times New Roman"/>
          <w:sz w:val="28"/>
          <w:szCs w:val="28"/>
        </w:rPr>
        <w:t xml:space="preserve"> </w:t>
      </w:r>
      <w:r w:rsidR="00836D0B">
        <w:rPr>
          <w:rFonts w:ascii="Times New Roman" w:hAnsi="Times New Roman" w:cs="Times New Roman"/>
          <w:sz w:val="28"/>
          <w:szCs w:val="28"/>
        </w:rPr>
        <w:t>В</w:t>
      </w:r>
      <w:r w:rsidRPr="00AB6961">
        <w:rPr>
          <w:rFonts w:ascii="Times New Roman" w:hAnsi="Times New Roman" w:cs="Times New Roman"/>
          <w:bCs/>
          <w:color w:val="000000"/>
          <w:sz w:val="28"/>
          <w:szCs w:val="28"/>
        </w:rPr>
        <w:t xml:space="preserve"> соответствии с  СП РК 2.04-01-2017  Строительная климатология  продолжительность отопительного периода (ОП) 164 суток,  средняя температура отопительного периода с температурой не превышающей 8</w:t>
      </w:r>
      <w:r w:rsidRPr="00AB6961">
        <w:rPr>
          <w:rFonts w:ascii="Times New Roman" w:hAnsi="Times New Roman" w:cs="Times New Roman"/>
          <w:bCs/>
          <w:color w:val="000000"/>
          <w:sz w:val="28"/>
          <w:szCs w:val="28"/>
          <w:vertAlign w:val="superscript"/>
        </w:rPr>
        <w:t>0</w:t>
      </w:r>
      <w:r w:rsidRPr="00AB6961">
        <w:rPr>
          <w:rFonts w:ascii="Times New Roman" w:hAnsi="Times New Roman" w:cs="Times New Roman"/>
          <w:bCs/>
          <w:color w:val="000000"/>
          <w:sz w:val="28"/>
          <w:szCs w:val="28"/>
        </w:rPr>
        <w:t>С</w:t>
      </w:r>
      <w:r>
        <w:rPr>
          <w:rFonts w:ascii="Times New Roman" w:hAnsi="Times New Roman" w:cs="Times New Roman"/>
          <w:bCs/>
          <w:color w:val="000000"/>
          <w:sz w:val="28"/>
          <w:szCs w:val="28"/>
        </w:rPr>
        <w:t xml:space="preserve"> </w:t>
      </w:r>
      <w:r w:rsidRPr="00AB6961">
        <w:rPr>
          <w:rFonts w:ascii="Times New Roman" w:hAnsi="Times New Roman" w:cs="Times New Roman"/>
          <w:bCs/>
          <w:color w:val="000000"/>
          <w:sz w:val="28"/>
          <w:szCs w:val="28"/>
        </w:rPr>
        <w:t xml:space="preserve">и </w:t>
      </w:r>
      <w:r>
        <w:rPr>
          <w:rFonts w:ascii="Times New Roman" w:hAnsi="Times New Roman" w:cs="Times New Roman"/>
          <w:bCs/>
          <w:color w:val="000000"/>
          <w:sz w:val="28"/>
          <w:szCs w:val="28"/>
        </w:rPr>
        <w:t xml:space="preserve"> </w:t>
      </w:r>
      <w:r w:rsidRPr="00AB6961">
        <w:rPr>
          <w:rFonts w:ascii="Times New Roman" w:hAnsi="Times New Roman" w:cs="Times New Roman"/>
          <w:bCs/>
          <w:color w:val="000000"/>
          <w:sz w:val="28"/>
          <w:szCs w:val="28"/>
          <w:lang w:val="en-US"/>
        </w:rPr>
        <w:t>t</w:t>
      </w:r>
      <w:r w:rsidRPr="00AB6961">
        <w:rPr>
          <w:rFonts w:ascii="Times New Roman" w:hAnsi="Times New Roman" w:cs="Times New Roman"/>
          <w:bCs/>
          <w:color w:val="000000"/>
          <w:sz w:val="28"/>
          <w:szCs w:val="28"/>
        </w:rPr>
        <w:t>ср=+0,4</w:t>
      </w:r>
      <w:r w:rsidRPr="00AB6961">
        <w:rPr>
          <w:rFonts w:ascii="Times New Roman" w:hAnsi="Times New Roman" w:cs="Times New Roman"/>
          <w:bCs/>
          <w:color w:val="000000"/>
          <w:sz w:val="28"/>
          <w:szCs w:val="28"/>
          <w:vertAlign w:val="superscript"/>
        </w:rPr>
        <w:t>0</w:t>
      </w:r>
      <w:r w:rsidRPr="00AB6961">
        <w:rPr>
          <w:rFonts w:ascii="Times New Roman" w:hAnsi="Times New Roman" w:cs="Times New Roman"/>
          <w:bCs/>
          <w:color w:val="000000"/>
          <w:sz w:val="28"/>
          <w:szCs w:val="28"/>
        </w:rPr>
        <w:t>С</w:t>
      </w:r>
      <w:r w:rsidR="00E11FC5">
        <w:rPr>
          <w:rFonts w:ascii="Times New Roman" w:hAnsi="Times New Roman" w:cs="Times New Roman"/>
          <w:bCs/>
          <w:color w:val="000000"/>
          <w:sz w:val="28"/>
          <w:szCs w:val="28"/>
        </w:rPr>
        <w:t xml:space="preserve"> (таблица 1</w:t>
      </w:r>
      <w:r w:rsidR="00AA0A98">
        <w:rPr>
          <w:rFonts w:ascii="Times New Roman" w:hAnsi="Times New Roman" w:cs="Times New Roman"/>
          <w:bCs/>
          <w:color w:val="000000"/>
          <w:sz w:val="28"/>
          <w:szCs w:val="28"/>
        </w:rPr>
        <w:t>0</w:t>
      </w:r>
      <w:r w:rsidR="00E11FC5">
        <w:rPr>
          <w:rFonts w:ascii="Times New Roman" w:hAnsi="Times New Roman" w:cs="Times New Roman"/>
          <w:bCs/>
          <w:color w:val="000000"/>
          <w:sz w:val="28"/>
          <w:szCs w:val="28"/>
        </w:rPr>
        <w:t>)</w:t>
      </w:r>
      <w:r w:rsidR="00947C6B">
        <w:rPr>
          <w:rFonts w:ascii="Times New Roman" w:hAnsi="Times New Roman" w:cs="Times New Roman"/>
          <w:bCs/>
          <w:color w:val="000000"/>
          <w:sz w:val="28"/>
          <w:szCs w:val="28"/>
        </w:rPr>
        <w:t xml:space="preserve"> </w:t>
      </w:r>
      <w:r w:rsidR="00947C6B" w:rsidRPr="00EC696E">
        <w:rPr>
          <w:rFonts w:ascii="Times New Roman" w:hAnsi="Times New Roman" w:cs="Times New Roman"/>
          <w:color w:val="000000"/>
          <w:sz w:val="28"/>
          <w:szCs w:val="28"/>
        </w:rPr>
        <w:t>[</w:t>
      </w:r>
      <w:r w:rsidR="00AA0A98">
        <w:rPr>
          <w:rFonts w:ascii="Times New Roman" w:hAnsi="Times New Roman" w:cs="Times New Roman"/>
          <w:color w:val="000000"/>
          <w:sz w:val="28"/>
          <w:szCs w:val="28"/>
        </w:rPr>
        <w:t>51</w:t>
      </w:r>
      <w:r w:rsidR="00947C6B" w:rsidRPr="00EC696E">
        <w:rPr>
          <w:rFonts w:ascii="Times New Roman" w:hAnsi="Times New Roman" w:cs="Times New Roman"/>
          <w:color w:val="000000"/>
          <w:sz w:val="28"/>
          <w:szCs w:val="28"/>
        </w:rPr>
        <w:t>]</w:t>
      </w:r>
      <w:r w:rsidR="00947C6B">
        <w:rPr>
          <w:rFonts w:ascii="Times New Roman" w:hAnsi="Times New Roman" w:cs="Times New Roman"/>
          <w:bCs/>
          <w:sz w:val="28"/>
          <w:szCs w:val="28"/>
        </w:rPr>
        <w:t>.</w:t>
      </w:r>
    </w:p>
    <w:p w:rsidR="00EF1057" w:rsidRDefault="00EF1057" w:rsidP="001C0825">
      <w:pPr>
        <w:pStyle w:val="Default"/>
        <w:ind w:firstLine="709"/>
        <w:rPr>
          <w:bCs/>
          <w:sz w:val="28"/>
          <w:szCs w:val="28"/>
        </w:rPr>
      </w:pPr>
    </w:p>
    <w:p w:rsidR="00EF1057" w:rsidRDefault="00EF1057" w:rsidP="001C0825">
      <w:pPr>
        <w:pStyle w:val="Default"/>
        <w:rPr>
          <w:rFonts w:ascii="Times New Roman" w:hAnsi="Times New Roman" w:cs="Times New Roman"/>
          <w:bCs/>
          <w:sz w:val="28"/>
          <w:szCs w:val="28"/>
        </w:rPr>
      </w:pPr>
      <w:r w:rsidRPr="00836D0B">
        <w:rPr>
          <w:rFonts w:ascii="Times New Roman" w:hAnsi="Times New Roman" w:cs="Times New Roman"/>
          <w:bCs/>
          <w:sz w:val="28"/>
          <w:szCs w:val="28"/>
        </w:rPr>
        <w:t xml:space="preserve">Таблица </w:t>
      </w:r>
      <w:r w:rsidR="00E11FC5">
        <w:rPr>
          <w:rFonts w:ascii="Times New Roman" w:hAnsi="Times New Roman" w:cs="Times New Roman"/>
          <w:bCs/>
          <w:sz w:val="28"/>
          <w:szCs w:val="28"/>
        </w:rPr>
        <w:t>1</w:t>
      </w:r>
      <w:r w:rsidR="00AA0A98">
        <w:rPr>
          <w:rFonts w:ascii="Times New Roman" w:hAnsi="Times New Roman" w:cs="Times New Roman"/>
          <w:bCs/>
          <w:sz w:val="28"/>
          <w:szCs w:val="28"/>
        </w:rPr>
        <w:t>0</w:t>
      </w:r>
      <w:r w:rsidR="00E11FC5">
        <w:rPr>
          <w:rFonts w:ascii="Times New Roman" w:hAnsi="Times New Roman" w:cs="Times New Roman"/>
          <w:bCs/>
          <w:sz w:val="28"/>
          <w:szCs w:val="28"/>
        </w:rPr>
        <w:t xml:space="preserve"> </w:t>
      </w:r>
      <w:r w:rsidRPr="00836D0B">
        <w:rPr>
          <w:rFonts w:ascii="Times New Roman" w:hAnsi="Times New Roman" w:cs="Times New Roman"/>
          <w:bCs/>
          <w:sz w:val="28"/>
          <w:szCs w:val="28"/>
        </w:rPr>
        <w:t xml:space="preserve">- Климатические параметры холодного периода года </w:t>
      </w:r>
    </w:p>
    <w:tbl>
      <w:tblPr>
        <w:tblW w:w="0" w:type="auto"/>
        <w:tblLayout w:type="fixed"/>
        <w:tblLook w:val="04A0"/>
      </w:tblPr>
      <w:tblGrid>
        <w:gridCol w:w="1161"/>
        <w:gridCol w:w="1499"/>
        <w:gridCol w:w="768"/>
        <w:gridCol w:w="1406"/>
        <w:gridCol w:w="803"/>
        <w:gridCol w:w="1417"/>
        <w:gridCol w:w="851"/>
        <w:gridCol w:w="1133"/>
        <w:gridCol w:w="816"/>
      </w:tblGrid>
      <w:tr w:rsidR="00CE4BB4" w:rsidTr="000F73B8">
        <w:trPr>
          <w:trHeight w:val="1234"/>
        </w:trPr>
        <w:tc>
          <w:tcPr>
            <w:tcW w:w="1161" w:type="dxa"/>
            <w:vMerge w:val="restart"/>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Пункт</w:t>
            </w:r>
          </w:p>
        </w:tc>
        <w:tc>
          <w:tcPr>
            <w:tcW w:w="6744" w:type="dxa"/>
            <w:gridSpan w:val="6"/>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Средние продолжительность (</w:t>
            </w:r>
            <w:proofErr w:type="spellStart"/>
            <w:r w:rsidRPr="000F73B8">
              <w:rPr>
                <w:rFonts w:ascii="Times New Roman" w:hAnsi="Times New Roman" w:cs="Times New Roman"/>
                <w:bCs/>
              </w:rPr>
              <w:t>сут</w:t>
            </w:r>
            <w:proofErr w:type="spellEnd"/>
            <w:r w:rsidRPr="000F73B8">
              <w:rPr>
                <w:rFonts w:ascii="Times New Roman" w:hAnsi="Times New Roman" w:cs="Times New Roman"/>
                <w:bCs/>
              </w:rPr>
              <w:t>) и температура воздуха (</w:t>
            </w:r>
            <w:proofErr w:type="spellStart"/>
            <w:r w:rsidRPr="000F73B8">
              <w:rPr>
                <w:rFonts w:ascii="Times New Roman" w:hAnsi="Times New Roman" w:cs="Times New Roman"/>
                <w:b/>
                <w:color w:val="auto"/>
                <w:vertAlign w:val="superscript"/>
              </w:rPr>
              <w:t>o</w:t>
            </w:r>
            <w:r w:rsidRPr="000F73B8">
              <w:rPr>
                <w:rFonts w:ascii="Times New Roman" w:hAnsi="Times New Roman" w:cs="Times New Roman"/>
                <w:color w:val="auto"/>
              </w:rPr>
              <w:t>C</w:t>
            </w:r>
            <w:proofErr w:type="spellEnd"/>
            <w:r w:rsidRPr="000F73B8">
              <w:rPr>
                <w:rFonts w:ascii="Times New Roman" w:hAnsi="Times New Roman" w:cs="Times New Roman"/>
                <w:bCs/>
              </w:rPr>
              <w:t xml:space="preserve">) периодов со средней суточной температурой воздуха </w:t>
            </w:r>
            <w:proofErr w:type="spellStart"/>
            <w:r w:rsidRPr="000F73B8">
              <w:rPr>
                <w:rFonts w:ascii="Times New Roman" w:hAnsi="Times New Roman" w:cs="Times New Roman"/>
                <w:b/>
                <w:color w:val="auto"/>
                <w:vertAlign w:val="superscript"/>
              </w:rPr>
              <w:t>o</w:t>
            </w:r>
            <w:r w:rsidRPr="000F73B8">
              <w:rPr>
                <w:rFonts w:ascii="Times New Roman" w:hAnsi="Times New Roman" w:cs="Times New Roman"/>
                <w:color w:val="auto"/>
              </w:rPr>
              <w:t>C</w:t>
            </w:r>
            <w:proofErr w:type="spellEnd"/>
            <w:r w:rsidRPr="000F73B8">
              <w:rPr>
                <w:rFonts w:ascii="Times New Roman" w:hAnsi="Times New Roman" w:cs="Times New Roman"/>
                <w:color w:val="auto"/>
              </w:rPr>
              <w:t>, не выше</w:t>
            </w:r>
          </w:p>
        </w:tc>
        <w:tc>
          <w:tcPr>
            <w:tcW w:w="1949" w:type="dxa"/>
            <w:gridSpan w:val="2"/>
            <w:vMerge w:val="restart"/>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Дата начала и окончания отопительного периода (период с температурой воздуха не выше 8</w:t>
            </w:r>
            <w:r w:rsidRPr="000F73B8">
              <w:rPr>
                <w:rFonts w:ascii="Times New Roman" w:hAnsi="Times New Roman" w:cs="Times New Roman"/>
                <w:b/>
                <w:color w:val="auto"/>
                <w:vertAlign w:val="superscript"/>
              </w:rPr>
              <w:t xml:space="preserve"> </w:t>
            </w:r>
            <w:proofErr w:type="spellStart"/>
            <w:r w:rsidRPr="000F73B8">
              <w:rPr>
                <w:rFonts w:ascii="Times New Roman" w:hAnsi="Times New Roman" w:cs="Times New Roman"/>
                <w:b/>
                <w:color w:val="auto"/>
                <w:vertAlign w:val="superscript"/>
              </w:rPr>
              <w:t>o</w:t>
            </w:r>
            <w:r w:rsidRPr="000F73B8">
              <w:rPr>
                <w:rFonts w:ascii="Times New Roman" w:hAnsi="Times New Roman" w:cs="Times New Roman"/>
                <w:color w:val="auto"/>
              </w:rPr>
              <w:t>C</w:t>
            </w:r>
            <w:proofErr w:type="spellEnd"/>
            <w:r w:rsidRPr="000F73B8">
              <w:rPr>
                <w:rFonts w:ascii="Times New Roman" w:hAnsi="Times New Roman" w:cs="Times New Roman"/>
                <w:color w:val="auto"/>
              </w:rPr>
              <w:t>)</w:t>
            </w:r>
          </w:p>
        </w:tc>
      </w:tr>
      <w:tr w:rsidR="00CE4BB4" w:rsidTr="000F73B8">
        <w:tc>
          <w:tcPr>
            <w:tcW w:w="1161" w:type="dxa"/>
            <w:vMerge/>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p>
        </w:tc>
        <w:tc>
          <w:tcPr>
            <w:tcW w:w="2267"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0</w:t>
            </w:r>
          </w:p>
        </w:tc>
        <w:tc>
          <w:tcPr>
            <w:tcW w:w="2209"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10</w:t>
            </w:r>
          </w:p>
        </w:tc>
        <w:tc>
          <w:tcPr>
            <w:tcW w:w="1949" w:type="dxa"/>
            <w:gridSpan w:val="2"/>
            <w:vMerge/>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jc w:val="center"/>
              <w:rPr>
                <w:rFonts w:ascii="Times New Roman" w:hAnsi="Times New Roman" w:cs="Times New Roman"/>
                <w:bCs/>
              </w:rPr>
            </w:pPr>
          </w:p>
        </w:tc>
      </w:tr>
      <w:tr w:rsidR="00CE4BB4" w:rsidTr="000F73B8">
        <w:tc>
          <w:tcPr>
            <w:tcW w:w="1161" w:type="dxa"/>
            <w:vMerge/>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p>
        </w:tc>
        <w:tc>
          <w:tcPr>
            <w:tcW w:w="1499"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продолжит.</w:t>
            </w:r>
          </w:p>
        </w:tc>
        <w:tc>
          <w:tcPr>
            <w:tcW w:w="768"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темп.</w:t>
            </w:r>
          </w:p>
        </w:tc>
        <w:tc>
          <w:tcPr>
            <w:tcW w:w="140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продолжит.</w:t>
            </w:r>
          </w:p>
        </w:tc>
        <w:tc>
          <w:tcPr>
            <w:tcW w:w="80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темп.</w:t>
            </w:r>
          </w:p>
        </w:tc>
        <w:tc>
          <w:tcPr>
            <w:tcW w:w="1417"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продолжит.</w:t>
            </w:r>
          </w:p>
        </w:tc>
        <w:tc>
          <w:tcPr>
            <w:tcW w:w="851"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темп.</w:t>
            </w:r>
          </w:p>
        </w:tc>
        <w:tc>
          <w:tcPr>
            <w:tcW w:w="113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начало</w:t>
            </w:r>
          </w:p>
        </w:tc>
        <w:tc>
          <w:tcPr>
            <w:tcW w:w="81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jc w:val="center"/>
              <w:rPr>
                <w:rFonts w:ascii="Times New Roman" w:hAnsi="Times New Roman" w:cs="Times New Roman"/>
                <w:bCs/>
              </w:rPr>
            </w:pPr>
            <w:r w:rsidRPr="000F73B8">
              <w:rPr>
                <w:rFonts w:ascii="Times New Roman" w:hAnsi="Times New Roman" w:cs="Times New Roman"/>
                <w:bCs/>
              </w:rPr>
              <w:t>конец</w:t>
            </w:r>
          </w:p>
        </w:tc>
      </w:tr>
      <w:tr w:rsidR="00CE4BB4" w:rsidTr="000F73B8">
        <w:tc>
          <w:tcPr>
            <w:tcW w:w="1161"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Алматы</w:t>
            </w:r>
          </w:p>
        </w:tc>
        <w:tc>
          <w:tcPr>
            <w:tcW w:w="1499"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105</w:t>
            </w:r>
          </w:p>
        </w:tc>
        <w:tc>
          <w:tcPr>
            <w:tcW w:w="768"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-2,9</w:t>
            </w:r>
          </w:p>
        </w:tc>
        <w:tc>
          <w:tcPr>
            <w:tcW w:w="140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164</w:t>
            </w:r>
          </w:p>
        </w:tc>
        <w:tc>
          <w:tcPr>
            <w:tcW w:w="80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0,4</w:t>
            </w:r>
          </w:p>
        </w:tc>
        <w:tc>
          <w:tcPr>
            <w:tcW w:w="1417"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179</w:t>
            </w:r>
          </w:p>
        </w:tc>
        <w:tc>
          <w:tcPr>
            <w:tcW w:w="851"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0,8</w:t>
            </w:r>
          </w:p>
        </w:tc>
        <w:tc>
          <w:tcPr>
            <w:tcW w:w="1133"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22.10</w:t>
            </w:r>
          </w:p>
        </w:tc>
        <w:tc>
          <w:tcPr>
            <w:tcW w:w="816" w:type="dxa"/>
            <w:tcBorders>
              <w:top w:val="single" w:sz="4" w:space="0" w:color="auto"/>
              <w:left w:val="single" w:sz="4" w:space="0" w:color="auto"/>
              <w:bottom w:val="single" w:sz="4" w:space="0" w:color="auto"/>
              <w:right w:val="single" w:sz="4" w:space="0" w:color="auto"/>
            </w:tcBorders>
          </w:tcPr>
          <w:p w:rsidR="00CE4BB4" w:rsidRPr="000F73B8" w:rsidRDefault="00CE4BB4" w:rsidP="001C0825">
            <w:pPr>
              <w:pStyle w:val="Default"/>
              <w:rPr>
                <w:rFonts w:ascii="Times New Roman" w:hAnsi="Times New Roman" w:cs="Times New Roman"/>
                <w:bCs/>
              </w:rPr>
            </w:pPr>
            <w:r w:rsidRPr="000F73B8">
              <w:rPr>
                <w:rFonts w:ascii="Times New Roman" w:hAnsi="Times New Roman" w:cs="Times New Roman"/>
                <w:bCs/>
              </w:rPr>
              <w:t>03.04</w:t>
            </w:r>
          </w:p>
        </w:tc>
      </w:tr>
      <w:tr w:rsidR="00947C6B" w:rsidTr="000F73B8">
        <w:tc>
          <w:tcPr>
            <w:tcW w:w="9854" w:type="dxa"/>
            <w:gridSpan w:val="9"/>
            <w:tcBorders>
              <w:top w:val="single" w:sz="4" w:space="0" w:color="auto"/>
              <w:left w:val="single" w:sz="4" w:space="0" w:color="auto"/>
              <w:bottom w:val="single" w:sz="4" w:space="0" w:color="auto"/>
              <w:right w:val="single" w:sz="4" w:space="0" w:color="auto"/>
            </w:tcBorders>
          </w:tcPr>
          <w:p w:rsidR="00947C6B" w:rsidRPr="000F73B8" w:rsidRDefault="00947C6B" w:rsidP="00AA0A98">
            <w:pPr>
              <w:pStyle w:val="Default"/>
              <w:ind w:firstLine="567"/>
              <w:rPr>
                <w:rFonts w:ascii="Times New Roman" w:hAnsi="Times New Roman" w:cs="Times New Roman"/>
                <w:bCs/>
              </w:rPr>
            </w:pPr>
            <w:r w:rsidRPr="000F73B8">
              <w:rPr>
                <w:rFonts w:ascii="Times New Roman" w:hAnsi="Times New Roman" w:cs="Times New Roman"/>
              </w:rPr>
              <w:t>Примечание – составлено авторами на основании [</w:t>
            </w:r>
            <w:r w:rsidR="00AA0A98">
              <w:rPr>
                <w:rFonts w:ascii="Times New Roman" w:hAnsi="Times New Roman" w:cs="Times New Roman"/>
              </w:rPr>
              <w:t>51</w:t>
            </w:r>
            <w:r w:rsidRPr="000F73B8">
              <w:rPr>
                <w:rFonts w:ascii="Times New Roman" w:hAnsi="Times New Roman" w:cs="Times New Roman"/>
              </w:rPr>
              <w:t>]</w:t>
            </w:r>
          </w:p>
        </w:tc>
      </w:tr>
    </w:tbl>
    <w:p w:rsidR="000F73B8" w:rsidRDefault="000F73B8" w:rsidP="00EF1057">
      <w:pPr>
        <w:spacing w:after="0" w:line="240" w:lineRule="auto"/>
        <w:ind w:firstLine="709"/>
        <w:jc w:val="both"/>
        <w:rPr>
          <w:rFonts w:ascii="Times New Roman" w:hAnsi="Times New Roman" w:cs="Times New Roman"/>
          <w:bCs/>
          <w:color w:val="000000"/>
          <w:sz w:val="28"/>
          <w:szCs w:val="28"/>
        </w:rPr>
      </w:pPr>
    </w:p>
    <w:p w:rsidR="00EF1057" w:rsidRDefault="00EF1057" w:rsidP="00EF1057">
      <w:pPr>
        <w:spacing w:after="0" w:line="240" w:lineRule="auto"/>
        <w:ind w:firstLine="709"/>
        <w:jc w:val="both"/>
        <w:rPr>
          <w:rFonts w:ascii="Times New Roman" w:hAnsi="Times New Roman" w:cs="Times New Roman"/>
          <w:bCs/>
          <w:sz w:val="28"/>
          <w:szCs w:val="28"/>
        </w:rPr>
      </w:pPr>
      <w:r>
        <w:rPr>
          <w:rFonts w:ascii="Times New Roman" w:hAnsi="Times New Roman" w:cs="Times New Roman"/>
          <w:bCs/>
          <w:color w:val="000000"/>
          <w:sz w:val="28"/>
          <w:szCs w:val="28"/>
        </w:rPr>
        <w:lastRenderedPageBreak/>
        <w:t>На рис</w:t>
      </w:r>
      <w:r w:rsidR="00E11FC5">
        <w:rPr>
          <w:rFonts w:ascii="Times New Roman" w:hAnsi="Times New Roman" w:cs="Times New Roman"/>
          <w:bCs/>
          <w:color w:val="000000"/>
          <w:sz w:val="28"/>
          <w:szCs w:val="28"/>
        </w:rPr>
        <w:t>унке</w:t>
      </w:r>
      <w:r>
        <w:rPr>
          <w:rFonts w:ascii="Times New Roman" w:hAnsi="Times New Roman" w:cs="Times New Roman"/>
          <w:bCs/>
          <w:color w:val="000000"/>
          <w:sz w:val="28"/>
          <w:szCs w:val="28"/>
        </w:rPr>
        <w:t xml:space="preserve"> </w:t>
      </w:r>
      <w:r w:rsidR="00AA0A98">
        <w:rPr>
          <w:rFonts w:ascii="Times New Roman" w:hAnsi="Times New Roman" w:cs="Times New Roman"/>
          <w:bCs/>
          <w:color w:val="000000"/>
          <w:sz w:val="28"/>
          <w:szCs w:val="28"/>
        </w:rPr>
        <w:t>18</w:t>
      </w:r>
      <w:r>
        <w:rPr>
          <w:rFonts w:ascii="Times New Roman" w:hAnsi="Times New Roman" w:cs="Times New Roman"/>
          <w:bCs/>
          <w:color w:val="000000"/>
          <w:sz w:val="28"/>
          <w:szCs w:val="28"/>
        </w:rPr>
        <w:t xml:space="preserve"> представлен график зависимости нормативного теплопотребления в зависимости от температуры наружного воздуха, построенный  по</w:t>
      </w:r>
      <w:r w:rsidRPr="0080698C">
        <w:rPr>
          <w:rFonts w:ascii="Times New Roman" w:hAnsi="Times New Roman" w:cs="Times New Roman"/>
          <w:bCs/>
          <w:sz w:val="28"/>
          <w:szCs w:val="28"/>
        </w:rPr>
        <w:t xml:space="preserve"> </w:t>
      </w:r>
      <w:r>
        <w:rPr>
          <w:rFonts w:ascii="Times New Roman" w:hAnsi="Times New Roman" w:cs="Times New Roman"/>
          <w:bCs/>
          <w:sz w:val="28"/>
          <w:szCs w:val="28"/>
        </w:rPr>
        <w:t xml:space="preserve"> данным </w:t>
      </w:r>
      <w:r w:rsidRPr="000F220E">
        <w:rPr>
          <w:rFonts w:ascii="Times New Roman" w:hAnsi="Times New Roman" w:cs="Times New Roman"/>
          <w:bCs/>
          <w:sz w:val="28"/>
          <w:szCs w:val="28"/>
        </w:rPr>
        <w:t>СП РК 2.04-01</w:t>
      </w:r>
      <w:r>
        <w:rPr>
          <w:rFonts w:ascii="Times New Roman" w:hAnsi="Times New Roman" w:cs="Times New Roman"/>
          <w:bCs/>
          <w:sz w:val="28"/>
          <w:szCs w:val="28"/>
        </w:rPr>
        <w:t>-2017 Строительная климатология.</w:t>
      </w:r>
    </w:p>
    <w:p w:rsidR="00EF1057" w:rsidRDefault="00EF1057" w:rsidP="00EF1057">
      <w:pPr>
        <w:spacing w:after="0" w:line="240" w:lineRule="auto"/>
        <w:jc w:val="center"/>
        <w:rPr>
          <w:rFonts w:ascii="Times New Roman" w:hAnsi="Times New Roman" w:cs="Times New Roman"/>
          <w:bCs/>
          <w:sz w:val="28"/>
          <w:szCs w:val="28"/>
        </w:rPr>
      </w:pPr>
      <w:r>
        <w:rPr>
          <w:noProof/>
          <w:lang w:eastAsia="ru-RU"/>
        </w:rPr>
        <w:drawing>
          <wp:inline distT="0" distB="0" distL="0" distR="0">
            <wp:extent cx="5961413" cy="2018806"/>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47C6B" w:rsidRDefault="00EF1057" w:rsidP="00E11FC5">
      <w:pPr>
        <w:spacing w:after="0" w:line="240" w:lineRule="auto"/>
        <w:jc w:val="center"/>
        <w:rPr>
          <w:rFonts w:ascii="Times New Roman" w:hAnsi="Times New Roman" w:cs="Times New Roman"/>
          <w:bCs/>
          <w:sz w:val="28"/>
          <w:szCs w:val="28"/>
        </w:rPr>
      </w:pPr>
      <w:r w:rsidRPr="000F220E">
        <w:rPr>
          <w:rFonts w:ascii="Times New Roman" w:hAnsi="Times New Roman" w:cs="Times New Roman"/>
          <w:sz w:val="28"/>
          <w:szCs w:val="28"/>
        </w:rPr>
        <w:t xml:space="preserve">Рисунок </w:t>
      </w:r>
      <w:r w:rsidR="00AA0A98">
        <w:rPr>
          <w:rFonts w:ascii="Times New Roman" w:hAnsi="Times New Roman" w:cs="Times New Roman"/>
          <w:sz w:val="28"/>
          <w:szCs w:val="28"/>
        </w:rPr>
        <w:t>18</w:t>
      </w:r>
      <w:r w:rsidRPr="000F220E">
        <w:rPr>
          <w:rFonts w:ascii="Times New Roman" w:hAnsi="Times New Roman" w:cs="Times New Roman"/>
          <w:sz w:val="28"/>
          <w:szCs w:val="28"/>
        </w:rPr>
        <w:t xml:space="preserve"> –Теплопотребление зданием </w:t>
      </w:r>
      <w:r w:rsidRPr="000F220E">
        <w:rPr>
          <w:rFonts w:ascii="Times New Roman" w:hAnsi="Times New Roman" w:cs="Times New Roman"/>
          <w:bCs/>
          <w:sz w:val="28"/>
          <w:szCs w:val="28"/>
        </w:rPr>
        <w:t>при изменении температуры наружного</w:t>
      </w:r>
      <w:r w:rsidR="00E11FC5">
        <w:rPr>
          <w:rFonts w:ascii="Times New Roman" w:hAnsi="Times New Roman" w:cs="Times New Roman"/>
          <w:bCs/>
          <w:sz w:val="28"/>
          <w:szCs w:val="28"/>
        </w:rPr>
        <w:t xml:space="preserve"> </w:t>
      </w:r>
      <w:r w:rsidRPr="000F220E">
        <w:rPr>
          <w:rFonts w:ascii="Times New Roman" w:hAnsi="Times New Roman" w:cs="Times New Roman"/>
          <w:bCs/>
          <w:sz w:val="28"/>
          <w:szCs w:val="28"/>
        </w:rPr>
        <w:t>воздуха по СП</w:t>
      </w:r>
      <w:r>
        <w:rPr>
          <w:rFonts w:ascii="Times New Roman" w:hAnsi="Times New Roman" w:cs="Times New Roman"/>
          <w:bCs/>
          <w:sz w:val="28"/>
          <w:szCs w:val="28"/>
        </w:rPr>
        <w:t xml:space="preserve"> </w:t>
      </w:r>
      <w:r w:rsidRPr="000F220E">
        <w:rPr>
          <w:rFonts w:ascii="Times New Roman" w:hAnsi="Times New Roman" w:cs="Times New Roman"/>
          <w:bCs/>
          <w:sz w:val="28"/>
          <w:szCs w:val="28"/>
        </w:rPr>
        <w:t>РК 2.04-01-2017 Строительная климатология</w:t>
      </w:r>
    </w:p>
    <w:p w:rsidR="00EF1057" w:rsidRDefault="00947C6B" w:rsidP="00947C6B">
      <w:pPr>
        <w:spacing w:after="0" w:line="240" w:lineRule="auto"/>
        <w:ind w:firstLine="567"/>
        <w:jc w:val="both"/>
        <w:rPr>
          <w:rFonts w:ascii="Times New Roman" w:hAnsi="Times New Roman" w:cs="Times New Roman"/>
          <w:color w:val="000000"/>
          <w:sz w:val="28"/>
          <w:szCs w:val="24"/>
        </w:rPr>
      </w:pPr>
      <w:r>
        <w:rPr>
          <w:rFonts w:ascii="Times New Roman" w:hAnsi="Times New Roman" w:cs="Times New Roman"/>
          <w:bCs/>
          <w:sz w:val="28"/>
          <w:szCs w:val="28"/>
        </w:rPr>
        <w:t xml:space="preserve">Примечание - </w:t>
      </w:r>
      <w:r w:rsidR="00EF1057" w:rsidRPr="000F220E">
        <w:rPr>
          <w:rFonts w:ascii="Times New Roman" w:hAnsi="Times New Roman" w:cs="Times New Roman"/>
          <w:bCs/>
          <w:sz w:val="28"/>
          <w:szCs w:val="28"/>
        </w:rPr>
        <w:t xml:space="preserve"> </w:t>
      </w:r>
      <w:r w:rsidRPr="00947C6B">
        <w:rPr>
          <w:rFonts w:ascii="Times New Roman" w:hAnsi="Times New Roman" w:cs="Times New Roman"/>
          <w:sz w:val="28"/>
          <w:szCs w:val="24"/>
        </w:rPr>
        <w:t xml:space="preserve">составлено авторами на основании </w:t>
      </w:r>
      <w:r w:rsidRPr="00947C6B">
        <w:rPr>
          <w:rFonts w:ascii="Times New Roman" w:hAnsi="Times New Roman" w:cs="Times New Roman"/>
          <w:color w:val="000000"/>
          <w:sz w:val="28"/>
          <w:szCs w:val="24"/>
        </w:rPr>
        <w:t>[</w:t>
      </w:r>
      <w:r w:rsidR="00AA0A98">
        <w:rPr>
          <w:rFonts w:ascii="Times New Roman" w:hAnsi="Times New Roman" w:cs="Times New Roman"/>
          <w:color w:val="000000"/>
          <w:sz w:val="28"/>
          <w:szCs w:val="24"/>
        </w:rPr>
        <w:t>51</w:t>
      </w:r>
      <w:r w:rsidRPr="00947C6B">
        <w:rPr>
          <w:rFonts w:ascii="Times New Roman" w:hAnsi="Times New Roman" w:cs="Times New Roman"/>
          <w:color w:val="000000"/>
          <w:sz w:val="28"/>
          <w:szCs w:val="24"/>
        </w:rPr>
        <w:t>]</w:t>
      </w:r>
    </w:p>
    <w:p w:rsidR="00947C6B" w:rsidRPr="000F220E" w:rsidRDefault="00947C6B" w:rsidP="00947C6B">
      <w:pPr>
        <w:spacing w:after="0" w:line="240" w:lineRule="auto"/>
        <w:ind w:firstLine="567"/>
        <w:jc w:val="both"/>
        <w:rPr>
          <w:rFonts w:ascii="Times New Roman" w:hAnsi="Times New Roman" w:cs="Times New Roman"/>
          <w:sz w:val="28"/>
          <w:szCs w:val="28"/>
        </w:rPr>
      </w:pPr>
    </w:p>
    <w:p w:rsidR="00EF1057" w:rsidRDefault="00EF1057" w:rsidP="004C496E">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sz w:val="28"/>
          <w:szCs w:val="28"/>
        </w:rPr>
        <w:t>Для проведения оценочных расчетов необходимо получить суточные изменения температуры наружного воздуха в г. Алматы  по месяцам отопительных периодов 2016-19гг.</w:t>
      </w:r>
      <w:r w:rsidR="001C0825">
        <w:rPr>
          <w:rFonts w:ascii="Times New Roman" w:hAnsi="Times New Roman" w:cs="Times New Roman"/>
          <w:bCs/>
          <w:sz w:val="28"/>
          <w:szCs w:val="28"/>
        </w:rPr>
        <w:t xml:space="preserve"> (по</w:t>
      </w:r>
      <w:r>
        <w:rPr>
          <w:rFonts w:ascii="Times New Roman" w:hAnsi="Times New Roman" w:cs="Times New Roman"/>
          <w:bCs/>
          <w:sz w:val="28"/>
          <w:szCs w:val="28"/>
        </w:rPr>
        <w:t xml:space="preserve"> данны</w:t>
      </w:r>
      <w:r w:rsidR="001C0825">
        <w:rPr>
          <w:rFonts w:ascii="Times New Roman" w:hAnsi="Times New Roman" w:cs="Times New Roman"/>
          <w:bCs/>
          <w:sz w:val="28"/>
          <w:szCs w:val="28"/>
        </w:rPr>
        <w:t>м</w:t>
      </w:r>
      <w:r>
        <w:rPr>
          <w:rFonts w:ascii="Times New Roman" w:hAnsi="Times New Roman" w:cs="Times New Roman"/>
          <w:bCs/>
          <w:sz w:val="28"/>
          <w:szCs w:val="28"/>
        </w:rPr>
        <w:t xml:space="preserve"> на сайте </w:t>
      </w:r>
      <w:hyperlink r:id="rId45" w:history="1">
        <w:r w:rsidRPr="00B94FF1">
          <w:rPr>
            <w:rFonts w:ascii="Times New Roman" w:hAnsi="Times New Roman" w:cs="Times New Roman"/>
            <w:bCs/>
            <w:sz w:val="28"/>
            <w:szCs w:val="28"/>
          </w:rPr>
          <w:t>http://meteo9.ru/</w:t>
        </w:r>
      </w:hyperlink>
      <w:r w:rsidR="00B94FF1">
        <w:rPr>
          <w:rFonts w:ascii="Times New Roman" w:hAnsi="Times New Roman" w:cs="Times New Roman"/>
          <w:bCs/>
          <w:sz w:val="28"/>
          <w:szCs w:val="28"/>
        </w:rPr>
        <w:t>)</w:t>
      </w:r>
      <w:r w:rsidRPr="00B94FF1">
        <w:rPr>
          <w:rFonts w:ascii="Times New Roman" w:hAnsi="Times New Roman" w:cs="Times New Roman"/>
          <w:bCs/>
          <w:sz w:val="28"/>
          <w:szCs w:val="28"/>
        </w:rPr>
        <w:t>.</w:t>
      </w:r>
      <w:r w:rsidR="004C496E">
        <w:rPr>
          <w:rFonts w:ascii="Times New Roman" w:hAnsi="Times New Roman" w:cs="Times New Roman"/>
          <w:bCs/>
          <w:sz w:val="28"/>
          <w:szCs w:val="28"/>
        </w:rPr>
        <w:t xml:space="preserve"> </w:t>
      </w:r>
      <w:r>
        <w:rPr>
          <w:rFonts w:ascii="Times New Roman" w:hAnsi="Times New Roman" w:cs="Times New Roman"/>
          <w:bCs/>
          <w:color w:val="000000"/>
          <w:sz w:val="28"/>
          <w:szCs w:val="28"/>
        </w:rPr>
        <w:t>Из сопоставления к</w:t>
      </w:r>
      <w:r w:rsidR="004C496E">
        <w:rPr>
          <w:rFonts w:ascii="Times New Roman" w:hAnsi="Times New Roman" w:cs="Times New Roman"/>
          <w:bCs/>
          <w:color w:val="000000"/>
          <w:sz w:val="28"/>
          <w:szCs w:val="28"/>
        </w:rPr>
        <w:t xml:space="preserve">ривых изменения метеопараметров </w:t>
      </w:r>
      <w:r>
        <w:rPr>
          <w:rFonts w:ascii="Times New Roman" w:hAnsi="Times New Roman" w:cs="Times New Roman"/>
          <w:bCs/>
          <w:color w:val="000000"/>
          <w:sz w:val="28"/>
          <w:szCs w:val="28"/>
        </w:rPr>
        <w:t xml:space="preserve">видно, что для расчета и регулирования теплопотребления здания необходима установка </w:t>
      </w:r>
      <w:r w:rsidR="004C496E">
        <w:rPr>
          <w:rFonts w:ascii="Times New Roman" w:hAnsi="Times New Roman" w:cs="Times New Roman"/>
          <w:bCs/>
          <w:color w:val="000000"/>
          <w:sz w:val="28"/>
          <w:szCs w:val="28"/>
        </w:rPr>
        <w:t xml:space="preserve">автоматизированного </w:t>
      </w:r>
      <w:proofErr w:type="spellStart"/>
      <w:r w:rsidR="004C496E">
        <w:rPr>
          <w:rFonts w:ascii="Times New Roman" w:hAnsi="Times New Roman" w:cs="Times New Roman"/>
          <w:bCs/>
          <w:color w:val="000000"/>
          <w:sz w:val="28"/>
          <w:szCs w:val="28"/>
        </w:rPr>
        <w:t>теплопункта</w:t>
      </w:r>
      <w:proofErr w:type="spellEnd"/>
      <w:r>
        <w:rPr>
          <w:rFonts w:ascii="Times New Roman" w:hAnsi="Times New Roman" w:cs="Times New Roman"/>
          <w:bCs/>
          <w:color w:val="000000"/>
          <w:sz w:val="28"/>
          <w:szCs w:val="28"/>
        </w:rPr>
        <w:t>.</w:t>
      </w:r>
    </w:p>
    <w:p w:rsidR="00EF1057" w:rsidRPr="00982404" w:rsidRDefault="00EF1057" w:rsidP="00EF105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t>В табл</w:t>
      </w:r>
      <w:r w:rsidR="00E11FC5">
        <w:rPr>
          <w:rFonts w:ascii="Times New Roman" w:hAnsi="Times New Roman" w:cs="Times New Roman"/>
          <w:bCs/>
          <w:color w:val="000000"/>
          <w:sz w:val="28"/>
          <w:szCs w:val="28"/>
        </w:rPr>
        <w:t>ице 1</w:t>
      </w:r>
      <w:r w:rsidR="00AA0A98">
        <w:rPr>
          <w:rFonts w:ascii="Times New Roman" w:hAnsi="Times New Roman" w:cs="Times New Roman"/>
          <w:bCs/>
          <w:color w:val="000000"/>
          <w:sz w:val="28"/>
          <w:szCs w:val="28"/>
        </w:rPr>
        <w:t>1</w:t>
      </w:r>
      <w:r>
        <w:rPr>
          <w:rFonts w:ascii="Times New Roman" w:hAnsi="Times New Roman" w:cs="Times New Roman"/>
          <w:bCs/>
          <w:color w:val="000000"/>
          <w:sz w:val="28"/>
          <w:szCs w:val="28"/>
        </w:rPr>
        <w:t xml:space="preserve"> представлены результаты  расчета </w:t>
      </w:r>
      <w:r w:rsidRPr="00982404">
        <w:rPr>
          <w:rFonts w:ascii="Times New Roman" w:hAnsi="Times New Roman" w:cs="Times New Roman"/>
          <w:bCs/>
          <w:color w:val="000000"/>
          <w:sz w:val="28"/>
          <w:szCs w:val="28"/>
        </w:rPr>
        <w:t>теплопотребления здания нормативное и фактическое по месяцам отопительного периода</w:t>
      </w:r>
      <w:r>
        <w:rPr>
          <w:rFonts w:ascii="Times New Roman" w:hAnsi="Times New Roman" w:cs="Times New Roman"/>
          <w:bCs/>
          <w:color w:val="000000"/>
          <w:sz w:val="28"/>
          <w:szCs w:val="28"/>
        </w:rPr>
        <w:t xml:space="preserve"> в зависимости от средней</w:t>
      </w:r>
      <w:r w:rsidRPr="00982404">
        <w:rPr>
          <w:rFonts w:ascii="Times New Roman" w:eastAsia="Times New Roman" w:hAnsi="Times New Roman" w:cs="Times New Roman"/>
          <w:color w:val="000000"/>
          <w:sz w:val="20"/>
          <w:szCs w:val="20"/>
          <w:lang w:eastAsia="ru-RU"/>
        </w:rPr>
        <w:t xml:space="preserve"> </w:t>
      </w:r>
      <w:r w:rsidRPr="00982404">
        <w:rPr>
          <w:rFonts w:ascii="Times New Roman" w:eastAsia="Times New Roman" w:hAnsi="Times New Roman" w:cs="Times New Roman"/>
          <w:color w:val="000000"/>
          <w:sz w:val="28"/>
          <w:szCs w:val="28"/>
          <w:lang w:eastAsia="ru-RU"/>
        </w:rPr>
        <w:t xml:space="preserve">температуры наружного воздух </w:t>
      </w:r>
      <w:r w:rsidR="00015107">
        <w:rPr>
          <w:rFonts w:ascii="Times New Roman" w:eastAsia="Times New Roman" w:hAnsi="Times New Roman" w:cs="Times New Roman"/>
          <w:color w:val="000000"/>
          <w:sz w:val="28"/>
          <w:szCs w:val="28"/>
          <w:lang w:eastAsia="ru-RU"/>
        </w:rPr>
        <w:t>отопительного периода</w:t>
      </w:r>
      <w:r>
        <w:t xml:space="preserve">. </w:t>
      </w:r>
    </w:p>
    <w:p w:rsidR="001C0825" w:rsidRDefault="001C0825" w:rsidP="001C082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F1057" w:rsidRPr="00982404" w:rsidRDefault="00EF1057" w:rsidP="001C0825">
      <w:pPr>
        <w:autoSpaceDE w:val="0"/>
        <w:autoSpaceDN w:val="0"/>
        <w:adjustRightInd w:val="0"/>
        <w:spacing w:after="0" w:line="240" w:lineRule="auto"/>
        <w:jc w:val="both"/>
        <w:rPr>
          <w:rFonts w:ascii="Times New Roman" w:hAnsi="Times New Roman" w:cs="Times New Roman"/>
          <w:bCs/>
          <w:color w:val="000000"/>
          <w:sz w:val="28"/>
          <w:szCs w:val="28"/>
        </w:rPr>
      </w:pPr>
      <w:r w:rsidRPr="00982404">
        <w:rPr>
          <w:rFonts w:ascii="Times New Roman" w:eastAsia="Times New Roman" w:hAnsi="Times New Roman" w:cs="Times New Roman"/>
          <w:color w:val="000000"/>
          <w:sz w:val="28"/>
          <w:szCs w:val="28"/>
          <w:lang w:eastAsia="ru-RU"/>
        </w:rPr>
        <w:t xml:space="preserve">Таблица </w:t>
      </w:r>
      <w:r w:rsidR="00E11FC5">
        <w:rPr>
          <w:rFonts w:ascii="Times New Roman" w:eastAsia="Times New Roman" w:hAnsi="Times New Roman" w:cs="Times New Roman"/>
          <w:color w:val="000000"/>
          <w:sz w:val="28"/>
          <w:szCs w:val="28"/>
          <w:lang w:eastAsia="ru-RU"/>
        </w:rPr>
        <w:t>1</w:t>
      </w:r>
      <w:r w:rsidR="00AA0A98">
        <w:rPr>
          <w:rFonts w:ascii="Times New Roman" w:eastAsia="Times New Roman" w:hAnsi="Times New Roman" w:cs="Times New Roman"/>
          <w:color w:val="000000"/>
          <w:sz w:val="28"/>
          <w:szCs w:val="28"/>
          <w:lang w:eastAsia="ru-RU"/>
        </w:rPr>
        <w:t>1</w:t>
      </w:r>
      <w:r w:rsidRPr="00982404">
        <w:rPr>
          <w:rFonts w:ascii="Times New Roman" w:eastAsia="Times New Roman" w:hAnsi="Times New Roman" w:cs="Times New Roman"/>
          <w:color w:val="000000"/>
          <w:sz w:val="28"/>
          <w:szCs w:val="28"/>
          <w:lang w:eastAsia="ru-RU"/>
        </w:rPr>
        <w:t xml:space="preserve"> - </w:t>
      </w:r>
      <w:r w:rsidRPr="00982404">
        <w:rPr>
          <w:rFonts w:ascii="Times New Roman" w:hAnsi="Times New Roman" w:cs="Times New Roman"/>
          <w:bCs/>
          <w:color w:val="000000"/>
          <w:sz w:val="28"/>
          <w:szCs w:val="28"/>
        </w:rPr>
        <w:t xml:space="preserve">Теплопотребление </w:t>
      </w:r>
      <w:r>
        <w:rPr>
          <w:rFonts w:ascii="Times New Roman" w:hAnsi="Times New Roman" w:cs="Times New Roman"/>
          <w:bCs/>
          <w:color w:val="000000"/>
          <w:sz w:val="28"/>
          <w:szCs w:val="28"/>
        </w:rPr>
        <w:t xml:space="preserve"> на отопление здания</w:t>
      </w:r>
      <w:r w:rsidRPr="00982404">
        <w:rPr>
          <w:rFonts w:ascii="Times New Roman" w:hAnsi="Times New Roman" w:cs="Times New Roman"/>
          <w:bCs/>
          <w:color w:val="000000"/>
          <w:sz w:val="28"/>
          <w:szCs w:val="28"/>
        </w:rPr>
        <w:t xml:space="preserve"> нормативное и фактическое по месяцам отопительного пери</w:t>
      </w:r>
      <w:r>
        <w:rPr>
          <w:rFonts w:ascii="Times New Roman" w:hAnsi="Times New Roman" w:cs="Times New Roman"/>
          <w:bCs/>
          <w:color w:val="000000"/>
          <w:sz w:val="28"/>
          <w:szCs w:val="28"/>
        </w:rPr>
        <w:t>о</w:t>
      </w:r>
      <w:r w:rsidRPr="00982404">
        <w:rPr>
          <w:rFonts w:ascii="Times New Roman" w:hAnsi="Times New Roman" w:cs="Times New Roman"/>
          <w:bCs/>
          <w:color w:val="000000"/>
          <w:sz w:val="28"/>
          <w:szCs w:val="28"/>
        </w:rPr>
        <w:t>да</w:t>
      </w:r>
    </w:p>
    <w:tbl>
      <w:tblPr>
        <w:tblW w:w="0" w:type="auto"/>
        <w:tblLook w:val="04A0"/>
      </w:tblPr>
      <w:tblGrid>
        <w:gridCol w:w="816"/>
        <w:gridCol w:w="1367"/>
        <w:gridCol w:w="789"/>
        <w:gridCol w:w="1367"/>
        <w:gridCol w:w="925"/>
        <w:gridCol w:w="1367"/>
        <w:gridCol w:w="925"/>
        <w:gridCol w:w="1367"/>
        <w:gridCol w:w="925"/>
      </w:tblGrid>
      <w:tr w:rsidR="00EF1057" w:rsidRPr="00C96971" w:rsidTr="000F73B8">
        <w:trPr>
          <w:trHeight w:val="1745"/>
        </w:trPr>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Месяц                            ОП</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Средняя температура наружного воздуха по СП</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 xml:space="preserve">Q от, Гкал по </w:t>
            </w:r>
            <w:proofErr w:type="spellStart"/>
            <w:r w:rsidRPr="000F73B8">
              <w:rPr>
                <w:rFonts w:ascii="Times New Roman" w:eastAsia="Times New Roman" w:hAnsi="Times New Roman" w:cs="Times New Roman"/>
                <w:color w:val="000000"/>
                <w:sz w:val="24"/>
                <w:szCs w:val="24"/>
                <w:lang w:eastAsia="ru-RU"/>
              </w:rPr>
              <w:t>СНиП</w:t>
            </w:r>
            <w:proofErr w:type="spellEnd"/>
            <w:r w:rsidRPr="000F73B8">
              <w:rPr>
                <w:rFonts w:ascii="Times New Roman" w:eastAsia="Times New Roman" w:hAnsi="Times New Roman" w:cs="Times New Roman"/>
                <w:color w:val="000000"/>
                <w:sz w:val="24"/>
                <w:szCs w:val="24"/>
                <w:lang w:eastAsia="ru-RU"/>
              </w:rPr>
              <w:t xml:space="preserve"> класс </w:t>
            </w:r>
            <w:proofErr w:type="spellStart"/>
            <w:r w:rsidRPr="000F73B8">
              <w:rPr>
                <w:rFonts w:ascii="Times New Roman" w:eastAsia="Times New Roman" w:hAnsi="Times New Roman" w:cs="Times New Roman"/>
                <w:color w:val="000000"/>
                <w:sz w:val="24"/>
                <w:szCs w:val="24"/>
                <w:lang w:eastAsia="ru-RU"/>
              </w:rPr>
              <w:t>ээф</w:t>
            </w:r>
            <w:proofErr w:type="spellEnd"/>
            <w:r w:rsidRPr="000F73B8">
              <w:rPr>
                <w:rFonts w:ascii="Times New Roman" w:eastAsia="Times New Roman" w:hAnsi="Times New Roman" w:cs="Times New Roman"/>
                <w:color w:val="000000"/>
                <w:sz w:val="24"/>
                <w:szCs w:val="24"/>
                <w:lang w:eastAsia="ru-RU"/>
              </w:rPr>
              <w:t xml:space="preserve"> D</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Средняя температура наружного воздух ОП 2016/17  факт</w:t>
            </w:r>
          </w:p>
          <w:p w:rsidR="00EF1057" w:rsidRPr="000F73B8" w:rsidRDefault="00EF1057" w:rsidP="000F73B8">
            <w:pPr>
              <w:autoSpaceDE w:val="0"/>
              <w:autoSpaceDN w:val="0"/>
              <w:adjustRightInd w:val="0"/>
              <w:spacing w:after="0" w:line="240" w:lineRule="auto"/>
              <w:ind w:firstLine="19"/>
              <w:jc w:val="center"/>
              <w:rPr>
                <w:rFonts w:ascii="Times New Roman" w:eastAsia="Times New Roman" w:hAnsi="Times New Roman" w:cs="Times New Roman"/>
                <w:color w:val="000000"/>
                <w:sz w:val="24"/>
                <w:szCs w:val="24"/>
                <w:lang w:eastAsia="ru-RU"/>
              </w:rPr>
            </w:pPr>
            <w:r w:rsidRPr="000F73B8">
              <w:rPr>
                <w:rFonts w:ascii="Times New Roman" w:hAnsi="Times New Roman" w:cs="Times New Roman"/>
                <w:sz w:val="24"/>
                <w:szCs w:val="24"/>
                <w:lang w:val="en-US"/>
              </w:rPr>
              <w:t>Met</w:t>
            </w:r>
            <w:r w:rsidRPr="000F73B8">
              <w:rPr>
                <w:rFonts w:ascii="Times New Roman" w:hAnsi="Times New Roman" w:cs="Times New Roman"/>
                <w:sz w:val="24"/>
                <w:szCs w:val="24"/>
              </w:rPr>
              <w:t>е</w:t>
            </w:r>
            <w:proofErr w:type="spellStart"/>
            <w:r w:rsidRPr="000F73B8">
              <w:rPr>
                <w:rFonts w:ascii="Times New Roman" w:hAnsi="Times New Roman" w:cs="Times New Roman"/>
                <w:sz w:val="24"/>
                <w:szCs w:val="24"/>
                <w:lang w:val="en-US"/>
              </w:rPr>
              <w:t>oGuru</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 xml:space="preserve">Q </w:t>
            </w:r>
            <w:proofErr w:type="gramStart"/>
            <w:r w:rsidRPr="000F73B8">
              <w:rPr>
                <w:rFonts w:ascii="Times New Roman" w:eastAsia="Times New Roman" w:hAnsi="Times New Roman" w:cs="Times New Roman"/>
                <w:color w:val="000000"/>
                <w:sz w:val="24"/>
                <w:szCs w:val="24"/>
                <w:lang w:eastAsia="ru-RU"/>
              </w:rPr>
              <w:t>от</w:t>
            </w:r>
            <w:proofErr w:type="gramEnd"/>
            <w:r w:rsidRPr="000F73B8">
              <w:rPr>
                <w:rFonts w:ascii="Times New Roman" w:eastAsia="Times New Roman" w:hAnsi="Times New Roman" w:cs="Times New Roman"/>
                <w:color w:val="000000"/>
                <w:sz w:val="24"/>
                <w:szCs w:val="24"/>
                <w:lang w:eastAsia="ru-RU"/>
              </w:rPr>
              <w:t xml:space="preserve"> </w:t>
            </w:r>
            <w:proofErr w:type="gramStart"/>
            <w:r w:rsidRPr="000F73B8">
              <w:rPr>
                <w:rFonts w:ascii="Times New Roman" w:eastAsia="Times New Roman" w:hAnsi="Times New Roman" w:cs="Times New Roman"/>
                <w:color w:val="000000"/>
                <w:sz w:val="24"/>
                <w:szCs w:val="24"/>
                <w:lang w:eastAsia="ru-RU"/>
              </w:rPr>
              <w:t>факт</w:t>
            </w:r>
            <w:proofErr w:type="gramEnd"/>
            <w:r w:rsidRPr="000F73B8">
              <w:rPr>
                <w:rFonts w:ascii="Times New Roman" w:eastAsia="Times New Roman" w:hAnsi="Times New Roman" w:cs="Times New Roman"/>
                <w:color w:val="000000"/>
                <w:sz w:val="24"/>
                <w:szCs w:val="24"/>
                <w:lang w:eastAsia="ru-RU"/>
              </w:rPr>
              <w:t>, Гкал , 2016/17</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Средняя температура наружного воздуха  ОП 2017/18 факт</w:t>
            </w:r>
          </w:p>
          <w:p w:rsidR="00EF1057" w:rsidRPr="000F73B8" w:rsidRDefault="00EF1057" w:rsidP="000F73B8">
            <w:pPr>
              <w:autoSpaceDE w:val="0"/>
              <w:autoSpaceDN w:val="0"/>
              <w:adjustRightInd w:val="0"/>
              <w:spacing w:after="0" w:line="240" w:lineRule="auto"/>
              <w:ind w:firstLine="19"/>
              <w:jc w:val="center"/>
              <w:rPr>
                <w:rFonts w:ascii="Times New Roman" w:eastAsia="Times New Roman" w:hAnsi="Times New Roman" w:cs="Times New Roman"/>
                <w:sz w:val="24"/>
                <w:szCs w:val="24"/>
                <w:lang w:eastAsia="ru-RU"/>
              </w:rPr>
            </w:pPr>
            <w:r w:rsidRPr="000F73B8">
              <w:rPr>
                <w:rFonts w:ascii="Times New Roman" w:hAnsi="Times New Roman" w:cs="Times New Roman"/>
                <w:sz w:val="24"/>
                <w:szCs w:val="24"/>
                <w:lang w:val="en-US"/>
              </w:rPr>
              <w:t>Met</w:t>
            </w:r>
            <w:r w:rsidRPr="000F73B8">
              <w:rPr>
                <w:rFonts w:ascii="Times New Roman" w:hAnsi="Times New Roman" w:cs="Times New Roman"/>
                <w:sz w:val="24"/>
                <w:szCs w:val="24"/>
              </w:rPr>
              <w:t>е</w:t>
            </w:r>
            <w:proofErr w:type="spellStart"/>
            <w:r w:rsidRPr="000F73B8">
              <w:rPr>
                <w:rFonts w:ascii="Times New Roman" w:hAnsi="Times New Roman" w:cs="Times New Roman"/>
                <w:sz w:val="24"/>
                <w:szCs w:val="24"/>
                <w:lang w:val="en-US"/>
              </w:rPr>
              <w:t>oGuru</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 xml:space="preserve">Q </w:t>
            </w:r>
            <w:proofErr w:type="gramStart"/>
            <w:r w:rsidRPr="000F73B8">
              <w:rPr>
                <w:rFonts w:ascii="Times New Roman" w:eastAsia="Times New Roman" w:hAnsi="Times New Roman" w:cs="Times New Roman"/>
                <w:color w:val="000000"/>
                <w:sz w:val="24"/>
                <w:szCs w:val="24"/>
                <w:lang w:eastAsia="ru-RU"/>
              </w:rPr>
              <w:t>от</w:t>
            </w:r>
            <w:proofErr w:type="gramEnd"/>
            <w:r w:rsidRPr="000F73B8">
              <w:rPr>
                <w:rFonts w:ascii="Times New Roman" w:eastAsia="Times New Roman" w:hAnsi="Times New Roman" w:cs="Times New Roman"/>
                <w:color w:val="000000"/>
                <w:sz w:val="24"/>
                <w:szCs w:val="24"/>
                <w:lang w:eastAsia="ru-RU"/>
              </w:rPr>
              <w:t xml:space="preserve"> </w:t>
            </w:r>
            <w:proofErr w:type="gramStart"/>
            <w:r w:rsidRPr="000F73B8">
              <w:rPr>
                <w:rFonts w:ascii="Times New Roman" w:eastAsia="Times New Roman" w:hAnsi="Times New Roman" w:cs="Times New Roman"/>
                <w:color w:val="000000"/>
                <w:sz w:val="24"/>
                <w:szCs w:val="24"/>
                <w:lang w:eastAsia="ru-RU"/>
              </w:rPr>
              <w:t>факт</w:t>
            </w:r>
            <w:proofErr w:type="gramEnd"/>
            <w:r w:rsidRPr="000F73B8">
              <w:rPr>
                <w:rFonts w:ascii="Times New Roman" w:eastAsia="Times New Roman" w:hAnsi="Times New Roman" w:cs="Times New Roman"/>
                <w:color w:val="000000"/>
                <w:sz w:val="24"/>
                <w:szCs w:val="24"/>
                <w:lang w:eastAsia="ru-RU"/>
              </w:rPr>
              <w:t>, Гкал , 2017/18</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Средняя температура наружного воздуха   ОП 2018/19 факт</w:t>
            </w:r>
          </w:p>
          <w:p w:rsidR="00EF1057" w:rsidRPr="000F73B8" w:rsidRDefault="00EF1057" w:rsidP="000F73B8">
            <w:pPr>
              <w:autoSpaceDE w:val="0"/>
              <w:autoSpaceDN w:val="0"/>
              <w:adjustRightInd w:val="0"/>
              <w:spacing w:after="0" w:line="240" w:lineRule="auto"/>
              <w:ind w:firstLine="19"/>
              <w:jc w:val="center"/>
              <w:rPr>
                <w:rFonts w:ascii="Times New Roman" w:eastAsia="Times New Roman" w:hAnsi="Times New Roman" w:cs="Times New Roman"/>
                <w:sz w:val="24"/>
                <w:szCs w:val="24"/>
                <w:lang w:eastAsia="ru-RU"/>
              </w:rPr>
            </w:pPr>
            <w:r w:rsidRPr="000F73B8">
              <w:rPr>
                <w:rFonts w:ascii="Times New Roman" w:hAnsi="Times New Roman" w:cs="Times New Roman"/>
                <w:sz w:val="24"/>
                <w:szCs w:val="24"/>
                <w:lang w:val="en-US"/>
              </w:rPr>
              <w:t>Met</w:t>
            </w:r>
            <w:r w:rsidRPr="000F73B8">
              <w:rPr>
                <w:rFonts w:ascii="Times New Roman" w:hAnsi="Times New Roman" w:cs="Times New Roman"/>
                <w:sz w:val="24"/>
                <w:szCs w:val="24"/>
              </w:rPr>
              <w:t>е</w:t>
            </w:r>
            <w:proofErr w:type="spellStart"/>
            <w:r w:rsidRPr="000F73B8">
              <w:rPr>
                <w:rFonts w:ascii="Times New Roman" w:hAnsi="Times New Roman" w:cs="Times New Roman"/>
                <w:sz w:val="24"/>
                <w:szCs w:val="24"/>
                <w:lang w:val="en-US"/>
              </w:rPr>
              <w:t>oGuru</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 xml:space="preserve">Q </w:t>
            </w:r>
            <w:proofErr w:type="gramStart"/>
            <w:r w:rsidRPr="000F73B8">
              <w:rPr>
                <w:rFonts w:ascii="Times New Roman" w:eastAsia="Times New Roman" w:hAnsi="Times New Roman" w:cs="Times New Roman"/>
                <w:color w:val="000000"/>
                <w:sz w:val="24"/>
                <w:szCs w:val="24"/>
                <w:lang w:eastAsia="ru-RU"/>
              </w:rPr>
              <w:t>от</w:t>
            </w:r>
            <w:proofErr w:type="gramEnd"/>
            <w:r w:rsidRPr="000F73B8">
              <w:rPr>
                <w:rFonts w:ascii="Times New Roman" w:eastAsia="Times New Roman" w:hAnsi="Times New Roman" w:cs="Times New Roman"/>
                <w:color w:val="000000"/>
                <w:sz w:val="24"/>
                <w:szCs w:val="24"/>
                <w:lang w:eastAsia="ru-RU"/>
              </w:rPr>
              <w:t xml:space="preserve"> </w:t>
            </w:r>
            <w:proofErr w:type="gramStart"/>
            <w:r w:rsidRPr="000F73B8">
              <w:rPr>
                <w:rFonts w:ascii="Times New Roman" w:eastAsia="Times New Roman" w:hAnsi="Times New Roman" w:cs="Times New Roman"/>
                <w:color w:val="000000"/>
                <w:sz w:val="24"/>
                <w:szCs w:val="24"/>
                <w:lang w:eastAsia="ru-RU"/>
              </w:rPr>
              <w:t>факт</w:t>
            </w:r>
            <w:proofErr w:type="gramEnd"/>
            <w:r w:rsidRPr="000F73B8">
              <w:rPr>
                <w:rFonts w:ascii="Times New Roman" w:eastAsia="Times New Roman" w:hAnsi="Times New Roman" w:cs="Times New Roman"/>
                <w:color w:val="000000"/>
                <w:sz w:val="24"/>
                <w:szCs w:val="24"/>
                <w:lang w:eastAsia="ru-RU"/>
              </w:rPr>
              <w:t>, Гкал , 2018/19</w:t>
            </w:r>
          </w:p>
        </w:tc>
      </w:tr>
      <w:tr w:rsidR="00EF1057"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9,9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18,7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31,97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22,98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27,83</w:t>
            </w:r>
          </w:p>
        </w:tc>
      </w:tr>
      <w:tr w:rsidR="00EF1057"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68,43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52,61</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61,18</w:t>
            </w:r>
          </w:p>
        </w:tc>
      </w:tr>
      <w:tr w:rsidR="00EF1057" w:rsidRPr="00C96971" w:rsidTr="000F73B8">
        <w:trPr>
          <w:trHeight w:val="324"/>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84,7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69,68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76,2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70,03</w:t>
            </w:r>
          </w:p>
        </w:tc>
      </w:tr>
      <w:tr w:rsidR="00EF1057"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93,6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79,37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89,06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64,83</w:t>
            </w:r>
          </w:p>
        </w:tc>
      </w:tr>
      <w:tr w:rsidR="00EF1057"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-3,6</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87,3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73,4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67,69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60,06</w:t>
            </w:r>
          </w:p>
        </w:tc>
      </w:tr>
      <w:tr w:rsidR="00EF1057"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63,3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64,62</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8,3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53,34</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7,9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42,21</w:t>
            </w:r>
          </w:p>
        </w:tc>
      </w:tr>
      <w:tr w:rsidR="00EF1057" w:rsidRPr="00C96971" w:rsidTr="000F73B8">
        <w:trPr>
          <w:trHeight w:val="312"/>
        </w:trPr>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11,5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15,7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10,7</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21,59</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12,3</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19,65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12,5</w:t>
            </w:r>
          </w:p>
        </w:tc>
        <w:tc>
          <w:tcPr>
            <w:tcW w:w="0" w:type="auto"/>
            <w:tcBorders>
              <w:top w:val="single" w:sz="4" w:space="0" w:color="auto"/>
              <w:left w:val="single" w:sz="4" w:space="0" w:color="auto"/>
              <w:bottom w:val="single" w:sz="4" w:space="0" w:color="auto"/>
              <w:right w:val="single" w:sz="4" w:space="0" w:color="auto"/>
            </w:tcBorders>
            <w:noWrap/>
            <w:hideMark/>
          </w:tcPr>
          <w:p w:rsidR="00EF1057" w:rsidRPr="000F73B8" w:rsidRDefault="00EF1057" w:rsidP="000F73B8">
            <w:pPr>
              <w:spacing w:after="0" w:line="240" w:lineRule="auto"/>
              <w:jc w:val="center"/>
              <w:rPr>
                <w:rFonts w:ascii="Times New Roman" w:eastAsia="Times New Roman" w:hAnsi="Times New Roman" w:cs="Times New Roman"/>
                <w:color w:val="000000"/>
                <w:sz w:val="24"/>
                <w:szCs w:val="24"/>
                <w:lang w:eastAsia="ru-RU"/>
              </w:rPr>
            </w:pPr>
            <w:r w:rsidRPr="000F73B8">
              <w:rPr>
                <w:rFonts w:ascii="Times New Roman" w:eastAsia="Times New Roman" w:hAnsi="Times New Roman" w:cs="Times New Roman"/>
                <w:color w:val="000000"/>
                <w:sz w:val="24"/>
                <w:szCs w:val="24"/>
                <w:lang w:eastAsia="ru-RU"/>
              </w:rPr>
              <w:t>3,97</w:t>
            </w:r>
          </w:p>
        </w:tc>
      </w:tr>
      <w:tr w:rsidR="00947C6B" w:rsidRPr="00C96971" w:rsidTr="000F73B8">
        <w:trPr>
          <w:trHeight w:val="312"/>
        </w:trPr>
        <w:tc>
          <w:tcPr>
            <w:tcW w:w="0" w:type="auto"/>
            <w:gridSpan w:val="9"/>
            <w:tcBorders>
              <w:top w:val="single" w:sz="4" w:space="0" w:color="auto"/>
              <w:left w:val="single" w:sz="4" w:space="0" w:color="auto"/>
              <w:bottom w:val="single" w:sz="4" w:space="0" w:color="auto"/>
              <w:right w:val="single" w:sz="4" w:space="0" w:color="auto"/>
            </w:tcBorders>
            <w:noWrap/>
            <w:hideMark/>
          </w:tcPr>
          <w:p w:rsidR="00947C6B" w:rsidRPr="000F73B8" w:rsidRDefault="00947C6B" w:rsidP="00AA0A98">
            <w:pPr>
              <w:spacing w:after="0" w:line="240" w:lineRule="auto"/>
              <w:ind w:firstLine="567"/>
              <w:jc w:val="both"/>
              <w:rPr>
                <w:rFonts w:ascii="Times New Roman" w:hAnsi="Times New Roman" w:cs="Times New Roman"/>
                <w:color w:val="000000"/>
                <w:sz w:val="24"/>
                <w:szCs w:val="24"/>
              </w:rPr>
            </w:pPr>
            <w:r w:rsidRPr="000F73B8">
              <w:rPr>
                <w:rFonts w:ascii="Times New Roman" w:hAnsi="Times New Roman" w:cs="Times New Roman"/>
                <w:bCs/>
                <w:sz w:val="24"/>
                <w:szCs w:val="24"/>
              </w:rPr>
              <w:t xml:space="preserve">Примечание -  </w:t>
            </w:r>
            <w:r w:rsidRPr="000F73B8">
              <w:rPr>
                <w:rFonts w:ascii="Times New Roman" w:hAnsi="Times New Roman" w:cs="Times New Roman"/>
                <w:sz w:val="24"/>
                <w:szCs w:val="24"/>
              </w:rPr>
              <w:t xml:space="preserve">составлено авторами на основании </w:t>
            </w:r>
            <w:r w:rsidRPr="000F73B8">
              <w:rPr>
                <w:rFonts w:ascii="Times New Roman" w:hAnsi="Times New Roman" w:cs="Times New Roman"/>
                <w:color w:val="000000"/>
                <w:sz w:val="24"/>
                <w:szCs w:val="24"/>
              </w:rPr>
              <w:t>[</w:t>
            </w:r>
            <w:r w:rsidR="00AA0A98">
              <w:rPr>
                <w:rFonts w:ascii="Times New Roman" w:hAnsi="Times New Roman" w:cs="Times New Roman"/>
                <w:color w:val="000000"/>
                <w:sz w:val="24"/>
                <w:szCs w:val="24"/>
              </w:rPr>
              <w:t>51</w:t>
            </w:r>
            <w:r w:rsidRPr="000F73B8">
              <w:rPr>
                <w:rFonts w:ascii="Times New Roman" w:hAnsi="Times New Roman" w:cs="Times New Roman"/>
                <w:color w:val="000000"/>
                <w:sz w:val="24"/>
                <w:szCs w:val="24"/>
              </w:rPr>
              <w:t>-</w:t>
            </w:r>
            <w:r w:rsidR="00AA0A98">
              <w:rPr>
                <w:rFonts w:ascii="Times New Roman" w:hAnsi="Times New Roman" w:cs="Times New Roman"/>
                <w:color w:val="000000"/>
                <w:sz w:val="24"/>
                <w:szCs w:val="24"/>
              </w:rPr>
              <w:t>54</w:t>
            </w:r>
            <w:r w:rsidRPr="000F73B8">
              <w:rPr>
                <w:rFonts w:ascii="Times New Roman" w:hAnsi="Times New Roman" w:cs="Times New Roman"/>
                <w:color w:val="000000"/>
                <w:sz w:val="24"/>
                <w:szCs w:val="24"/>
              </w:rPr>
              <w:t>]</w:t>
            </w:r>
          </w:p>
        </w:tc>
      </w:tr>
    </w:tbl>
    <w:p w:rsidR="001C0825" w:rsidRDefault="001C0825" w:rsidP="001C0825">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982404">
        <w:rPr>
          <w:rFonts w:ascii="Times New Roman" w:hAnsi="Times New Roman" w:cs="Times New Roman"/>
          <w:sz w:val="28"/>
          <w:szCs w:val="28"/>
        </w:rPr>
        <w:lastRenderedPageBreak/>
        <w:t>По этим результатам построен график на рис</w:t>
      </w:r>
      <w:r w:rsidR="00E11FC5">
        <w:rPr>
          <w:rFonts w:ascii="Times New Roman" w:hAnsi="Times New Roman" w:cs="Times New Roman"/>
          <w:sz w:val="28"/>
          <w:szCs w:val="28"/>
        </w:rPr>
        <w:t>унке 1</w:t>
      </w:r>
      <w:r w:rsidR="00AA0A98">
        <w:rPr>
          <w:rFonts w:ascii="Times New Roman" w:hAnsi="Times New Roman" w:cs="Times New Roman"/>
          <w:sz w:val="28"/>
          <w:szCs w:val="28"/>
        </w:rPr>
        <w:t>9</w:t>
      </w:r>
      <w:r>
        <w:rPr>
          <w:rFonts w:ascii="Times New Roman" w:hAnsi="Times New Roman" w:cs="Times New Roman"/>
          <w:sz w:val="28"/>
          <w:szCs w:val="28"/>
        </w:rPr>
        <w:t xml:space="preserve"> и приведена таблица </w:t>
      </w:r>
      <w:r w:rsidR="00E11FC5">
        <w:rPr>
          <w:rFonts w:ascii="Times New Roman" w:hAnsi="Times New Roman" w:cs="Times New Roman"/>
          <w:sz w:val="28"/>
          <w:szCs w:val="28"/>
        </w:rPr>
        <w:t>12</w:t>
      </w:r>
      <w:r>
        <w:rPr>
          <w:rFonts w:ascii="Times New Roman" w:hAnsi="Times New Roman" w:cs="Times New Roman"/>
          <w:sz w:val="28"/>
          <w:szCs w:val="28"/>
        </w:rPr>
        <w:t xml:space="preserve">. </w:t>
      </w:r>
      <w:r>
        <w:rPr>
          <w:rFonts w:ascii="Times New Roman" w:hAnsi="Times New Roman" w:cs="Times New Roman"/>
          <w:bCs/>
          <w:color w:val="000000"/>
          <w:sz w:val="28"/>
          <w:szCs w:val="28"/>
        </w:rPr>
        <w:t>Заметно превышение теплопотребления в переходные периоды (</w:t>
      </w:r>
      <w:proofErr w:type="spellStart"/>
      <w:r>
        <w:rPr>
          <w:rFonts w:ascii="Times New Roman" w:hAnsi="Times New Roman" w:cs="Times New Roman"/>
          <w:bCs/>
          <w:color w:val="000000"/>
          <w:sz w:val="28"/>
          <w:szCs w:val="28"/>
        </w:rPr>
        <w:t>перетоп</w:t>
      </w:r>
      <w:proofErr w:type="spellEnd"/>
      <w:r>
        <w:rPr>
          <w:rFonts w:ascii="Times New Roman" w:hAnsi="Times New Roman" w:cs="Times New Roman"/>
          <w:bCs/>
          <w:color w:val="000000"/>
          <w:sz w:val="28"/>
          <w:szCs w:val="28"/>
        </w:rPr>
        <w:t>) и недостаток тепловой энергии (</w:t>
      </w:r>
      <w:proofErr w:type="spellStart"/>
      <w:r>
        <w:rPr>
          <w:rFonts w:ascii="Times New Roman" w:hAnsi="Times New Roman" w:cs="Times New Roman"/>
          <w:bCs/>
          <w:color w:val="000000"/>
          <w:sz w:val="28"/>
          <w:szCs w:val="28"/>
        </w:rPr>
        <w:t>недотоп</w:t>
      </w:r>
      <w:proofErr w:type="spellEnd"/>
      <w:r>
        <w:rPr>
          <w:rFonts w:ascii="Times New Roman" w:hAnsi="Times New Roman" w:cs="Times New Roman"/>
          <w:bCs/>
          <w:color w:val="000000"/>
          <w:sz w:val="28"/>
          <w:szCs w:val="28"/>
        </w:rPr>
        <w:t>) в наиболее холодные месяцы отопительного периода.</w:t>
      </w:r>
    </w:p>
    <w:p w:rsidR="001C0825" w:rsidRDefault="001C0825" w:rsidP="00EF1057">
      <w:pPr>
        <w:autoSpaceDE w:val="0"/>
        <w:autoSpaceDN w:val="0"/>
        <w:adjustRightInd w:val="0"/>
        <w:spacing w:after="0" w:line="240" w:lineRule="auto"/>
        <w:ind w:firstLine="709"/>
        <w:jc w:val="both"/>
        <w:rPr>
          <w:rFonts w:ascii="Times New Roman" w:hAnsi="Times New Roman" w:cs="Times New Roman"/>
          <w:bCs/>
          <w:color w:val="000000"/>
          <w:sz w:val="28"/>
          <w:szCs w:val="28"/>
        </w:rPr>
      </w:pPr>
    </w:p>
    <w:p w:rsidR="00EF1057" w:rsidRDefault="00EF1057" w:rsidP="00015107">
      <w:pPr>
        <w:autoSpaceDE w:val="0"/>
        <w:autoSpaceDN w:val="0"/>
        <w:adjustRightInd w:val="0"/>
        <w:spacing w:after="0" w:line="240" w:lineRule="auto"/>
        <w:jc w:val="both"/>
        <w:rPr>
          <w:rFonts w:ascii="Times New Roman" w:hAnsi="Times New Roman" w:cs="Times New Roman"/>
          <w:bCs/>
          <w:color w:val="000000"/>
          <w:sz w:val="28"/>
          <w:szCs w:val="28"/>
        </w:rPr>
      </w:pPr>
      <w:r>
        <w:rPr>
          <w:noProof/>
          <w:lang w:eastAsia="ru-RU"/>
        </w:rPr>
        <w:drawing>
          <wp:inline distT="0" distB="0" distL="0" distR="0">
            <wp:extent cx="5977989" cy="3218213"/>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F1057" w:rsidRPr="00982404" w:rsidRDefault="00EF1057" w:rsidP="00E11FC5">
      <w:pPr>
        <w:autoSpaceDE w:val="0"/>
        <w:autoSpaceDN w:val="0"/>
        <w:adjustRightInd w:val="0"/>
        <w:spacing w:after="0" w:line="24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Рисунок </w:t>
      </w:r>
      <w:r w:rsidR="00E11FC5">
        <w:rPr>
          <w:rFonts w:ascii="Times New Roman" w:hAnsi="Times New Roman" w:cs="Times New Roman"/>
          <w:bCs/>
          <w:color w:val="000000"/>
          <w:sz w:val="28"/>
          <w:szCs w:val="28"/>
        </w:rPr>
        <w:t>1</w:t>
      </w:r>
      <w:r w:rsidR="00AA0A98">
        <w:rPr>
          <w:rFonts w:ascii="Times New Roman" w:hAnsi="Times New Roman" w:cs="Times New Roman"/>
          <w:bCs/>
          <w:color w:val="000000"/>
          <w:sz w:val="28"/>
          <w:szCs w:val="28"/>
        </w:rPr>
        <w:t>9</w:t>
      </w:r>
      <w:r>
        <w:rPr>
          <w:rFonts w:ascii="Times New Roman" w:hAnsi="Times New Roman" w:cs="Times New Roman"/>
          <w:bCs/>
          <w:color w:val="000000"/>
          <w:sz w:val="28"/>
          <w:szCs w:val="28"/>
        </w:rPr>
        <w:t xml:space="preserve"> – </w:t>
      </w:r>
      <w:r w:rsidRPr="00982404">
        <w:rPr>
          <w:rFonts w:ascii="Times New Roman" w:hAnsi="Times New Roman" w:cs="Times New Roman"/>
          <w:bCs/>
          <w:color w:val="000000"/>
          <w:sz w:val="28"/>
          <w:szCs w:val="28"/>
        </w:rPr>
        <w:t>Сопоставление теплопотребления здания нормативное и фактическое по месяцам отопительных периодов.</w:t>
      </w:r>
    </w:p>
    <w:p w:rsidR="00EF1057" w:rsidRDefault="00EF1057" w:rsidP="00CC50F3">
      <w:pPr>
        <w:autoSpaceDE w:val="0"/>
        <w:autoSpaceDN w:val="0"/>
        <w:adjustRightInd w:val="0"/>
        <w:spacing w:after="0" w:line="240" w:lineRule="auto"/>
        <w:ind w:firstLine="567"/>
        <w:jc w:val="both"/>
        <w:rPr>
          <w:rFonts w:ascii="Times New Roman" w:hAnsi="Times New Roman" w:cs="Times New Roman"/>
          <w:color w:val="000000"/>
          <w:sz w:val="28"/>
          <w:szCs w:val="24"/>
        </w:rPr>
      </w:pPr>
      <w:r>
        <w:rPr>
          <w:rFonts w:ascii="Times New Roman" w:hAnsi="Times New Roman" w:cs="Times New Roman"/>
          <w:bCs/>
          <w:color w:val="000000"/>
          <w:sz w:val="28"/>
          <w:szCs w:val="28"/>
        </w:rPr>
        <w:t xml:space="preserve"> </w:t>
      </w:r>
      <w:r w:rsidR="00CC50F3">
        <w:rPr>
          <w:rFonts w:ascii="Times New Roman" w:hAnsi="Times New Roman" w:cs="Times New Roman"/>
          <w:bCs/>
          <w:sz w:val="28"/>
          <w:szCs w:val="28"/>
        </w:rPr>
        <w:t xml:space="preserve">Примечание - </w:t>
      </w:r>
      <w:r w:rsidR="00CC50F3" w:rsidRPr="000F220E">
        <w:rPr>
          <w:rFonts w:ascii="Times New Roman" w:hAnsi="Times New Roman" w:cs="Times New Roman"/>
          <w:bCs/>
          <w:sz w:val="28"/>
          <w:szCs w:val="28"/>
        </w:rPr>
        <w:t xml:space="preserve"> </w:t>
      </w:r>
      <w:r w:rsidR="00CC50F3" w:rsidRPr="00947C6B">
        <w:rPr>
          <w:rFonts w:ascii="Times New Roman" w:hAnsi="Times New Roman" w:cs="Times New Roman"/>
          <w:sz w:val="28"/>
          <w:szCs w:val="24"/>
        </w:rPr>
        <w:t xml:space="preserve">составлено авторами на основании </w:t>
      </w:r>
      <w:r w:rsidR="00CC50F3" w:rsidRPr="00947C6B">
        <w:rPr>
          <w:rFonts w:ascii="Times New Roman" w:hAnsi="Times New Roman" w:cs="Times New Roman"/>
          <w:color w:val="000000"/>
          <w:sz w:val="28"/>
          <w:szCs w:val="24"/>
        </w:rPr>
        <w:t>[</w:t>
      </w:r>
      <w:r w:rsidR="00AA0A98" w:rsidRPr="00AA0A98">
        <w:rPr>
          <w:rFonts w:ascii="Times New Roman" w:hAnsi="Times New Roman" w:cs="Times New Roman"/>
          <w:color w:val="000000"/>
          <w:sz w:val="28"/>
          <w:szCs w:val="24"/>
        </w:rPr>
        <w:t>51-54</w:t>
      </w:r>
      <w:r w:rsidR="00CC50F3" w:rsidRPr="00947C6B">
        <w:rPr>
          <w:rFonts w:ascii="Times New Roman" w:hAnsi="Times New Roman" w:cs="Times New Roman"/>
          <w:color w:val="000000"/>
          <w:sz w:val="28"/>
          <w:szCs w:val="24"/>
        </w:rPr>
        <w:t>]</w:t>
      </w:r>
    </w:p>
    <w:p w:rsidR="00CC50F3" w:rsidRDefault="00CC50F3" w:rsidP="00CC50F3">
      <w:pPr>
        <w:autoSpaceDE w:val="0"/>
        <w:autoSpaceDN w:val="0"/>
        <w:adjustRightInd w:val="0"/>
        <w:spacing w:after="0" w:line="240" w:lineRule="auto"/>
        <w:ind w:firstLine="567"/>
        <w:jc w:val="both"/>
        <w:rPr>
          <w:rFonts w:ascii="Times New Roman" w:hAnsi="Times New Roman" w:cs="Times New Roman"/>
          <w:bCs/>
          <w:color w:val="000000"/>
          <w:sz w:val="28"/>
          <w:szCs w:val="28"/>
        </w:rPr>
      </w:pPr>
    </w:p>
    <w:p w:rsidR="00015107" w:rsidRDefault="00015107" w:rsidP="0001510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color w:val="000000"/>
          <w:sz w:val="28"/>
          <w:szCs w:val="28"/>
        </w:rPr>
        <w:t>В табл</w:t>
      </w:r>
      <w:r w:rsidR="00E11FC5">
        <w:rPr>
          <w:rFonts w:ascii="Times New Roman" w:hAnsi="Times New Roman" w:cs="Times New Roman"/>
          <w:bCs/>
          <w:color w:val="000000"/>
          <w:sz w:val="28"/>
          <w:szCs w:val="28"/>
        </w:rPr>
        <w:t>ице 1</w:t>
      </w:r>
      <w:r w:rsidR="00AA0A98">
        <w:rPr>
          <w:rFonts w:ascii="Times New Roman" w:hAnsi="Times New Roman" w:cs="Times New Roman"/>
          <w:bCs/>
          <w:color w:val="000000"/>
          <w:sz w:val="28"/>
          <w:szCs w:val="28"/>
        </w:rPr>
        <w:t>2</w:t>
      </w:r>
      <w:r>
        <w:rPr>
          <w:rFonts w:ascii="Times New Roman" w:hAnsi="Times New Roman" w:cs="Times New Roman"/>
          <w:bCs/>
          <w:color w:val="000000"/>
          <w:sz w:val="28"/>
          <w:szCs w:val="28"/>
        </w:rPr>
        <w:t xml:space="preserve"> приведены сводные данные</w:t>
      </w:r>
      <w:r w:rsidRPr="00697E2A">
        <w:rPr>
          <w:rFonts w:ascii="Times New Roman" w:eastAsia="Times New Roman" w:hAnsi="Times New Roman" w:cs="Times New Roman"/>
          <w:color w:val="000000"/>
          <w:sz w:val="24"/>
          <w:szCs w:val="24"/>
          <w:lang w:eastAsia="ru-RU"/>
        </w:rPr>
        <w:t xml:space="preserve"> </w:t>
      </w:r>
      <w:r>
        <w:rPr>
          <w:rFonts w:ascii="Times New Roman" w:hAnsi="Times New Roman" w:cs="Times New Roman"/>
          <w:bCs/>
          <w:color w:val="000000"/>
          <w:sz w:val="28"/>
          <w:szCs w:val="28"/>
        </w:rPr>
        <w:t>сопоставления теплопотребления на отопление здания по месяцам и за отопительный период 2018/19гг. С учетом фактических средних температур за каждый месяц, отличающихся от  приведенных в Своде Правил (СП), потребление тепла зданием меньше нормативного на 17%.</w:t>
      </w:r>
      <w:r w:rsidRPr="00400535">
        <w:rPr>
          <w:rFonts w:ascii="Times New Roman" w:eastAsia="Times New Roman" w:hAnsi="Times New Roman" w:cs="Times New Roman"/>
          <w:sz w:val="28"/>
          <w:szCs w:val="28"/>
          <w:lang w:eastAsia="ru-RU"/>
        </w:rPr>
        <w:t xml:space="preserve"> Расчетное теплопотребление по</w:t>
      </w:r>
      <w:r>
        <w:rPr>
          <w:rFonts w:ascii="Times New Roman" w:eastAsia="Times New Roman" w:hAnsi="Times New Roman" w:cs="Times New Roman"/>
          <w:sz w:val="28"/>
          <w:szCs w:val="28"/>
          <w:lang w:eastAsia="ru-RU"/>
        </w:rPr>
        <w:t xml:space="preserve">  температуре наружного воздуха больше фактического на 62%. При норме для такого здания, как выше установлено класса Е, теплопотребление составляет около 222 Гкал, что близко расчетному 204Гкал.</w:t>
      </w:r>
    </w:p>
    <w:p w:rsidR="004C496E" w:rsidRDefault="004C496E" w:rsidP="004C496E">
      <w:pPr>
        <w:spacing w:after="0" w:line="240" w:lineRule="auto"/>
        <w:ind w:firstLine="709"/>
        <w:jc w:val="both"/>
        <w:rPr>
          <w:rFonts w:ascii="Times New Roman" w:hAnsi="Times New Roman" w:cs="Times New Roman"/>
          <w:sz w:val="28"/>
          <w:szCs w:val="28"/>
        </w:rPr>
      </w:pPr>
      <w:r w:rsidRPr="00AC720E">
        <w:rPr>
          <w:rFonts w:ascii="Times New Roman" w:hAnsi="Times New Roman" w:cs="Times New Roman"/>
          <w:bCs/>
          <w:sz w:val="28"/>
          <w:szCs w:val="28"/>
        </w:rPr>
        <w:t xml:space="preserve">В соответствии с СН РК 4.02-01-2011 </w:t>
      </w:r>
      <w:r>
        <w:rPr>
          <w:rFonts w:ascii="Times New Roman" w:hAnsi="Times New Roman" w:cs="Times New Roman"/>
          <w:bCs/>
          <w:sz w:val="28"/>
          <w:szCs w:val="28"/>
        </w:rPr>
        <w:t>О</w:t>
      </w:r>
      <w:r w:rsidRPr="00AC720E">
        <w:rPr>
          <w:rFonts w:ascii="Times New Roman" w:hAnsi="Times New Roman" w:cs="Times New Roman"/>
          <w:bCs/>
          <w:sz w:val="28"/>
          <w:szCs w:val="28"/>
        </w:rPr>
        <w:t>топление, вентиляция и кондиционирование воздуха</w:t>
      </w:r>
      <w:r>
        <w:rPr>
          <w:rFonts w:ascii="Times New Roman" w:hAnsi="Times New Roman" w:cs="Times New Roman"/>
          <w:b/>
          <w:bCs/>
          <w:sz w:val="28"/>
          <w:szCs w:val="28"/>
        </w:rPr>
        <w:t xml:space="preserve"> «</w:t>
      </w:r>
      <w:r w:rsidRPr="008B5E01">
        <w:rPr>
          <w:rFonts w:ascii="Times New Roman" w:hAnsi="Times New Roman" w:cs="Times New Roman"/>
          <w:sz w:val="28"/>
          <w:szCs w:val="28"/>
        </w:rPr>
        <w:t>Энергоэффективность зданий следует обеспечивать за счет рациональных архитектурных решений, экономически обоснованного повышения уровня теплозащиты зданий и применения энергоэффективных оконных конструкций, исключения мостиков холода, использования эффективной системы отопления, применением оптимальных систем управления теплоснабжением и воздухообменом, использованием в системах теплоснабжения и горячего водоснабжения нетрадиционных возобновляемых источников энергии, тепла вторичных энергетических ресурсов и др.</w:t>
      </w:r>
      <w:r>
        <w:rPr>
          <w:rFonts w:ascii="Times New Roman" w:hAnsi="Times New Roman" w:cs="Times New Roman"/>
          <w:sz w:val="28"/>
          <w:szCs w:val="28"/>
        </w:rPr>
        <w:t>».</w:t>
      </w:r>
    </w:p>
    <w:p w:rsidR="004C496E" w:rsidRDefault="004C496E" w:rsidP="004C49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приведенных данных следует, что для обеспечения эффективного теплоснабжения здания необходима система автоматического учета </w:t>
      </w:r>
      <w:r>
        <w:rPr>
          <w:rFonts w:ascii="Times New Roman" w:hAnsi="Times New Roman" w:cs="Times New Roman"/>
          <w:sz w:val="28"/>
          <w:szCs w:val="28"/>
        </w:rPr>
        <w:lastRenderedPageBreak/>
        <w:t xml:space="preserve">температуры наружного воздуха в отопительный период и регулирование </w:t>
      </w:r>
      <w:r w:rsidRPr="00874D19">
        <w:rPr>
          <w:rFonts w:ascii="Times New Roman" w:hAnsi="Times New Roman" w:cs="Times New Roman"/>
          <w:color w:val="000000"/>
          <w:sz w:val="28"/>
          <w:szCs w:val="28"/>
          <w:shd w:val="clear" w:color="auto" w:fill="FFFFFF"/>
        </w:rPr>
        <w:t>регулирования подачи тепловой энергии на отопление</w:t>
      </w:r>
      <w:r w:rsidR="00AA0A98">
        <w:rPr>
          <w:rFonts w:ascii="Times New Roman" w:hAnsi="Times New Roman" w:cs="Times New Roman"/>
          <w:color w:val="000000"/>
          <w:sz w:val="28"/>
          <w:szCs w:val="28"/>
          <w:shd w:val="clear" w:color="auto" w:fill="FFFFFF"/>
        </w:rPr>
        <w:t xml:space="preserve"> (таблица 12)</w:t>
      </w:r>
      <w:r>
        <w:rPr>
          <w:rFonts w:ascii="Times New Roman" w:hAnsi="Times New Roman" w:cs="Times New Roman"/>
          <w:sz w:val="28"/>
          <w:szCs w:val="28"/>
        </w:rPr>
        <w:t xml:space="preserve">. </w:t>
      </w:r>
    </w:p>
    <w:p w:rsidR="00015107" w:rsidRDefault="00015107" w:rsidP="00015107">
      <w:pPr>
        <w:autoSpaceDE w:val="0"/>
        <w:autoSpaceDN w:val="0"/>
        <w:adjustRightInd w:val="0"/>
        <w:spacing w:after="0" w:line="240" w:lineRule="auto"/>
        <w:ind w:firstLine="709"/>
        <w:jc w:val="both"/>
        <w:rPr>
          <w:rFonts w:ascii="Times New Roman" w:hAnsi="Times New Roman" w:cs="Times New Roman"/>
          <w:bCs/>
          <w:color w:val="000000"/>
          <w:sz w:val="28"/>
          <w:szCs w:val="28"/>
        </w:rPr>
      </w:pPr>
    </w:p>
    <w:p w:rsidR="00015107" w:rsidRPr="00400535" w:rsidRDefault="00015107" w:rsidP="00E11FC5">
      <w:pPr>
        <w:autoSpaceDE w:val="0"/>
        <w:autoSpaceDN w:val="0"/>
        <w:adjustRightInd w:val="0"/>
        <w:spacing w:after="0" w:line="240" w:lineRule="auto"/>
        <w:jc w:val="both"/>
        <w:rPr>
          <w:rFonts w:ascii="Times New Roman" w:hAnsi="Times New Roman" w:cs="Times New Roman"/>
          <w:bCs/>
          <w:color w:val="000000"/>
          <w:sz w:val="28"/>
          <w:szCs w:val="28"/>
        </w:rPr>
      </w:pPr>
      <w:r w:rsidRPr="00400535">
        <w:rPr>
          <w:rFonts w:ascii="Times New Roman" w:hAnsi="Times New Roman" w:cs="Times New Roman"/>
          <w:bCs/>
          <w:color w:val="000000"/>
          <w:sz w:val="28"/>
          <w:szCs w:val="28"/>
        </w:rPr>
        <w:t>Таблица 1</w:t>
      </w:r>
      <w:r w:rsidR="00AA0A98">
        <w:rPr>
          <w:rFonts w:ascii="Times New Roman" w:hAnsi="Times New Roman" w:cs="Times New Roman"/>
          <w:bCs/>
          <w:color w:val="000000"/>
          <w:sz w:val="28"/>
          <w:szCs w:val="28"/>
        </w:rPr>
        <w:t>2</w:t>
      </w:r>
      <w:r w:rsidR="000F73B8">
        <w:rPr>
          <w:rFonts w:ascii="Times New Roman" w:hAnsi="Times New Roman" w:cs="Times New Roman"/>
          <w:bCs/>
          <w:color w:val="000000"/>
          <w:sz w:val="28"/>
          <w:szCs w:val="28"/>
        </w:rPr>
        <w:t xml:space="preserve"> </w:t>
      </w:r>
      <w:r w:rsidRPr="00400535">
        <w:rPr>
          <w:rFonts w:ascii="Times New Roman" w:hAnsi="Times New Roman" w:cs="Times New Roman"/>
          <w:bCs/>
          <w:color w:val="000000"/>
          <w:sz w:val="28"/>
          <w:szCs w:val="28"/>
        </w:rPr>
        <w:t>– Сопоставление теплопотребления на отопление здани</w:t>
      </w:r>
      <w:r w:rsidR="003F127B">
        <w:rPr>
          <w:rFonts w:ascii="Times New Roman" w:hAnsi="Times New Roman" w:cs="Times New Roman"/>
          <w:bCs/>
          <w:color w:val="000000"/>
          <w:sz w:val="28"/>
          <w:szCs w:val="28"/>
        </w:rPr>
        <w:t>я  за отопительный период 2018/</w:t>
      </w:r>
      <w:r w:rsidRPr="00400535">
        <w:rPr>
          <w:rFonts w:ascii="Times New Roman" w:hAnsi="Times New Roman" w:cs="Times New Roman"/>
          <w:bCs/>
          <w:color w:val="000000"/>
          <w:sz w:val="28"/>
          <w:szCs w:val="28"/>
        </w:rPr>
        <w:t>19</w:t>
      </w:r>
      <w:r w:rsidR="003F127B">
        <w:rPr>
          <w:rFonts w:ascii="Times New Roman" w:hAnsi="Times New Roman" w:cs="Times New Roman"/>
          <w:bCs/>
          <w:color w:val="000000"/>
          <w:sz w:val="28"/>
          <w:szCs w:val="28"/>
        </w:rPr>
        <w:t xml:space="preserve"> </w:t>
      </w:r>
      <w:r w:rsidRPr="00400535">
        <w:rPr>
          <w:rFonts w:ascii="Times New Roman" w:hAnsi="Times New Roman" w:cs="Times New Roman"/>
          <w:bCs/>
          <w:color w:val="000000"/>
          <w:sz w:val="28"/>
          <w:szCs w:val="28"/>
        </w:rPr>
        <w:t>г</w:t>
      </w:r>
      <w:r w:rsidR="003F127B">
        <w:rPr>
          <w:rFonts w:ascii="Times New Roman" w:hAnsi="Times New Roman" w:cs="Times New Roman"/>
          <w:bCs/>
          <w:color w:val="000000"/>
          <w:sz w:val="28"/>
          <w:szCs w:val="28"/>
        </w:rPr>
        <w:t>оды</w:t>
      </w:r>
      <w:r w:rsidRPr="00400535">
        <w:rPr>
          <w:rFonts w:ascii="Times New Roman" w:hAnsi="Times New Roman" w:cs="Times New Roman"/>
          <w:bCs/>
          <w:color w:val="000000"/>
          <w:sz w:val="28"/>
          <w:szCs w:val="28"/>
        </w:rPr>
        <w:t xml:space="preserve"> </w:t>
      </w:r>
    </w:p>
    <w:tbl>
      <w:tblPr>
        <w:tblW w:w="9640" w:type="dxa"/>
        <w:tblInd w:w="108" w:type="dxa"/>
        <w:tblLayout w:type="fixed"/>
        <w:tblLook w:val="04A0"/>
      </w:tblPr>
      <w:tblGrid>
        <w:gridCol w:w="1276"/>
        <w:gridCol w:w="1843"/>
        <w:gridCol w:w="706"/>
        <w:gridCol w:w="808"/>
        <w:gridCol w:w="1321"/>
        <w:gridCol w:w="1134"/>
        <w:gridCol w:w="1276"/>
        <w:gridCol w:w="1276"/>
      </w:tblGrid>
      <w:tr w:rsidR="00015107" w:rsidRPr="00400535" w:rsidTr="000F73B8">
        <w:trPr>
          <w:trHeight w:val="2868"/>
        </w:trPr>
        <w:tc>
          <w:tcPr>
            <w:tcW w:w="1276"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Месяц отопительного периода 2018/19 гг.</w:t>
            </w:r>
          </w:p>
        </w:tc>
        <w:tc>
          <w:tcPr>
            <w:tcW w:w="1843"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Фактическое теплопотребление по прибору  учета, Гкал</w:t>
            </w:r>
          </w:p>
        </w:tc>
        <w:tc>
          <w:tcPr>
            <w:tcW w:w="706"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0F73B8">
              <w:rPr>
                <w:rFonts w:ascii="Times New Roman" w:eastAsia="Times New Roman" w:hAnsi="Times New Roman" w:cs="Times New Roman"/>
                <w:sz w:val="24"/>
                <w:szCs w:val="24"/>
                <w:lang w:eastAsia="ru-RU"/>
              </w:rPr>
              <w:t>t</w:t>
            </w:r>
            <w:proofErr w:type="gramEnd"/>
            <w:r w:rsidRPr="000F73B8">
              <w:rPr>
                <w:rFonts w:ascii="Times New Roman" w:eastAsia="Times New Roman" w:hAnsi="Times New Roman" w:cs="Times New Roman"/>
                <w:sz w:val="24"/>
                <w:szCs w:val="24"/>
                <w:lang w:eastAsia="ru-RU"/>
              </w:rPr>
              <w:t>ср</w:t>
            </w:r>
            <w:proofErr w:type="spellEnd"/>
            <w:r w:rsidRPr="000F73B8">
              <w:rPr>
                <w:rFonts w:ascii="Times New Roman" w:eastAsia="Times New Roman" w:hAnsi="Times New Roman" w:cs="Times New Roman"/>
                <w:sz w:val="24"/>
                <w:szCs w:val="24"/>
                <w:lang w:eastAsia="ru-RU"/>
              </w:rPr>
              <w:t xml:space="preserve">  по СП  </w:t>
            </w:r>
          </w:p>
        </w:tc>
        <w:tc>
          <w:tcPr>
            <w:tcW w:w="808"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 xml:space="preserve"> </w:t>
            </w:r>
            <w:proofErr w:type="spellStart"/>
            <w:proofErr w:type="gramStart"/>
            <w:r w:rsidRPr="000F73B8">
              <w:rPr>
                <w:rFonts w:ascii="Times New Roman" w:eastAsia="Times New Roman" w:hAnsi="Times New Roman" w:cs="Times New Roman"/>
                <w:sz w:val="24"/>
                <w:szCs w:val="24"/>
                <w:lang w:eastAsia="ru-RU"/>
              </w:rPr>
              <w:t>t</w:t>
            </w:r>
            <w:proofErr w:type="gramEnd"/>
            <w:r w:rsidRPr="000F73B8">
              <w:rPr>
                <w:rFonts w:ascii="Times New Roman" w:eastAsia="Times New Roman" w:hAnsi="Times New Roman" w:cs="Times New Roman"/>
                <w:sz w:val="24"/>
                <w:szCs w:val="24"/>
                <w:lang w:eastAsia="ru-RU"/>
              </w:rPr>
              <w:t>ср</w:t>
            </w:r>
            <w:proofErr w:type="spellEnd"/>
            <w:r w:rsidRPr="000F73B8">
              <w:rPr>
                <w:rFonts w:ascii="Times New Roman" w:eastAsia="Times New Roman" w:hAnsi="Times New Roman" w:cs="Times New Roman"/>
                <w:sz w:val="24"/>
                <w:szCs w:val="24"/>
                <w:lang w:eastAsia="ru-RU"/>
              </w:rPr>
              <w:t xml:space="preserve"> по  </w:t>
            </w:r>
            <w:proofErr w:type="spellStart"/>
            <w:r w:rsidRPr="000F73B8">
              <w:rPr>
                <w:rFonts w:ascii="Times New Roman" w:eastAsia="Times New Roman" w:hAnsi="Times New Roman" w:cs="Times New Roman"/>
                <w:sz w:val="24"/>
                <w:szCs w:val="24"/>
                <w:lang w:eastAsia="ru-RU"/>
              </w:rPr>
              <w:t>Meto</w:t>
            </w:r>
            <w:proofErr w:type="spellEnd"/>
            <w:r w:rsidRPr="000F73B8">
              <w:rPr>
                <w:rFonts w:ascii="Times New Roman" w:eastAsia="Times New Roman" w:hAnsi="Times New Roman" w:cs="Times New Roman"/>
                <w:sz w:val="24"/>
                <w:szCs w:val="24"/>
                <w:lang w:eastAsia="ru-RU"/>
              </w:rPr>
              <w:t xml:space="preserve"> </w:t>
            </w:r>
            <w:proofErr w:type="spellStart"/>
            <w:r w:rsidRPr="000F73B8">
              <w:rPr>
                <w:rFonts w:ascii="Times New Roman" w:eastAsia="Times New Roman" w:hAnsi="Times New Roman" w:cs="Times New Roman"/>
                <w:sz w:val="24"/>
                <w:szCs w:val="24"/>
                <w:lang w:eastAsia="ru-RU"/>
              </w:rPr>
              <w:t>Gur</w:t>
            </w:r>
            <w:proofErr w:type="spellEnd"/>
            <w:r w:rsidRPr="000F73B8">
              <w:rPr>
                <w:rFonts w:ascii="Times New Roman" w:eastAsia="Times New Roman" w:hAnsi="Times New Roman" w:cs="Times New Roman"/>
                <w:sz w:val="24"/>
                <w:szCs w:val="24"/>
                <w:lang w:val="en-US" w:eastAsia="ru-RU"/>
              </w:rPr>
              <w:t>u</w:t>
            </w:r>
          </w:p>
        </w:tc>
        <w:tc>
          <w:tcPr>
            <w:tcW w:w="1321"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 xml:space="preserve">Среднее  нормированное потребление тепла  за месяц при </w:t>
            </w:r>
            <w:proofErr w:type="spellStart"/>
            <w:proofErr w:type="gramStart"/>
            <w:r w:rsidRPr="000F73B8">
              <w:rPr>
                <w:rFonts w:ascii="Times New Roman" w:eastAsia="Times New Roman" w:hAnsi="Times New Roman" w:cs="Times New Roman"/>
                <w:sz w:val="24"/>
                <w:szCs w:val="24"/>
                <w:lang w:eastAsia="ru-RU"/>
              </w:rPr>
              <w:t>t</w:t>
            </w:r>
            <w:proofErr w:type="gramEnd"/>
            <w:r w:rsidRPr="000F73B8">
              <w:rPr>
                <w:rFonts w:ascii="Times New Roman" w:eastAsia="Times New Roman" w:hAnsi="Times New Roman" w:cs="Times New Roman"/>
                <w:sz w:val="24"/>
                <w:szCs w:val="24"/>
                <w:lang w:eastAsia="ru-RU"/>
              </w:rPr>
              <w:t>ср</w:t>
            </w:r>
            <w:proofErr w:type="spellEnd"/>
            <w:r w:rsidRPr="000F73B8">
              <w:rPr>
                <w:rFonts w:ascii="Times New Roman" w:eastAsia="Times New Roman" w:hAnsi="Times New Roman" w:cs="Times New Roman"/>
                <w:sz w:val="24"/>
                <w:szCs w:val="24"/>
                <w:lang w:eastAsia="ru-RU"/>
              </w:rPr>
              <w:t xml:space="preserve"> по </w:t>
            </w:r>
            <w:proofErr w:type="spellStart"/>
            <w:r w:rsidRPr="000F73B8">
              <w:rPr>
                <w:rFonts w:ascii="Times New Roman" w:eastAsia="Times New Roman" w:hAnsi="Times New Roman" w:cs="Times New Roman"/>
                <w:sz w:val="24"/>
                <w:szCs w:val="24"/>
                <w:lang w:eastAsia="ru-RU"/>
              </w:rPr>
              <w:t>MetoGuru</w:t>
            </w:r>
            <w:proofErr w:type="spellEnd"/>
            <w:r w:rsidRPr="000F73B8">
              <w:rPr>
                <w:rFonts w:ascii="Times New Roman" w:eastAsia="Times New Roman" w:hAnsi="Times New Roman" w:cs="Times New Roman"/>
                <w:sz w:val="24"/>
                <w:szCs w:val="24"/>
                <w:lang w:eastAsia="ru-RU"/>
              </w:rPr>
              <w:t xml:space="preserve">, Гкал  </w:t>
            </w:r>
          </w:p>
        </w:tc>
        <w:tc>
          <w:tcPr>
            <w:tcW w:w="1134"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Отклонение  фактического теплопотребления от среднего нормированного, %</w:t>
            </w:r>
          </w:p>
        </w:tc>
        <w:tc>
          <w:tcPr>
            <w:tcW w:w="1276"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 xml:space="preserve">Расчетное теплопотребление по  температуре наружного воздуха, Гкал </w:t>
            </w:r>
          </w:p>
        </w:tc>
        <w:tc>
          <w:tcPr>
            <w:tcW w:w="1276"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 xml:space="preserve">Отклонение  фактического теплопотребления </w:t>
            </w:r>
            <w:proofErr w:type="gramStart"/>
            <w:r w:rsidRPr="000F73B8">
              <w:rPr>
                <w:rFonts w:ascii="Times New Roman" w:eastAsia="Times New Roman" w:hAnsi="Times New Roman" w:cs="Times New Roman"/>
                <w:sz w:val="24"/>
                <w:szCs w:val="24"/>
                <w:lang w:eastAsia="ru-RU"/>
              </w:rPr>
              <w:t>от</w:t>
            </w:r>
            <w:proofErr w:type="gramEnd"/>
            <w:r w:rsidRPr="000F73B8">
              <w:rPr>
                <w:rFonts w:ascii="Times New Roman" w:eastAsia="Times New Roman" w:hAnsi="Times New Roman" w:cs="Times New Roman"/>
                <w:sz w:val="24"/>
                <w:szCs w:val="24"/>
                <w:lang w:eastAsia="ru-RU"/>
              </w:rPr>
              <w:t xml:space="preserve"> расчетного, %</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10</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27,83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9,9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10,6</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5,87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366</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11</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61,18</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2,6</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-0,2</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38,76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58</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12</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70,03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49,46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42</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64,83</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-5,3</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81</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-20</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46,3</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40</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60,06</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-3,6</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44,89</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34</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42,21</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2,9</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7,9</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15,36</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175</w:t>
            </w:r>
          </w:p>
        </w:tc>
      </w:tr>
      <w:tr w:rsidR="00015107" w:rsidRPr="00400535" w:rsidTr="000F73B8">
        <w:trPr>
          <w:trHeight w:val="312"/>
        </w:trPr>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3,97</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11,5</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12,5</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-72</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3,24</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sz w:val="24"/>
                <w:szCs w:val="24"/>
                <w:lang w:eastAsia="ru-RU"/>
              </w:rPr>
            </w:pPr>
            <w:r w:rsidRPr="000F73B8">
              <w:rPr>
                <w:rFonts w:ascii="Times New Roman" w:eastAsia="Times New Roman" w:hAnsi="Times New Roman" w:cs="Times New Roman"/>
                <w:sz w:val="24"/>
                <w:szCs w:val="24"/>
                <w:lang w:eastAsia="ru-RU"/>
              </w:rPr>
              <w:t>23</w:t>
            </w:r>
          </w:p>
        </w:tc>
      </w:tr>
      <w:tr w:rsidR="00015107" w:rsidRPr="00400535" w:rsidTr="000F73B8">
        <w:trPr>
          <w:trHeight w:val="936"/>
        </w:trPr>
        <w:tc>
          <w:tcPr>
            <w:tcW w:w="1276" w:type="dxa"/>
            <w:tcBorders>
              <w:top w:val="single" w:sz="4" w:space="0" w:color="auto"/>
              <w:left w:val="single" w:sz="4" w:space="0" w:color="auto"/>
              <w:bottom w:val="single" w:sz="4" w:space="0" w:color="auto"/>
              <w:right w:val="single" w:sz="4" w:space="0" w:color="auto"/>
            </w:tcBorders>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За отопительный период</w:t>
            </w:r>
          </w:p>
        </w:tc>
        <w:tc>
          <w:tcPr>
            <w:tcW w:w="1843"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330,11</w:t>
            </w:r>
          </w:p>
        </w:tc>
        <w:tc>
          <w:tcPr>
            <w:tcW w:w="70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 </w:t>
            </w:r>
          </w:p>
        </w:tc>
        <w:tc>
          <w:tcPr>
            <w:tcW w:w="808"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 </w:t>
            </w:r>
          </w:p>
        </w:tc>
        <w:tc>
          <w:tcPr>
            <w:tcW w:w="1321"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397,4</w:t>
            </w:r>
          </w:p>
        </w:tc>
        <w:tc>
          <w:tcPr>
            <w:tcW w:w="1134"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-17</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203,88</w:t>
            </w:r>
          </w:p>
        </w:tc>
        <w:tc>
          <w:tcPr>
            <w:tcW w:w="1276" w:type="dxa"/>
            <w:tcBorders>
              <w:top w:val="single" w:sz="4" w:space="0" w:color="auto"/>
              <w:left w:val="single" w:sz="4" w:space="0" w:color="auto"/>
              <w:bottom w:val="single" w:sz="4" w:space="0" w:color="auto"/>
              <w:right w:val="single" w:sz="4" w:space="0" w:color="auto"/>
            </w:tcBorders>
            <w:noWrap/>
            <w:hideMark/>
          </w:tcPr>
          <w:p w:rsidR="00015107" w:rsidRPr="000F73B8" w:rsidRDefault="00015107" w:rsidP="000F73B8">
            <w:pPr>
              <w:spacing w:after="0" w:line="240" w:lineRule="auto"/>
              <w:jc w:val="center"/>
              <w:rPr>
                <w:rFonts w:ascii="Times New Roman" w:eastAsia="Times New Roman" w:hAnsi="Times New Roman" w:cs="Times New Roman"/>
                <w:bCs/>
                <w:sz w:val="24"/>
                <w:szCs w:val="24"/>
                <w:lang w:eastAsia="ru-RU"/>
              </w:rPr>
            </w:pPr>
            <w:r w:rsidRPr="000F73B8">
              <w:rPr>
                <w:rFonts w:ascii="Times New Roman" w:eastAsia="Times New Roman" w:hAnsi="Times New Roman" w:cs="Times New Roman"/>
                <w:bCs/>
                <w:sz w:val="24"/>
                <w:szCs w:val="24"/>
                <w:lang w:eastAsia="ru-RU"/>
              </w:rPr>
              <w:t>62</w:t>
            </w:r>
          </w:p>
        </w:tc>
      </w:tr>
      <w:tr w:rsidR="00CC50F3" w:rsidRPr="00400535" w:rsidTr="000F73B8">
        <w:trPr>
          <w:trHeight w:val="273"/>
        </w:trPr>
        <w:tc>
          <w:tcPr>
            <w:tcW w:w="9640" w:type="dxa"/>
            <w:gridSpan w:val="8"/>
            <w:tcBorders>
              <w:top w:val="single" w:sz="4" w:space="0" w:color="auto"/>
              <w:left w:val="single" w:sz="4" w:space="0" w:color="auto"/>
              <w:bottom w:val="single" w:sz="4" w:space="0" w:color="auto"/>
              <w:right w:val="single" w:sz="4" w:space="0" w:color="auto"/>
            </w:tcBorders>
            <w:hideMark/>
          </w:tcPr>
          <w:p w:rsidR="00CC50F3" w:rsidRPr="000F73B8" w:rsidRDefault="00CC50F3" w:rsidP="000F73B8">
            <w:pPr>
              <w:spacing w:after="0" w:line="240" w:lineRule="auto"/>
              <w:ind w:firstLine="567"/>
              <w:rPr>
                <w:rFonts w:ascii="Times New Roman" w:eastAsia="Times New Roman" w:hAnsi="Times New Roman" w:cs="Times New Roman"/>
                <w:bCs/>
                <w:sz w:val="24"/>
                <w:szCs w:val="24"/>
                <w:lang w:eastAsia="ru-RU"/>
              </w:rPr>
            </w:pPr>
            <w:r w:rsidRPr="000F73B8">
              <w:rPr>
                <w:rFonts w:ascii="Times New Roman" w:hAnsi="Times New Roman" w:cs="Times New Roman"/>
                <w:bCs/>
                <w:sz w:val="24"/>
                <w:szCs w:val="24"/>
              </w:rPr>
              <w:t xml:space="preserve">Примечание -  </w:t>
            </w:r>
            <w:r w:rsidRPr="000F73B8">
              <w:rPr>
                <w:rFonts w:ascii="Times New Roman" w:hAnsi="Times New Roman" w:cs="Times New Roman"/>
                <w:sz w:val="24"/>
                <w:szCs w:val="24"/>
              </w:rPr>
              <w:t xml:space="preserve">составлено авторами на основании </w:t>
            </w:r>
            <w:r w:rsidRPr="000F73B8">
              <w:rPr>
                <w:rFonts w:ascii="Times New Roman" w:hAnsi="Times New Roman" w:cs="Times New Roman"/>
                <w:color w:val="000000"/>
                <w:sz w:val="24"/>
                <w:szCs w:val="24"/>
              </w:rPr>
              <w:t>[</w:t>
            </w:r>
            <w:r w:rsidR="00AA0A98" w:rsidRPr="00AA0A98">
              <w:rPr>
                <w:rFonts w:ascii="Times New Roman" w:hAnsi="Times New Roman" w:cs="Times New Roman"/>
                <w:color w:val="000000"/>
                <w:sz w:val="24"/>
                <w:szCs w:val="24"/>
              </w:rPr>
              <w:t>51-54</w:t>
            </w:r>
            <w:r w:rsidRPr="000F73B8">
              <w:rPr>
                <w:rFonts w:ascii="Times New Roman" w:hAnsi="Times New Roman" w:cs="Times New Roman"/>
                <w:color w:val="000000"/>
                <w:sz w:val="24"/>
                <w:szCs w:val="24"/>
              </w:rPr>
              <w:t>]</w:t>
            </w:r>
          </w:p>
        </w:tc>
      </w:tr>
    </w:tbl>
    <w:p w:rsidR="00015107" w:rsidRDefault="00015107" w:rsidP="00EF1057">
      <w:pPr>
        <w:spacing w:after="0" w:line="240" w:lineRule="auto"/>
        <w:ind w:firstLine="709"/>
        <w:jc w:val="both"/>
        <w:rPr>
          <w:rFonts w:ascii="Times New Roman" w:hAnsi="Times New Roman" w:cs="Times New Roman"/>
          <w:sz w:val="28"/>
          <w:szCs w:val="28"/>
        </w:rPr>
      </w:pPr>
    </w:p>
    <w:p w:rsidR="00B92B16" w:rsidRDefault="00735C79" w:rsidP="00AA0A9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расчетов экономической эффективности предложенных мер был рассчитан бизнес план мер энергоэффективности здания с различными вариантами</w:t>
      </w:r>
      <w:r w:rsidR="00B755C5">
        <w:rPr>
          <w:rFonts w:ascii="Times New Roman" w:hAnsi="Times New Roman" w:cs="Times New Roman"/>
          <w:sz w:val="28"/>
          <w:szCs w:val="28"/>
        </w:rPr>
        <w:t xml:space="preserve">, такими как установка автоматизированного </w:t>
      </w:r>
      <w:proofErr w:type="spellStart"/>
      <w:r w:rsidR="00B755C5">
        <w:rPr>
          <w:rFonts w:ascii="Times New Roman" w:hAnsi="Times New Roman" w:cs="Times New Roman"/>
          <w:sz w:val="28"/>
          <w:szCs w:val="28"/>
        </w:rPr>
        <w:t>теплопункта</w:t>
      </w:r>
      <w:proofErr w:type="spellEnd"/>
      <w:r w:rsidR="00B755C5">
        <w:rPr>
          <w:rFonts w:ascii="Times New Roman" w:hAnsi="Times New Roman" w:cs="Times New Roman"/>
          <w:sz w:val="28"/>
          <w:szCs w:val="28"/>
        </w:rPr>
        <w:t xml:space="preserve">, утепление здания для снижения энергопотребления до класса В. </w:t>
      </w:r>
    </w:p>
    <w:p w:rsidR="00AA0A98" w:rsidRDefault="00AA0A98" w:rsidP="00AA0A98">
      <w:pPr>
        <w:spacing w:after="0" w:line="240" w:lineRule="auto"/>
        <w:ind w:firstLine="567"/>
        <w:jc w:val="both"/>
        <w:rPr>
          <w:rFonts w:ascii="Times New Roman" w:hAnsi="Times New Roman" w:cs="Times New Roman"/>
          <w:sz w:val="28"/>
          <w:szCs w:val="28"/>
        </w:rPr>
      </w:pPr>
    </w:p>
    <w:p w:rsidR="00FF1604" w:rsidRPr="00DE019B" w:rsidRDefault="00FA2F73" w:rsidP="000D33B0">
      <w:pPr>
        <w:spacing w:after="0" w:line="240" w:lineRule="auto"/>
        <w:ind w:firstLine="567"/>
        <w:jc w:val="both"/>
        <w:rPr>
          <w:rFonts w:ascii="Times New Roman" w:hAnsi="Times New Roman" w:cs="Times New Roman"/>
          <w:b/>
          <w:bCs/>
          <w:sz w:val="28"/>
          <w:szCs w:val="28"/>
        </w:rPr>
      </w:pPr>
      <w:bookmarkStart w:id="6" w:name="_Hlk54704183"/>
      <w:r w:rsidRPr="00DE019B">
        <w:rPr>
          <w:rFonts w:ascii="Times New Roman" w:hAnsi="Times New Roman" w:cs="Times New Roman"/>
          <w:b/>
          <w:bCs/>
          <w:sz w:val="28"/>
          <w:szCs w:val="28"/>
        </w:rPr>
        <w:t>4</w:t>
      </w:r>
      <w:r w:rsidR="00FF1604" w:rsidRPr="00DE019B">
        <w:rPr>
          <w:rFonts w:ascii="Times New Roman" w:hAnsi="Times New Roman" w:cs="Times New Roman"/>
          <w:b/>
          <w:bCs/>
          <w:sz w:val="28"/>
          <w:szCs w:val="28"/>
        </w:rPr>
        <w:t>.2 Методы расчета инвестиционной привлекательности проектов аннуитетным методом</w:t>
      </w:r>
    </w:p>
    <w:bookmarkEnd w:id="6"/>
    <w:p w:rsidR="00D70983" w:rsidRDefault="009C410B" w:rsidP="00977941">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На основании предыдущих расчетов была показана необходимость </w:t>
      </w:r>
      <w:proofErr w:type="spellStart"/>
      <w:r>
        <w:rPr>
          <w:rFonts w:ascii="Times New Roman" w:hAnsi="Times New Roman" w:cs="Times New Roman"/>
          <w:bCs/>
          <w:sz w:val="28"/>
          <w:szCs w:val="28"/>
        </w:rPr>
        <w:t>термомодернизации</w:t>
      </w:r>
      <w:proofErr w:type="spellEnd"/>
      <w:r>
        <w:rPr>
          <w:rFonts w:ascii="Times New Roman" w:hAnsi="Times New Roman" w:cs="Times New Roman"/>
          <w:bCs/>
          <w:sz w:val="28"/>
          <w:szCs w:val="28"/>
        </w:rPr>
        <w:t xml:space="preserve"> зданий жилого фонда, построенного до 2000 годов. Произведем расчеты инвестиционных вложений по повышению энергоэффективности зданий, так как </w:t>
      </w:r>
      <w:r>
        <w:rPr>
          <w:rFonts w:ascii="Times New Roman" w:hAnsi="Times New Roman" w:cs="Times New Roman"/>
          <w:sz w:val="28"/>
          <w:szCs w:val="28"/>
        </w:rPr>
        <w:t>основным вопросом при решении выделения средств на модернизацию или реновацию остается вопрос получения экономического эффекта от реализации данных мероприятий и экономической эффективности инвестиций</w:t>
      </w:r>
      <w:r w:rsidR="00977941">
        <w:rPr>
          <w:rFonts w:ascii="Times New Roman" w:hAnsi="Times New Roman" w:cs="Times New Roman"/>
          <w:sz w:val="28"/>
          <w:szCs w:val="28"/>
        </w:rPr>
        <w:t xml:space="preserve">. В основе расчетов были взяты методики </w:t>
      </w:r>
      <w:r w:rsidR="00D70983">
        <w:rPr>
          <w:rFonts w:ascii="Times New Roman" w:hAnsi="Times New Roman" w:cs="Times New Roman"/>
          <w:sz w:val="28"/>
          <w:szCs w:val="28"/>
        </w:rPr>
        <w:t>Данилевско</w:t>
      </w:r>
      <w:r w:rsidR="00977941">
        <w:rPr>
          <w:rFonts w:ascii="Times New Roman" w:hAnsi="Times New Roman" w:cs="Times New Roman"/>
          <w:sz w:val="28"/>
          <w:szCs w:val="28"/>
        </w:rPr>
        <w:t>го</w:t>
      </w:r>
      <w:r w:rsidR="00D70983">
        <w:rPr>
          <w:rFonts w:ascii="Times New Roman" w:hAnsi="Times New Roman" w:cs="Times New Roman"/>
          <w:sz w:val="28"/>
          <w:szCs w:val="28"/>
        </w:rPr>
        <w:t xml:space="preserve"> Л.Н.</w:t>
      </w:r>
      <w:r w:rsidR="00977941">
        <w:rPr>
          <w:rFonts w:ascii="Times New Roman" w:hAnsi="Times New Roman" w:cs="Times New Roman"/>
          <w:sz w:val="28"/>
          <w:szCs w:val="28"/>
        </w:rPr>
        <w:t>,</w:t>
      </w:r>
      <w:r w:rsidR="00977941" w:rsidRPr="00977941">
        <w:rPr>
          <w:rFonts w:ascii="Times New Roman" w:hAnsi="Times New Roman" w:cs="Times New Roman"/>
          <w:sz w:val="28"/>
          <w:szCs w:val="28"/>
        </w:rPr>
        <w:t xml:space="preserve"> </w:t>
      </w:r>
      <w:proofErr w:type="spellStart"/>
      <w:r w:rsidR="00977941">
        <w:rPr>
          <w:rFonts w:ascii="Times New Roman" w:hAnsi="Times New Roman" w:cs="Times New Roman"/>
          <w:sz w:val="28"/>
          <w:szCs w:val="28"/>
        </w:rPr>
        <w:t>Максимчук</w:t>
      </w:r>
      <w:proofErr w:type="spellEnd"/>
      <w:r w:rsidR="00977941">
        <w:rPr>
          <w:rFonts w:ascii="Times New Roman" w:hAnsi="Times New Roman" w:cs="Times New Roman"/>
          <w:sz w:val="28"/>
          <w:szCs w:val="28"/>
        </w:rPr>
        <w:t xml:space="preserve"> О.В., </w:t>
      </w:r>
      <w:proofErr w:type="spellStart"/>
      <w:r w:rsidR="00977941">
        <w:rPr>
          <w:rFonts w:ascii="Times New Roman" w:hAnsi="Times New Roman" w:cs="Times New Roman"/>
          <w:sz w:val="28"/>
          <w:szCs w:val="28"/>
        </w:rPr>
        <w:t>Голубовой</w:t>
      </w:r>
      <w:proofErr w:type="spellEnd"/>
      <w:r w:rsidR="00977941">
        <w:rPr>
          <w:rFonts w:ascii="Times New Roman" w:hAnsi="Times New Roman" w:cs="Times New Roman"/>
          <w:sz w:val="28"/>
          <w:szCs w:val="28"/>
        </w:rPr>
        <w:t xml:space="preserve"> О.С., </w:t>
      </w:r>
      <w:r w:rsidR="00977941" w:rsidRPr="00451FB4">
        <w:rPr>
          <w:rFonts w:ascii="Times New Roman" w:hAnsi="Times New Roman" w:cs="Times New Roman"/>
          <w:sz w:val="28"/>
          <w:szCs w:val="28"/>
        </w:rPr>
        <w:t>Горшков</w:t>
      </w:r>
      <w:r w:rsidR="00977941">
        <w:rPr>
          <w:rFonts w:ascii="Times New Roman" w:hAnsi="Times New Roman" w:cs="Times New Roman"/>
          <w:sz w:val="28"/>
          <w:szCs w:val="28"/>
        </w:rPr>
        <w:t>а А.С. и аналитического центра при Правительстве РФ</w:t>
      </w:r>
      <w:r w:rsidR="00316953">
        <w:rPr>
          <w:rFonts w:ascii="Times New Roman" w:hAnsi="Times New Roman" w:cs="Times New Roman"/>
          <w:sz w:val="28"/>
          <w:szCs w:val="28"/>
        </w:rPr>
        <w:t xml:space="preserve"> </w:t>
      </w:r>
      <w:r w:rsidR="00D70983" w:rsidRPr="002E5762">
        <w:rPr>
          <w:rFonts w:ascii="Times New Roman" w:hAnsi="Times New Roman" w:cs="Times New Roman"/>
          <w:sz w:val="28"/>
          <w:szCs w:val="28"/>
        </w:rPr>
        <w:t>[</w:t>
      </w:r>
      <w:r w:rsidR="005B22F9">
        <w:rPr>
          <w:rFonts w:ascii="Times New Roman" w:hAnsi="Times New Roman" w:cs="Times New Roman"/>
          <w:sz w:val="28"/>
          <w:szCs w:val="28"/>
        </w:rPr>
        <w:t>55-59</w:t>
      </w:r>
      <w:r w:rsidR="00D70983" w:rsidRPr="002E5762">
        <w:rPr>
          <w:rFonts w:ascii="Times New Roman" w:hAnsi="Times New Roman" w:cs="Times New Roman"/>
          <w:sz w:val="28"/>
          <w:szCs w:val="28"/>
        </w:rPr>
        <w:t>]</w:t>
      </w:r>
      <w:r w:rsidR="00316953">
        <w:rPr>
          <w:rFonts w:ascii="Times New Roman" w:hAnsi="Times New Roman" w:cs="Times New Roman"/>
          <w:sz w:val="28"/>
          <w:szCs w:val="28"/>
        </w:rPr>
        <w:t>.</w:t>
      </w:r>
    </w:p>
    <w:p w:rsidR="00FF1604" w:rsidRPr="00FF1604" w:rsidRDefault="00FF1604" w:rsidP="006A742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На основании нормативно-технических характеристик здания </w:t>
      </w:r>
      <w:r w:rsidR="00E61F15">
        <w:rPr>
          <w:rFonts w:ascii="Times New Roman" w:hAnsi="Times New Roman" w:cs="Times New Roman"/>
          <w:sz w:val="28"/>
          <w:szCs w:val="28"/>
        </w:rPr>
        <w:t xml:space="preserve">были </w:t>
      </w:r>
      <w:r w:rsidRPr="00FF1604">
        <w:rPr>
          <w:rFonts w:ascii="Times New Roman" w:hAnsi="Times New Roman" w:cs="Times New Roman"/>
          <w:sz w:val="28"/>
          <w:szCs w:val="28"/>
        </w:rPr>
        <w:t xml:space="preserve">разработаны энергетические паспорта жилого пятиэтажного кирпичного здания </w:t>
      </w:r>
      <w:r w:rsidRPr="00FF1604">
        <w:rPr>
          <w:rFonts w:ascii="Times New Roman" w:hAnsi="Times New Roman" w:cs="Times New Roman"/>
          <w:sz w:val="28"/>
          <w:szCs w:val="28"/>
        </w:rPr>
        <w:lastRenderedPageBreak/>
        <w:t>без утепления и с утеплением.</w:t>
      </w:r>
      <w:r w:rsidR="00E61F15">
        <w:rPr>
          <w:rFonts w:ascii="Times New Roman" w:hAnsi="Times New Roman" w:cs="Times New Roman"/>
          <w:sz w:val="28"/>
          <w:szCs w:val="28"/>
        </w:rPr>
        <w:t xml:space="preserve"> </w:t>
      </w:r>
      <w:r w:rsidRPr="00FF1604">
        <w:rPr>
          <w:rFonts w:ascii="Times New Roman" w:hAnsi="Times New Roman" w:cs="Times New Roman"/>
          <w:sz w:val="28"/>
          <w:szCs w:val="28"/>
        </w:rPr>
        <w:t xml:space="preserve">Согласно таблице </w:t>
      </w:r>
      <w:r w:rsidR="00E61F15">
        <w:rPr>
          <w:rFonts w:ascii="Times New Roman" w:hAnsi="Times New Roman" w:cs="Times New Roman"/>
          <w:sz w:val="28"/>
          <w:szCs w:val="28"/>
        </w:rPr>
        <w:t>Б.2 приложения Б</w:t>
      </w:r>
      <w:r w:rsidRPr="00FF1604">
        <w:rPr>
          <w:rFonts w:ascii="Times New Roman" w:hAnsi="Times New Roman" w:cs="Times New Roman"/>
          <w:sz w:val="28"/>
          <w:szCs w:val="28"/>
        </w:rPr>
        <w:t xml:space="preserve"> расход тепловой энергии за отопительный сезон до утепления составлял 318621,9 кВт* ч/год,</w:t>
      </w:r>
      <w:r w:rsidRPr="00FF1604">
        <w:rPr>
          <w:rFonts w:ascii="Times New Roman" w:hAnsi="Times New Roman" w:cs="Times New Roman"/>
        </w:rPr>
        <w:t xml:space="preserve"> </w:t>
      </w:r>
      <w:r w:rsidRPr="00FF1604">
        <w:rPr>
          <w:rFonts w:ascii="Times New Roman" w:hAnsi="Times New Roman" w:cs="Times New Roman"/>
          <w:sz w:val="28"/>
          <w:szCs w:val="28"/>
        </w:rPr>
        <w:t>а общие теплопотери здания за отопительный период - 391841,1</w:t>
      </w:r>
      <w:r w:rsidRPr="00FF1604">
        <w:rPr>
          <w:rFonts w:ascii="Times New Roman" w:hAnsi="Times New Roman" w:cs="Times New Roman"/>
        </w:rPr>
        <w:t xml:space="preserve"> </w:t>
      </w:r>
      <w:bookmarkStart w:id="7" w:name="_Hlk42382646"/>
      <w:r w:rsidRPr="00FF1604">
        <w:rPr>
          <w:rFonts w:ascii="Times New Roman" w:hAnsi="Times New Roman" w:cs="Times New Roman"/>
          <w:sz w:val="28"/>
          <w:szCs w:val="28"/>
        </w:rPr>
        <w:t>кВт*ч/год</w:t>
      </w:r>
      <w:bookmarkEnd w:id="7"/>
      <w:r w:rsidRPr="00FF1604">
        <w:rPr>
          <w:rFonts w:ascii="Times New Roman" w:hAnsi="Times New Roman" w:cs="Times New Roman"/>
          <w:sz w:val="28"/>
          <w:szCs w:val="28"/>
        </w:rPr>
        <w:t>. После проведения энергосберегающих мероприятий данные показатели составили соответственно 121309 и 184783 кВт*ч/год.</w:t>
      </w:r>
    </w:p>
    <w:p w:rsidR="00FF1604" w:rsidRPr="00FF1604" w:rsidRDefault="00FF1604" w:rsidP="006A742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Таким образом, в результате мероприятий по утеплению наружных конструкций расход тепловой энергии за отопительный период снизился на 197312,9 кВт*ч/год, т.е. произошло снижение на 60%. Величина общих теплопотерь здания уменьшилась на 207058,1</w:t>
      </w:r>
      <w:r w:rsidRPr="00FF1604">
        <w:rPr>
          <w:rFonts w:ascii="Times New Roman" w:hAnsi="Times New Roman" w:cs="Times New Roman"/>
        </w:rPr>
        <w:t xml:space="preserve"> </w:t>
      </w:r>
      <w:r w:rsidRPr="00FF1604">
        <w:rPr>
          <w:rFonts w:ascii="Times New Roman" w:hAnsi="Times New Roman" w:cs="Times New Roman"/>
          <w:sz w:val="28"/>
          <w:szCs w:val="28"/>
        </w:rPr>
        <w:t xml:space="preserve">кВт*ч/год, </w:t>
      </w:r>
      <w:r w:rsidR="00C26547">
        <w:rPr>
          <w:rFonts w:ascii="Times New Roman" w:hAnsi="Times New Roman" w:cs="Times New Roman"/>
          <w:sz w:val="28"/>
          <w:szCs w:val="28"/>
        </w:rPr>
        <w:t>т.е.</w:t>
      </w:r>
      <w:r w:rsidRPr="00FF1604">
        <w:rPr>
          <w:rFonts w:ascii="Times New Roman" w:hAnsi="Times New Roman" w:cs="Times New Roman"/>
          <w:sz w:val="28"/>
          <w:szCs w:val="28"/>
        </w:rPr>
        <w:t xml:space="preserve"> снижение на 47%. </w:t>
      </w:r>
      <w:r w:rsidR="00C26547">
        <w:rPr>
          <w:rFonts w:ascii="Times New Roman" w:hAnsi="Times New Roman" w:cs="Times New Roman"/>
          <w:sz w:val="28"/>
          <w:szCs w:val="28"/>
        </w:rPr>
        <w:t>Это</w:t>
      </w:r>
      <w:r w:rsidRPr="00FF1604">
        <w:rPr>
          <w:rFonts w:ascii="Times New Roman" w:hAnsi="Times New Roman" w:cs="Times New Roman"/>
          <w:sz w:val="28"/>
          <w:szCs w:val="28"/>
        </w:rPr>
        <w:t xml:space="preserve"> говорит об эффективности данного энергосберегающего мероприятия</w:t>
      </w:r>
      <w:r w:rsidR="00CE4F5A" w:rsidRPr="00CE4F5A">
        <w:rPr>
          <w:rFonts w:ascii="Times New Roman" w:hAnsi="Times New Roman" w:cs="Times New Roman"/>
          <w:sz w:val="28"/>
          <w:szCs w:val="28"/>
        </w:rPr>
        <w:t xml:space="preserve"> (</w:t>
      </w:r>
      <w:r w:rsidR="00CE4F5A">
        <w:rPr>
          <w:rFonts w:ascii="Times New Roman" w:hAnsi="Times New Roman" w:cs="Times New Roman"/>
          <w:sz w:val="28"/>
          <w:szCs w:val="28"/>
        </w:rPr>
        <w:t>Приложения В и Г</w:t>
      </w:r>
      <w:r w:rsidR="00CE4F5A" w:rsidRPr="00CE4F5A">
        <w:rPr>
          <w:rFonts w:ascii="Times New Roman" w:hAnsi="Times New Roman" w:cs="Times New Roman"/>
          <w:sz w:val="28"/>
          <w:szCs w:val="28"/>
        </w:rPr>
        <w:t>)</w:t>
      </w:r>
      <w:r w:rsidRPr="00FF1604">
        <w:rPr>
          <w:rFonts w:ascii="Times New Roman" w:hAnsi="Times New Roman" w:cs="Times New Roman"/>
          <w:sz w:val="28"/>
          <w:szCs w:val="28"/>
        </w:rPr>
        <w:t>.</w:t>
      </w:r>
    </w:p>
    <w:p w:rsidR="00FF1604" w:rsidRDefault="006A7420" w:rsidP="006C77B3">
      <w:pPr>
        <w:spacing w:after="0" w:line="240" w:lineRule="auto"/>
        <w:ind w:firstLine="567"/>
        <w:jc w:val="both"/>
        <w:rPr>
          <w:rFonts w:ascii="Times New Roman" w:hAnsi="Times New Roman" w:cs="Times New Roman"/>
          <w:sz w:val="28"/>
          <w:szCs w:val="28"/>
        </w:rPr>
      </w:pPr>
      <w:r w:rsidRPr="006C77B3">
        <w:rPr>
          <w:rFonts w:ascii="Times New Roman" w:hAnsi="Times New Roman" w:cs="Times New Roman"/>
          <w:sz w:val="28"/>
          <w:szCs w:val="28"/>
        </w:rPr>
        <w:t>О</w:t>
      </w:r>
      <w:r w:rsidR="00FF1604" w:rsidRPr="006C77B3">
        <w:rPr>
          <w:rFonts w:ascii="Times New Roman" w:hAnsi="Times New Roman" w:cs="Times New Roman"/>
          <w:sz w:val="28"/>
          <w:szCs w:val="28"/>
        </w:rPr>
        <w:t xml:space="preserve">бщая сумма расходов, необходимая для </w:t>
      </w:r>
      <w:proofErr w:type="spellStart"/>
      <w:r w:rsidR="00FF1604" w:rsidRPr="006C77B3">
        <w:rPr>
          <w:rFonts w:ascii="Times New Roman" w:hAnsi="Times New Roman" w:cs="Times New Roman"/>
          <w:sz w:val="28"/>
          <w:szCs w:val="28"/>
        </w:rPr>
        <w:t>термомодернизации</w:t>
      </w:r>
      <w:proofErr w:type="spellEnd"/>
      <w:r w:rsidR="00FF1604" w:rsidRPr="006C77B3">
        <w:rPr>
          <w:rFonts w:ascii="Times New Roman" w:hAnsi="Times New Roman" w:cs="Times New Roman"/>
          <w:sz w:val="28"/>
          <w:szCs w:val="28"/>
        </w:rPr>
        <w:t xml:space="preserve"> жилого пятиэтажного дома без покупки общедомового прибора учета составляет 16 042 506 тенге, соответственно с общедомовым прибором учета – 16 602 506 тенге.</w:t>
      </w:r>
    </w:p>
    <w:p w:rsidR="005254F9" w:rsidRPr="00FF1604" w:rsidRDefault="005254F9" w:rsidP="005254F9">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Методика расчета срока окупаемости состоит из следующих этапов:</w:t>
      </w:r>
    </w:p>
    <w:p w:rsidR="005254F9" w:rsidRPr="00FF1604" w:rsidRDefault="005254F9" w:rsidP="005254F9">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принятие решения из собственных или заемных средств финансируется проект реновации жилого дома.</w:t>
      </w:r>
    </w:p>
    <w:p w:rsidR="005254F9" w:rsidRPr="00FF1604" w:rsidRDefault="005254F9" w:rsidP="005254F9">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если принято решение об использовании заемных средств, необходимо определить условия займа (срок, процентная ставка, количество платежей и т.д.)</w:t>
      </w:r>
    </w:p>
    <w:p w:rsidR="005254F9" w:rsidRPr="00FF1604" w:rsidRDefault="005254F9" w:rsidP="005254F9">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расчет срока окупаемости инвестиций для различных условий.</w:t>
      </w:r>
    </w:p>
    <w:p w:rsidR="00FF1604" w:rsidRPr="006C77B3" w:rsidRDefault="00A75B9A" w:rsidP="006C77B3">
      <w:pPr>
        <w:spacing w:after="0" w:line="240" w:lineRule="auto"/>
        <w:ind w:firstLine="567"/>
        <w:jc w:val="both"/>
        <w:rPr>
          <w:rFonts w:ascii="Times New Roman" w:hAnsi="Times New Roman" w:cs="Times New Roman"/>
          <w:sz w:val="28"/>
          <w:szCs w:val="28"/>
        </w:rPr>
      </w:pPr>
      <w:r w:rsidRPr="006C77B3">
        <w:rPr>
          <w:rFonts w:ascii="Times New Roman" w:hAnsi="Times New Roman" w:cs="Times New Roman"/>
          <w:sz w:val="28"/>
          <w:szCs w:val="28"/>
        </w:rPr>
        <w:t xml:space="preserve">Для расчета </w:t>
      </w:r>
      <w:r w:rsidR="00FF1604" w:rsidRPr="006C77B3">
        <w:rPr>
          <w:rFonts w:ascii="Times New Roman" w:hAnsi="Times New Roman" w:cs="Times New Roman"/>
          <w:sz w:val="28"/>
          <w:szCs w:val="28"/>
        </w:rPr>
        <w:t>эксплуатационных затрат до утепления и после, а также с установкой общедомового прибора учета и без установки</w:t>
      </w:r>
      <w:r w:rsidRPr="006C77B3">
        <w:rPr>
          <w:rFonts w:ascii="Times New Roman" w:hAnsi="Times New Roman" w:cs="Times New Roman"/>
          <w:sz w:val="28"/>
          <w:szCs w:val="28"/>
        </w:rPr>
        <w:t xml:space="preserve"> произведем расчеты теплопотерь</w:t>
      </w:r>
      <w:r w:rsidR="00FF1604" w:rsidRPr="006C77B3">
        <w:rPr>
          <w:rFonts w:ascii="Times New Roman" w:hAnsi="Times New Roman" w:cs="Times New Roman"/>
          <w:sz w:val="28"/>
          <w:szCs w:val="28"/>
        </w:rPr>
        <w:t>.</w:t>
      </w:r>
      <w:r w:rsidRPr="006C77B3">
        <w:rPr>
          <w:rFonts w:ascii="Times New Roman" w:hAnsi="Times New Roman" w:cs="Times New Roman"/>
          <w:sz w:val="28"/>
          <w:szCs w:val="28"/>
        </w:rPr>
        <w:t xml:space="preserve"> </w:t>
      </w:r>
      <w:r w:rsidR="00FF1604" w:rsidRPr="006C77B3">
        <w:rPr>
          <w:rFonts w:ascii="Times New Roman" w:hAnsi="Times New Roman" w:cs="Times New Roman"/>
          <w:sz w:val="28"/>
          <w:szCs w:val="28"/>
        </w:rPr>
        <w:t xml:space="preserve">Для расчета теплопотерь через наружные ограждающие конструкции зданий удобно пользоваться величиной, обратной приведенному сопротивлению теплопередаче, которая в международных стандартах называется коэффициентом теплопередачи ограждающих конструкций зданий и обозначается буквой </w:t>
      </w:r>
      <m:oMath>
        <m:r>
          <m:rPr>
            <m:sty m:val="p"/>
          </m:rPr>
          <w:rPr>
            <w:rFonts w:ascii="Cambria Math" w:hAnsi="Times New Roman" w:cs="Times New Roman"/>
            <w:sz w:val="28"/>
            <w:szCs w:val="28"/>
            <w:lang w:val="en-US"/>
          </w:rPr>
          <m:t>U</m:t>
        </m:r>
      </m:oMath>
      <w:r w:rsidR="00FF1604" w:rsidRPr="006C77B3">
        <w:rPr>
          <w:rFonts w:ascii="Times New Roman" w:hAnsi="Times New Roman" w:cs="Times New Roman"/>
          <w:sz w:val="28"/>
          <w:szCs w:val="28"/>
        </w:rPr>
        <w:t>. Значение коэффициента теплопередачи рассчитывается по формуле</w:t>
      </w:r>
      <w:r w:rsidRPr="006C77B3">
        <w:rPr>
          <w:rFonts w:ascii="Times New Roman" w:hAnsi="Times New Roman" w:cs="Times New Roman"/>
          <w:sz w:val="28"/>
          <w:szCs w:val="28"/>
        </w:rPr>
        <w:t xml:space="preserve"> 1</w:t>
      </w:r>
      <w:r w:rsidR="00A61672" w:rsidRPr="006C77B3">
        <w:rPr>
          <w:rFonts w:ascii="Times New Roman" w:hAnsi="Times New Roman" w:cs="Times New Roman"/>
          <w:sz w:val="28"/>
          <w:szCs w:val="28"/>
        </w:rPr>
        <w:t>.</w:t>
      </w:r>
    </w:p>
    <w:p w:rsidR="00FF1604" w:rsidRPr="00FF1604" w:rsidRDefault="00FF1604" w:rsidP="00A75B9A">
      <w:pPr>
        <w:spacing w:after="0" w:line="240" w:lineRule="auto"/>
        <w:jc w:val="right"/>
        <w:rPr>
          <w:rFonts w:ascii="Times New Roman" w:hAnsi="Times New Roman" w:cs="Times New Roman"/>
          <w:sz w:val="28"/>
          <w:szCs w:val="28"/>
        </w:rPr>
      </w:pPr>
      <m:oMath>
        <m:r>
          <m:rPr>
            <m:sty m:val="p"/>
          </m:rPr>
          <w:rPr>
            <w:rFonts w:ascii="Cambria Math" w:hAnsi="Cambria Math" w:cs="Times New Roman"/>
            <w:sz w:val="28"/>
            <w:szCs w:val="28"/>
            <w:lang w:val="en-US"/>
          </w:rPr>
          <m:t>U</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R0</m:t>
            </m:r>
          </m:den>
        </m:f>
      </m:oMath>
      <w:r w:rsidRPr="00FF1604">
        <w:rPr>
          <w:rFonts w:ascii="Times New Roman" w:eastAsiaTheme="minorEastAsia" w:hAnsi="Times New Roman" w:cs="Times New Roman"/>
          <w:sz w:val="28"/>
          <w:szCs w:val="28"/>
        </w:rPr>
        <w:t xml:space="preserve">                                                               (</w:t>
      </w:r>
      <w:r w:rsidR="00A75B9A">
        <w:rPr>
          <w:rFonts w:ascii="Times New Roman" w:eastAsiaTheme="minorEastAsia" w:hAnsi="Times New Roman" w:cs="Times New Roman"/>
          <w:sz w:val="28"/>
          <w:szCs w:val="28"/>
        </w:rPr>
        <w:t>1</w:t>
      </w:r>
      <w:r w:rsidRPr="00FF1604">
        <w:rPr>
          <w:rFonts w:ascii="Times New Roman" w:eastAsiaTheme="minorEastAsia" w:hAnsi="Times New Roman" w:cs="Times New Roman"/>
          <w:sz w:val="28"/>
          <w:szCs w:val="28"/>
        </w:rPr>
        <w:t xml:space="preserve">)                                      </w:t>
      </w:r>
    </w:p>
    <w:p w:rsidR="00FF1604" w:rsidRPr="00FF1604" w:rsidRDefault="00FF1604" w:rsidP="000D33B0">
      <w:pPr>
        <w:spacing w:after="0" w:line="240" w:lineRule="auto"/>
        <w:jc w:val="both"/>
        <w:rPr>
          <w:rFonts w:ascii="Times New Roman" w:hAnsi="Times New Roman" w:cs="Times New Roman"/>
          <w:sz w:val="28"/>
          <w:szCs w:val="28"/>
        </w:rPr>
      </w:pPr>
    </w:p>
    <w:p w:rsidR="00FF1604" w:rsidRPr="005A0BB4" w:rsidRDefault="00FF1604" w:rsidP="005A0BB4">
      <w:pPr>
        <w:spacing w:after="0" w:line="240" w:lineRule="auto"/>
        <w:ind w:firstLine="567"/>
        <w:jc w:val="both"/>
        <w:rPr>
          <w:rFonts w:ascii="Times New Roman" w:eastAsiaTheme="minorEastAsia" w:hAnsi="Times New Roman" w:cs="Times New Roman"/>
          <w:iCs/>
          <w:sz w:val="28"/>
          <w:szCs w:val="28"/>
        </w:rPr>
      </w:pPr>
      <w:r w:rsidRPr="005A0BB4">
        <w:rPr>
          <w:rFonts w:ascii="Times New Roman" w:hAnsi="Times New Roman" w:cs="Times New Roman"/>
          <w:sz w:val="28"/>
          <w:szCs w:val="28"/>
        </w:rPr>
        <w:t xml:space="preserve">где </w:t>
      </w:r>
      <m:oMath>
        <m:r>
          <m:rPr>
            <m:sty m:val="p"/>
          </m:rPr>
          <w:rPr>
            <w:rFonts w:ascii="Cambria Math" w:hAnsi="Times New Roman" w:cs="Times New Roman"/>
            <w:sz w:val="28"/>
            <w:szCs w:val="28"/>
            <w:lang w:val="en-US"/>
          </w:rPr>
          <m:t>U</m:t>
        </m:r>
      </m:oMath>
      <w:r w:rsidRPr="005A0BB4">
        <w:rPr>
          <w:rFonts w:ascii="Times New Roman" w:eastAsiaTheme="minorEastAsia" w:hAnsi="Times New Roman" w:cs="Times New Roman"/>
          <w:iCs/>
          <w:sz w:val="28"/>
          <w:szCs w:val="28"/>
        </w:rPr>
        <w:t xml:space="preserve"> – коэффициент теплопередачи ограждающих конструкций зданий;</w:t>
      </w:r>
    </w:p>
    <w:p w:rsidR="00FF1604" w:rsidRPr="005A0BB4" w:rsidRDefault="00FF1604" w:rsidP="005A0BB4">
      <w:pPr>
        <w:tabs>
          <w:tab w:val="left" w:pos="284"/>
        </w:tabs>
        <w:spacing w:after="0" w:line="240" w:lineRule="auto"/>
        <w:ind w:firstLine="567"/>
        <w:jc w:val="both"/>
        <w:rPr>
          <w:rFonts w:ascii="Times New Roman" w:eastAsiaTheme="minorEastAsia" w:hAnsi="Times New Roman" w:cs="Times New Roman"/>
          <w:iCs/>
          <w:sz w:val="28"/>
          <w:szCs w:val="28"/>
        </w:rPr>
      </w:pPr>
      <m:oMath>
        <m:r>
          <m:rPr>
            <m:sty m:val="p"/>
          </m:rPr>
          <w:rPr>
            <w:rFonts w:ascii="Cambria Math" w:hAnsi="Times New Roman" w:cs="Times New Roman"/>
            <w:sz w:val="28"/>
            <w:szCs w:val="28"/>
          </w:rPr>
          <m:t>R</m:t>
        </m:r>
      </m:oMath>
      <w:r w:rsidRPr="005A0BB4">
        <w:rPr>
          <w:rFonts w:ascii="Times New Roman" w:eastAsiaTheme="minorEastAsia" w:hAnsi="Times New Roman" w:cs="Times New Roman"/>
          <w:iCs/>
          <w:sz w:val="28"/>
          <w:szCs w:val="28"/>
          <w:vertAlign w:val="subscript"/>
        </w:rPr>
        <w:t>0</w:t>
      </w:r>
      <w:r w:rsidRPr="005A0BB4">
        <w:rPr>
          <w:rFonts w:ascii="Times New Roman" w:eastAsiaTheme="minorEastAsia" w:hAnsi="Times New Roman" w:cs="Times New Roman"/>
          <w:iCs/>
          <w:sz w:val="28"/>
          <w:szCs w:val="28"/>
        </w:rPr>
        <w:t xml:space="preserve"> - сопротивление теплопередаче наружных стен.</w:t>
      </w:r>
    </w:p>
    <w:p w:rsidR="00FF1604" w:rsidRPr="00FF1604" w:rsidRDefault="00FF1604" w:rsidP="000D33B0">
      <w:pPr>
        <w:spacing w:after="0" w:line="240" w:lineRule="auto"/>
        <w:jc w:val="both"/>
        <w:rPr>
          <w:rFonts w:ascii="Times New Roman" w:eastAsiaTheme="minorEastAsia" w:hAnsi="Times New Roman" w:cs="Times New Roman"/>
          <w:iCs/>
          <w:sz w:val="28"/>
          <w:szCs w:val="28"/>
          <w:vertAlign w:val="subscript"/>
        </w:rPr>
      </w:pPr>
    </w:p>
    <w:p w:rsidR="00FF1604" w:rsidRPr="00FF1604" w:rsidRDefault="00A61672" w:rsidP="006C77B3">
      <w:pPr>
        <w:spacing w:after="0" w:line="240" w:lineRule="auto"/>
        <w:ind w:firstLine="567"/>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w:t>
      </w:r>
      <w:r w:rsidR="00FF1604" w:rsidRPr="00FF1604">
        <w:rPr>
          <w:rFonts w:ascii="Times New Roman" w:eastAsiaTheme="minorEastAsia" w:hAnsi="Times New Roman" w:cs="Times New Roman"/>
          <w:iCs/>
          <w:sz w:val="28"/>
          <w:szCs w:val="28"/>
        </w:rPr>
        <w:t xml:space="preserve">еличина </w:t>
      </w:r>
      <m:oMath>
        <m:r>
          <m:rPr>
            <m:sty m:val="p"/>
          </m:rPr>
          <w:rPr>
            <w:rFonts w:ascii="Cambria Math" w:hAnsi="Cambria Math" w:cs="Times New Roman"/>
            <w:sz w:val="28"/>
            <w:szCs w:val="28"/>
            <w:lang w:val="en-US"/>
          </w:rPr>
          <m:t>U</m:t>
        </m:r>
      </m:oMath>
      <w:r w:rsidRPr="00FF1604">
        <w:rPr>
          <w:rFonts w:ascii="Times New Roman" w:eastAsiaTheme="minorEastAsia" w:hAnsi="Times New Roman" w:cs="Times New Roman"/>
          <w:iCs/>
          <w:sz w:val="28"/>
          <w:szCs w:val="28"/>
        </w:rPr>
        <w:t xml:space="preserve"> </w:t>
      </w:r>
      <w:r w:rsidR="00FF1604" w:rsidRPr="00FF1604">
        <w:rPr>
          <w:rFonts w:ascii="Times New Roman" w:eastAsiaTheme="minorEastAsia" w:hAnsi="Times New Roman" w:cs="Times New Roman"/>
          <w:iCs/>
          <w:sz w:val="28"/>
          <w:szCs w:val="28"/>
        </w:rPr>
        <w:t>показывает, сколько Вт тепловой энергии проходит через наружную стену площадью 1 м</w:t>
      </w:r>
      <w:r w:rsidR="00FF1604" w:rsidRPr="00FF1604">
        <w:rPr>
          <w:rFonts w:ascii="Times New Roman" w:eastAsiaTheme="minorEastAsia" w:hAnsi="Times New Roman" w:cs="Times New Roman"/>
          <w:iCs/>
          <w:sz w:val="28"/>
          <w:szCs w:val="28"/>
          <w:vertAlign w:val="superscript"/>
        </w:rPr>
        <w:t>2</w:t>
      </w:r>
      <w:r w:rsidR="00FF1604" w:rsidRPr="00FF1604">
        <w:rPr>
          <w:rFonts w:ascii="Times New Roman" w:eastAsiaTheme="minorEastAsia" w:hAnsi="Times New Roman" w:cs="Times New Roman"/>
          <w:iCs/>
          <w:sz w:val="28"/>
          <w:szCs w:val="28"/>
        </w:rPr>
        <w:t xml:space="preserve"> при разности внутренней и наружной температур с разных сторон ограждающей конструкции 1 ºС. Этот коэффициент для данного климатического района может быть принят 1 </w:t>
      </w:r>
      <w:bookmarkStart w:id="8" w:name="_Hlk40386287"/>
      <w:r w:rsidR="00FF1604" w:rsidRPr="00FF1604">
        <w:rPr>
          <w:rFonts w:ascii="Times New Roman" w:eastAsiaTheme="minorEastAsia" w:hAnsi="Times New Roman" w:cs="Times New Roman"/>
          <w:iCs/>
          <w:sz w:val="28"/>
          <w:szCs w:val="28"/>
        </w:rPr>
        <w:t>Вт/(м</w:t>
      </w:r>
      <w:r w:rsidR="00FF1604" w:rsidRPr="00FF1604">
        <w:rPr>
          <w:rFonts w:ascii="Times New Roman" w:eastAsiaTheme="minorEastAsia" w:hAnsi="Times New Roman" w:cs="Times New Roman"/>
          <w:iCs/>
          <w:sz w:val="28"/>
          <w:szCs w:val="28"/>
          <w:vertAlign w:val="superscript"/>
        </w:rPr>
        <w:t>2</w:t>
      </w:r>
      <w:r w:rsidR="00FF1604" w:rsidRPr="00FF1604">
        <w:rPr>
          <w:rFonts w:ascii="Times New Roman" w:eastAsiaTheme="minorEastAsia" w:hAnsi="Times New Roman" w:cs="Times New Roman"/>
          <w:iCs/>
          <w:sz w:val="28"/>
          <w:szCs w:val="28"/>
        </w:rPr>
        <w:t>·ºС)</w:t>
      </w:r>
      <w:bookmarkEnd w:id="8"/>
      <w:r w:rsidR="00FF1604" w:rsidRPr="00FF1604">
        <w:rPr>
          <w:rFonts w:ascii="Times New Roman" w:eastAsiaTheme="minorEastAsia" w:hAnsi="Times New Roman" w:cs="Times New Roman"/>
          <w:iCs/>
          <w:sz w:val="28"/>
          <w:szCs w:val="28"/>
        </w:rPr>
        <w:t xml:space="preserve">. </w:t>
      </w:r>
      <m:oMath>
        <m:r>
          <m:rPr>
            <m:sty m:val="p"/>
          </m:rPr>
          <w:rPr>
            <w:rFonts w:ascii="Cambria Math" w:eastAsiaTheme="minorEastAsia" w:hAnsi="Cambria Math" w:cs="Times New Roman"/>
            <w:sz w:val="28"/>
            <w:szCs w:val="28"/>
          </w:rPr>
          <m:t>R</m:t>
        </m:r>
      </m:oMath>
      <w:r w:rsidR="00FF1604" w:rsidRPr="00FF1604">
        <w:rPr>
          <w:rFonts w:ascii="Times New Roman" w:eastAsiaTheme="minorEastAsia" w:hAnsi="Times New Roman" w:cs="Times New Roman"/>
          <w:iCs/>
          <w:sz w:val="28"/>
          <w:szCs w:val="28"/>
          <w:vertAlign w:val="subscript"/>
        </w:rPr>
        <w:t>0</w:t>
      </w:r>
      <w:r w:rsidR="00FF1604" w:rsidRPr="00FF1604">
        <w:rPr>
          <w:rFonts w:ascii="Times New Roman" w:eastAsiaTheme="minorEastAsia" w:hAnsi="Times New Roman" w:cs="Times New Roman"/>
          <w:iCs/>
          <w:sz w:val="28"/>
          <w:szCs w:val="28"/>
        </w:rPr>
        <w:t xml:space="preserve"> составляет в среднем 1,0 м</w:t>
      </w:r>
      <w:r w:rsidR="00FF1604" w:rsidRPr="00FF1604">
        <w:rPr>
          <w:rFonts w:ascii="Times New Roman" w:eastAsiaTheme="minorEastAsia" w:hAnsi="Times New Roman" w:cs="Times New Roman"/>
          <w:iCs/>
          <w:sz w:val="28"/>
          <w:szCs w:val="28"/>
          <w:vertAlign w:val="superscript"/>
        </w:rPr>
        <w:t>2</w:t>
      </w:r>
      <w:r w:rsidR="00FF1604" w:rsidRPr="00FF1604">
        <w:rPr>
          <w:rFonts w:ascii="Times New Roman" w:eastAsiaTheme="minorEastAsia" w:hAnsi="Times New Roman" w:cs="Times New Roman"/>
          <w:iCs/>
          <w:sz w:val="28"/>
          <w:szCs w:val="28"/>
        </w:rPr>
        <w:t xml:space="preserve"> ·ºС/Вт. </w:t>
      </w:r>
    </w:p>
    <w:p w:rsidR="00FF1604" w:rsidRPr="00FF1604" w:rsidRDefault="00FF1604" w:rsidP="006C77B3">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Количество суммарные потери тепловой энергии, проходящей через 1 м</w:t>
      </w:r>
      <w:proofErr w:type="gramStart"/>
      <w:r w:rsidRPr="00FF1604">
        <w:rPr>
          <w:rFonts w:ascii="Times New Roman" w:eastAsiaTheme="minorEastAsia" w:hAnsi="Times New Roman" w:cs="Times New Roman"/>
          <w:iCs/>
          <w:sz w:val="28"/>
          <w:szCs w:val="28"/>
          <w:vertAlign w:val="superscript"/>
        </w:rPr>
        <w:t>2</w:t>
      </w:r>
      <w:proofErr w:type="gramEnd"/>
      <w:r w:rsidRPr="00FF1604">
        <w:rPr>
          <w:rFonts w:ascii="Times New Roman" w:eastAsiaTheme="minorEastAsia" w:hAnsi="Times New Roman" w:cs="Times New Roman"/>
          <w:iCs/>
          <w:sz w:val="28"/>
          <w:szCs w:val="28"/>
        </w:rPr>
        <w:t xml:space="preserve"> наружной стены рассчитывается по формуле</w:t>
      </w:r>
      <w:r w:rsidR="006C77B3">
        <w:rPr>
          <w:rFonts w:ascii="Times New Roman" w:eastAsiaTheme="minorEastAsia" w:hAnsi="Times New Roman" w:cs="Times New Roman"/>
          <w:iCs/>
          <w:sz w:val="28"/>
          <w:szCs w:val="28"/>
        </w:rPr>
        <w:t xml:space="preserve"> 2</w:t>
      </w:r>
      <w:r w:rsidRPr="00FF1604">
        <w:rPr>
          <w:rFonts w:ascii="Times New Roman" w:eastAsiaTheme="minorEastAsia" w:hAnsi="Times New Roman" w:cs="Times New Roman"/>
          <w:iCs/>
          <w:sz w:val="28"/>
          <w:szCs w:val="28"/>
        </w:rPr>
        <w:t>:</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FF1604" w:rsidRDefault="00FF1604" w:rsidP="006C77B3">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lang w:val="en-US"/>
          </w:rPr>
          <m:t>Q</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lang w:val="en-US"/>
              </w:rPr>
              <m:t>U</m:t>
            </m:r>
            <m:r>
              <w:rPr>
                <w:rFonts w:ascii="Cambria Math" w:hAnsi="Cambria Math" w:cs="Times New Roman"/>
                <w:sz w:val="28"/>
                <w:szCs w:val="28"/>
              </w:rPr>
              <m:t>*ГСОП*24</m:t>
            </m:r>
          </m:num>
          <m:den>
            <m:r>
              <m:rPr>
                <m:sty m:val="p"/>
              </m:rPr>
              <w:rPr>
                <w:rFonts w:ascii="Cambria Math" w:hAnsi="Cambria Math" w:cs="Times New Roman"/>
                <w:sz w:val="28"/>
                <w:szCs w:val="28"/>
              </w:rPr>
              <m:t>1000*1163</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1*3629</m:t>
            </m:r>
            <m:r>
              <w:rPr>
                <w:rFonts w:ascii="Cambria Math" w:hAnsi="Cambria Math" w:cs="Times New Roman"/>
                <w:sz w:val="28"/>
                <w:szCs w:val="28"/>
              </w:rPr>
              <m:t>*24</m:t>
            </m:r>
          </m:num>
          <m:den>
            <m:r>
              <m:rPr>
                <m:sty m:val="p"/>
              </m:rPr>
              <w:rPr>
                <w:rFonts w:ascii="Cambria Math" w:hAnsi="Cambria Math" w:cs="Times New Roman"/>
                <w:sz w:val="28"/>
                <w:szCs w:val="28"/>
              </w:rPr>
              <m:t>1000*1163</m:t>
            </m:r>
          </m:den>
        </m:f>
        <m:r>
          <w:rPr>
            <w:rFonts w:ascii="Cambria Math" w:hAnsi="Cambria Math" w:cs="Times New Roman"/>
            <w:sz w:val="28"/>
            <w:szCs w:val="28"/>
          </w:rPr>
          <m:t>=0,0748</m:t>
        </m:r>
      </m:oMath>
      <w:r w:rsidRPr="00FF1604">
        <w:rPr>
          <w:rFonts w:ascii="Times New Roman" w:eastAsiaTheme="minorEastAsia" w:hAnsi="Times New Roman" w:cs="Times New Roman"/>
          <w:sz w:val="28"/>
          <w:szCs w:val="28"/>
        </w:rPr>
        <w:t xml:space="preserve"> Гкал       </w:t>
      </w:r>
      <w:r w:rsidR="006C77B3">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w:t>
      </w:r>
      <w:r w:rsidR="006C77B3">
        <w:rPr>
          <w:rFonts w:ascii="Times New Roman" w:eastAsiaTheme="minorEastAsia" w:hAnsi="Times New Roman" w:cs="Times New Roman"/>
          <w:sz w:val="28"/>
          <w:szCs w:val="28"/>
        </w:rPr>
        <w:t>2</w:t>
      </w:r>
      <w:r w:rsidRPr="00FF1604">
        <w:rPr>
          <w:rFonts w:ascii="Times New Roman" w:eastAsiaTheme="minorEastAsia" w:hAnsi="Times New Roman" w:cs="Times New Roman"/>
          <w:sz w:val="28"/>
          <w:szCs w:val="28"/>
        </w:rPr>
        <w:t xml:space="preserve">)                                      </w:t>
      </w:r>
    </w:p>
    <w:p w:rsidR="00FF1604" w:rsidRPr="00FF1604" w:rsidRDefault="00FF1604" w:rsidP="006C77B3">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lastRenderedPageBreak/>
        <w:t>Рассчитаем эксплуатационные затраты, учитывающие потери тепловой энергии через 1 м</w:t>
      </w:r>
      <w:r w:rsidRPr="00FF1604">
        <w:rPr>
          <w:rFonts w:ascii="Times New Roman" w:eastAsiaTheme="minorEastAsia" w:hAnsi="Times New Roman" w:cs="Times New Roman"/>
          <w:iCs/>
          <w:sz w:val="28"/>
          <w:szCs w:val="28"/>
          <w:vertAlign w:val="superscript"/>
        </w:rPr>
        <w:t>2</w:t>
      </w:r>
      <w:r w:rsidRPr="00FF1604">
        <w:rPr>
          <w:rFonts w:ascii="Times New Roman" w:eastAsiaTheme="minorEastAsia" w:hAnsi="Times New Roman" w:cs="Times New Roman"/>
          <w:iCs/>
          <w:sz w:val="28"/>
          <w:szCs w:val="28"/>
        </w:rPr>
        <w:t xml:space="preserve"> наружной стены за один отопительный сезон до утепления без установки общедомового ПУТЭ</w:t>
      </w:r>
      <w:r w:rsidR="005254F9">
        <w:rPr>
          <w:rFonts w:ascii="Times New Roman" w:eastAsiaTheme="minorEastAsia" w:hAnsi="Times New Roman" w:cs="Times New Roman"/>
          <w:iCs/>
          <w:sz w:val="28"/>
          <w:szCs w:val="28"/>
        </w:rPr>
        <w:t xml:space="preserve"> по формуле 3:</w:t>
      </w:r>
      <w:r w:rsidRPr="00FF1604">
        <w:rPr>
          <w:rFonts w:ascii="Times New Roman" w:eastAsiaTheme="minorEastAsia" w:hAnsi="Times New Roman" w:cs="Times New Roman"/>
          <w:iCs/>
          <w:sz w:val="28"/>
          <w:szCs w:val="28"/>
        </w:rPr>
        <w:t xml:space="preserve"> </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FF1604" w:rsidRDefault="00FF1604" w:rsidP="00C974B5">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m:t>Э1=</m:t>
        </m:r>
        <m:r>
          <m:rPr>
            <m:sty m:val="p"/>
          </m:rPr>
          <w:rPr>
            <w:rFonts w:ascii="Cambria Math" w:hAnsi="Cambria Math" w:cs="Times New Roman"/>
            <w:sz w:val="28"/>
            <w:szCs w:val="28"/>
            <w:lang w:val="en-US"/>
          </w:rPr>
          <m:t>Q</m:t>
        </m:r>
        <m:r>
          <w:rPr>
            <w:rFonts w:ascii="Cambria Math" w:hAnsi="Cambria Math" w:cs="Times New Roman"/>
            <w:sz w:val="28"/>
            <w:szCs w:val="28"/>
          </w:rPr>
          <m:t>*Ст1=0,0748*6 563,75=490,9 тенге</m:t>
        </m:r>
      </m:oMath>
      <w:r w:rsidRPr="00FF1604">
        <w:rPr>
          <w:rFonts w:ascii="Times New Roman" w:eastAsiaTheme="minorEastAsia" w:hAnsi="Times New Roman" w:cs="Times New Roman"/>
          <w:sz w:val="28"/>
          <w:szCs w:val="28"/>
        </w:rPr>
        <w:t xml:space="preserve">   </w:t>
      </w:r>
      <w:r w:rsidR="00C974B5">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w:t>
      </w:r>
      <w:bookmarkStart w:id="9" w:name="_Hlk41434621"/>
      <w:r w:rsidRPr="00FF1604">
        <w:rPr>
          <w:rFonts w:ascii="Times New Roman" w:eastAsiaTheme="minorEastAsia" w:hAnsi="Times New Roman" w:cs="Times New Roman"/>
          <w:sz w:val="28"/>
          <w:szCs w:val="28"/>
        </w:rPr>
        <w:t>(</w:t>
      </w:r>
      <w:r w:rsidR="00C974B5">
        <w:rPr>
          <w:rFonts w:ascii="Times New Roman" w:eastAsiaTheme="minorEastAsia" w:hAnsi="Times New Roman" w:cs="Times New Roman"/>
          <w:sz w:val="28"/>
          <w:szCs w:val="28"/>
        </w:rPr>
        <w:t>3</w:t>
      </w:r>
      <w:r w:rsidRPr="00FF1604">
        <w:rPr>
          <w:rFonts w:ascii="Times New Roman" w:eastAsiaTheme="minorEastAsia" w:hAnsi="Times New Roman" w:cs="Times New Roman"/>
          <w:sz w:val="28"/>
          <w:szCs w:val="28"/>
        </w:rPr>
        <w:t xml:space="preserve">)                                      </w:t>
      </w:r>
      <w:bookmarkEnd w:id="9"/>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Default="00FF1604" w:rsidP="005A0BB4">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где Ст</w:t>
      </w:r>
      <w:r w:rsidRPr="00FF1604">
        <w:rPr>
          <w:rFonts w:ascii="Times New Roman" w:eastAsiaTheme="minorEastAsia" w:hAnsi="Times New Roman" w:cs="Times New Roman"/>
          <w:iCs/>
          <w:sz w:val="28"/>
          <w:szCs w:val="28"/>
          <w:vertAlign w:val="subscript"/>
        </w:rPr>
        <w:t xml:space="preserve">1 </w:t>
      </w:r>
      <w:r w:rsidRPr="00FF1604">
        <w:rPr>
          <w:rFonts w:ascii="Times New Roman" w:eastAsiaTheme="minorEastAsia" w:hAnsi="Times New Roman" w:cs="Times New Roman"/>
          <w:iCs/>
          <w:sz w:val="28"/>
          <w:szCs w:val="28"/>
        </w:rPr>
        <w:t xml:space="preserve">– тариф с НДС для населения, проживающих в домах, не имеющих общедомового </w:t>
      </w:r>
      <w:r w:rsidR="005254F9">
        <w:rPr>
          <w:rFonts w:ascii="Times New Roman" w:eastAsiaTheme="minorEastAsia" w:hAnsi="Times New Roman" w:cs="Times New Roman"/>
          <w:iCs/>
          <w:sz w:val="28"/>
          <w:szCs w:val="28"/>
        </w:rPr>
        <w:t>прибора учета тепловой энергии (ПУТЭ)</w:t>
      </w:r>
    </w:p>
    <w:p w:rsidR="006C77B3" w:rsidRPr="00FF1604" w:rsidRDefault="006C77B3" w:rsidP="006C77B3">
      <w:pPr>
        <w:spacing w:after="0" w:line="240" w:lineRule="auto"/>
        <w:jc w:val="both"/>
        <w:rPr>
          <w:rFonts w:ascii="Times New Roman" w:eastAsiaTheme="minorEastAsia" w:hAnsi="Times New Roman" w:cs="Times New Roman"/>
          <w:iCs/>
          <w:sz w:val="28"/>
          <w:szCs w:val="28"/>
        </w:rPr>
      </w:pPr>
    </w:p>
    <w:p w:rsidR="00FF1604" w:rsidRPr="00FF1604" w:rsidRDefault="00FF1604" w:rsidP="005254F9">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Согласно данным ТОО «Алматинские тепловые сети» дифференцированный тариф на услуги по снабжению тепловой при отсутствии ПУТЭ составляет 6 563,75 тенге/Гкал</w:t>
      </w:r>
      <w:r w:rsidR="005254F9">
        <w:rPr>
          <w:rFonts w:ascii="Times New Roman" w:eastAsiaTheme="minorEastAsia" w:hAnsi="Times New Roman" w:cs="Times New Roman"/>
          <w:iCs/>
          <w:sz w:val="28"/>
          <w:szCs w:val="28"/>
        </w:rPr>
        <w:t xml:space="preserve">, </w:t>
      </w:r>
      <w:r w:rsidR="005254F9" w:rsidRPr="00FF1604">
        <w:rPr>
          <w:rFonts w:ascii="Times New Roman" w:eastAsiaTheme="minorEastAsia" w:hAnsi="Times New Roman" w:cs="Times New Roman"/>
          <w:iCs/>
          <w:sz w:val="28"/>
          <w:szCs w:val="28"/>
        </w:rPr>
        <w:t xml:space="preserve">при наличии ПУТЭ составляет </w:t>
      </w:r>
      <m:oMath>
        <m:r>
          <w:rPr>
            <w:rFonts w:ascii="Cambria Math" w:hAnsi="Cambria Math" w:cs="Times New Roman"/>
            <w:sz w:val="28"/>
            <w:szCs w:val="28"/>
          </w:rPr>
          <m:t>4 812,19</m:t>
        </m:r>
      </m:oMath>
      <w:r w:rsidR="005254F9" w:rsidRPr="00FF1604">
        <w:rPr>
          <w:rFonts w:ascii="Times New Roman" w:eastAsiaTheme="minorEastAsia" w:hAnsi="Times New Roman" w:cs="Times New Roman"/>
          <w:iCs/>
          <w:sz w:val="28"/>
          <w:szCs w:val="28"/>
        </w:rPr>
        <w:t xml:space="preserve"> тенге/Гкал</w:t>
      </w:r>
      <w:r w:rsidRPr="00FF1604">
        <w:rPr>
          <w:rFonts w:ascii="Times New Roman" w:eastAsiaTheme="minorEastAsia" w:hAnsi="Times New Roman" w:cs="Times New Roman"/>
          <w:iCs/>
          <w:sz w:val="28"/>
          <w:szCs w:val="28"/>
        </w:rPr>
        <w:t xml:space="preserve">. В таблице </w:t>
      </w:r>
      <w:r w:rsidR="005254F9" w:rsidRPr="005254F9">
        <w:rPr>
          <w:rFonts w:ascii="Times New Roman" w:eastAsiaTheme="minorEastAsia" w:hAnsi="Times New Roman" w:cs="Times New Roman"/>
          <w:iCs/>
          <w:sz w:val="28"/>
          <w:szCs w:val="28"/>
        </w:rPr>
        <w:t>13</w:t>
      </w:r>
      <w:r w:rsidRPr="00FF1604">
        <w:rPr>
          <w:rFonts w:ascii="Times New Roman" w:eastAsiaTheme="minorEastAsia" w:hAnsi="Times New Roman" w:cs="Times New Roman"/>
          <w:iCs/>
          <w:sz w:val="28"/>
          <w:szCs w:val="28"/>
        </w:rPr>
        <w:t xml:space="preserve"> представлена динамика роста тарифов на тепловую энергию за период 2016-2020 гг. в г. Алматы.</w:t>
      </w:r>
    </w:p>
    <w:p w:rsidR="000F73B8" w:rsidRPr="00FF1604" w:rsidRDefault="000F73B8" w:rsidP="000D33B0">
      <w:pPr>
        <w:shd w:val="clear" w:color="auto" w:fill="FFFFFF"/>
        <w:spacing w:after="0" w:line="240" w:lineRule="auto"/>
        <w:rPr>
          <w:rFonts w:ascii="Times New Roman" w:hAnsi="Times New Roman" w:cs="Times New Roman"/>
          <w:sz w:val="28"/>
          <w:szCs w:val="28"/>
        </w:rPr>
      </w:pPr>
    </w:p>
    <w:p w:rsidR="00FF1604" w:rsidRPr="00FF1604" w:rsidRDefault="00FF1604" w:rsidP="000D33B0">
      <w:pPr>
        <w:shd w:val="clear" w:color="auto" w:fill="FFFFFF"/>
        <w:spacing w:after="0" w:line="240" w:lineRule="auto"/>
        <w:rPr>
          <w:rFonts w:ascii="Times New Roman" w:hAnsi="Times New Roman" w:cs="Times New Roman"/>
          <w:sz w:val="28"/>
          <w:szCs w:val="28"/>
        </w:rPr>
      </w:pPr>
      <w:r w:rsidRPr="00FF1604">
        <w:rPr>
          <w:rFonts w:ascii="Times New Roman" w:hAnsi="Times New Roman" w:cs="Times New Roman"/>
          <w:sz w:val="28"/>
          <w:szCs w:val="28"/>
        </w:rPr>
        <w:t xml:space="preserve">Таблица </w:t>
      </w:r>
      <w:r w:rsidR="005254F9">
        <w:rPr>
          <w:rFonts w:ascii="Times New Roman" w:hAnsi="Times New Roman" w:cs="Times New Roman"/>
          <w:sz w:val="28"/>
          <w:szCs w:val="28"/>
        </w:rPr>
        <w:t>13</w:t>
      </w:r>
      <w:r w:rsidRPr="00FF1604">
        <w:rPr>
          <w:rFonts w:ascii="Times New Roman" w:hAnsi="Times New Roman" w:cs="Times New Roman"/>
          <w:sz w:val="28"/>
          <w:szCs w:val="28"/>
        </w:rPr>
        <w:t xml:space="preserve"> – Рост тарифа на тепловую энергию за период 2016-2020 гг.</w:t>
      </w:r>
    </w:p>
    <w:tbl>
      <w:tblPr>
        <w:tblW w:w="963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827"/>
        <w:gridCol w:w="4252"/>
      </w:tblGrid>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Год</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Величина тарифа, тенге/Гкал (вкл. НДС)</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Прирост стоимости тепловой энергии по отношению к предыдущему году, %</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2020</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8841,55</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+24%</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2019</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7130,22</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+18%</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2018</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6042,56</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+15%</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2017</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5585,28</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+12%</w:t>
            </w:r>
          </w:p>
        </w:tc>
      </w:tr>
      <w:tr w:rsidR="00FF1604" w:rsidRPr="00FF1604" w:rsidTr="005254F9">
        <w:tc>
          <w:tcPr>
            <w:tcW w:w="156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2016</w:t>
            </w:r>
          </w:p>
        </w:tc>
        <w:tc>
          <w:tcPr>
            <w:tcW w:w="3827"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jc w:val="center"/>
              <w:rPr>
                <w:rFonts w:ascii="Times New Roman" w:hAnsi="Times New Roman" w:cs="Times New Roman"/>
              </w:rPr>
            </w:pPr>
            <w:r w:rsidRPr="00FF1604">
              <w:rPr>
                <w:rFonts w:ascii="Times New Roman" w:hAnsi="Times New Roman" w:cs="Times New Roman"/>
              </w:rPr>
              <w:t>4975,34</w:t>
            </w:r>
          </w:p>
        </w:tc>
        <w:tc>
          <w:tcPr>
            <w:tcW w:w="425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FF1604" w:rsidRPr="00FF1604" w:rsidRDefault="00FF1604" w:rsidP="005254F9">
            <w:pPr>
              <w:spacing w:after="0" w:line="240" w:lineRule="auto"/>
              <w:ind w:firstLine="454"/>
              <w:jc w:val="center"/>
              <w:rPr>
                <w:rFonts w:ascii="Times New Roman" w:hAnsi="Times New Roman" w:cs="Times New Roman"/>
              </w:rPr>
            </w:pPr>
          </w:p>
        </w:tc>
      </w:tr>
      <w:tr w:rsidR="00FF1604" w:rsidRPr="00FF1604" w:rsidTr="005254F9">
        <w:tc>
          <w:tcPr>
            <w:tcW w:w="9639" w:type="dxa"/>
            <w:gridSpan w:val="3"/>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tcPr>
          <w:p w:rsidR="00FF1604" w:rsidRPr="005254F9" w:rsidRDefault="00FF1604" w:rsidP="005254F9">
            <w:pPr>
              <w:spacing w:after="0" w:line="240" w:lineRule="auto"/>
              <w:ind w:firstLine="454"/>
              <w:jc w:val="both"/>
              <w:rPr>
                <w:rFonts w:ascii="Times New Roman" w:hAnsi="Times New Roman" w:cs="Times New Roman"/>
              </w:rPr>
            </w:pPr>
            <w:r w:rsidRPr="00FF1604">
              <w:rPr>
                <w:rFonts w:ascii="Times New Roman" w:hAnsi="Times New Roman" w:cs="Times New Roman"/>
              </w:rPr>
              <w:t xml:space="preserve">Примечание - составлено автором на основании </w:t>
            </w:r>
            <w:r w:rsidR="005254F9">
              <w:rPr>
                <w:rFonts w:ascii="Times New Roman" w:hAnsi="Times New Roman" w:cs="Times New Roman"/>
              </w:rPr>
              <w:t xml:space="preserve">данных </w:t>
            </w:r>
            <w:r w:rsidR="005254F9">
              <w:rPr>
                <w:rFonts w:ascii="Times New Roman" w:hAnsi="Times New Roman" w:cs="Times New Roman"/>
                <w:lang w:val="en-US"/>
              </w:rPr>
              <w:t>www</w:t>
            </w:r>
            <w:r w:rsidR="005254F9" w:rsidRPr="005254F9">
              <w:rPr>
                <w:rFonts w:ascii="Times New Roman" w:hAnsi="Times New Roman" w:cs="Times New Roman"/>
              </w:rPr>
              <w:t>.</w:t>
            </w:r>
            <w:r w:rsidR="005254F9">
              <w:rPr>
                <w:rFonts w:ascii="Times New Roman" w:hAnsi="Times New Roman" w:cs="Times New Roman"/>
                <w:lang w:val="en-US"/>
              </w:rPr>
              <w:t>alts</w:t>
            </w:r>
            <w:r w:rsidR="005254F9" w:rsidRPr="005254F9">
              <w:rPr>
                <w:rFonts w:ascii="Times New Roman" w:hAnsi="Times New Roman" w:cs="Times New Roman"/>
              </w:rPr>
              <w:t>.</w:t>
            </w:r>
            <w:proofErr w:type="spellStart"/>
            <w:r w:rsidR="005254F9">
              <w:rPr>
                <w:rFonts w:ascii="Times New Roman" w:hAnsi="Times New Roman" w:cs="Times New Roman"/>
                <w:lang w:val="en-US"/>
              </w:rPr>
              <w:t>kz</w:t>
            </w:r>
            <w:proofErr w:type="spellEnd"/>
          </w:p>
        </w:tc>
      </w:tr>
    </w:tbl>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 xml:space="preserve">Произведем расчет </w:t>
      </w:r>
      <w:bookmarkStart w:id="10" w:name="_Hlk40386538"/>
      <w:r w:rsidRPr="00FF1604">
        <w:rPr>
          <w:rFonts w:ascii="Times New Roman" w:eastAsiaTheme="minorEastAsia" w:hAnsi="Times New Roman" w:cs="Times New Roman"/>
          <w:iCs/>
          <w:sz w:val="28"/>
          <w:szCs w:val="28"/>
        </w:rPr>
        <w:t>эксплуатационных затрат, учитывающих потери тепловой энергии через 1 м</w:t>
      </w:r>
      <w:r w:rsidRPr="00FF1604">
        <w:rPr>
          <w:rFonts w:ascii="Times New Roman" w:eastAsiaTheme="minorEastAsia" w:hAnsi="Times New Roman" w:cs="Times New Roman"/>
          <w:iCs/>
          <w:sz w:val="28"/>
          <w:szCs w:val="28"/>
          <w:vertAlign w:val="superscript"/>
        </w:rPr>
        <w:t>2</w:t>
      </w:r>
      <w:r w:rsidRPr="00FF1604">
        <w:rPr>
          <w:rFonts w:ascii="Times New Roman" w:eastAsiaTheme="minorEastAsia" w:hAnsi="Times New Roman" w:cs="Times New Roman"/>
          <w:iCs/>
          <w:sz w:val="28"/>
          <w:szCs w:val="28"/>
        </w:rPr>
        <w:t xml:space="preserve"> наружной стены за один отопительный сезон после реновации без установки общедомового ПУТЭ</w:t>
      </w:r>
      <w:bookmarkEnd w:id="10"/>
      <w:r w:rsidRPr="00FF1604">
        <w:rPr>
          <w:rFonts w:ascii="Times New Roman" w:eastAsiaTheme="minorEastAsia" w:hAnsi="Times New Roman" w:cs="Times New Roman"/>
          <w:iCs/>
          <w:sz w:val="28"/>
          <w:szCs w:val="28"/>
        </w:rPr>
        <w:t>. Для этого рассчитаем следующие показатели</w:t>
      </w:r>
      <w:r w:rsidR="005254F9" w:rsidRPr="0083021D">
        <w:rPr>
          <w:rFonts w:ascii="Times New Roman" w:eastAsiaTheme="minorEastAsia" w:hAnsi="Times New Roman" w:cs="Times New Roman"/>
          <w:iCs/>
          <w:sz w:val="28"/>
          <w:szCs w:val="28"/>
        </w:rPr>
        <w:t xml:space="preserve"> </w:t>
      </w:r>
      <w:r w:rsidR="005254F9">
        <w:rPr>
          <w:rFonts w:ascii="Times New Roman" w:eastAsiaTheme="minorEastAsia" w:hAnsi="Times New Roman" w:cs="Times New Roman"/>
          <w:iCs/>
          <w:sz w:val="28"/>
          <w:szCs w:val="28"/>
        </w:rPr>
        <w:t>согласно формулам 4-6</w:t>
      </w:r>
      <w:r w:rsidRPr="00FF1604">
        <w:rPr>
          <w:rFonts w:ascii="Times New Roman" w:eastAsiaTheme="minorEastAsia" w:hAnsi="Times New Roman" w:cs="Times New Roman"/>
          <w:iCs/>
          <w:sz w:val="28"/>
          <w:szCs w:val="28"/>
        </w:rPr>
        <w:t>:</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5254F9" w:rsidRDefault="00FF1604" w:rsidP="005254F9">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lang w:val="en-US"/>
          </w:rPr>
          <m:t>U</m:t>
        </m:r>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R0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2,67</m:t>
            </m:r>
          </m:den>
        </m:f>
        <m:r>
          <w:rPr>
            <w:rFonts w:ascii="Cambria Math" w:hAnsi="Cambria Math" w:cs="Times New Roman"/>
            <w:sz w:val="28"/>
            <w:szCs w:val="28"/>
          </w:rPr>
          <m:t>=0,224</m:t>
        </m:r>
      </m:oMath>
      <w:r w:rsidRPr="00FF1604">
        <w:rPr>
          <w:rFonts w:ascii="Times New Roman" w:eastAsiaTheme="minorEastAsia" w:hAnsi="Times New Roman" w:cs="Times New Roman"/>
          <w:iCs/>
          <w:sz w:val="28"/>
          <w:szCs w:val="28"/>
        </w:rPr>
        <w:t>Вт/(м</w:t>
      </w:r>
      <w:proofErr w:type="gramStart"/>
      <w:r w:rsidRPr="00FF1604">
        <w:rPr>
          <w:rFonts w:ascii="Times New Roman" w:eastAsiaTheme="minorEastAsia" w:hAnsi="Times New Roman" w:cs="Times New Roman"/>
          <w:iCs/>
          <w:sz w:val="28"/>
          <w:szCs w:val="28"/>
          <w:vertAlign w:val="superscript"/>
        </w:rPr>
        <w:t>2</w:t>
      </w:r>
      <w:proofErr w:type="gramEnd"/>
      <w:r w:rsidRPr="00FF1604">
        <w:rPr>
          <w:rFonts w:ascii="Times New Roman" w:eastAsiaTheme="minorEastAsia" w:hAnsi="Times New Roman" w:cs="Times New Roman"/>
          <w:iCs/>
          <w:sz w:val="28"/>
          <w:szCs w:val="28"/>
        </w:rPr>
        <w:t>·ºС)</w:t>
      </w:r>
      <w:r w:rsidR="005254F9" w:rsidRPr="005254F9">
        <w:rPr>
          <w:rFonts w:ascii="Times New Roman" w:eastAsiaTheme="minorEastAsia" w:hAnsi="Times New Roman" w:cs="Times New Roman"/>
          <w:iCs/>
          <w:sz w:val="28"/>
          <w:szCs w:val="28"/>
        </w:rPr>
        <w:t xml:space="preserve">                                    (4)</w:t>
      </w:r>
    </w:p>
    <w:p w:rsidR="00FF1604" w:rsidRPr="00FF1604" w:rsidRDefault="00FF1604" w:rsidP="000D33B0">
      <w:pPr>
        <w:spacing w:after="0" w:line="240" w:lineRule="auto"/>
        <w:jc w:val="center"/>
        <w:rPr>
          <w:rFonts w:ascii="Times New Roman" w:eastAsiaTheme="minorEastAsia" w:hAnsi="Times New Roman" w:cs="Times New Roman"/>
          <w:iCs/>
          <w:sz w:val="28"/>
          <w:szCs w:val="28"/>
        </w:rPr>
      </w:pPr>
    </w:p>
    <w:p w:rsidR="00FF1604" w:rsidRPr="00FF1604" w:rsidRDefault="00FF1604" w:rsidP="005254F9">
      <w:pPr>
        <w:spacing w:after="0" w:line="240" w:lineRule="auto"/>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lang w:val="en-US"/>
          </w:rPr>
          <m:t>Q</m:t>
        </m:r>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lang w:val="en-US"/>
              </w:rPr>
              <m:t>U</m:t>
            </m:r>
            <m:r>
              <m:rPr>
                <m:sty m:val="p"/>
              </m:rPr>
              <w:rPr>
                <w:rFonts w:ascii="Cambria Math" w:hAnsi="Cambria Math" w:cs="Times New Roman"/>
                <w:sz w:val="28"/>
                <w:szCs w:val="28"/>
              </w:rPr>
              <m:t>2</m:t>
            </m:r>
            <m:r>
              <w:rPr>
                <w:rFonts w:ascii="Cambria Math" w:hAnsi="Cambria Math" w:cs="Times New Roman"/>
                <w:sz w:val="28"/>
                <w:szCs w:val="28"/>
              </w:rPr>
              <m:t>*ГСОП*24</m:t>
            </m:r>
          </m:num>
          <m:den>
            <m:r>
              <m:rPr>
                <m:sty m:val="p"/>
              </m:rPr>
              <w:rPr>
                <w:rFonts w:ascii="Cambria Math" w:hAnsi="Cambria Math" w:cs="Times New Roman"/>
                <w:sz w:val="28"/>
                <w:szCs w:val="28"/>
              </w:rPr>
              <m:t>1000*1163</m:t>
            </m:r>
          </m:den>
        </m:f>
        <m: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0,224*3629</m:t>
            </m:r>
            <m:r>
              <w:rPr>
                <w:rFonts w:ascii="Cambria Math" w:hAnsi="Cambria Math" w:cs="Times New Roman"/>
                <w:sz w:val="28"/>
                <w:szCs w:val="28"/>
              </w:rPr>
              <m:t>*24</m:t>
            </m:r>
          </m:num>
          <m:den>
            <m:r>
              <m:rPr>
                <m:sty m:val="p"/>
              </m:rPr>
              <w:rPr>
                <w:rFonts w:ascii="Cambria Math" w:hAnsi="Cambria Math" w:cs="Times New Roman"/>
                <w:sz w:val="28"/>
                <w:szCs w:val="28"/>
              </w:rPr>
              <m:t>1000*1163</m:t>
            </m:r>
          </m:den>
        </m:f>
        <m:r>
          <w:rPr>
            <w:rFonts w:ascii="Cambria Math" w:hAnsi="Cambria Math" w:cs="Times New Roman"/>
            <w:sz w:val="28"/>
            <w:szCs w:val="28"/>
          </w:rPr>
          <m:t xml:space="preserve">=0,016Гкал </m:t>
        </m:r>
      </m:oMath>
      <w:r w:rsidR="005254F9" w:rsidRPr="005254F9">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w:t>
      </w:r>
      <w:r w:rsidR="005254F9" w:rsidRPr="005254F9">
        <w:rPr>
          <w:rFonts w:ascii="Times New Roman" w:eastAsiaTheme="minorEastAsia" w:hAnsi="Times New Roman" w:cs="Times New Roman"/>
          <w:sz w:val="28"/>
          <w:szCs w:val="28"/>
        </w:rPr>
        <w:t>5</w:t>
      </w:r>
      <w:r w:rsidRPr="00FF1604">
        <w:rPr>
          <w:rFonts w:ascii="Times New Roman" w:eastAsiaTheme="minorEastAsia" w:hAnsi="Times New Roman" w:cs="Times New Roman"/>
          <w:sz w:val="28"/>
          <w:szCs w:val="28"/>
        </w:rPr>
        <w:t xml:space="preserve">)                                      </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FF1604" w:rsidRDefault="00FF1604" w:rsidP="005254F9">
      <w:pPr>
        <w:spacing w:after="0" w:line="240" w:lineRule="auto"/>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Э2=</m:t>
        </m:r>
        <m:r>
          <m:rPr>
            <m:sty m:val="p"/>
          </m:rPr>
          <w:rPr>
            <w:rFonts w:ascii="Cambria Math" w:hAnsi="Cambria Math" w:cs="Times New Roman"/>
            <w:sz w:val="28"/>
            <w:szCs w:val="28"/>
            <w:lang w:val="en-US"/>
          </w:rPr>
          <m:t>Q</m:t>
        </m:r>
        <m:r>
          <w:rPr>
            <w:rFonts w:ascii="Cambria Math" w:hAnsi="Cambria Math" w:cs="Times New Roman"/>
            <w:sz w:val="28"/>
            <w:szCs w:val="28"/>
          </w:rPr>
          <m:t>*Ст2=0,016*6 563,75=102,02 тенге</m:t>
        </m:r>
      </m:oMath>
      <w:r w:rsidRPr="00FF1604">
        <w:rPr>
          <w:rFonts w:ascii="Times New Roman" w:eastAsiaTheme="minorEastAsia" w:hAnsi="Times New Roman" w:cs="Times New Roman"/>
          <w:sz w:val="28"/>
          <w:szCs w:val="28"/>
        </w:rPr>
        <w:t xml:space="preserve">      </w:t>
      </w:r>
      <w:r w:rsidR="005254F9" w:rsidRPr="005254F9">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w:t>
      </w:r>
      <w:r w:rsidR="005254F9" w:rsidRPr="005254F9">
        <w:rPr>
          <w:rFonts w:ascii="Times New Roman" w:eastAsiaTheme="minorEastAsia" w:hAnsi="Times New Roman" w:cs="Times New Roman"/>
          <w:sz w:val="28"/>
          <w:szCs w:val="28"/>
        </w:rPr>
        <w:t>6</w:t>
      </w:r>
      <w:r w:rsidRPr="00FF1604">
        <w:rPr>
          <w:rFonts w:ascii="Times New Roman" w:eastAsiaTheme="minorEastAsia" w:hAnsi="Times New Roman" w:cs="Times New Roman"/>
          <w:sz w:val="28"/>
          <w:szCs w:val="28"/>
        </w:rPr>
        <w:t>)</w:t>
      </w:r>
    </w:p>
    <w:p w:rsidR="00FF1604" w:rsidRPr="00FF1604" w:rsidRDefault="00FF1604" w:rsidP="000D33B0">
      <w:pPr>
        <w:spacing w:after="0" w:line="240" w:lineRule="auto"/>
        <w:jc w:val="both"/>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Эксплуатационные затраты, учитывающие потери тепловой энергии через 1 м</w:t>
      </w:r>
      <w:r w:rsidRPr="00FF1604">
        <w:rPr>
          <w:rFonts w:ascii="Times New Roman" w:eastAsiaTheme="minorEastAsia" w:hAnsi="Times New Roman" w:cs="Times New Roman"/>
          <w:iCs/>
          <w:sz w:val="28"/>
          <w:szCs w:val="28"/>
          <w:vertAlign w:val="superscript"/>
        </w:rPr>
        <w:t>2</w:t>
      </w:r>
      <w:r w:rsidRPr="00FF1604">
        <w:rPr>
          <w:rFonts w:ascii="Times New Roman" w:eastAsiaTheme="minorEastAsia" w:hAnsi="Times New Roman" w:cs="Times New Roman"/>
          <w:iCs/>
          <w:sz w:val="28"/>
          <w:szCs w:val="28"/>
        </w:rPr>
        <w:t xml:space="preserve"> наружной стены за один отопительный сезон после реновации с установкой общедомового ПУТЭ</w:t>
      </w:r>
      <w:r w:rsidR="005254F9">
        <w:rPr>
          <w:rFonts w:ascii="Times New Roman" w:eastAsiaTheme="minorEastAsia" w:hAnsi="Times New Roman" w:cs="Times New Roman"/>
          <w:iCs/>
          <w:sz w:val="28"/>
          <w:szCs w:val="28"/>
        </w:rPr>
        <w:t xml:space="preserve"> согласно формуле 7</w:t>
      </w:r>
      <w:r w:rsidRPr="00FF1604">
        <w:rPr>
          <w:rFonts w:ascii="Times New Roman" w:eastAsiaTheme="minorEastAsia" w:hAnsi="Times New Roman" w:cs="Times New Roman"/>
          <w:iCs/>
          <w:sz w:val="28"/>
          <w:szCs w:val="28"/>
        </w:rPr>
        <w:t>:</w:t>
      </w:r>
    </w:p>
    <w:p w:rsidR="00FF1604" w:rsidRPr="00FF1604" w:rsidRDefault="00FF1604" w:rsidP="000D33B0">
      <w:pPr>
        <w:spacing w:after="0" w:line="240" w:lineRule="auto"/>
        <w:jc w:val="both"/>
        <w:rPr>
          <w:rFonts w:ascii="Times New Roman" w:eastAsiaTheme="minorEastAsia" w:hAnsi="Times New Roman" w:cs="Times New Roman"/>
          <w:iCs/>
          <w:sz w:val="28"/>
          <w:szCs w:val="28"/>
        </w:rPr>
      </w:pPr>
    </w:p>
    <w:p w:rsidR="00FF1604" w:rsidRPr="00FF1604" w:rsidRDefault="00FF1604" w:rsidP="005254F9">
      <w:pPr>
        <w:spacing w:after="0" w:line="240" w:lineRule="auto"/>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Э2=</m:t>
        </m:r>
        <m:r>
          <m:rPr>
            <m:sty m:val="p"/>
          </m:rPr>
          <w:rPr>
            <w:rFonts w:ascii="Cambria Math" w:hAnsi="Cambria Math" w:cs="Times New Roman"/>
            <w:sz w:val="28"/>
            <w:szCs w:val="28"/>
            <w:lang w:val="en-US"/>
          </w:rPr>
          <m:t>Q</m:t>
        </m:r>
        <m:r>
          <w:rPr>
            <w:rFonts w:ascii="Cambria Math" w:hAnsi="Cambria Math" w:cs="Times New Roman"/>
            <w:sz w:val="28"/>
            <w:szCs w:val="28"/>
          </w:rPr>
          <m:t>*Ст2=0,016*</m:t>
        </m:r>
        <w:bookmarkStart w:id="11" w:name="_Hlk40386622"/>
        <m:r>
          <w:rPr>
            <w:rFonts w:ascii="Cambria Math" w:hAnsi="Cambria Math" w:cs="Times New Roman"/>
            <w:sz w:val="28"/>
            <w:szCs w:val="28"/>
          </w:rPr>
          <m:t>4 812,19</m:t>
        </m:r>
        <w:bookmarkEnd w:id="11"/>
        <m:r>
          <w:rPr>
            <w:rFonts w:ascii="Cambria Math" w:hAnsi="Cambria Math" w:cs="Times New Roman"/>
            <w:sz w:val="28"/>
            <w:szCs w:val="28"/>
          </w:rPr>
          <m:t>=76,9 тенге</m:t>
        </m:r>
      </m:oMath>
      <w:r w:rsidRPr="00FF1604">
        <w:rPr>
          <w:rFonts w:ascii="Times New Roman" w:eastAsiaTheme="minorEastAsia" w:hAnsi="Times New Roman" w:cs="Times New Roman"/>
          <w:sz w:val="28"/>
          <w:szCs w:val="28"/>
        </w:rPr>
        <w:t xml:space="preserve"> </w:t>
      </w:r>
      <w:r w:rsidR="005254F9">
        <w:rPr>
          <w:rFonts w:ascii="Times New Roman" w:eastAsiaTheme="minorEastAsia" w:hAnsi="Times New Roman" w:cs="Times New Roman"/>
          <w:sz w:val="28"/>
          <w:szCs w:val="28"/>
        </w:rPr>
        <w:t xml:space="preserve">                        (7)</w:t>
      </w:r>
    </w:p>
    <w:p w:rsidR="005254F9" w:rsidRDefault="005254F9" w:rsidP="005254F9">
      <w:pPr>
        <w:spacing w:after="0" w:line="240" w:lineRule="auto"/>
        <w:ind w:firstLine="567"/>
        <w:jc w:val="both"/>
        <w:rPr>
          <w:rFonts w:ascii="Times New Roman" w:eastAsiaTheme="minorEastAsia" w:hAnsi="Times New Roman" w:cs="Times New Roman"/>
          <w:iCs/>
          <w:sz w:val="28"/>
          <w:szCs w:val="28"/>
        </w:rPr>
      </w:pPr>
    </w:p>
    <w:p w:rsidR="005254F9" w:rsidRDefault="005254F9" w:rsidP="005254F9">
      <w:pPr>
        <w:spacing w:after="0" w:line="240" w:lineRule="auto"/>
        <w:ind w:firstLine="567"/>
        <w:jc w:val="both"/>
        <w:rPr>
          <w:rFonts w:ascii="Times New Roman" w:eastAsiaTheme="minorEastAsia" w:hAnsi="Times New Roman" w:cs="Times New Roman"/>
          <w:iCs/>
          <w:sz w:val="28"/>
          <w:szCs w:val="28"/>
        </w:rPr>
      </w:pPr>
      <w:r w:rsidRPr="005254F9">
        <w:rPr>
          <w:rFonts w:ascii="Times New Roman" w:eastAsiaTheme="minorEastAsia" w:hAnsi="Times New Roman" w:cs="Times New Roman"/>
          <w:iCs/>
          <w:sz w:val="28"/>
          <w:szCs w:val="28"/>
        </w:rPr>
        <w:t xml:space="preserve">В таблице </w:t>
      </w:r>
      <w:r>
        <w:rPr>
          <w:rFonts w:ascii="Times New Roman" w:eastAsiaTheme="minorEastAsia" w:hAnsi="Times New Roman" w:cs="Times New Roman"/>
          <w:iCs/>
          <w:sz w:val="28"/>
          <w:szCs w:val="28"/>
        </w:rPr>
        <w:t>14</w:t>
      </w:r>
      <w:r w:rsidRPr="005254F9">
        <w:rPr>
          <w:rFonts w:ascii="Times New Roman" w:eastAsiaTheme="minorEastAsia" w:hAnsi="Times New Roman" w:cs="Times New Roman"/>
          <w:iCs/>
          <w:sz w:val="28"/>
          <w:szCs w:val="28"/>
        </w:rPr>
        <w:t xml:space="preserve"> представлены </w:t>
      </w:r>
      <w:bookmarkStart w:id="12" w:name="_Hlk40386657"/>
      <w:r w:rsidRPr="005254F9">
        <w:rPr>
          <w:rFonts w:ascii="Times New Roman" w:eastAsiaTheme="minorEastAsia" w:hAnsi="Times New Roman" w:cs="Times New Roman"/>
          <w:iCs/>
          <w:sz w:val="28"/>
          <w:szCs w:val="28"/>
        </w:rPr>
        <w:t xml:space="preserve">исходные данные для расчета срока окупаемости </w:t>
      </w:r>
      <w:bookmarkEnd w:id="12"/>
      <w:r w:rsidRPr="005254F9">
        <w:rPr>
          <w:rFonts w:ascii="Times New Roman" w:eastAsiaTheme="minorEastAsia" w:hAnsi="Times New Roman" w:cs="Times New Roman"/>
          <w:iCs/>
          <w:sz w:val="28"/>
          <w:szCs w:val="28"/>
        </w:rPr>
        <w:t>инвестиций.</w:t>
      </w:r>
    </w:p>
    <w:p w:rsidR="00CE4F5A" w:rsidRPr="005254F9" w:rsidRDefault="00CE4F5A" w:rsidP="005254F9">
      <w:pPr>
        <w:spacing w:after="0" w:line="240" w:lineRule="auto"/>
        <w:ind w:firstLine="567"/>
        <w:jc w:val="both"/>
        <w:rPr>
          <w:rFonts w:ascii="Times New Roman" w:eastAsiaTheme="minorEastAsia" w:hAnsi="Times New Roman" w:cs="Times New Roman"/>
          <w:iCs/>
          <w:sz w:val="28"/>
          <w:szCs w:val="28"/>
        </w:rPr>
      </w:pPr>
    </w:p>
    <w:p w:rsidR="005254F9" w:rsidRPr="005254F9" w:rsidRDefault="005254F9" w:rsidP="005254F9">
      <w:pPr>
        <w:spacing w:after="0" w:line="240" w:lineRule="auto"/>
        <w:jc w:val="both"/>
        <w:rPr>
          <w:rFonts w:ascii="Times New Roman" w:eastAsiaTheme="minorEastAsia" w:hAnsi="Times New Roman" w:cs="Times New Roman"/>
          <w:iCs/>
          <w:sz w:val="28"/>
          <w:szCs w:val="28"/>
        </w:rPr>
      </w:pPr>
      <w:r w:rsidRPr="005254F9">
        <w:rPr>
          <w:rFonts w:ascii="Times New Roman" w:eastAsiaTheme="minorEastAsia" w:hAnsi="Times New Roman" w:cs="Times New Roman"/>
          <w:iCs/>
          <w:sz w:val="28"/>
          <w:szCs w:val="28"/>
        </w:rPr>
        <w:lastRenderedPageBreak/>
        <w:t xml:space="preserve">Таблица </w:t>
      </w:r>
      <w:r>
        <w:rPr>
          <w:rFonts w:ascii="Times New Roman" w:eastAsiaTheme="minorEastAsia" w:hAnsi="Times New Roman" w:cs="Times New Roman"/>
          <w:iCs/>
          <w:sz w:val="28"/>
          <w:szCs w:val="28"/>
        </w:rPr>
        <w:t>14</w:t>
      </w:r>
      <w:r w:rsidRPr="005254F9">
        <w:rPr>
          <w:rFonts w:ascii="Times New Roman" w:eastAsiaTheme="minorEastAsia" w:hAnsi="Times New Roman" w:cs="Times New Roman"/>
          <w:iCs/>
          <w:sz w:val="28"/>
          <w:szCs w:val="28"/>
        </w:rPr>
        <w:t xml:space="preserve"> – Исходные данные для расчета срока окупаемости</w:t>
      </w:r>
    </w:p>
    <w:tbl>
      <w:tblPr>
        <w:tblStyle w:val="ab"/>
        <w:tblW w:w="0" w:type="auto"/>
        <w:tblInd w:w="108" w:type="dxa"/>
        <w:tblLook w:val="04A0"/>
      </w:tblPr>
      <w:tblGrid>
        <w:gridCol w:w="529"/>
        <w:gridCol w:w="5567"/>
        <w:gridCol w:w="1842"/>
        <w:gridCol w:w="1701"/>
      </w:tblGrid>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jc w:val="center"/>
              <w:rPr>
                <w:rFonts w:ascii="Times New Roman" w:hAnsi="Times New Roman" w:cs="Times New Roman"/>
                <w:sz w:val="24"/>
                <w:szCs w:val="24"/>
              </w:rPr>
            </w:pPr>
            <w:r w:rsidRPr="005254F9">
              <w:rPr>
                <w:rFonts w:ascii="Times New Roman" w:hAnsi="Times New Roman" w:cs="Times New Roman"/>
                <w:sz w:val="24"/>
                <w:szCs w:val="24"/>
              </w:rPr>
              <w:t>№</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jc w:val="center"/>
              <w:rPr>
                <w:rFonts w:ascii="Times New Roman" w:hAnsi="Times New Roman" w:cs="Times New Roman"/>
                <w:sz w:val="24"/>
                <w:szCs w:val="24"/>
              </w:rPr>
            </w:pPr>
            <w:r w:rsidRPr="005254F9">
              <w:rPr>
                <w:rFonts w:ascii="Times New Roman" w:hAnsi="Times New Roman" w:cs="Times New Roman"/>
                <w:sz w:val="24"/>
                <w:szCs w:val="24"/>
              </w:rPr>
              <w:t>Показатели</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ind w:hanging="29"/>
              <w:jc w:val="center"/>
              <w:rPr>
                <w:rFonts w:ascii="Times New Roman" w:hAnsi="Times New Roman" w:cs="Times New Roman"/>
                <w:sz w:val="24"/>
                <w:szCs w:val="24"/>
              </w:rPr>
            </w:pPr>
            <w:r w:rsidRPr="005254F9">
              <w:rPr>
                <w:rFonts w:ascii="Times New Roman" w:hAnsi="Times New Roman" w:cs="Times New Roman"/>
                <w:sz w:val="24"/>
                <w:szCs w:val="24"/>
              </w:rPr>
              <w:t>Значение</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1</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hAnsi="Times New Roman" w:cs="Times New Roman"/>
                <w:sz w:val="24"/>
                <w:szCs w:val="24"/>
              </w:rPr>
            </w:pPr>
            <w:r w:rsidRPr="005254F9">
              <w:rPr>
                <w:rFonts w:ascii="Times New Roman" w:hAnsi="Times New Roman" w:cs="Times New Roman"/>
                <w:sz w:val="24"/>
                <w:szCs w:val="24"/>
              </w:rPr>
              <w:t>Капитальные затраты на возведение 1 м2 наружной стены без установки общедомового прибора учета,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t>К</w:t>
            </w:r>
            <w:r w:rsidRPr="005254F9">
              <w:rPr>
                <w:rFonts w:ascii="Times New Roman" w:hAnsi="Times New Roman" w:cs="Times New Roman"/>
                <w:sz w:val="24"/>
                <w:szCs w:val="24"/>
                <w:vertAlign w:val="subscript"/>
              </w:rPr>
              <w:t>1</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8 431</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2</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hAnsi="Times New Roman" w:cs="Times New Roman"/>
                <w:sz w:val="24"/>
                <w:szCs w:val="24"/>
              </w:rPr>
            </w:pPr>
            <w:r w:rsidRPr="005254F9">
              <w:rPr>
                <w:rFonts w:ascii="Times New Roman" w:hAnsi="Times New Roman" w:cs="Times New Roman"/>
                <w:sz w:val="24"/>
                <w:szCs w:val="24"/>
              </w:rPr>
              <w:t>Капитальные затраты на возведение 1 м2 наружной стены с установкой общедомового прибора учета,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t>К</w:t>
            </w:r>
            <w:r w:rsidRPr="005254F9">
              <w:rPr>
                <w:rFonts w:ascii="Times New Roman" w:hAnsi="Times New Roman" w:cs="Times New Roman"/>
                <w:sz w:val="24"/>
                <w:szCs w:val="24"/>
                <w:vertAlign w:val="subscript"/>
              </w:rPr>
              <w:t>2</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8 725</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3</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hAnsi="Times New Roman" w:cs="Times New Roman"/>
                <w:sz w:val="24"/>
                <w:szCs w:val="24"/>
              </w:rPr>
            </w:pPr>
            <w:r w:rsidRPr="005254F9">
              <w:rPr>
                <w:rFonts w:ascii="Times New Roman" w:eastAsiaTheme="minorEastAsia" w:hAnsi="Times New Roman" w:cs="Times New Roman"/>
                <w:iCs/>
                <w:sz w:val="24"/>
                <w:szCs w:val="24"/>
              </w:rPr>
              <w:t>Эксплуатационные затраты, учитывающие потери тепловой энергии через 1 м2 наружной стены за один отопительный сезон до реновации без установки общедомового ПУТЭ,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t>Э</w:t>
            </w:r>
            <w:r w:rsidRPr="005254F9">
              <w:rPr>
                <w:rFonts w:ascii="Times New Roman" w:hAnsi="Times New Roman" w:cs="Times New Roman"/>
                <w:sz w:val="24"/>
                <w:szCs w:val="24"/>
                <w:vertAlign w:val="subscript"/>
              </w:rPr>
              <w:t>1</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490,9</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4</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hAnsi="Times New Roman" w:cs="Times New Roman"/>
                <w:sz w:val="24"/>
                <w:szCs w:val="24"/>
              </w:rPr>
            </w:pPr>
            <w:r w:rsidRPr="005254F9">
              <w:rPr>
                <w:rFonts w:ascii="Times New Roman" w:eastAsiaTheme="minorEastAsia" w:hAnsi="Times New Roman" w:cs="Times New Roman"/>
                <w:iCs/>
                <w:sz w:val="24"/>
                <w:szCs w:val="24"/>
              </w:rPr>
              <w:t>Эксплуатационные затраты, учитывающие потери тепловой энергии через 1 м2 наружной стены за один отопительный сезон после реновации без установки общедомового ПУТЭ,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t>Э</w:t>
            </w:r>
            <w:r w:rsidRPr="005254F9">
              <w:rPr>
                <w:rFonts w:ascii="Times New Roman" w:hAnsi="Times New Roman" w:cs="Times New Roman"/>
                <w:sz w:val="24"/>
                <w:szCs w:val="24"/>
                <w:vertAlign w:val="subscript"/>
              </w:rPr>
              <w:t>2</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105,02</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5</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hAnsi="Times New Roman" w:cs="Times New Roman"/>
                <w:sz w:val="24"/>
                <w:szCs w:val="24"/>
              </w:rPr>
            </w:pPr>
            <w:r w:rsidRPr="005254F9">
              <w:rPr>
                <w:rFonts w:ascii="Times New Roman" w:eastAsiaTheme="minorEastAsia" w:hAnsi="Times New Roman" w:cs="Times New Roman"/>
                <w:iCs/>
                <w:sz w:val="24"/>
                <w:szCs w:val="24"/>
              </w:rPr>
              <w:t>Эксплуатационные затраты, учитывающие потери тепловой энергии через 1 м2 наружной стены за один отопительный сезон после реновации с установкой общедомового ПУТЭ</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t>Э</w:t>
            </w:r>
            <w:r w:rsidRPr="005254F9">
              <w:rPr>
                <w:rFonts w:ascii="Times New Roman" w:hAnsi="Times New Roman" w:cs="Times New Roman"/>
                <w:sz w:val="24"/>
                <w:szCs w:val="24"/>
                <w:vertAlign w:val="subscript"/>
              </w:rPr>
              <w:t>2(ПУТЭ)</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76,9</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6</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eastAsiaTheme="minorEastAsia" w:hAnsi="Times New Roman" w:cs="Times New Roman"/>
                <w:iCs/>
                <w:sz w:val="24"/>
                <w:szCs w:val="24"/>
              </w:rPr>
            </w:pPr>
            <w:r w:rsidRPr="005254F9">
              <w:rPr>
                <w:rFonts w:ascii="Times New Roman" w:eastAsiaTheme="minorEastAsia" w:hAnsi="Times New Roman" w:cs="Times New Roman"/>
                <w:iCs/>
                <w:sz w:val="24"/>
                <w:szCs w:val="24"/>
              </w:rPr>
              <w:t>Разность потерь тепловой энергии через 1 м2 наружной стены до проведения мероприятий по утеплению фасадов существующего здания (Э1) и после утепления (Э2) без ПУТЭ,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sym w:font="Symbol" w:char="0044"/>
            </w:r>
            <w:r w:rsidRPr="005254F9">
              <w:rPr>
                <w:rFonts w:ascii="Times New Roman" w:hAnsi="Times New Roman" w:cs="Times New Roman"/>
                <w:sz w:val="24"/>
                <w:szCs w:val="24"/>
              </w:rPr>
              <w:t>Э</w:t>
            </w:r>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385,95</w:t>
            </w:r>
          </w:p>
        </w:tc>
      </w:tr>
      <w:tr w:rsidR="005254F9" w:rsidTr="006170F9">
        <w:tc>
          <w:tcPr>
            <w:tcW w:w="529" w:type="dxa"/>
            <w:tcBorders>
              <w:top w:val="single" w:sz="4" w:space="0" w:color="auto"/>
              <w:left w:val="single" w:sz="4" w:space="0" w:color="auto"/>
              <w:bottom w:val="single" w:sz="4" w:space="0" w:color="auto"/>
              <w:right w:val="single" w:sz="4" w:space="0" w:color="auto"/>
            </w:tcBorders>
            <w:hideMark/>
          </w:tcPr>
          <w:p w:rsidR="005254F9" w:rsidRPr="005254F9" w:rsidRDefault="005254F9" w:rsidP="005254F9">
            <w:pPr>
              <w:ind w:firstLine="22"/>
              <w:rPr>
                <w:rFonts w:ascii="Times New Roman" w:hAnsi="Times New Roman" w:cs="Times New Roman"/>
                <w:sz w:val="24"/>
                <w:szCs w:val="24"/>
              </w:rPr>
            </w:pPr>
            <w:r w:rsidRPr="005254F9">
              <w:rPr>
                <w:rFonts w:ascii="Times New Roman" w:hAnsi="Times New Roman" w:cs="Times New Roman"/>
                <w:sz w:val="24"/>
                <w:szCs w:val="24"/>
              </w:rPr>
              <w:t>7</w:t>
            </w:r>
          </w:p>
        </w:tc>
        <w:tc>
          <w:tcPr>
            <w:tcW w:w="5567"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both"/>
              <w:rPr>
                <w:rFonts w:ascii="Times New Roman" w:eastAsiaTheme="minorEastAsia" w:hAnsi="Times New Roman" w:cs="Times New Roman"/>
                <w:iCs/>
                <w:sz w:val="24"/>
                <w:szCs w:val="24"/>
              </w:rPr>
            </w:pPr>
            <w:r w:rsidRPr="005254F9">
              <w:rPr>
                <w:rFonts w:ascii="Times New Roman" w:eastAsiaTheme="minorEastAsia" w:hAnsi="Times New Roman" w:cs="Times New Roman"/>
                <w:iCs/>
                <w:sz w:val="24"/>
                <w:szCs w:val="24"/>
              </w:rPr>
              <w:t>Разность потерь тепловой энергии через 1 м2 наружной стены до проведения мероприятий по утеплению фасадов существующего здания (Э1) и после утепления (Э2) с ПУТЭ, тенге</w:t>
            </w:r>
          </w:p>
        </w:tc>
        <w:tc>
          <w:tcPr>
            <w:tcW w:w="1842"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vertAlign w:val="subscript"/>
              </w:rPr>
            </w:pPr>
            <w:r w:rsidRPr="005254F9">
              <w:rPr>
                <w:rFonts w:ascii="Times New Roman" w:hAnsi="Times New Roman" w:cs="Times New Roman"/>
                <w:sz w:val="24"/>
                <w:szCs w:val="24"/>
              </w:rPr>
              <w:sym w:font="Symbol" w:char="0044"/>
            </w:r>
            <w:proofErr w:type="spellStart"/>
            <w:r w:rsidRPr="005254F9">
              <w:rPr>
                <w:rFonts w:ascii="Times New Roman" w:hAnsi="Times New Roman" w:cs="Times New Roman"/>
                <w:sz w:val="24"/>
                <w:szCs w:val="24"/>
              </w:rPr>
              <w:t>Э</w:t>
            </w:r>
            <w:r w:rsidRPr="005254F9">
              <w:rPr>
                <w:rFonts w:ascii="Times New Roman" w:hAnsi="Times New Roman" w:cs="Times New Roman"/>
                <w:sz w:val="24"/>
                <w:szCs w:val="24"/>
                <w:vertAlign w:val="subscript"/>
              </w:rPr>
              <w:t>путэ</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jc w:val="center"/>
              <w:rPr>
                <w:rFonts w:ascii="Times New Roman" w:hAnsi="Times New Roman" w:cs="Times New Roman"/>
                <w:sz w:val="24"/>
                <w:szCs w:val="24"/>
              </w:rPr>
            </w:pPr>
            <w:r w:rsidRPr="005254F9">
              <w:rPr>
                <w:rFonts w:ascii="Times New Roman" w:hAnsi="Times New Roman" w:cs="Times New Roman"/>
                <w:sz w:val="24"/>
                <w:szCs w:val="24"/>
              </w:rPr>
              <w:t>414</w:t>
            </w:r>
          </w:p>
        </w:tc>
      </w:tr>
      <w:tr w:rsidR="005254F9" w:rsidTr="006170F9">
        <w:tc>
          <w:tcPr>
            <w:tcW w:w="9639" w:type="dxa"/>
            <w:gridSpan w:val="4"/>
            <w:tcBorders>
              <w:top w:val="single" w:sz="4" w:space="0" w:color="auto"/>
              <w:left w:val="single" w:sz="4" w:space="0" w:color="auto"/>
              <w:bottom w:val="single" w:sz="4" w:space="0" w:color="auto"/>
              <w:right w:val="single" w:sz="4" w:space="0" w:color="auto"/>
            </w:tcBorders>
            <w:hideMark/>
          </w:tcPr>
          <w:p w:rsidR="005254F9" w:rsidRPr="005254F9" w:rsidRDefault="005254F9" w:rsidP="006170F9">
            <w:pPr>
              <w:ind w:firstLine="567"/>
              <w:rPr>
                <w:rFonts w:ascii="Times New Roman" w:hAnsi="Times New Roman" w:cs="Times New Roman"/>
                <w:sz w:val="24"/>
                <w:szCs w:val="24"/>
              </w:rPr>
            </w:pPr>
            <w:r w:rsidRPr="005254F9">
              <w:rPr>
                <w:rFonts w:ascii="Times New Roman" w:hAnsi="Times New Roman" w:cs="Times New Roman"/>
                <w:sz w:val="24"/>
                <w:szCs w:val="24"/>
              </w:rPr>
              <w:t>Примечание - составлено автором на основании [</w:t>
            </w:r>
            <w:r w:rsidR="006170F9">
              <w:rPr>
                <w:rFonts w:ascii="Times New Roman" w:hAnsi="Times New Roman" w:cs="Times New Roman"/>
                <w:sz w:val="24"/>
                <w:szCs w:val="24"/>
              </w:rPr>
              <w:t>58</w:t>
            </w:r>
            <w:r w:rsidRPr="005254F9">
              <w:rPr>
                <w:rFonts w:ascii="Times New Roman" w:hAnsi="Times New Roman" w:cs="Times New Roman"/>
                <w:sz w:val="24"/>
                <w:szCs w:val="24"/>
              </w:rPr>
              <w:t>]</w:t>
            </w:r>
          </w:p>
        </w:tc>
      </w:tr>
    </w:tbl>
    <w:p w:rsidR="00FF1604" w:rsidRPr="00FF1604" w:rsidRDefault="00FF1604" w:rsidP="000D33B0">
      <w:pPr>
        <w:spacing w:after="0" w:line="240" w:lineRule="auto"/>
        <w:jc w:val="center"/>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Простой срок окупаемости рассматриваемого энергосберегающего мероприятия может быть рассчитан по формуле</w:t>
      </w:r>
      <w:r w:rsidR="006170F9">
        <w:rPr>
          <w:rFonts w:ascii="Times New Roman" w:hAnsi="Times New Roman" w:cs="Times New Roman"/>
          <w:sz w:val="28"/>
          <w:szCs w:val="28"/>
        </w:rPr>
        <w:t xml:space="preserve"> 8</w:t>
      </w:r>
      <w:r w:rsidRPr="00FF1604">
        <w:rPr>
          <w:rFonts w:ascii="Times New Roman" w:hAnsi="Times New Roman" w:cs="Times New Roman"/>
          <w:sz w:val="28"/>
          <w:szCs w:val="28"/>
        </w:rPr>
        <w:t>:</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Default="00FF1604" w:rsidP="006170F9">
      <w:pPr>
        <w:spacing w:after="0" w:line="240" w:lineRule="auto"/>
        <w:ind w:firstLine="426"/>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Т=</m:t>
        </m:r>
        <m:f>
          <m:fPr>
            <m:ctrlPr>
              <w:rPr>
                <w:rFonts w:ascii="Cambria Math" w:hAnsi="Cambria Math" w:cs="Times New Roman"/>
                <w:sz w:val="28"/>
                <w:szCs w:val="28"/>
              </w:rPr>
            </m:ctrlPr>
          </m:fPr>
          <m:num>
            <m:r>
              <m:rPr>
                <m:sty m:val="p"/>
              </m:rPr>
              <w:rPr>
                <w:rFonts w:ascii="Cambria Math" w:hAnsi="Cambria Math" w:cs="Times New Roman"/>
                <w:sz w:val="28"/>
                <w:szCs w:val="28"/>
              </w:rPr>
              <m:t>К2</m:t>
            </m:r>
          </m:num>
          <m:den>
            <m:r>
              <w:rPr>
                <w:rFonts w:ascii="Cambria Math" w:hAnsi="Cambria Math" w:cs="Times New Roman"/>
                <w:sz w:val="28"/>
                <w:szCs w:val="28"/>
              </w:rPr>
              <m:t>Э1-Э2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i/>
                <w:sz w:val="28"/>
                <w:szCs w:val="28"/>
              </w:rPr>
              <w:sym w:font="Symbol" w:char="0044"/>
            </m:r>
            <m:r>
              <w:rPr>
                <w:rFonts w:ascii="Cambria Math" w:hAnsi="Cambria Math" w:cs="Times New Roman"/>
                <w:sz w:val="28"/>
                <w:szCs w:val="28"/>
              </w:rPr>
              <m:t>К</m:t>
            </m:r>
          </m:num>
          <m:den>
            <m:r>
              <w:rPr>
                <w:rFonts w:ascii="Cambria Math" w:hAnsi="Cambria Math" w:cs="Times New Roman"/>
                <w:i/>
                <w:sz w:val="28"/>
                <w:szCs w:val="28"/>
              </w:rPr>
              <w:sym w:font="Symbol" w:char="0044"/>
            </m:r>
            <m:r>
              <w:rPr>
                <w:rFonts w:ascii="Cambria Math" w:hAnsi="Cambria Math" w:cs="Times New Roman"/>
                <w:sz w:val="28"/>
                <w:szCs w:val="28"/>
              </w:rPr>
              <m:t>Э</m:t>
            </m:r>
          </m:den>
        </m:f>
      </m:oMath>
      <w:r w:rsidRPr="00FF1604">
        <w:rPr>
          <w:rFonts w:ascii="Times New Roman" w:eastAsiaTheme="minorEastAsia" w:hAnsi="Times New Roman" w:cs="Times New Roman"/>
          <w:sz w:val="28"/>
          <w:szCs w:val="28"/>
        </w:rPr>
        <w:t xml:space="preserve">               </w:t>
      </w:r>
      <w:r w:rsidR="006170F9">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w:t>
      </w:r>
      <w:r w:rsidR="006170F9">
        <w:rPr>
          <w:rFonts w:ascii="Times New Roman" w:eastAsiaTheme="minorEastAsia" w:hAnsi="Times New Roman" w:cs="Times New Roman"/>
          <w:sz w:val="28"/>
          <w:szCs w:val="28"/>
        </w:rPr>
        <w:t>8</w:t>
      </w:r>
      <w:r w:rsidRPr="00FF1604">
        <w:rPr>
          <w:rFonts w:ascii="Times New Roman" w:eastAsiaTheme="minorEastAsia" w:hAnsi="Times New Roman" w:cs="Times New Roman"/>
          <w:sz w:val="28"/>
          <w:szCs w:val="28"/>
        </w:rPr>
        <w:t>)</w:t>
      </w:r>
    </w:p>
    <w:p w:rsidR="006170F9" w:rsidRPr="00FF1604" w:rsidRDefault="006170F9" w:rsidP="006170F9">
      <w:pPr>
        <w:spacing w:after="0" w:line="240" w:lineRule="auto"/>
        <w:ind w:firstLine="426"/>
        <w:jc w:val="right"/>
        <w:rPr>
          <w:rFonts w:ascii="Times New Roman" w:eastAsiaTheme="minorEastAsia" w:hAnsi="Times New Roman" w:cs="Times New Roman"/>
          <w:sz w:val="28"/>
          <w:szCs w:val="28"/>
        </w:rPr>
      </w:pPr>
    </w:p>
    <w:p w:rsidR="00FF1604" w:rsidRPr="006170F9" w:rsidRDefault="00FF1604" w:rsidP="005A0BB4">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где ΔК – капитальные затраты на возведение 1 м</w:t>
      </w:r>
      <w:r w:rsidRPr="00FF1604">
        <w:rPr>
          <w:rFonts w:ascii="Times New Roman" w:hAnsi="Times New Roman" w:cs="Times New Roman"/>
          <w:sz w:val="28"/>
          <w:szCs w:val="28"/>
          <w:vertAlign w:val="superscript"/>
        </w:rPr>
        <w:t>2</w:t>
      </w:r>
      <w:r w:rsidRPr="00FF1604">
        <w:rPr>
          <w:rFonts w:ascii="Times New Roman" w:hAnsi="Times New Roman" w:cs="Times New Roman"/>
          <w:sz w:val="28"/>
          <w:szCs w:val="28"/>
        </w:rPr>
        <w:t xml:space="preserve"> наружной стены – разность капитальных затрат, приведенных к 1 м</w:t>
      </w:r>
      <w:r w:rsidRPr="00FF1604">
        <w:rPr>
          <w:rFonts w:ascii="Times New Roman" w:hAnsi="Times New Roman" w:cs="Times New Roman"/>
          <w:sz w:val="28"/>
          <w:szCs w:val="28"/>
          <w:vertAlign w:val="superscript"/>
        </w:rPr>
        <w:t>2</w:t>
      </w:r>
      <w:r w:rsidRPr="00FF1604">
        <w:rPr>
          <w:rFonts w:ascii="Times New Roman" w:hAnsi="Times New Roman" w:cs="Times New Roman"/>
          <w:sz w:val="28"/>
          <w:szCs w:val="28"/>
        </w:rPr>
        <w:t xml:space="preserve"> наружной стены, тенге/м</w:t>
      </w:r>
      <w:r w:rsidRPr="00FF1604">
        <w:rPr>
          <w:rFonts w:ascii="Times New Roman" w:hAnsi="Times New Roman" w:cs="Times New Roman"/>
          <w:sz w:val="28"/>
          <w:szCs w:val="28"/>
          <w:vertAlign w:val="superscript"/>
        </w:rPr>
        <w:t>2</w:t>
      </w:r>
      <w:r w:rsidR="006170F9">
        <w:rPr>
          <w:rFonts w:ascii="Times New Roman" w:hAnsi="Times New Roman" w:cs="Times New Roman"/>
          <w:sz w:val="28"/>
          <w:szCs w:val="28"/>
        </w:rPr>
        <w:t>,</w:t>
      </w:r>
    </w:p>
    <w:p w:rsidR="00FF1604" w:rsidRPr="00FF1604" w:rsidRDefault="00FF1604" w:rsidP="005A0BB4">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ΔЭ – годовая экономия денежных средств, достигаемая в результате проведения работ по реновации фасадов существующего здания, тенге/м</w:t>
      </w:r>
      <w:r w:rsidRPr="00FF1604">
        <w:rPr>
          <w:rFonts w:ascii="Times New Roman" w:hAnsi="Times New Roman" w:cs="Times New Roman"/>
          <w:sz w:val="28"/>
          <w:szCs w:val="28"/>
          <w:vertAlign w:val="superscript"/>
        </w:rPr>
        <w:t>2</w:t>
      </w:r>
      <w:r w:rsidRPr="00FF1604">
        <w:rPr>
          <w:rFonts w:ascii="Times New Roman" w:hAnsi="Times New Roman" w:cs="Times New Roman"/>
          <w:sz w:val="28"/>
          <w:szCs w:val="28"/>
        </w:rPr>
        <w:t>.</w:t>
      </w:r>
    </w:p>
    <w:p w:rsidR="00FF1604" w:rsidRPr="00FF1604" w:rsidRDefault="00FF1604" w:rsidP="000D33B0">
      <w:pPr>
        <w:spacing w:after="0" w:line="240" w:lineRule="auto"/>
        <w:jc w:val="both"/>
        <w:rPr>
          <w:rFonts w:ascii="Times New Roman" w:hAnsi="Times New Roman" w:cs="Times New Roman"/>
          <w:sz w:val="28"/>
          <w:szCs w:val="28"/>
        </w:rPr>
      </w:pPr>
    </w:p>
    <w:p w:rsidR="00FF1604" w:rsidRDefault="0013702B" w:rsidP="000D33B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FF1604">
        <w:rPr>
          <w:rFonts w:ascii="Times New Roman" w:hAnsi="Times New Roman" w:cs="Times New Roman"/>
          <w:sz w:val="28"/>
          <w:szCs w:val="28"/>
        </w:rPr>
        <w:t xml:space="preserve">корость возврата вложенных средств </w:t>
      </w:r>
      <w:r>
        <w:rPr>
          <w:rFonts w:ascii="Times New Roman" w:hAnsi="Times New Roman" w:cs="Times New Roman"/>
          <w:sz w:val="28"/>
          <w:szCs w:val="28"/>
        </w:rPr>
        <w:t xml:space="preserve">от утепления фасадов </w:t>
      </w:r>
      <w:r w:rsidRPr="00FF1604">
        <w:rPr>
          <w:rFonts w:ascii="Times New Roman" w:hAnsi="Times New Roman" w:cs="Times New Roman"/>
          <w:sz w:val="28"/>
          <w:szCs w:val="28"/>
        </w:rPr>
        <w:t>зависит от стоимости тепловой энергии на отопление и динамики ее изменения со временем, то есть роста тарифов на тепловую энергию.</w:t>
      </w:r>
      <w:r>
        <w:rPr>
          <w:rFonts w:ascii="Times New Roman" w:hAnsi="Times New Roman" w:cs="Times New Roman"/>
          <w:sz w:val="28"/>
          <w:szCs w:val="28"/>
        </w:rPr>
        <w:t xml:space="preserve"> В связи с ежегодным ростом </w:t>
      </w:r>
      <w:r w:rsidR="00FF1604" w:rsidRPr="00FF1604">
        <w:rPr>
          <w:rFonts w:ascii="Times New Roman" w:hAnsi="Times New Roman" w:cs="Times New Roman"/>
          <w:sz w:val="28"/>
          <w:szCs w:val="28"/>
        </w:rPr>
        <w:t>тариф</w:t>
      </w:r>
      <w:r>
        <w:rPr>
          <w:rFonts w:ascii="Times New Roman" w:hAnsi="Times New Roman" w:cs="Times New Roman"/>
          <w:sz w:val="28"/>
          <w:szCs w:val="28"/>
        </w:rPr>
        <w:t>ов</w:t>
      </w:r>
      <w:r w:rsidR="00FF1604" w:rsidRPr="00FF1604">
        <w:rPr>
          <w:rFonts w:ascii="Times New Roman" w:hAnsi="Times New Roman" w:cs="Times New Roman"/>
          <w:sz w:val="28"/>
          <w:szCs w:val="28"/>
        </w:rPr>
        <w:t xml:space="preserve"> на тепловую энергию, годовая экономия денежных средств будет увеличиваться. </w:t>
      </w:r>
    </w:p>
    <w:p w:rsidR="00341B7C" w:rsidRPr="00FF1604" w:rsidRDefault="00341B7C" w:rsidP="00341B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FF1604">
        <w:rPr>
          <w:rFonts w:ascii="Times New Roman" w:hAnsi="Times New Roman" w:cs="Times New Roman"/>
          <w:sz w:val="28"/>
          <w:szCs w:val="28"/>
        </w:rPr>
        <w:t xml:space="preserve">спользуем формулу </w:t>
      </w:r>
      <w:r>
        <w:rPr>
          <w:rFonts w:ascii="Times New Roman" w:hAnsi="Times New Roman" w:cs="Times New Roman"/>
          <w:sz w:val="28"/>
          <w:szCs w:val="28"/>
        </w:rPr>
        <w:t xml:space="preserve">9 расчета </w:t>
      </w:r>
      <w:r w:rsidRPr="00FF1604">
        <w:rPr>
          <w:rFonts w:ascii="Times New Roman" w:hAnsi="Times New Roman" w:cs="Times New Roman"/>
          <w:sz w:val="28"/>
          <w:szCs w:val="28"/>
        </w:rPr>
        <w:t>срока окупаемости</w:t>
      </w:r>
      <w:r>
        <w:rPr>
          <w:rFonts w:ascii="Times New Roman" w:hAnsi="Times New Roman" w:cs="Times New Roman"/>
          <w:sz w:val="28"/>
          <w:szCs w:val="28"/>
        </w:rPr>
        <w:t xml:space="preserve"> при использовании собственных средств без </w:t>
      </w:r>
      <w:r w:rsidRPr="00FF1604">
        <w:rPr>
          <w:rFonts w:ascii="Times New Roman" w:eastAsiaTheme="minorEastAsia" w:hAnsi="Times New Roman" w:cs="Times New Roman"/>
          <w:sz w:val="28"/>
          <w:szCs w:val="28"/>
        </w:rPr>
        <w:t>установки ПУТЭ</w:t>
      </w:r>
      <w:r w:rsidRPr="00FF1604">
        <w:rPr>
          <w:rFonts w:ascii="Times New Roman" w:hAnsi="Times New Roman" w:cs="Times New Roman"/>
          <w:sz w:val="28"/>
          <w:szCs w:val="28"/>
        </w:rPr>
        <w:t>, учитывающую только рост тарифов и ставку рефинансирования</w:t>
      </w:r>
      <w:r>
        <w:rPr>
          <w:rFonts w:ascii="Times New Roman" w:hAnsi="Times New Roman" w:cs="Times New Roman"/>
          <w:sz w:val="28"/>
          <w:szCs w:val="28"/>
        </w:rPr>
        <w:t>:</w:t>
      </w:r>
    </w:p>
    <w:p w:rsidR="00341B7C" w:rsidRPr="00FF1604" w:rsidRDefault="00341B7C" w:rsidP="00341B7C">
      <w:pPr>
        <w:spacing w:after="0" w:line="240" w:lineRule="auto"/>
        <w:ind w:firstLine="426"/>
        <w:jc w:val="both"/>
        <w:rPr>
          <w:rFonts w:ascii="Times New Roman" w:hAnsi="Times New Roman" w:cs="Times New Roman"/>
          <w:sz w:val="28"/>
          <w:szCs w:val="28"/>
        </w:rPr>
      </w:pPr>
    </w:p>
    <w:p w:rsidR="00341B7C" w:rsidRPr="00FF1604" w:rsidRDefault="00341B7C" w:rsidP="00341B7C">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8 341</m:t>
                        </m:r>
                      </m:num>
                      <m:den>
                        <m:r>
                          <w:rPr>
                            <w:rFonts w:ascii="Cambria Math" w:hAnsi="Cambria Math" w:cs="Times New Roman"/>
                            <w:sz w:val="28"/>
                          </w:rPr>
                          <m:t>385,95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2,67</m:t>
                </m:r>
              </m:e>
            </m:func>
          </m:num>
          <m:den>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0,9297</m:t>
                </m:r>
              </m:e>
            </m:func>
          </m:den>
        </m:f>
        <m:r>
          <w:rPr>
            <w:rFonts w:ascii="Cambria Math" w:hAnsi="Cambria Math" w:cs="Times New Roman"/>
            <w:sz w:val="28"/>
          </w:rPr>
          <m:t>=13,4 лет</m:t>
        </m:r>
      </m:oMath>
      <w:r>
        <w:rPr>
          <w:rFonts w:ascii="Times New Roman" w:eastAsiaTheme="minorEastAsia" w:hAnsi="Times New Roman" w:cs="Times New Roman"/>
        </w:rPr>
        <w:t xml:space="preserve">              </w:t>
      </w:r>
      <w:r w:rsidRPr="00341B7C">
        <w:rPr>
          <w:rFonts w:ascii="Times New Roman" w:eastAsiaTheme="minorEastAsia" w:hAnsi="Times New Roman" w:cs="Times New Roman"/>
          <w:sz w:val="28"/>
        </w:rPr>
        <w:t>(9)</w:t>
      </w:r>
    </w:p>
    <w:p w:rsidR="00341B7C" w:rsidRPr="00FF1604" w:rsidRDefault="00341B7C" w:rsidP="000D33B0">
      <w:pPr>
        <w:spacing w:after="0" w:line="240" w:lineRule="auto"/>
        <w:ind w:firstLine="567"/>
        <w:jc w:val="both"/>
        <w:rPr>
          <w:rFonts w:ascii="Times New Roman" w:hAnsi="Times New Roman" w:cs="Times New Roman"/>
          <w:sz w:val="28"/>
          <w:szCs w:val="28"/>
        </w:rPr>
      </w:pPr>
    </w:p>
    <w:p w:rsidR="00FF1604" w:rsidRPr="00FF1604" w:rsidRDefault="00FF1604" w:rsidP="005A0BB4">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 xml:space="preserve">где </w:t>
      </w:r>
      <w:r w:rsidRPr="00FF1604">
        <w:rPr>
          <w:rFonts w:ascii="Times New Roman" w:eastAsiaTheme="minorEastAsia" w:hAnsi="Times New Roman" w:cs="Times New Roman"/>
          <w:sz w:val="28"/>
          <w:szCs w:val="28"/>
          <w:lang w:val="en-US"/>
        </w:rPr>
        <w:t>r</w:t>
      </w:r>
      <w:r w:rsidRPr="00FF1604">
        <w:rPr>
          <w:rFonts w:ascii="Times New Roman" w:eastAsiaTheme="minorEastAsia" w:hAnsi="Times New Roman" w:cs="Times New Roman"/>
          <w:sz w:val="28"/>
          <w:szCs w:val="28"/>
        </w:rPr>
        <w:t xml:space="preserve"> -средний ежегодный рост стоимости тарифов на тепловую энергию; </w:t>
      </w:r>
    </w:p>
    <w:p w:rsidR="00FF1604" w:rsidRPr="00FF1604" w:rsidRDefault="00FF1604" w:rsidP="005A0BB4">
      <w:pPr>
        <w:spacing w:after="0" w:line="240" w:lineRule="auto"/>
        <w:ind w:firstLine="567"/>
        <w:jc w:val="both"/>
        <w:rPr>
          <w:rFonts w:ascii="Times New Roman" w:eastAsiaTheme="minorEastAsia" w:hAnsi="Times New Roman" w:cs="Times New Roman"/>
          <w:sz w:val="28"/>
          <w:szCs w:val="28"/>
        </w:rPr>
      </w:pPr>
      <w:proofErr w:type="spellStart"/>
      <w:r w:rsidRPr="00FF1604">
        <w:rPr>
          <w:rFonts w:ascii="Times New Roman" w:eastAsiaTheme="minorEastAsia" w:hAnsi="Times New Roman" w:cs="Times New Roman"/>
          <w:sz w:val="28"/>
          <w:szCs w:val="28"/>
          <w:lang w:val="en-US"/>
        </w:rPr>
        <w:t>i</w:t>
      </w:r>
      <w:proofErr w:type="spellEnd"/>
      <w:r w:rsidRPr="00FF1604">
        <w:rPr>
          <w:rFonts w:ascii="Times New Roman" w:eastAsiaTheme="minorEastAsia" w:hAnsi="Times New Roman" w:cs="Times New Roman"/>
          <w:sz w:val="28"/>
          <w:szCs w:val="28"/>
        </w:rPr>
        <w:t xml:space="preserve"> – процентная ставка.</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В данной формуле отражены такие показатели, как: динамика роста тарифов на тепловую энергию (выраженная через параметр </w:t>
      </w:r>
      <w:r w:rsidRPr="00FF1604">
        <w:rPr>
          <w:rFonts w:ascii="Times New Roman" w:hAnsi="Times New Roman" w:cs="Times New Roman"/>
          <w:sz w:val="28"/>
          <w:szCs w:val="28"/>
          <w:lang w:val="en-US"/>
        </w:rPr>
        <w:t>r</w:t>
      </w:r>
      <w:r w:rsidRPr="00FF1604">
        <w:rPr>
          <w:rFonts w:ascii="Times New Roman" w:hAnsi="Times New Roman" w:cs="Times New Roman"/>
          <w:sz w:val="28"/>
          <w:szCs w:val="28"/>
        </w:rPr>
        <w:t>) и процентная ставка (</w:t>
      </w:r>
      <w:proofErr w:type="spellStart"/>
      <w:r w:rsidRPr="00FF1604">
        <w:rPr>
          <w:rFonts w:ascii="Times New Roman" w:hAnsi="Times New Roman" w:cs="Times New Roman"/>
          <w:sz w:val="28"/>
          <w:szCs w:val="28"/>
          <w:lang w:val="en-US"/>
        </w:rPr>
        <w:t>i</w:t>
      </w:r>
      <w:proofErr w:type="spellEnd"/>
      <w:r w:rsidRPr="00FF1604">
        <w:rPr>
          <w:rFonts w:ascii="Times New Roman" w:hAnsi="Times New Roman" w:cs="Times New Roman"/>
          <w:sz w:val="28"/>
          <w:szCs w:val="28"/>
        </w:rPr>
        <w:t>), по которой оценивается дисконтирование будущих денежных потоков, накапливаемых в результате внедрения заданного</w:t>
      </w:r>
      <w:r w:rsidR="0083021D">
        <w:rPr>
          <w:rFonts w:ascii="Times New Roman" w:hAnsi="Times New Roman" w:cs="Times New Roman"/>
          <w:sz w:val="28"/>
          <w:szCs w:val="28"/>
        </w:rPr>
        <w:t xml:space="preserve"> </w:t>
      </w:r>
      <w:r w:rsidRPr="00FF1604">
        <w:rPr>
          <w:rFonts w:ascii="Times New Roman" w:hAnsi="Times New Roman" w:cs="Times New Roman"/>
          <w:sz w:val="28"/>
          <w:szCs w:val="28"/>
        </w:rPr>
        <w:t>энергосберегающего мероприятия. В предложенной модели предлагается производить расчет с учетом ставки рефинансирования, которая по данным Национального Банка РК на 2020</w:t>
      </w:r>
      <w:r w:rsidR="00341B7C">
        <w:rPr>
          <w:rFonts w:ascii="Times New Roman" w:hAnsi="Times New Roman" w:cs="Times New Roman"/>
          <w:sz w:val="28"/>
          <w:szCs w:val="28"/>
        </w:rPr>
        <w:t xml:space="preserve"> </w:t>
      </w:r>
      <w:r w:rsidRPr="00FF1604">
        <w:rPr>
          <w:rFonts w:ascii="Times New Roman" w:hAnsi="Times New Roman" w:cs="Times New Roman"/>
          <w:sz w:val="28"/>
          <w:szCs w:val="28"/>
        </w:rPr>
        <w:t>г</w:t>
      </w:r>
      <w:r w:rsidR="00341B7C">
        <w:rPr>
          <w:rFonts w:ascii="Times New Roman" w:hAnsi="Times New Roman" w:cs="Times New Roman"/>
          <w:sz w:val="28"/>
          <w:szCs w:val="28"/>
        </w:rPr>
        <w:t>од</w:t>
      </w:r>
      <w:r w:rsidRPr="00FF1604">
        <w:rPr>
          <w:rFonts w:ascii="Times New Roman" w:hAnsi="Times New Roman" w:cs="Times New Roman"/>
          <w:sz w:val="28"/>
          <w:szCs w:val="28"/>
        </w:rPr>
        <w:t xml:space="preserve"> составляет 9,5%.</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 xml:space="preserve">В случае установки ПУТЭ, срок окупаемости </w:t>
      </w:r>
      <w:r w:rsidR="00EE50EE">
        <w:rPr>
          <w:rFonts w:ascii="Times New Roman" w:eastAsiaTheme="minorEastAsia" w:hAnsi="Times New Roman" w:cs="Times New Roman"/>
          <w:sz w:val="28"/>
          <w:szCs w:val="28"/>
        </w:rPr>
        <w:t xml:space="preserve">по формуле 10 </w:t>
      </w:r>
      <w:r w:rsidRPr="00FF1604">
        <w:rPr>
          <w:rFonts w:ascii="Times New Roman" w:eastAsiaTheme="minorEastAsia" w:hAnsi="Times New Roman" w:cs="Times New Roman"/>
          <w:sz w:val="28"/>
          <w:szCs w:val="28"/>
        </w:rPr>
        <w:t>будет равен:</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EE50EE" w:rsidP="00EE50EE">
      <w:pPr>
        <w:spacing w:after="0" w:line="240" w:lineRule="auto"/>
        <w:jc w:val="right"/>
        <w:rPr>
          <w:rFonts w:ascii="Times New Roman" w:eastAsiaTheme="minorEastAsia" w:hAnsi="Times New Roman" w:cs="Times New Roman"/>
        </w:rPr>
      </w:pPr>
      <m:oMath>
        <m:r>
          <w:rPr>
            <w:rFonts w:ascii="Cambria Math" w:hAnsi="Cambria Math" w:cs="Times New Roman"/>
            <w:sz w:val="28"/>
            <w:lang w:val="en-US"/>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8 725</m:t>
                        </m:r>
                      </m:num>
                      <m:den>
                        <m:r>
                          <w:rPr>
                            <w:rFonts w:ascii="Cambria Math" w:hAnsi="Cambria Math" w:cs="Times New Roman"/>
                            <w:sz w:val="28"/>
                          </w:rPr>
                          <m:t>414</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2,64</m:t>
                </m:r>
              </m:e>
            </m:func>
          </m:num>
          <m:den>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0,9297</m:t>
                </m:r>
              </m:e>
            </m:func>
          </m:den>
        </m:f>
        <m:r>
          <w:rPr>
            <w:rFonts w:ascii="Cambria Math" w:hAnsi="Cambria Math" w:cs="Times New Roman"/>
            <w:sz w:val="28"/>
          </w:rPr>
          <m:t>=13,3 лет</m:t>
        </m:r>
      </m:oMath>
      <w:r>
        <w:rPr>
          <w:rFonts w:ascii="Times New Roman" w:eastAsiaTheme="minorEastAsia" w:hAnsi="Times New Roman" w:cs="Times New Roman"/>
        </w:rPr>
        <w:t xml:space="preserve">            </w:t>
      </w:r>
      <w:r w:rsidR="001C5D4E">
        <w:rPr>
          <w:rFonts w:ascii="Times New Roman" w:eastAsiaTheme="minorEastAsia" w:hAnsi="Times New Roman" w:cs="Times New Roman"/>
        </w:rPr>
        <w:t>(</w:t>
      </w:r>
      <w:r w:rsidRPr="00EE50EE">
        <w:rPr>
          <w:rFonts w:ascii="Times New Roman" w:eastAsiaTheme="minorEastAsia" w:hAnsi="Times New Roman" w:cs="Times New Roman"/>
          <w:sz w:val="28"/>
        </w:rPr>
        <w:t>10)</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Под финансированием из собственных средств можно считать вариант использования накопительного счета в банке второго уровня на капитальный ремонт собственников квартир жилого дома.</w:t>
      </w:r>
      <w:r w:rsidR="0083021D">
        <w:rPr>
          <w:rFonts w:ascii="Times New Roman" w:hAnsi="Times New Roman" w:cs="Times New Roman"/>
          <w:sz w:val="28"/>
          <w:szCs w:val="28"/>
        </w:rPr>
        <w:t xml:space="preserve"> </w:t>
      </w:r>
      <w:r w:rsidRPr="00FF1604">
        <w:rPr>
          <w:rFonts w:ascii="Times New Roman" w:hAnsi="Times New Roman" w:cs="Times New Roman"/>
          <w:sz w:val="28"/>
          <w:szCs w:val="28"/>
        </w:rPr>
        <w:t>Если собственники воспользуются своими накопленными средствами на расчетном счету, то срок окупаемости с установкой и без установки составит 13,4 и 13,3 года соответственно.</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При</w:t>
      </w:r>
      <w:r w:rsidRPr="00FF1604">
        <w:rPr>
          <w:rFonts w:ascii="Times New Roman" w:hAnsi="Times New Roman" w:cs="Times New Roman"/>
        </w:rPr>
        <w:t xml:space="preserve"> </w:t>
      </w:r>
      <w:r w:rsidRPr="00FF1604">
        <w:rPr>
          <w:rFonts w:ascii="Times New Roman" w:hAnsi="Times New Roman" w:cs="Times New Roman"/>
          <w:sz w:val="28"/>
          <w:szCs w:val="28"/>
        </w:rPr>
        <w:t xml:space="preserve">рассмотрении варианта финансирования с помощью заемных средств следует также учитывать, что сэкономленные в последующие годы денежные средства должны быть рассчитаны исходя из фактической стоимости денег через n лет, т.е. будущие денежные потоки должны быть </w:t>
      </w:r>
      <w:proofErr w:type="spellStart"/>
      <w:r w:rsidRPr="00FF1604">
        <w:rPr>
          <w:rFonts w:ascii="Times New Roman" w:hAnsi="Times New Roman" w:cs="Times New Roman"/>
          <w:sz w:val="28"/>
          <w:szCs w:val="28"/>
        </w:rPr>
        <w:t>продисконтированы</w:t>
      </w:r>
      <w:proofErr w:type="spellEnd"/>
      <w:r w:rsidRPr="00FF1604">
        <w:rPr>
          <w:rFonts w:ascii="Times New Roman" w:hAnsi="Times New Roman" w:cs="Times New Roman"/>
          <w:sz w:val="28"/>
          <w:szCs w:val="28"/>
        </w:rPr>
        <w:t>.</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В этом случае формула расчета срока окупаемости должна отражать период окупаемости рассматриваемого варианта реновации с учетом суммарных капитальных затрат на его реализацию, платежей по кредиту, роста стоимости тарифов на тепловую энергию, дисконтирования будущих денежных потоков, достигаемых за счет экономии средств в результате внедрения данного энергосберегающего мероприятия. </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Поскольку в текущий момент невозможно точно спрогнозировать, как эти переменные параметры будут меняться с течением времени в будущем, для решения задачи оценки прогнозируемого срока окупаемости вложенных в энергосбережение инвестиций, можно лишь построить несколько возможных сценариев.</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При рассмотрении варианта использования заемных средств также существует несколько случаев:</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-во-первых, возможность получения коммерческого кредита в банке второго уровня;</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lastRenderedPageBreak/>
        <w:t>-во-вторых, возможность получения кредита на условиях субсидирования в рамках государственных программ.</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В том и другом случае произведем расчет срока окупаемости инвестиций с установкой ПУТЭ и без.</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 xml:space="preserve">В случае, если для реновации используются заемные средства, суммарные инвестиции рассматриваются как аннуитетные платежи. В данном случае платежи по кредиту и коммунальные платежи за отопление производятся ежемесячно, что позволяет привести формулу расчета к расчету срока постоянных рент </w:t>
      </w:r>
      <w:proofErr w:type="spellStart"/>
      <w:r w:rsidRPr="00FF1604">
        <w:rPr>
          <w:rFonts w:ascii="Times New Roman" w:eastAsiaTheme="minorEastAsia" w:hAnsi="Times New Roman" w:cs="Times New Roman"/>
          <w:sz w:val="28"/>
          <w:szCs w:val="28"/>
        </w:rPr>
        <w:t>постнумерандо</w:t>
      </w:r>
      <w:proofErr w:type="spellEnd"/>
      <w:r w:rsidRPr="00FF1604">
        <w:rPr>
          <w:rFonts w:ascii="Times New Roman" w:eastAsiaTheme="minorEastAsia" w:hAnsi="Times New Roman" w:cs="Times New Roman"/>
          <w:sz w:val="28"/>
          <w:szCs w:val="28"/>
        </w:rPr>
        <w:t xml:space="preserve"> при равном числе начислений </w:t>
      </w:r>
      <w:r w:rsidRPr="00FF1604">
        <w:rPr>
          <w:rFonts w:ascii="Times New Roman" w:eastAsiaTheme="minorEastAsia" w:hAnsi="Times New Roman" w:cs="Times New Roman"/>
          <w:sz w:val="28"/>
          <w:szCs w:val="28"/>
          <w:lang w:val="en-US"/>
        </w:rPr>
        <w:t>m</w:t>
      </w:r>
      <w:r w:rsidRPr="00FF1604">
        <w:rPr>
          <w:rFonts w:ascii="Times New Roman" w:eastAsiaTheme="minorEastAsia" w:hAnsi="Times New Roman" w:cs="Times New Roman"/>
          <w:sz w:val="28"/>
          <w:szCs w:val="28"/>
        </w:rPr>
        <w:t xml:space="preserve"> и количестве платежей </w:t>
      </w:r>
      <w:r w:rsidRPr="00FF1604">
        <w:rPr>
          <w:rFonts w:ascii="Times New Roman" w:eastAsiaTheme="minorEastAsia" w:hAnsi="Times New Roman" w:cs="Times New Roman"/>
          <w:sz w:val="28"/>
          <w:szCs w:val="28"/>
          <w:lang w:val="en-US"/>
        </w:rPr>
        <w:t>p</w:t>
      </w:r>
      <w:r w:rsidRPr="00FF1604">
        <w:rPr>
          <w:rFonts w:ascii="Times New Roman" w:eastAsiaTheme="minorEastAsia" w:hAnsi="Times New Roman" w:cs="Times New Roman"/>
          <w:sz w:val="28"/>
          <w:szCs w:val="28"/>
        </w:rPr>
        <w:t xml:space="preserve">.  </w:t>
      </w: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bookmarkStart w:id="13" w:name="_Hlk40393129"/>
      <w:r w:rsidRPr="00FF1604">
        <w:rPr>
          <w:rFonts w:ascii="Times New Roman" w:eastAsiaTheme="minorEastAsia" w:hAnsi="Times New Roman" w:cs="Times New Roman"/>
          <w:sz w:val="28"/>
          <w:szCs w:val="28"/>
        </w:rPr>
        <w:t xml:space="preserve">Суммарные инвестиции в энергосбережение </w:t>
      </w:r>
      <w:bookmarkEnd w:id="13"/>
      <w:r w:rsidRPr="00FF1604">
        <w:rPr>
          <w:rFonts w:ascii="Times New Roman" w:eastAsiaTheme="minorEastAsia" w:hAnsi="Times New Roman" w:cs="Times New Roman"/>
          <w:sz w:val="28"/>
          <w:szCs w:val="28"/>
        </w:rPr>
        <w:t>∆К определим по формуле</w:t>
      </w:r>
      <w:r w:rsidR="0083021D">
        <w:rPr>
          <w:rFonts w:ascii="Times New Roman" w:eastAsiaTheme="minorEastAsia" w:hAnsi="Times New Roman" w:cs="Times New Roman"/>
          <w:sz w:val="28"/>
          <w:szCs w:val="28"/>
        </w:rPr>
        <w:t xml:space="preserve"> 11</w:t>
      </w:r>
      <w:r w:rsidRPr="00FF1604">
        <w:rPr>
          <w:rFonts w:ascii="Times New Roman" w:eastAsiaTheme="minorEastAsia" w:hAnsi="Times New Roman" w:cs="Times New Roman"/>
          <w:sz w:val="28"/>
          <w:szCs w:val="28"/>
        </w:rPr>
        <w:t>:</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83021D">
      <w:pPr>
        <w:spacing w:after="0" w:line="240" w:lineRule="auto"/>
        <w:ind w:firstLine="426"/>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r>
          <m:rPr>
            <m:sty m:val="p"/>
          </m:rPr>
          <w:rPr>
            <w:rFonts w:ascii="Cambria Math" w:hAnsi="Cambria Math" w:cs="Times New Roman"/>
            <w:sz w:val="28"/>
            <w:szCs w:val="28"/>
            <w:lang w:val="en-US"/>
          </w:rPr>
          <m:t>A</m:t>
        </m:r>
        <m:r>
          <m:rPr>
            <m:sty m:val="p"/>
          </m:rPr>
          <w:rPr>
            <w:rFonts w:ascii="Cambria Math" w:hAnsi="Cambria Math" w:cs="Times New Roman"/>
            <w:sz w:val="28"/>
            <w:szCs w:val="28"/>
          </w:rPr>
          <m:t>*</m:t>
        </m:r>
        <m:r>
          <m:rPr>
            <m:sty m:val="p"/>
          </m:rPr>
          <w:rPr>
            <w:rFonts w:ascii="Cambria Math" w:hAnsi="Cambria Math" w:cs="Times New Roman"/>
            <w:sz w:val="28"/>
            <w:szCs w:val="28"/>
            <w:lang w:val="en-US"/>
          </w:rPr>
          <w:sym w:font="Symbol" w:char="0044"/>
        </m:r>
        <m:r>
          <m:rPr>
            <m:sty m:val="p"/>
          </m:rPr>
          <w:rPr>
            <w:rFonts w:ascii="Cambria Math" w:hAnsi="Cambria Math" w:cs="Times New Roman"/>
            <w:sz w:val="28"/>
            <w:szCs w:val="28"/>
            <w:lang w:val="en-US"/>
          </w:rPr>
          <m:t>K</m:t>
        </m:r>
      </m:oMath>
      <w:r w:rsidRPr="00FF1604">
        <w:rPr>
          <w:rFonts w:ascii="Times New Roman" w:eastAsiaTheme="minorEastAsia" w:hAnsi="Times New Roman" w:cs="Times New Roman"/>
          <w:sz w:val="28"/>
          <w:szCs w:val="28"/>
        </w:rPr>
        <w:t xml:space="preserve">              </w:t>
      </w:r>
      <w:r w:rsidR="0083021D">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w:t>
      </w:r>
      <w:r w:rsidR="0083021D">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(11)</w:t>
      </w:r>
    </w:p>
    <w:p w:rsidR="00FF1604" w:rsidRPr="00FF1604" w:rsidRDefault="00FF1604" w:rsidP="000D33B0">
      <w:pPr>
        <w:spacing w:after="0" w:line="240" w:lineRule="auto"/>
        <w:ind w:firstLine="426"/>
        <w:jc w:val="both"/>
        <w:rPr>
          <w:rFonts w:ascii="Times New Roman" w:eastAsiaTheme="minorEastAsia" w:hAnsi="Times New Roman" w:cs="Times New Roman"/>
          <w:i/>
          <w:sz w:val="28"/>
          <w:szCs w:val="28"/>
        </w:rPr>
      </w:pPr>
    </w:p>
    <w:p w:rsidR="00FF1604" w:rsidRPr="005A0BB4" w:rsidRDefault="00FF1604" w:rsidP="005A0BB4">
      <w:pPr>
        <w:spacing w:after="0" w:line="240" w:lineRule="auto"/>
        <w:ind w:firstLine="567"/>
        <w:jc w:val="both"/>
        <w:rPr>
          <w:rFonts w:ascii="Times New Roman" w:eastAsiaTheme="minorEastAsia" w:hAnsi="Times New Roman" w:cs="Times New Roman"/>
          <w:sz w:val="28"/>
          <w:szCs w:val="28"/>
        </w:rPr>
      </w:pPr>
      <w:r w:rsidRPr="005A0BB4">
        <w:rPr>
          <w:rFonts w:ascii="Times New Roman" w:hAnsi="Times New Roman" w:cs="Times New Roman"/>
          <w:sz w:val="28"/>
          <w:szCs w:val="28"/>
        </w:rPr>
        <w:t xml:space="preserve">где </w:t>
      </w:r>
      <m:oMath>
        <m:r>
          <m:rPr>
            <m:sty m:val="p"/>
          </m:rPr>
          <w:rPr>
            <w:rFonts w:ascii="Cambria Math" w:hAnsi="Cambria Math" w:cs="Times New Roman"/>
            <w:sz w:val="28"/>
            <w:szCs w:val="28"/>
            <w:lang w:val="en-US"/>
          </w:rPr>
          <m:t>m</m:t>
        </m:r>
        <m:r>
          <w:rPr>
            <w:rFonts w:ascii="Cambria Math" w:hAnsi="Times New Roman" w:cs="Times New Roman"/>
            <w:sz w:val="28"/>
            <w:szCs w:val="28"/>
          </w:rPr>
          <m:t xml:space="preserve"> </m:t>
        </m:r>
        <m:r>
          <w:rPr>
            <w:rFonts w:ascii="Cambria Math" w:hAnsi="Times New Roman" w:cs="Times New Roman"/>
            <w:sz w:val="28"/>
            <w:szCs w:val="28"/>
          </w:rPr>
          <m:t>-</m:t>
        </m:r>
        <m:r>
          <m:rPr>
            <m:sty m:val="p"/>
          </m:rPr>
          <w:rPr>
            <w:rFonts w:ascii="Cambria Math" w:hAnsi="Times New Roman" w:cs="Times New Roman"/>
            <w:sz w:val="28"/>
            <w:szCs w:val="28"/>
          </w:rPr>
          <m:t>число</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периодов</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погашения</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кредита</m:t>
        </m:r>
      </m:oMath>
      <w:r w:rsidRPr="005A0BB4">
        <w:rPr>
          <w:rFonts w:ascii="Times New Roman" w:eastAsiaTheme="minorEastAsia" w:hAnsi="Times New Roman" w:cs="Times New Roman"/>
          <w:sz w:val="28"/>
          <w:szCs w:val="28"/>
        </w:rPr>
        <w:t>;</w:t>
      </w:r>
    </w:p>
    <w:p w:rsidR="00FF1604" w:rsidRPr="005A0BB4" w:rsidRDefault="00FF1604" w:rsidP="005A0BB4">
      <w:pPr>
        <w:spacing w:after="0" w:line="240" w:lineRule="auto"/>
        <w:ind w:firstLine="567"/>
        <w:jc w:val="both"/>
        <w:rPr>
          <w:rFonts w:ascii="Times New Roman" w:eastAsiaTheme="minorEastAsia" w:hAnsi="Times New Roman" w:cs="Times New Roman"/>
          <w:sz w:val="28"/>
          <w:szCs w:val="28"/>
        </w:rPr>
      </w:pPr>
      <w:r w:rsidRPr="005A0BB4">
        <w:rPr>
          <w:rFonts w:ascii="Times New Roman" w:eastAsiaTheme="minorEastAsia" w:hAnsi="Times New Roman" w:cs="Times New Roman"/>
          <w:sz w:val="28"/>
          <w:szCs w:val="28"/>
        </w:rPr>
        <w:t xml:space="preserve">А – коэффициент аннуитета;   </w:t>
      </w:r>
    </w:p>
    <w:p w:rsidR="00FF1604" w:rsidRPr="005A0BB4" w:rsidRDefault="00FF1604" w:rsidP="005A0BB4">
      <w:pPr>
        <w:spacing w:after="0" w:line="240" w:lineRule="auto"/>
        <w:ind w:firstLine="567"/>
        <w:jc w:val="both"/>
        <w:rPr>
          <w:rFonts w:ascii="Times New Roman" w:eastAsiaTheme="minorEastAsia" w:hAnsi="Times New Roman" w:cs="Times New Roman"/>
          <w:sz w:val="28"/>
          <w:szCs w:val="28"/>
        </w:rPr>
      </w:pPr>
      <w:r w:rsidRPr="005A0BB4">
        <w:rPr>
          <w:rFonts w:ascii="Times New Roman" w:eastAsiaTheme="minorEastAsia" w:hAnsi="Times New Roman" w:cs="Times New Roman"/>
          <w:sz w:val="28"/>
          <w:szCs w:val="28"/>
        </w:rPr>
        <w:sym w:font="Symbol" w:char="0044"/>
      </w:r>
      <w:r w:rsidRPr="005A0BB4">
        <w:rPr>
          <w:rFonts w:ascii="Times New Roman" w:eastAsiaTheme="minorEastAsia" w:hAnsi="Times New Roman" w:cs="Times New Roman"/>
          <w:sz w:val="28"/>
          <w:szCs w:val="28"/>
        </w:rPr>
        <w:t>K – собственные средства на капитальный ремонт.</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83021D">
      <w:pPr>
        <w:spacing w:after="0" w:line="240" w:lineRule="auto"/>
        <w:jc w:val="both"/>
        <w:rPr>
          <w:rFonts w:ascii="Times New Roman" w:hAnsi="Times New Roman" w:cs="Times New Roman"/>
          <w:sz w:val="28"/>
          <w:szCs w:val="28"/>
        </w:rPr>
      </w:pPr>
      <w:r w:rsidRPr="00FF1604">
        <w:rPr>
          <w:rFonts w:ascii="Times New Roman" w:hAnsi="Times New Roman" w:cs="Times New Roman"/>
          <w:sz w:val="28"/>
          <w:szCs w:val="28"/>
        </w:rPr>
        <w:t>Аннуитетный фактор рассчитывается по формуле:</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83021D">
      <w:pPr>
        <w:spacing w:after="0" w:line="240" w:lineRule="auto"/>
        <w:ind w:firstLine="426"/>
        <w:jc w:val="right"/>
        <w:rPr>
          <w:rFonts w:ascii="Times New Roman" w:hAnsi="Times New Roman" w:cs="Times New Roman"/>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rPr>
              <m:t>-1</m:t>
            </m:r>
          </m:den>
        </m:f>
      </m:oMath>
      <w:r w:rsidRPr="00FF1604">
        <w:rPr>
          <w:rFonts w:ascii="Times New Roman" w:eastAsiaTheme="minorEastAsia" w:hAnsi="Times New Roman" w:cs="Times New Roman"/>
          <w:sz w:val="28"/>
          <w:szCs w:val="28"/>
        </w:rPr>
        <w:t xml:space="preserve">                                                       (12)</w:t>
      </w:r>
    </w:p>
    <w:p w:rsidR="00FF1604" w:rsidRPr="00FF1604" w:rsidRDefault="00FF1604" w:rsidP="005A0BB4">
      <w:pPr>
        <w:spacing w:after="0" w:line="240" w:lineRule="auto"/>
        <w:ind w:firstLine="567"/>
        <w:jc w:val="both"/>
        <w:rPr>
          <w:rFonts w:ascii="Times New Roman" w:eastAsiaTheme="minorEastAsia" w:hAnsi="Times New Roman" w:cs="Times New Roman"/>
          <w:sz w:val="28"/>
          <w:szCs w:val="28"/>
        </w:rPr>
      </w:pPr>
      <w:r w:rsidRPr="00FF160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oMath>
      <w:r w:rsidRPr="00FF1604">
        <w:rPr>
          <w:rFonts w:ascii="Times New Roman" w:eastAsiaTheme="minorEastAsia" w:hAnsi="Times New Roman" w:cs="Times New Roman"/>
          <w:sz w:val="28"/>
          <w:szCs w:val="28"/>
        </w:rPr>
        <w:t xml:space="preserve"> – месячная процентная ставка по кредиту.</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83021D">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Рассчитаем срок окупаемости для варианта получения кредита в банке второго уровня сроком на 3 года, с процентной ставкой 20,5% годовых, без установки ПУТЭ. При этом </w:t>
      </w:r>
      <w:r w:rsidR="0083021D">
        <w:rPr>
          <w:rFonts w:ascii="Times New Roman" w:hAnsi="Times New Roman" w:cs="Times New Roman"/>
          <w:sz w:val="28"/>
          <w:szCs w:val="28"/>
        </w:rPr>
        <w:t>примем</w:t>
      </w:r>
      <w:r w:rsidRPr="00FF1604">
        <w:rPr>
          <w:rFonts w:ascii="Times New Roman" w:hAnsi="Times New Roman" w:cs="Times New Roman"/>
          <w:sz w:val="28"/>
          <w:szCs w:val="28"/>
        </w:rPr>
        <w:t xml:space="preserve"> рост тарифов в среднем</w:t>
      </w:r>
      <w:r w:rsidR="0083021D">
        <w:rPr>
          <w:rFonts w:ascii="Times New Roman" w:hAnsi="Times New Roman" w:cs="Times New Roman"/>
          <w:sz w:val="28"/>
          <w:szCs w:val="28"/>
        </w:rPr>
        <w:t xml:space="preserve"> в</w:t>
      </w:r>
      <w:r w:rsidRPr="00FF1604">
        <w:rPr>
          <w:rFonts w:ascii="Times New Roman" w:hAnsi="Times New Roman" w:cs="Times New Roman"/>
          <w:sz w:val="28"/>
          <w:szCs w:val="28"/>
        </w:rPr>
        <w:t xml:space="preserve"> 18%.</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Аннуитетный фактор рассчитывается по формуле</w:t>
      </w:r>
      <w:r w:rsidR="0083021D">
        <w:rPr>
          <w:rFonts w:ascii="Times New Roman" w:hAnsi="Times New Roman" w:cs="Times New Roman"/>
          <w:sz w:val="28"/>
          <w:szCs w:val="28"/>
        </w:rPr>
        <w:t xml:space="preserve"> 13</w:t>
      </w:r>
      <w:r w:rsidRPr="00FF1604">
        <w:rPr>
          <w:rFonts w:ascii="Times New Roman" w:hAnsi="Times New Roman" w:cs="Times New Roman"/>
          <w:sz w:val="28"/>
          <w:szCs w:val="28"/>
        </w:rPr>
        <w:t>:</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83021D">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rPr>
              <m:t>-1</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0,01708*</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1+0,01708</m:t>
                    </m:r>
                  </m:e>
                </m:d>
              </m:e>
              <m:sup>
                <m:r>
                  <w:rPr>
                    <w:rFonts w:ascii="Cambria Math" w:hAnsi="Cambria Math" w:cs="Times New Roman"/>
                    <w:sz w:val="28"/>
                    <w:szCs w:val="28"/>
                  </w:rPr>
                  <m:t>36</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1+0,01708</m:t>
                    </m:r>
                  </m:e>
                </m:d>
              </m:e>
              <m:sup>
                <m:r>
                  <w:rPr>
                    <w:rFonts w:ascii="Cambria Math" w:hAnsi="Cambria Math" w:cs="Times New Roman"/>
                    <w:sz w:val="28"/>
                    <w:szCs w:val="28"/>
                  </w:rPr>
                  <m:t>36</m:t>
                </m:r>
              </m:sup>
            </m:sSup>
            <m:r>
              <w:rPr>
                <w:rFonts w:ascii="Cambria Math" w:hAnsi="Cambria Math" w:cs="Times New Roman"/>
                <w:sz w:val="28"/>
                <w:szCs w:val="28"/>
              </w:rPr>
              <m:t>-1</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0,03142</m:t>
            </m:r>
          </m:num>
          <m:den>
            <m:r>
              <w:rPr>
                <w:rFonts w:ascii="Cambria Math" w:hAnsi="Cambria Math" w:cs="Times New Roman"/>
                <w:sz w:val="28"/>
                <w:szCs w:val="28"/>
              </w:rPr>
              <m:t>0,8398</m:t>
            </m:r>
          </m:den>
        </m:f>
        <m:r>
          <w:rPr>
            <w:rFonts w:ascii="Cambria Math" w:hAnsi="Cambria Math" w:cs="Times New Roman"/>
            <w:sz w:val="28"/>
            <w:szCs w:val="28"/>
          </w:rPr>
          <m:t>=0,0374</m:t>
        </m:r>
      </m:oMath>
      <w:r w:rsidR="0083021D">
        <w:rPr>
          <w:rFonts w:ascii="Times New Roman" w:eastAsiaTheme="minorEastAsia" w:hAnsi="Times New Roman" w:cs="Times New Roman"/>
          <w:sz w:val="28"/>
          <w:szCs w:val="28"/>
        </w:rPr>
        <w:t xml:space="preserve">           (13)</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 xml:space="preserve">Суммарные инвестиции в энергосбережение </w:t>
      </w:r>
      <w:r w:rsidR="0083021D">
        <w:rPr>
          <w:rFonts w:ascii="Times New Roman" w:eastAsiaTheme="minorEastAsia" w:hAnsi="Times New Roman" w:cs="Times New Roman"/>
          <w:sz w:val="28"/>
          <w:szCs w:val="28"/>
        </w:rPr>
        <w:t>рассчитаем по формуле 14</w:t>
      </w:r>
      <w:r w:rsidRPr="00FF1604">
        <w:rPr>
          <w:rFonts w:ascii="Times New Roman" w:eastAsiaTheme="minorEastAsia" w:hAnsi="Times New Roman" w:cs="Times New Roman"/>
          <w:sz w:val="28"/>
          <w:szCs w:val="28"/>
        </w:rPr>
        <w:t xml:space="preserve">: </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83021D" w:rsidRDefault="00FF1604" w:rsidP="0083021D">
      <w:pPr>
        <w:spacing w:after="0" w:line="240" w:lineRule="auto"/>
        <w:ind w:firstLine="426"/>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FF1604">
        <w:rPr>
          <w:rFonts w:ascii="Times New Roman" w:eastAsiaTheme="minorEastAsia" w:hAnsi="Times New Roman" w:cs="Times New Roman"/>
          <w:i/>
          <w:sz w:val="28"/>
          <w:szCs w:val="28"/>
        </w:rPr>
        <w:t>=</w:t>
      </w:r>
      <w:r w:rsidRPr="00FF1604">
        <w:rPr>
          <w:rFonts w:ascii="Times New Roman" w:eastAsiaTheme="minorEastAsia" w:hAnsi="Times New Roman" w:cs="Times New Roman"/>
          <w:iCs/>
          <w:sz w:val="28"/>
          <w:szCs w:val="28"/>
        </w:rPr>
        <w:t>36*0,0374*8431=11</w:t>
      </w:r>
      <w:r w:rsidRPr="00FF1604">
        <w:rPr>
          <w:rFonts w:ascii="Times New Roman" w:eastAsiaTheme="minorEastAsia" w:hAnsi="Times New Roman" w:cs="Times New Roman"/>
          <w:iCs/>
          <w:sz w:val="28"/>
          <w:szCs w:val="28"/>
          <w:lang w:val="en-US"/>
        </w:rPr>
        <w:t> </w:t>
      </w:r>
      <w:r w:rsidRPr="00FF1604">
        <w:rPr>
          <w:rFonts w:ascii="Times New Roman" w:eastAsiaTheme="minorEastAsia" w:hAnsi="Times New Roman" w:cs="Times New Roman"/>
          <w:iCs/>
          <w:sz w:val="28"/>
          <w:szCs w:val="28"/>
        </w:rPr>
        <w:t>234,4 тенге/м</w:t>
      </w:r>
      <w:proofErr w:type="gramStart"/>
      <w:r w:rsidRPr="00FF1604">
        <w:rPr>
          <w:rFonts w:ascii="Times New Roman" w:eastAsiaTheme="minorEastAsia" w:hAnsi="Times New Roman" w:cs="Times New Roman"/>
          <w:iCs/>
          <w:sz w:val="28"/>
          <w:szCs w:val="28"/>
          <w:vertAlign w:val="superscript"/>
        </w:rPr>
        <w:t>2</w:t>
      </w:r>
      <w:proofErr w:type="gramEnd"/>
      <w:r w:rsidR="0083021D">
        <w:rPr>
          <w:rFonts w:ascii="Times New Roman" w:eastAsiaTheme="minorEastAsia" w:hAnsi="Times New Roman" w:cs="Times New Roman"/>
          <w:iCs/>
          <w:sz w:val="28"/>
          <w:szCs w:val="28"/>
        </w:rPr>
        <w:t xml:space="preserve">                (14)</w:t>
      </w:r>
    </w:p>
    <w:p w:rsidR="00FF1604" w:rsidRPr="00FF1604" w:rsidRDefault="00FF1604" w:rsidP="000D33B0">
      <w:pPr>
        <w:spacing w:after="0" w:line="240" w:lineRule="auto"/>
        <w:ind w:firstLine="426"/>
        <w:jc w:val="center"/>
        <w:rPr>
          <w:rFonts w:ascii="Times New Roman" w:eastAsiaTheme="minorEastAsia" w:hAnsi="Times New Roman" w:cs="Times New Roman"/>
          <w:iCs/>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Срок окупаемости инвестиций рассчитывается по формуле</w:t>
      </w:r>
      <w:r w:rsidR="0083021D">
        <w:rPr>
          <w:rFonts w:ascii="Times New Roman" w:eastAsiaTheme="minorEastAsia" w:hAnsi="Times New Roman" w:cs="Times New Roman"/>
          <w:iCs/>
          <w:sz w:val="28"/>
          <w:szCs w:val="28"/>
        </w:rPr>
        <w:t xml:space="preserve"> 15</w:t>
      </w:r>
      <w:r w:rsidRPr="00FF1604">
        <w:rPr>
          <w:rFonts w:ascii="Times New Roman" w:eastAsiaTheme="minorEastAsia" w:hAnsi="Times New Roman" w:cs="Times New Roman"/>
          <w:iCs/>
          <w:sz w:val="28"/>
          <w:szCs w:val="28"/>
        </w:rPr>
        <w:t>, при этом считаем рост тарифов в среднем 18%, ставка рефинансирования</w:t>
      </w:r>
      <w:r w:rsidR="0083021D">
        <w:rPr>
          <w:rFonts w:ascii="Times New Roman" w:eastAsiaTheme="minorEastAsia" w:hAnsi="Times New Roman" w:cs="Times New Roman"/>
          <w:iCs/>
          <w:sz w:val="28"/>
          <w:szCs w:val="28"/>
        </w:rPr>
        <w:t xml:space="preserve"> 9,5%</w:t>
      </w:r>
      <w:r w:rsidRPr="00FF1604">
        <w:rPr>
          <w:rFonts w:ascii="Times New Roman" w:eastAsiaTheme="minorEastAsia" w:hAnsi="Times New Roman" w:cs="Times New Roman"/>
          <w:iCs/>
          <w:sz w:val="28"/>
          <w:szCs w:val="28"/>
        </w:rPr>
        <w:t>:</w:t>
      </w:r>
    </w:p>
    <w:p w:rsidR="00FF1604" w:rsidRPr="00FF1604" w:rsidRDefault="00FF1604" w:rsidP="000D33B0">
      <w:pPr>
        <w:spacing w:after="0" w:line="240" w:lineRule="auto"/>
        <w:ind w:firstLine="426"/>
        <w:jc w:val="center"/>
        <w:rPr>
          <w:rFonts w:ascii="Times New Roman" w:eastAsiaTheme="minorEastAsia" w:hAnsi="Times New Roman" w:cs="Times New Roman"/>
          <w:iCs/>
          <w:sz w:val="28"/>
          <w:szCs w:val="28"/>
        </w:rPr>
      </w:pPr>
    </w:p>
    <w:p w:rsidR="00FF1604" w:rsidRPr="00FF1604" w:rsidRDefault="00FF1604" w:rsidP="0083021D">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rPr>
          <m:t>T</m:t>
        </m:r>
        <m:r>
          <m:rPr>
            <m:sty m:val="p"/>
          </m:rPr>
          <w:rPr>
            <w:rFonts w:ascii="Cambria Math" w:hAnsi="Cambria Math" w:cs="Times New Roman"/>
            <w:sz w:val="28"/>
          </w:rPr>
          <m:t>=</m:t>
        </m:r>
        <w:bookmarkStart w:id="14" w:name="_Hlk40390634"/>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w:bookmarkEnd w:id="14"/>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m:rPr>
                            <m:sty m:val="p"/>
                          </m:rPr>
                          <w:rPr>
                            <w:rFonts w:ascii="Cambria Math" w:eastAsiaTheme="minorEastAsia" w:hAnsi="Cambria Math" w:cs="Times New Roman"/>
                            <w:sz w:val="28"/>
                          </w:rPr>
                          <m:t>11</m:t>
                        </m:r>
                        <m:r>
                          <m:rPr>
                            <m:sty m:val="p"/>
                          </m:rPr>
                          <w:rPr>
                            <w:rFonts w:ascii="Cambria Math" w:eastAsiaTheme="minorEastAsia" w:hAnsi="Cambria Math" w:cs="Times New Roman"/>
                            <w:sz w:val="28"/>
                            <w:lang w:val="en-US"/>
                          </w:rPr>
                          <m:t> </m:t>
                        </m:r>
                        <m:r>
                          <m:rPr>
                            <m:sty m:val="p"/>
                          </m:rPr>
                          <w:rPr>
                            <w:rFonts w:ascii="Cambria Math" w:eastAsiaTheme="minorEastAsia" w:hAnsi="Cambria Math" w:cs="Times New Roman"/>
                            <w:sz w:val="28"/>
                          </w:rPr>
                          <m:t xml:space="preserve">234,4 </m:t>
                        </m:r>
                      </m:num>
                      <m:den>
                        <m:r>
                          <w:rPr>
                            <w:rFonts w:ascii="Cambria Math" w:hAnsi="Cambria Math" w:cs="Times New Roman"/>
                            <w:sz w:val="28"/>
                          </w:rPr>
                          <m:t>385,95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i/>
                <w:sz w:val="28"/>
              </w:rPr>
            </m:ctrlPr>
          </m:fPr>
          <m:num>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3,258</m:t>
                </m:r>
              </m:e>
            </m:func>
          </m:num>
          <m:den>
            <m:func>
              <m:funcPr>
                <m:ctrlPr>
                  <w:rPr>
                    <w:rFonts w:ascii="Cambria Math" w:hAnsi="Cambria Math" w:cs="Times New Roman"/>
                    <w:i/>
                    <w:sz w:val="28"/>
                  </w:rPr>
                </m:ctrlPr>
              </m:funcPr>
              <m:fName>
                <m:r>
                  <m:rPr>
                    <m:sty m:val="p"/>
                  </m:rPr>
                  <w:rPr>
                    <w:rFonts w:ascii="Cambria Math" w:hAnsi="Cambria Math" w:cs="Times New Roman"/>
                    <w:sz w:val="28"/>
                  </w:rPr>
                  <m:t>ln</m:t>
                </m:r>
              </m:fName>
              <m:e>
                <m:r>
                  <w:rPr>
                    <w:rFonts w:ascii="Cambria Math" w:hAnsi="Cambria Math" w:cs="Times New Roman"/>
                    <w:sz w:val="28"/>
                  </w:rPr>
                  <m:t>0,9297</m:t>
                </m:r>
              </m:e>
            </m:func>
          </m:den>
        </m:f>
        <m:r>
          <w:rPr>
            <w:rFonts w:ascii="Cambria Math" w:hAnsi="Cambria Math" w:cs="Times New Roman"/>
            <w:sz w:val="28"/>
          </w:rPr>
          <m:t>=16,2</m:t>
        </m:r>
      </m:oMath>
      <w:r w:rsidR="0083021D">
        <w:rPr>
          <w:rFonts w:ascii="Times New Roman" w:eastAsiaTheme="minorEastAsia" w:hAnsi="Times New Roman" w:cs="Times New Roman"/>
        </w:rPr>
        <w:t xml:space="preserve">             </w:t>
      </w:r>
      <w:r w:rsidR="0083021D" w:rsidRPr="0083021D">
        <w:rPr>
          <w:rFonts w:ascii="Times New Roman" w:eastAsiaTheme="minorEastAsia" w:hAnsi="Times New Roman" w:cs="Times New Roman"/>
          <w:sz w:val="28"/>
        </w:rPr>
        <w:t>(15)</w:t>
      </w:r>
    </w:p>
    <w:p w:rsidR="0083021D" w:rsidRDefault="0083021D" w:rsidP="000D33B0">
      <w:pPr>
        <w:spacing w:after="0" w:line="240" w:lineRule="auto"/>
        <w:ind w:firstLine="567"/>
        <w:jc w:val="both"/>
        <w:rPr>
          <w:rFonts w:ascii="Times New Roman" w:hAnsi="Times New Roman" w:cs="Times New Roman"/>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iCs/>
          <w:sz w:val="28"/>
          <w:szCs w:val="28"/>
        </w:rPr>
      </w:pPr>
      <w:r w:rsidRPr="00FF1604">
        <w:rPr>
          <w:rFonts w:ascii="Times New Roman" w:hAnsi="Times New Roman" w:cs="Times New Roman"/>
          <w:sz w:val="28"/>
          <w:szCs w:val="28"/>
        </w:rPr>
        <w:lastRenderedPageBreak/>
        <w:t xml:space="preserve">При расчете срока окупаемости для варианта получения кредита в банке второго уровня сроком на 3 года, с процентной ставкой 20,5% годовых, с установкой ПУТЭ используем значение </w:t>
      </w:r>
      <m:oMath>
        <m:r>
          <m:rPr>
            <m:sty m:val="p"/>
          </m:rPr>
          <w:rPr>
            <w:rFonts w:ascii="Cambria Math" w:hAnsi="Cambria Math" w:cs="Times New Roman"/>
            <w:sz w:val="28"/>
            <w:szCs w:val="28"/>
          </w:rPr>
          <m:t>∆K</m:t>
        </m:r>
      </m:oMath>
      <w:r w:rsidRPr="00FF1604">
        <w:rPr>
          <w:rFonts w:ascii="Times New Roman" w:eastAsiaTheme="minorEastAsia" w:hAnsi="Times New Roman" w:cs="Times New Roman"/>
          <w:iCs/>
          <w:sz w:val="28"/>
          <w:szCs w:val="28"/>
        </w:rPr>
        <w:t>= 8 725 тенге/м</w:t>
      </w:r>
      <w:r w:rsidRPr="00FF1604">
        <w:rPr>
          <w:rFonts w:ascii="Times New Roman" w:eastAsiaTheme="minorEastAsia" w:hAnsi="Times New Roman" w:cs="Times New Roman"/>
          <w:iCs/>
          <w:sz w:val="28"/>
          <w:szCs w:val="28"/>
          <w:vertAlign w:val="superscript"/>
        </w:rPr>
        <w:t>2</w:t>
      </w:r>
      <w:r w:rsidRPr="00FF1604">
        <w:rPr>
          <w:rFonts w:ascii="Times New Roman" w:eastAsiaTheme="minorEastAsia" w:hAnsi="Times New Roman" w:cs="Times New Roman"/>
          <w:iCs/>
          <w:sz w:val="28"/>
          <w:szCs w:val="28"/>
        </w:rPr>
        <w:t xml:space="preserve">, </w:t>
      </w:r>
      <m:oMath>
        <m:r>
          <w:rPr>
            <w:rFonts w:ascii="Cambria Math" w:hAnsi="Cambria Math" w:cs="Times New Roman"/>
            <w:sz w:val="28"/>
            <w:szCs w:val="28"/>
          </w:rPr>
          <m:t>∆Э</m:t>
        </m:r>
      </m:oMath>
      <w:r w:rsidRPr="00FF1604">
        <w:rPr>
          <w:rFonts w:ascii="Times New Roman" w:eastAsiaTheme="minorEastAsia" w:hAnsi="Times New Roman" w:cs="Times New Roman"/>
          <w:sz w:val="28"/>
          <w:szCs w:val="28"/>
        </w:rPr>
        <w:t xml:space="preserve"> = </w:t>
      </w:r>
      <w:r w:rsidRPr="00FF1604">
        <w:rPr>
          <w:rFonts w:ascii="Times New Roman" w:hAnsi="Times New Roman" w:cs="Times New Roman"/>
          <w:sz w:val="28"/>
          <w:szCs w:val="28"/>
        </w:rPr>
        <w:t>414</w:t>
      </w:r>
      <w:r w:rsidRPr="00FF1604">
        <w:rPr>
          <w:rFonts w:ascii="Times New Roman" w:eastAsiaTheme="minorEastAsia" w:hAnsi="Times New Roman" w:cs="Times New Roman"/>
          <w:iCs/>
          <w:sz w:val="28"/>
          <w:szCs w:val="28"/>
        </w:rPr>
        <w:t xml:space="preserve"> тенге/м</w:t>
      </w:r>
      <w:r w:rsidRPr="00FF1604">
        <w:rPr>
          <w:rFonts w:ascii="Times New Roman" w:eastAsiaTheme="minorEastAsia" w:hAnsi="Times New Roman" w:cs="Times New Roman"/>
          <w:iCs/>
          <w:sz w:val="28"/>
          <w:szCs w:val="28"/>
          <w:vertAlign w:val="superscript"/>
        </w:rPr>
        <w:t>2</w:t>
      </w:r>
      <w:r w:rsidRPr="00FF1604">
        <w:rPr>
          <w:rFonts w:ascii="Times New Roman" w:eastAsiaTheme="minorEastAsia" w:hAnsi="Times New Roman" w:cs="Times New Roman"/>
          <w:iCs/>
          <w:sz w:val="28"/>
          <w:szCs w:val="28"/>
        </w:rPr>
        <w:t>.</w:t>
      </w:r>
    </w:p>
    <w:p w:rsidR="00FF1604" w:rsidRDefault="0083021D" w:rsidP="000D33B0">
      <w:pPr>
        <w:spacing w:after="0" w:line="240" w:lineRule="auto"/>
        <w:ind w:firstLine="426"/>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 xml:space="preserve">Суммарные инвестиции в энергосбережение </w:t>
      </w:r>
      <w:r>
        <w:rPr>
          <w:rFonts w:ascii="Times New Roman" w:eastAsiaTheme="minorEastAsia" w:hAnsi="Times New Roman" w:cs="Times New Roman"/>
          <w:sz w:val="28"/>
          <w:szCs w:val="28"/>
        </w:rPr>
        <w:t>рассчитаем по формуле 16</w:t>
      </w:r>
      <w:r w:rsidRPr="00FF1604">
        <w:rPr>
          <w:rFonts w:ascii="Times New Roman" w:eastAsiaTheme="minorEastAsia" w:hAnsi="Times New Roman" w:cs="Times New Roman"/>
          <w:sz w:val="28"/>
          <w:szCs w:val="28"/>
        </w:rPr>
        <w:t>:</w:t>
      </w:r>
    </w:p>
    <w:p w:rsidR="0083021D" w:rsidRPr="00FF1604" w:rsidRDefault="0083021D" w:rsidP="000D33B0">
      <w:pPr>
        <w:spacing w:after="0" w:line="240" w:lineRule="auto"/>
        <w:ind w:firstLine="426"/>
        <w:jc w:val="both"/>
        <w:rPr>
          <w:rFonts w:ascii="Times New Roman" w:eastAsiaTheme="minorEastAsia" w:hAnsi="Times New Roman" w:cs="Times New Roman"/>
          <w:iCs/>
          <w:sz w:val="28"/>
          <w:szCs w:val="28"/>
        </w:rPr>
      </w:pPr>
    </w:p>
    <w:p w:rsidR="00FF1604" w:rsidRPr="0083021D" w:rsidRDefault="00FF1604" w:rsidP="0083021D">
      <w:pPr>
        <w:spacing w:after="0" w:line="240" w:lineRule="auto"/>
        <w:ind w:firstLine="426"/>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FF1604">
        <w:rPr>
          <w:rFonts w:ascii="Times New Roman" w:eastAsiaTheme="minorEastAsia" w:hAnsi="Times New Roman" w:cs="Times New Roman"/>
          <w:i/>
          <w:sz w:val="28"/>
          <w:szCs w:val="28"/>
        </w:rPr>
        <w:t>=</w:t>
      </w:r>
      <w:r w:rsidRPr="00FF1604">
        <w:rPr>
          <w:rFonts w:ascii="Times New Roman" w:eastAsiaTheme="minorEastAsia" w:hAnsi="Times New Roman" w:cs="Times New Roman"/>
          <w:iCs/>
          <w:sz w:val="28"/>
          <w:szCs w:val="28"/>
        </w:rPr>
        <w:t>36*0,0374*8 725=11 747,3 тенге/м</w:t>
      </w:r>
      <w:proofErr w:type="gramStart"/>
      <w:r w:rsidRPr="00FF1604">
        <w:rPr>
          <w:rFonts w:ascii="Times New Roman" w:eastAsiaTheme="minorEastAsia" w:hAnsi="Times New Roman" w:cs="Times New Roman"/>
          <w:iCs/>
          <w:sz w:val="28"/>
          <w:szCs w:val="28"/>
          <w:vertAlign w:val="superscript"/>
        </w:rPr>
        <w:t>2</w:t>
      </w:r>
      <w:proofErr w:type="gramEnd"/>
      <w:r w:rsidR="0083021D">
        <w:rPr>
          <w:rFonts w:ascii="Times New Roman" w:eastAsiaTheme="minorEastAsia" w:hAnsi="Times New Roman" w:cs="Times New Roman"/>
          <w:iCs/>
          <w:sz w:val="28"/>
          <w:szCs w:val="28"/>
        </w:rPr>
        <w:t xml:space="preserve">            (16)</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Default="0083021D" w:rsidP="000D33B0">
      <w:pPr>
        <w:spacing w:after="0" w:line="240" w:lineRule="auto"/>
        <w:ind w:firstLine="426"/>
        <w:jc w:val="both"/>
        <w:rPr>
          <w:rFonts w:ascii="Times New Roman" w:eastAsiaTheme="minorEastAsia" w:hAnsi="Times New Roman" w:cs="Times New Roman"/>
          <w:iCs/>
          <w:sz w:val="28"/>
          <w:szCs w:val="28"/>
        </w:rPr>
      </w:pPr>
      <w:r w:rsidRPr="00FF1604">
        <w:rPr>
          <w:rFonts w:ascii="Times New Roman" w:eastAsiaTheme="minorEastAsia" w:hAnsi="Times New Roman" w:cs="Times New Roman"/>
          <w:iCs/>
          <w:sz w:val="28"/>
          <w:szCs w:val="28"/>
        </w:rPr>
        <w:t>Срок окупаемости инвестиций рассчитывается по формуле</w:t>
      </w:r>
      <w:r>
        <w:rPr>
          <w:rFonts w:ascii="Times New Roman" w:eastAsiaTheme="minorEastAsia" w:hAnsi="Times New Roman" w:cs="Times New Roman"/>
          <w:iCs/>
          <w:sz w:val="28"/>
          <w:szCs w:val="28"/>
        </w:rPr>
        <w:t xml:space="preserve"> 17:</w:t>
      </w:r>
    </w:p>
    <w:p w:rsidR="0083021D" w:rsidRPr="00FF1604" w:rsidRDefault="0083021D" w:rsidP="000D33B0">
      <w:pPr>
        <w:spacing w:after="0" w:line="240" w:lineRule="auto"/>
        <w:ind w:firstLine="426"/>
        <w:jc w:val="both"/>
        <w:rPr>
          <w:rFonts w:ascii="Times New Roman" w:hAnsi="Times New Roman" w:cs="Times New Roman"/>
          <w:sz w:val="28"/>
          <w:szCs w:val="28"/>
          <w:highlight w:val="yellow"/>
        </w:rPr>
      </w:pPr>
    </w:p>
    <w:p w:rsidR="00FF1604" w:rsidRPr="00FF1604" w:rsidRDefault="00FF1604" w:rsidP="0083021D">
      <w:pPr>
        <w:spacing w:after="0" w:line="240" w:lineRule="auto"/>
        <w:ind w:firstLine="426"/>
        <w:jc w:val="right"/>
        <w:rPr>
          <w:rFonts w:ascii="Times New Roman" w:hAnsi="Times New Roman" w:cs="Times New Roman"/>
          <w:sz w:val="28"/>
          <w:szCs w:val="28"/>
          <w:highlight w:val="yellow"/>
        </w:rPr>
      </w:pP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11 747,3</m:t>
                        </m:r>
                      </m:num>
                      <m:den>
                        <m:r>
                          <w:rPr>
                            <w:rFonts w:ascii="Cambria Math" w:hAnsi="Cambria Math" w:cs="Times New Roman"/>
                            <w:sz w:val="28"/>
                          </w:rPr>
                          <m:t>414</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rPr>
                  <m:t>3,2</m:t>
                </m:r>
              </m:e>
            </m:func>
          </m:num>
          <m:den>
            <m:r>
              <m:rPr>
                <m:sty m:val="p"/>
              </m:rPr>
              <w:rPr>
                <w:rFonts w:ascii="Cambria Math" w:hAnsi="Cambria Math" w:cs="Times New Roman"/>
                <w:sz w:val="28"/>
                <w:lang w:val="en-US"/>
              </w:rPr>
              <m:t>ln</m:t>
            </m:r>
            <m:r>
              <m:rPr>
                <m:sty m:val="p"/>
              </m:rPr>
              <w:rPr>
                <w:rFonts w:ascii="Cambria Math" w:hAnsi="Cambria Math" w:cs="Times New Roman"/>
                <w:sz w:val="28"/>
              </w:rPr>
              <m:t xml:space="preserve"> </m:t>
            </m:r>
            <m:r>
              <w:rPr>
                <w:rFonts w:ascii="Cambria Math" w:hAnsi="Cambria Math" w:cs="Times New Roman"/>
                <w:sz w:val="28"/>
              </w:rPr>
              <m:t>0,9297</m:t>
            </m:r>
          </m:den>
        </m:f>
        <m:r>
          <w:rPr>
            <w:rFonts w:ascii="Cambria Math" w:hAnsi="Cambria Math" w:cs="Times New Roman"/>
            <w:sz w:val="28"/>
          </w:rPr>
          <m:t>=15,96 лет</m:t>
        </m:r>
      </m:oMath>
      <w:r w:rsidR="0083021D">
        <w:rPr>
          <w:rFonts w:ascii="Times New Roman" w:eastAsiaTheme="minorEastAsia" w:hAnsi="Times New Roman" w:cs="Times New Roman"/>
        </w:rPr>
        <w:t xml:space="preserve">     </w:t>
      </w:r>
      <w:r w:rsidR="0083021D" w:rsidRPr="0083021D">
        <w:rPr>
          <w:rFonts w:ascii="Times New Roman" w:eastAsiaTheme="minorEastAsia" w:hAnsi="Times New Roman" w:cs="Times New Roman"/>
          <w:sz w:val="28"/>
        </w:rPr>
        <w:t>(17)</w:t>
      </w:r>
    </w:p>
    <w:p w:rsidR="00FF1604" w:rsidRPr="00FF1604" w:rsidRDefault="00FF1604" w:rsidP="000D33B0">
      <w:pPr>
        <w:spacing w:after="0" w:line="240" w:lineRule="auto"/>
        <w:ind w:firstLine="426"/>
        <w:jc w:val="both"/>
        <w:rPr>
          <w:rFonts w:ascii="Times New Roman" w:hAnsi="Times New Roman" w:cs="Times New Roman"/>
          <w:sz w:val="28"/>
          <w:szCs w:val="28"/>
          <w:highlight w:val="yellow"/>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Таким образом, получили разницу в</w:t>
      </w:r>
      <w:r w:rsidR="00391BAE">
        <w:rPr>
          <w:rFonts w:ascii="Times New Roman" w:hAnsi="Times New Roman" w:cs="Times New Roman"/>
          <w:sz w:val="28"/>
          <w:szCs w:val="28"/>
        </w:rPr>
        <w:t>сего в</w:t>
      </w:r>
      <w:r w:rsidRPr="00FF1604">
        <w:rPr>
          <w:rFonts w:ascii="Times New Roman" w:hAnsi="Times New Roman" w:cs="Times New Roman"/>
          <w:sz w:val="28"/>
          <w:szCs w:val="28"/>
        </w:rPr>
        <w:t xml:space="preserve"> 0,2 года.</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Рассчитаем срок окупаемости для варианта получения субсидированного кредита в рамках государственных программ в размере 6% годовых сроком на три года, с той же процентной ставкой по кредиту 20,5% годовых, без установки ПУТЭ. Таким образом, расчет будет производиться для ставки 14,5% годовых.</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Рассчитаем аннуитетный фактор по формуле</w:t>
      </w:r>
      <w:r w:rsidR="00391BAE">
        <w:rPr>
          <w:rFonts w:ascii="Times New Roman" w:hAnsi="Times New Roman" w:cs="Times New Roman"/>
          <w:sz w:val="28"/>
          <w:szCs w:val="28"/>
        </w:rPr>
        <w:t xml:space="preserve"> 18</w:t>
      </w:r>
      <w:r w:rsidRPr="00FF1604">
        <w:rPr>
          <w:rFonts w:ascii="Times New Roman" w:hAnsi="Times New Roman" w:cs="Times New Roman"/>
          <w:sz w:val="28"/>
          <w:szCs w:val="28"/>
        </w:rPr>
        <w:t>:</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391BAE">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кр</m:t>
                        </m:r>
                      </m:sub>
                    </m:sSub>
                  </m:e>
                </m:d>
              </m:e>
              <m:sup>
                <m:r>
                  <w:rPr>
                    <w:rFonts w:ascii="Cambria Math" w:hAnsi="Cambria Math" w:cs="Times New Roman"/>
                    <w:sz w:val="28"/>
                    <w:szCs w:val="28"/>
                    <w:lang w:val="en-US"/>
                  </w:rPr>
                  <m:t>m</m:t>
                </m:r>
              </m:sup>
            </m:sSup>
            <m:r>
              <w:rPr>
                <w:rFonts w:ascii="Cambria Math" w:hAnsi="Cambria Math" w:cs="Times New Roman"/>
                <w:sz w:val="28"/>
                <w:szCs w:val="28"/>
              </w:rPr>
              <m:t>-1</m:t>
            </m:r>
          </m:den>
        </m:f>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0,0121*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1+0,0121</m:t>
                    </m:r>
                  </m:e>
                </m:d>
              </m:e>
              <m:sup>
                <m:r>
                  <w:rPr>
                    <w:rFonts w:ascii="Cambria Math" w:hAnsi="Cambria Math" w:cs="Times New Roman"/>
                    <w:sz w:val="28"/>
                    <w:szCs w:val="28"/>
                  </w:rPr>
                  <m:t>36</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1+0,0121</m:t>
                    </m:r>
                  </m:e>
                </m:d>
              </m:e>
              <m:sup>
                <m:r>
                  <w:rPr>
                    <w:rFonts w:ascii="Cambria Math" w:hAnsi="Cambria Math" w:cs="Times New Roman"/>
                    <w:sz w:val="28"/>
                    <w:szCs w:val="28"/>
                  </w:rPr>
                  <m:t>36</m:t>
                </m:r>
              </m:sup>
            </m:sSup>
            <m:r>
              <w:rPr>
                <w:rFonts w:ascii="Cambria Math" w:hAnsi="Cambria Math" w:cs="Times New Roman"/>
                <w:sz w:val="28"/>
                <w:szCs w:val="28"/>
              </w:rPr>
              <m:t>-1</m:t>
            </m:r>
          </m:den>
        </m:f>
        <m:r>
          <w:rPr>
            <w:rFonts w:ascii="Cambria Math" w:hAnsi="Cambria Math" w:cs="Times New Roman"/>
            <w:sz w:val="28"/>
            <w:szCs w:val="28"/>
          </w:rPr>
          <m:t>=0,0344</m:t>
        </m:r>
      </m:oMath>
      <w:r w:rsidR="00391BAE">
        <w:rPr>
          <w:rFonts w:ascii="Times New Roman" w:eastAsiaTheme="minorEastAsia" w:hAnsi="Times New Roman" w:cs="Times New Roman"/>
          <w:sz w:val="28"/>
          <w:szCs w:val="28"/>
        </w:rPr>
        <w:t xml:space="preserve">                     (18)</w:t>
      </w:r>
    </w:p>
    <w:p w:rsidR="00391BAE" w:rsidRDefault="00391BAE" w:rsidP="000D33B0">
      <w:pPr>
        <w:spacing w:after="0" w:line="240" w:lineRule="auto"/>
        <w:ind w:firstLine="567"/>
        <w:jc w:val="both"/>
        <w:rPr>
          <w:rFonts w:ascii="Times New Roman" w:hAnsi="Times New Roman" w:cs="Times New Roman"/>
          <w:sz w:val="28"/>
          <w:szCs w:val="28"/>
        </w:rPr>
      </w:pPr>
    </w:p>
    <w:p w:rsid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hAnsi="Times New Roman" w:cs="Times New Roman"/>
          <w:sz w:val="28"/>
          <w:szCs w:val="28"/>
        </w:rPr>
        <w:t xml:space="preserve">При этом </w:t>
      </w:r>
      <w:r w:rsidRPr="00FF1604">
        <w:rPr>
          <w:rFonts w:ascii="Times New Roman" w:eastAsiaTheme="minorEastAsia" w:hAnsi="Times New Roman" w:cs="Times New Roman"/>
          <w:sz w:val="28"/>
          <w:szCs w:val="28"/>
        </w:rPr>
        <w:t xml:space="preserve">суммарные инвестиции в энергосберегающее мероприятие </w:t>
      </w:r>
      <w:r w:rsidR="00391BAE">
        <w:rPr>
          <w:rFonts w:ascii="Times New Roman" w:eastAsiaTheme="minorEastAsia" w:hAnsi="Times New Roman" w:cs="Times New Roman"/>
          <w:sz w:val="28"/>
          <w:szCs w:val="28"/>
        </w:rPr>
        <w:t>рассчитаем по формуле 19</w:t>
      </w:r>
      <w:r w:rsidRPr="00FF1604">
        <w:rPr>
          <w:rFonts w:ascii="Times New Roman" w:eastAsiaTheme="minorEastAsia" w:hAnsi="Times New Roman" w:cs="Times New Roman"/>
          <w:sz w:val="28"/>
          <w:szCs w:val="28"/>
        </w:rPr>
        <w:t>:</w:t>
      </w:r>
    </w:p>
    <w:p w:rsidR="00391BAE" w:rsidRPr="00FF1604" w:rsidRDefault="00391BAE" w:rsidP="000D33B0">
      <w:pPr>
        <w:spacing w:after="0" w:line="240" w:lineRule="auto"/>
        <w:ind w:firstLine="567"/>
        <w:jc w:val="both"/>
        <w:rPr>
          <w:rFonts w:ascii="Times New Roman" w:hAnsi="Times New Roman" w:cs="Times New Roman"/>
          <w:sz w:val="28"/>
          <w:szCs w:val="28"/>
        </w:rPr>
      </w:pPr>
    </w:p>
    <w:p w:rsidR="00FF1604" w:rsidRPr="00391BAE" w:rsidRDefault="00FF1604" w:rsidP="00391BAE">
      <w:pPr>
        <w:spacing w:after="0" w:line="240" w:lineRule="auto"/>
        <w:ind w:firstLine="426"/>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FF1604">
        <w:rPr>
          <w:rFonts w:ascii="Times New Roman" w:eastAsiaTheme="minorEastAsia" w:hAnsi="Times New Roman" w:cs="Times New Roman"/>
          <w:i/>
          <w:sz w:val="28"/>
          <w:szCs w:val="28"/>
        </w:rPr>
        <w:t>=</w:t>
      </w:r>
      <w:r w:rsidRPr="00FF1604">
        <w:rPr>
          <w:rFonts w:ascii="Times New Roman" w:eastAsiaTheme="minorEastAsia" w:hAnsi="Times New Roman" w:cs="Times New Roman"/>
          <w:iCs/>
          <w:sz w:val="28"/>
          <w:szCs w:val="28"/>
        </w:rPr>
        <w:t>36*0,0344*8431=10 329,5 тенге/м</w:t>
      </w:r>
      <w:proofErr w:type="gramStart"/>
      <w:r w:rsidRPr="00FF1604">
        <w:rPr>
          <w:rFonts w:ascii="Times New Roman" w:eastAsiaTheme="minorEastAsia" w:hAnsi="Times New Roman" w:cs="Times New Roman"/>
          <w:iCs/>
          <w:sz w:val="28"/>
          <w:szCs w:val="28"/>
          <w:vertAlign w:val="superscript"/>
        </w:rPr>
        <w:t>2</w:t>
      </w:r>
      <w:proofErr w:type="gramEnd"/>
      <w:r w:rsidR="00391BAE">
        <w:rPr>
          <w:rFonts w:ascii="Times New Roman" w:eastAsiaTheme="minorEastAsia" w:hAnsi="Times New Roman" w:cs="Times New Roman"/>
          <w:iCs/>
          <w:sz w:val="28"/>
          <w:szCs w:val="28"/>
        </w:rPr>
        <w:t xml:space="preserve">          (19)</w:t>
      </w:r>
    </w:p>
    <w:p w:rsidR="00FF1604" w:rsidRPr="00FF1604" w:rsidRDefault="00FF1604" w:rsidP="000D33B0">
      <w:pPr>
        <w:spacing w:after="0" w:line="240" w:lineRule="auto"/>
        <w:ind w:firstLine="426"/>
        <w:jc w:val="center"/>
        <w:rPr>
          <w:rFonts w:ascii="Times New Roman" w:eastAsiaTheme="minorEastAsia" w:hAnsi="Times New Roman" w:cs="Times New Roman"/>
          <w:iCs/>
          <w:sz w:val="28"/>
          <w:szCs w:val="28"/>
          <w:vertAlign w:val="superscript"/>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Срок окупаемости при том же росте тарифов и ставке рефинансирования </w:t>
      </w:r>
      <w:r w:rsidR="00391BAE">
        <w:rPr>
          <w:rFonts w:ascii="Times New Roman" w:hAnsi="Times New Roman" w:cs="Times New Roman"/>
          <w:sz w:val="28"/>
          <w:szCs w:val="28"/>
        </w:rPr>
        <w:t>рассчитаем по формуле 20</w:t>
      </w:r>
      <w:r w:rsidRPr="00FF1604">
        <w:rPr>
          <w:rFonts w:ascii="Times New Roman" w:hAnsi="Times New Roman" w:cs="Times New Roman"/>
          <w:sz w:val="28"/>
          <w:szCs w:val="28"/>
        </w:rPr>
        <w:t>:</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391BAE">
      <w:pPr>
        <w:spacing w:after="0" w:line="240" w:lineRule="auto"/>
        <w:jc w:val="right"/>
        <w:rPr>
          <w:rFonts w:ascii="Times New Roman" w:hAnsi="Times New Roman" w:cs="Times New Roman"/>
          <w:sz w:val="28"/>
          <w:szCs w:val="28"/>
          <w:highlight w:val="yellow"/>
        </w:rPr>
      </w:pP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10 329,5</m:t>
                        </m:r>
                      </m:num>
                      <m:den>
                        <m:r>
                          <w:rPr>
                            <w:rFonts w:ascii="Cambria Math" w:hAnsi="Cambria Math" w:cs="Times New Roman"/>
                            <w:sz w:val="28"/>
                          </w:rPr>
                          <m:t>385,95</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rPr>
                  <m:t>3,0768</m:t>
                </m:r>
              </m:e>
            </m:func>
          </m:num>
          <m:den>
            <m:r>
              <m:rPr>
                <m:sty m:val="p"/>
              </m:rPr>
              <w:rPr>
                <w:rFonts w:ascii="Cambria Math" w:hAnsi="Cambria Math" w:cs="Times New Roman"/>
                <w:sz w:val="28"/>
                <w:lang w:val="en-US"/>
              </w:rPr>
              <m:t>ln</m:t>
            </m:r>
            <m:r>
              <w:rPr>
                <w:rFonts w:ascii="Cambria Math" w:hAnsi="Cambria Math" w:cs="Times New Roman"/>
                <w:sz w:val="28"/>
              </w:rPr>
              <m:t>0,0729</m:t>
            </m:r>
          </m:den>
        </m:f>
        <m:r>
          <w:rPr>
            <w:rFonts w:ascii="Cambria Math" w:hAnsi="Cambria Math" w:cs="Times New Roman"/>
            <w:sz w:val="28"/>
          </w:rPr>
          <m:t>=15,4 лет</m:t>
        </m:r>
      </m:oMath>
      <w:r w:rsidR="00391BAE">
        <w:rPr>
          <w:rFonts w:ascii="Times New Roman" w:eastAsiaTheme="minorEastAsia" w:hAnsi="Times New Roman" w:cs="Times New Roman"/>
        </w:rPr>
        <w:t xml:space="preserve">    </w:t>
      </w:r>
      <w:r w:rsidR="00391BAE" w:rsidRPr="00391BAE">
        <w:rPr>
          <w:rFonts w:ascii="Times New Roman" w:eastAsiaTheme="minorEastAsia" w:hAnsi="Times New Roman" w:cs="Times New Roman"/>
          <w:sz w:val="28"/>
        </w:rPr>
        <w:t>(20)</w:t>
      </w:r>
    </w:p>
    <w:p w:rsidR="00FF1604" w:rsidRPr="00FF1604" w:rsidRDefault="00FF1604" w:rsidP="000D33B0">
      <w:pPr>
        <w:spacing w:after="0" w:line="240" w:lineRule="auto"/>
        <w:ind w:firstLine="426"/>
        <w:jc w:val="both"/>
        <w:rPr>
          <w:rFonts w:ascii="Times New Roman" w:hAnsi="Times New Roman" w:cs="Times New Roman"/>
          <w:sz w:val="28"/>
          <w:szCs w:val="28"/>
          <w:highlight w:val="yellow"/>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Рассчитаем срок окупаемости для варианта получения субсидированного кредита в рамках государственных программ в размере 6% годовых сроком на три года, с процентной ставкой по кредиту 20,5% годовых, с установкой ПУТЭ.</w:t>
      </w:r>
      <w:r w:rsidR="00391BAE">
        <w:rPr>
          <w:rFonts w:ascii="Times New Roman" w:hAnsi="Times New Roman" w:cs="Times New Roman"/>
          <w:sz w:val="28"/>
          <w:szCs w:val="28"/>
        </w:rPr>
        <w:t xml:space="preserve"> </w:t>
      </w:r>
      <w:r w:rsidRPr="00FF1604">
        <w:rPr>
          <w:rFonts w:ascii="Times New Roman" w:hAnsi="Times New Roman" w:cs="Times New Roman"/>
          <w:sz w:val="28"/>
          <w:szCs w:val="28"/>
        </w:rPr>
        <w:t>Аннуитетный фактор остается равным 0,0344.</w:t>
      </w:r>
    </w:p>
    <w:p w:rsid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hAnsi="Times New Roman" w:cs="Times New Roman"/>
          <w:sz w:val="28"/>
          <w:szCs w:val="28"/>
        </w:rPr>
        <w:t xml:space="preserve">При этом </w:t>
      </w:r>
      <w:r w:rsidRPr="00FF1604">
        <w:rPr>
          <w:rFonts w:ascii="Times New Roman" w:eastAsiaTheme="minorEastAsia" w:hAnsi="Times New Roman" w:cs="Times New Roman"/>
          <w:sz w:val="28"/>
          <w:szCs w:val="28"/>
        </w:rPr>
        <w:t xml:space="preserve">суммарные инвестиции в энергосберегающее мероприятие будут </w:t>
      </w:r>
      <w:r w:rsidR="00391BAE">
        <w:rPr>
          <w:rFonts w:ascii="Times New Roman" w:eastAsiaTheme="minorEastAsia" w:hAnsi="Times New Roman" w:cs="Times New Roman"/>
          <w:sz w:val="28"/>
          <w:szCs w:val="28"/>
        </w:rPr>
        <w:t>рассчитаем по формуле 21</w:t>
      </w:r>
      <w:r w:rsidRPr="00FF1604">
        <w:rPr>
          <w:rFonts w:ascii="Times New Roman" w:eastAsiaTheme="minorEastAsia" w:hAnsi="Times New Roman" w:cs="Times New Roman"/>
          <w:sz w:val="28"/>
          <w:szCs w:val="28"/>
        </w:rPr>
        <w:t>:</w:t>
      </w:r>
    </w:p>
    <w:p w:rsidR="00391BAE" w:rsidRPr="00FF1604" w:rsidRDefault="00391BAE" w:rsidP="000D33B0">
      <w:pPr>
        <w:spacing w:after="0" w:line="240" w:lineRule="auto"/>
        <w:ind w:firstLine="567"/>
        <w:jc w:val="both"/>
        <w:rPr>
          <w:rFonts w:ascii="Times New Roman" w:hAnsi="Times New Roman" w:cs="Times New Roman"/>
          <w:sz w:val="28"/>
          <w:szCs w:val="28"/>
        </w:rPr>
      </w:pPr>
    </w:p>
    <w:p w:rsidR="00FF1604" w:rsidRPr="00391BAE" w:rsidRDefault="00FF1604" w:rsidP="00391BAE">
      <w:pPr>
        <w:spacing w:after="0" w:line="240" w:lineRule="auto"/>
        <w:ind w:firstLine="426"/>
        <w:jc w:val="right"/>
        <w:rPr>
          <w:rFonts w:ascii="Times New Roman" w:eastAsiaTheme="minorEastAsia" w:hAnsi="Times New Roman" w:cs="Times New Roman"/>
          <w:iCs/>
          <w:sz w:val="28"/>
          <w:szCs w:val="28"/>
        </w:rPr>
      </w:pPr>
      <m:oMath>
        <m:r>
          <m:rPr>
            <m:sty m:val="p"/>
          </m:rPr>
          <w:rPr>
            <w:rFonts w:ascii="Cambria Math" w:hAnsi="Cambria Math" w:cs="Times New Roman"/>
            <w:sz w:val="28"/>
            <w:szCs w:val="28"/>
          </w:rPr>
          <w:sym w:font="Symbol" w:char="0044"/>
        </m:r>
        <m:r>
          <m:rPr>
            <m:sty m:val="p"/>
          </m:rPr>
          <w:rPr>
            <w:rFonts w:ascii="Cambria Math" w:hAnsi="Cambria Math" w:cs="Times New Roman"/>
            <w:sz w:val="28"/>
            <w:szCs w:val="28"/>
          </w:rPr>
          <m:t>~K=</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i/>
            <w:sz w:val="28"/>
            <w:szCs w:val="28"/>
            <w:lang w:val="en-US"/>
          </w:rPr>
          <w:sym w:font="Symbol" w:char="0044"/>
        </m:r>
        <m:r>
          <w:rPr>
            <w:rFonts w:ascii="Cambria Math" w:hAnsi="Cambria Math" w:cs="Times New Roman"/>
            <w:sz w:val="28"/>
            <w:szCs w:val="28"/>
            <w:lang w:val="en-US"/>
          </w:rPr>
          <m:t>K</m:t>
        </m:r>
      </m:oMath>
      <w:r w:rsidRPr="00FF1604">
        <w:rPr>
          <w:rFonts w:ascii="Times New Roman" w:eastAsiaTheme="minorEastAsia" w:hAnsi="Times New Roman" w:cs="Times New Roman"/>
          <w:i/>
          <w:sz w:val="28"/>
          <w:szCs w:val="28"/>
        </w:rPr>
        <w:t>=</w:t>
      </w:r>
      <w:r w:rsidRPr="00FF1604">
        <w:rPr>
          <w:rFonts w:ascii="Times New Roman" w:eastAsiaTheme="minorEastAsia" w:hAnsi="Times New Roman" w:cs="Times New Roman"/>
          <w:iCs/>
          <w:sz w:val="28"/>
          <w:szCs w:val="28"/>
        </w:rPr>
        <w:t>36*0,0344*8 725=10 805 тенге/м</w:t>
      </w:r>
      <w:proofErr w:type="gramStart"/>
      <w:r w:rsidRPr="00FF1604">
        <w:rPr>
          <w:rFonts w:ascii="Times New Roman" w:eastAsiaTheme="minorEastAsia" w:hAnsi="Times New Roman" w:cs="Times New Roman"/>
          <w:iCs/>
          <w:sz w:val="28"/>
          <w:szCs w:val="28"/>
          <w:vertAlign w:val="superscript"/>
        </w:rPr>
        <w:t>2</w:t>
      </w:r>
      <w:proofErr w:type="gramEnd"/>
      <w:r w:rsidR="00391BAE">
        <w:rPr>
          <w:rFonts w:ascii="Times New Roman" w:eastAsiaTheme="minorEastAsia" w:hAnsi="Times New Roman" w:cs="Times New Roman"/>
          <w:iCs/>
          <w:sz w:val="28"/>
          <w:szCs w:val="28"/>
        </w:rPr>
        <w:t xml:space="preserve">            (21)</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lastRenderedPageBreak/>
        <w:t>Срок окупаемости ра</w:t>
      </w:r>
      <w:r w:rsidR="00391BAE">
        <w:rPr>
          <w:rFonts w:ascii="Times New Roman" w:hAnsi="Times New Roman" w:cs="Times New Roman"/>
          <w:sz w:val="28"/>
          <w:szCs w:val="28"/>
        </w:rPr>
        <w:t>ссчитаем по формуле 22</w:t>
      </w:r>
      <w:r w:rsidRPr="00FF1604">
        <w:rPr>
          <w:rFonts w:ascii="Times New Roman" w:hAnsi="Times New Roman" w:cs="Times New Roman"/>
          <w:sz w:val="28"/>
          <w:szCs w:val="28"/>
        </w:rPr>
        <w:t>:</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391BAE">
      <w:pPr>
        <w:spacing w:after="0" w:line="240" w:lineRule="auto"/>
        <w:ind w:firstLine="426"/>
        <w:jc w:val="right"/>
        <w:rPr>
          <w:rFonts w:ascii="Times New Roman" w:hAnsi="Times New Roman" w:cs="Times New Roman"/>
          <w:sz w:val="28"/>
          <w:szCs w:val="28"/>
          <w:highlight w:val="yellow"/>
        </w:rPr>
      </w:pPr>
      <m:oMath>
        <m:r>
          <w:rPr>
            <w:rFonts w:ascii="Cambria Math" w:hAnsi="Cambria Math" w:cs="Times New Roman"/>
            <w:sz w:val="28"/>
          </w:rPr>
          <m:t>T</m:t>
        </m:r>
        <m:r>
          <m:rPr>
            <m:sty m:val="p"/>
          </m:rP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∆K</m:t>
                        </m:r>
                      </m:num>
                      <m:den>
                        <m:r>
                          <w:rPr>
                            <w:rFonts w:ascii="Cambria Math" w:hAnsi="Cambria Math" w:cs="Times New Roman"/>
                            <w:sz w:val="28"/>
                          </w:rPr>
                          <m:t>∆Э</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m:t>
                        </m:r>
                        <m:r>
                          <w:rPr>
                            <w:rFonts w:ascii="Cambria Math" w:hAnsi="Cambria Math" w:cs="Times New Roman"/>
                            <w:sz w:val="28"/>
                            <w:lang w:val="en-US"/>
                          </w:rPr>
                          <m:t>r</m:t>
                        </m:r>
                        <m:r>
                          <w:rPr>
                            <w:rFonts w:ascii="Cambria Math" w:hAnsi="Cambria Math" w:cs="Times New Roman"/>
                            <w:sz w:val="28"/>
                          </w:rPr>
                          <m:t>-</m:t>
                        </m:r>
                        <m:r>
                          <w:rPr>
                            <w:rFonts w:ascii="Cambria Math" w:hAnsi="Cambria Math" w:cs="Times New Roman"/>
                            <w:sz w:val="28"/>
                            <w:lang w:val="en-US"/>
                          </w:rPr>
                          <m:t>i</m:t>
                        </m:r>
                        <m:r>
                          <w:rPr>
                            <w:rFonts w:ascii="Cambria Math" w:hAnsi="Cambria Math" w:cs="Times New Roman"/>
                            <w:sz w:val="28"/>
                          </w:rPr>
                          <m:t>)</m:t>
                        </m:r>
                      </m:num>
                      <m:den>
                        <m:r>
                          <w:rPr>
                            <w:rFonts w:ascii="Cambria Math" w:hAnsi="Cambria Math" w:cs="Times New Roman"/>
                            <w:sz w:val="28"/>
                          </w:rPr>
                          <m:t>(1+i)</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r>
                          <w:rPr>
                            <w:rFonts w:ascii="Cambria Math" w:hAnsi="Cambria Math" w:cs="Times New Roman"/>
                            <w:sz w:val="28"/>
                            <w:lang w:val="en-US"/>
                          </w:rPr>
                          <m:t>r</m:t>
                        </m:r>
                        <m:r>
                          <w:rPr>
                            <w:rFonts w:ascii="Cambria Math" w:hAnsi="Cambria Math" w:cs="Times New Roman"/>
                            <w:sz w:val="28"/>
                          </w:rPr>
                          <m:t>)</m:t>
                        </m:r>
                      </m:num>
                      <m:den>
                        <m:r>
                          <w:rPr>
                            <w:rFonts w:ascii="Cambria Math" w:hAnsi="Cambria Math" w:cs="Times New Roman"/>
                            <w:sz w:val="28"/>
                          </w:rPr>
                          <m:t>(1+i)</m:t>
                        </m:r>
                      </m:den>
                    </m:f>
                  </m:e>
                </m:d>
              </m:e>
              <m:sup/>
            </m:sSup>
          </m:den>
        </m:f>
        <m:r>
          <w:rPr>
            <w:rFonts w:ascii="Cambria Math" w:hAnsi="Cambria Math" w:cs="Times New Roman"/>
            <w:sz w:val="28"/>
          </w:rPr>
          <m:t>=</m:t>
        </m:r>
        <m:f>
          <m:fPr>
            <m:ctrlPr>
              <w:rPr>
                <w:rFonts w:ascii="Cambria Math" w:hAnsi="Cambria Math" w:cs="Times New Roman"/>
                <w:sz w:val="28"/>
              </w:rPr>
            </m:ctrlPr>
          </m:fPr>
          <m:num>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10 805</m:t>
                        </m:r>
                      </m:num>
                      <m:den>
                        <m:r>
                          <w:rPr>
                            <w:rFonts w:ascii="Cambria Math" w:hAnsi="Cambria Math" w:cs="Times New Roman"/>
                            <w:sz w:val="28"/>
                          </w:rPr>
                          <m:t>414</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(0,18-0,095)</m:t>
                        </m:r>
                      </m:num>
                      <m:den>
                        <m:r>
                          <w:rPr>
                            <w:rFonts w:ascii="Cambria Math" w:hAnsi="Cambria Math" w:cs="Times New Roman"/>
                            <w:sz w:val="28"/>
                          </w:rPr>
                          <m:t>(1+0,095)</m:t>
                        </m:r>
                      </m:den>
                    </m:f>
                  </m:e>
                </m:d>
              </m:e>
              <m:sup/>
            </m:sSup>
          </m:num>
          <m:den>
            <m:r>
              <w:rPr>
                <w:rFonts w:ascii="Cambria Math" w:hAnsi="Cambria Math" w:cs="Times New Roman"/>
                <w:sz w:val="28"/>
                <w:lang w:val="en-US"/>
              </w:rPr>
              <m:t>ln</m:t>
            </m:r>
            <m:sSup>
              <m:sSupPr>
                <m:ctrlPr>
                  <w:rPr>
                    <w:rFonts w:ascii="Cambria Math" w:hAnsi="Cambria Math" w:cs="Times New Roman"/>
                    <w:i/>
                    <w:sz w:val="28"/>
                  </w:rPr>
                </m:ctrlPr>
              </m:sSupPr>
              <m:e>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(1+0,18)</m:t>
                        </m:r>
                      </m:num>
                      <m:den>
                        <m:r>
                          <w:rPr>
                            <w:rFonts w:ascii="Cambria Math" w:hAnsi="Cambria Math" w:cs="Times New Roman"/>
                            <w:sz w:val="28"/>
                          </w:rPr>
                          <m:t>(1+0,095)</m:t>
                        </m:r>
                      </m:den>
                    </m:f>
                  </m:e>
                </m:d>
              </m:e>
              <m:sup/>
            </m:sSup>
          </m:den>
        </m:f>
        <m:r>
          <w:rPr>
            <w:rFonts w:ascii="Cambria Math" w:hAnsi="Cambria Math" w:cs="Times New Roman"/>
            <w:sz w:val="28"/>
          </w:rPr>
          <m:t>=</m:t>
        </m:r>
        <m:f>
          <m:fPr>
            <m:ctrlPr>
              <w:rPr>
                <w:rFonts w:ascii="Cambria Math" w:hAnsi="Cambria Math" w:cs="Times New Roman"/>
                <w:sz w:val="28"/>
              </w:rPr>
            </m:ctrlPr>
          </m:fPr>
          <m:num>
            <m:func>
              <m:funcPr>
                <m:ctrlPr>
                  <w:rPr>
                    <w:rFonts w:ascii="Cambria Math" w:hAnsi="Cambria Math" w:cs="Times New Roman"/>
                    <w:i/>
                    <w:sz w:val="28"/>
                    <w:lang w:val="en-US"/>
                  </w:rPr>
                </m:ctrlPr>
              </m:funcPr>
              <m:fName>
                <m:r>
                  <m:rPr>
                    <m:sty m:val="p"/>
                  </m:rPr>
                  <w:rPr>
                    <w:rFonts w:ascii="Cambria Math" w:hAnsi="Cambria Math" w:cs="Times New Roman"/>
                    <w:sz w:val="28"/>
                    <w:lang w:val="en-US"/>
                  </w:rPr>
                  <m:t>ln</m:t>
                </m:r>
              </m:fName>
              <m:e>
                <m:r>
                  <w:rPr>
                    <w:rFonts w:ascii="Cambria Math" w:hAnsi="Cambria Math" w:cs="Times New Roman"/>
                    <w:sz w:val="28"/>
                  </w:rPr>
                  <m:t>3,025</m:t>
                </m:r>
              </m:e>
            </m:func>
          </m:num>
          <m:den>
            <m:r>
              <m:rPr>
                <m:sty m:val="p"/>
              </m:rPr>
              <w:rPr>
                <w:rFonts w:ascii="Cambria Math" w:hAnsi="Cambria Math" w:cs="Times New Roman"/>
                <w:sz w:val="28"/>
                <w:lang w:val="en-US"/>
              </w:rPr>
              <m:t>ln</m:t>
            </m:r>
            <m:r>
              <w:rPr>
                <w:rFonts w:ascii="Cambria Math" w:hAnsi="Cambria Math" w:cs="Times New Roman"/>
                <w:sz w:val="28"/>
              </w:rPr>
              <m:t>0,9297</m:t>
            </m:r>
          </m:den>
        </m:f>
        <m:r>
          <w:rPr>
            <w:rFonts w:ascii="Cambria Math" w:hAnsi="Cambria Math" w:cs="Times New Roman"/>
            <w:sz w:val="28"/>
          </w:rPr>
          <m:t xml:space="preserve">=15,2 лет </m:t>
        </m:r>
      </m:oMath>
      <w:r w:rsidR="00391BAE">
        <w:rPr>
          <w:rFonts w:ascii="Times New Roman" w:eastAsiaTheme="minorEastAsia" w:hAnsi="Times New Roman" w:cs="Times New Roman"/>
        </w:rPr>
        <w:t xml:space="preserve">       </w:t>
      </w:r>
      <w:r w:rsidR="00391BAE" w:rsidRPr="00391BAE">
        <w:rPr>
          <w:rFonts w:ascii="Times New Roman" w:eastAsiaTheme="minorEastAsia" w:hAnsi="Times New Roman" w:cs="Times New Roman"/>
          <w:sz w:val="28"/>
        </w:rPr>
        <w:t>(22)</w:t>
      </w:r>
    </w:p>
    <w:p w:rsidR="00FF1604" w:rsidRPr="00FF1604" w:rsidRDefault="00FF1604" w:rsidP="000D33B0">
      <w:pPr>
        <w:spacing w:after="0" w:line="240" w:lineRule="auto"/>
        <w:ind w:firstLine="426"/>
        <w:jc w:val="both"/>
        <w:rPr>
          <w:rFonts w:ascii="Times New Roman" w:hAnsi="Times New Roman" w:cs="Times New Roman"/>
          <w:sz w:val="28"/>
          <w:szCs w:val="28"/>
          <w:highlight w:val="yellow"/>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Таким образом, получили разницу также в 0,2 года.</w:t>
      </w:r>
      <w:r w:rsidR="00391BAE">
        <w:rPr>
          <w:rFonts w:ascii="Times New Roman" w:hAnsi="Times New Roman" w:cs="Times New Roman"/>
          <w:sz w:val="28"/>
          <w:szCs w:val="28"/>
        </w:rPr>
        <w:t xml:space="preserve"> П</w:t>
      </w:r>
      <w:r w:rsidRPr="00FF1604">
        <w:rPr>
          <w:rFonts w:ascii="Times New Roman" w:hAnsi="Times New Roman" w:cs="Times New Roman"/>
          <w:sz w:val="28"/>
          <w:szCs w:val="28"/>
        </w:rPr>
        <w:t>ри сложившейся экономической и тарифной ситуации в РК окупаемость инвестиций в утепление фасадов 5-ти этажного кирпичного жилого здания применительно для климатических условий г. Алматы составит не более 16,2 лет.</w:t>
      </w: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Годовая экономия денежных средств за любой </w:t>
      </w:r>
      <w:proofErr w:type="spellStart"/>
      <w:r w:rsidRPr="00FF1604">
        <w:rPr>
          <w:rFonts w:ascii="Times New Roman" w:hAnsi="Times New Roman" w:cs="Times New Roman"/>
          <w:sz w:val="28"/>
          <w:szCs w:val="28"/>
        </w:rPr>
        <w:t>n-ый</w:t>
      </w:r>
      <w:proofErr w:type="spellEnd"/>
      <w:r w:rsidRPr="00FF1604">
        <w:rPr>
          <w:rFonts w:ascii="Times New Roman" w:hAnsi="Times New Roman" w:cs="Times New Roman"/>
          <w:sz w:val="28"/>
          <w:szCs w:val="28"/>
        </w:rPr>
        <w:t xml:space="preserve"> рассматриваемый год (первый: n=1, второй: n=2, третий: n=3 и т.д. годы) с учетом роста тарифов</w:t>
      </w:r>
      <w:r w:rsidR="0009774F">
        <w:rPr>
          <w:rFonts w:ascii="Times New Roman" w:hAnsi="Times New Roman" w:cs="Times New Roman"/>
          <w:sz w:val="28"/>
          <w:szCs w:val="28"/>
        </w:rPr>
        <w:t xml:space="preserve"> рассчитывается по формуле 23</w:t>
      </w:r>
      <w:r w:rsidRPr="00FF1604">
        <w:rPr>
          <w:rFonts w:ascii="Times New Roman" w:hAnsi="Times New Roman" w:cs="Times New Roman"/>
          <w:sz w:val="28"/>
          <w:szCs w:val="28"/>
        </w:rPr>
        <w:t>:</w:t>
      </w:r>
    </w:p>
    <w:p w:rsidR="00FF1604" w:rsidRPr="00FF1604" w:rsidRDefault="00FF1604" w:rsidP="000D33B0">
      <w:pPr>
        <w:spacing w:after="0" w:line="240" w:lineRule="auto"/>
        <w:ind w:firstLine="567"/>
        <w:jc w:val="both"/>
        <w:rPr>
          <w:rFonts w:ascii="Times New Roman" w:hAnsi="Times New Roman" w:cs="Times New Roman"/>
          <w:sz w:val="28"/>
          <w:szCs w:val="28"/>
        </w:rPr>
      </w:pPr>
    </w:p>
    <w:p w:rsidR="00FF1604" w:rsidRPr="00FF1604" w:rsidRDefault="00FF1604" w:rsidP="0009774F">
      <w:pPr>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rPr>
              <m:t>=∆Э</m:t>
            </m:r>
            <m:d>
              <m:dPr>
                <m:ctrlPr>
                  <w:rPr>
                    <w:rFonts w:ascii="Cambria Math" w:hAnsi="Cambria Math" w:cs="Times New Roman"/>
                    <w:sz w:val="28"/>
                    <w:szCs w:val="28"/>
                  </w:rPr>
                </m:ctrlPr>
              </m:dPr>
              <m:e>
                <m:r>
                  <w:rPr>
                    <w:rFonts w:ascii="Cambria Math" w:hAnsi="Cambria Math" w:cs="Times New Roman"/>
                    <w:sz w:val="28"/>
                    <w:szCs w:val="28"/>
                  </w:rPr>
                  <m:t>1+</m:t>
                </m:r>
                <m:r>
                  <w:rPr>
                    <w:rFonts w:ascii="Cambria Math" w:hAnsi="Cambria Math" w:cs="Times New Roman"/>
                    <w:sz w:val="28"/>
                    <w:szCs w:val="28"/>
                    <w:lang w:val="en-US"/>
                  </w:rPr>
                  <m:t>r</m:t>
                </m:r>
              </m:e>
            </m:d>
          </m:e>
          <m:sup>
            <m:r>
              <w:rPr>
                <w:rFonts w:ascii="Cambria Math" w:hAnsi="Cambria Math" w:cs="Times New Roman"/>
                <w:sz w:val="28"/>
                <w:szCs w:val="28"/>
              </w:rPr>
              <m:t>n</m:t>
            </m:r>
          </m:sup>
        </m:sSup>
      </m:oMath>
      <w:r w:rsidRPr="00FF1604">
        <w:rPr>
          <w:rFonts w:ascii="Times New Roman" w:eastAsiaTheme="minorEastAsia" w:hAnsi="Times New Roman" w:cs="Times New Roman"/>
          <w:sz w:val="28"/>
          <w:szCs w:val="28"/>
        </w:rPr>
        <w:t xml:space="preserve">                                                 (</w:t>
      </w:r>
      <w:r w:rsidR="0009774F">
        <w:rPr>
          <w:rFonts w:ascii="Times New Roman" w:eastAsiaTheme="minorEastAsia" w:hAnsi="Times New Roman" w:cs="Times New Roman"/>
          <w:sz w:val="28"/>
          <w:szCs w:val="28"/>
        </w:rPr>
        <w:t>2</w:t>
      </w:r>
      <w:r w:rsidRPr="00FF1604">
        <w:rPr>
          <w:rFonts w:ascii="Times New Roman" w:eastAsiaTheme="minorEastAsia" w:hAnsi="Times New Roman" w:cs="Times New Roman"/>
          <w:sz w:val="28"/>
          <w:szCs w:val="28"/>
        </w:rPr>
        <w:t>3)</w:t>
      </w:r>
    </w:p>
    <w:p w:rsidR="00FF1604" w:rsidRPr="00FF1604" w:rsidRDefault="00FF1604" w:rsidP="000D33B0">
      <w:pPr>
        <w:spacing w:after="0" w:line="240" w:lineRule="auto"/>
        <w:ind w:firstLine="567"/>
        <w:jc w:val="both"/>
        <w:rPr>
          <w:rFonts w:ascii="Times New Roman"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Однако, при рассмотрении данной формулы следует учитывать, что сэкономленные в последующие годы денежные средства должны быть рассчитаны исходя из фактической стоимости денег через n лет (дисконтированы), т.е. будущие денежные потоки должны быть умножены на коэффициент дисконтирования k</w:t>
      </w:r>
      <w:r w:rsidRPr="00FF1604">
        <w:rPr>
          <w:rFonts w:ascii="Times New Roman" w:hAnsi="Times New Roman" w:cs="Times New Roman"/>
          <w:sz w:val="28"/>
          <w:szCs w:val="28"/>
          <w:vertAlign w:val="subscript"/>
          <w:lang w:val="en-US"/>
        </w:rPr>
        <w:t>d</w:t>
      </w:r>
      <w:r w:rsidRPr="00FF1604">
        <w:rPr>
          <w:rFonts w:ascii="Times New Roman" w:hAnsi="Times New Roman" w:cs="Times New Roman"/>
          <w:sz w:val="28"/>
          <w:szCs w:val="28"/>
        </w:rPr>
        <w:t>.</w:t>
      </w:r>
      <w:r w:rsidR="0009774F">
        <w:rPr>
          <w:rFonts w:ascii="Times New Roman" w:hAnsi="Times New Roman" w:cs="Times New Roman"/>
          <w:sz w:val="28"/>
          <w:szCs w:val="28"/>
        </w:rPr>
        <w:t xml:space="preserve"> Формула 23 преобразуется в формулу 24:</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09774F">
      <w:pPr>
        <w:spacing w:after="0" w:line="240" w:lineRule="auto"/>
        <w:ind w:firstLine="426"/>
        <w:jc w:val="right"/>
        <w:rPr>
          <w:rFonts w:ascii="Times New Roman" w:eastAsiaTheme="minorEastAsia" w:hAnsi="Times New Roman" w:cs="Times New Roman"/>
          <w:i/>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 xml:space="preserve">n </m:t>
            </m:r>
            <m:r>
              <w:rPr>
                <w:rFonts w:ascii="Cambria Math" w:hAnsi="Cambria Math" w:cs="Times New Roman"/>
                <w:sz w:val="28"/>
                <w:szCs w:val="28"/>
                <w:lang w:val="en-US"/>
              </w:rPr>
              <m:t>d</m:t>
            </m:r>
          </m:sub>
        </m:sSub>
        <m:sSup>
          <m:sSupPr>
            <m:ctrlPr>
              <w:rPr>
                <w:rFonts w:ascii="Cambria Math" w:hAnsi="Cambria Math" w:cs="Times New Roman"/>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sz w:val="28"/>
                    <w:szCs w:val="28"/>
                    <w:vertAlign w:val="subscript"/>
                    <w:lang w:val="en-US"/>
                  </w:rPr>
                </m:ctrlPr>
              </m:sSubPr>
              <m:e>
                <m:r>
                  <w:rPr>
                    <w:rFonts w:ascii="Cambria Math" w:hAnsi="Cambria Math" w:cs="Times New Roman"/>
                    <w:sz w:val="28"/>
                    <w:szCs w:val="28"/>
                    <w:vertAlign w:val="subscript"/>
                    <w:lang w:val="en-US"/>
                  </w:rPr>
                  <m:t>k</m:t>
                </m:r>
              </m:e>
              <m:sub>
                <m:r>
                  <w:rPr>
                    <w:rFonts w:ascii="Cambria Math" w:hAnsi="Cambria Math" w:cs="Times New Roman"/>
                    <w:sz w:val="28"/>
                    <w:szCs w:val="28"/>
                    <w:vertAlign w:val="subscript"/>
                    <w:lang w:val="en-US"/>
                  </w:rPr>
                  <m:t>d</m:t>
                </m:r>
              </m:sub>
            </m:sSub>
          </m:e>
          <m:sup/>
        </m:sSup>
      </m:oMath>
      <w:r w:rsidRPr="00FF1604">
        <w:rPr>
          <w:rFonts w:ascii="Times New Roman" w:eastAsiaTheme="minorEastAsia" w:hAnsi="Times New Roman" w:cs="Times New Roman"/>
          <w:sz w:val="28"/>
          <w:szCs w:val="28"/>
        </w:rPr>
        <w:t>=</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lang w:val="en-US"/>
                  </w:rPr>
                </m:ctrlPr>
              </m:sSupPr>
              <m:e>
                <m:r>
                  <w:rPr>
                    <w:rFonts w:ascii="Cambria Math" w:hAnsi="Cambria Math" w:cs="Times New Roman"/>
                    <w:sz w:val="28"/>
                    <w:szCs w:val="28"/>
                  </w:rPr>
                  <m:t>(1+</m:t>
                </m:r>
                <m:r>
                  <w:rPr>
                    <w:rFonts w:ascii="Cambria Math" w:hAnsi="Cambria Math" w:cs="Times New Roman"/>
                    <w:sz w:val="28"/>
                    <w:szCs w:val="28"/>
                    <w:lang w:val="en-US"/>
                  </w:rPr>
                  <m:t>i</m:t>
                </m:r>
                <m:r>
                  <w:rPr>
                    <w:rFonts w:ascii="Cambria Math" w:hAnsi="Cambria Math" w:cs="Times New Roman"/>
                    <w:sz w:val="28"/>
                    <w:szCs w:val="28"/>
                  </w:rPr>
                  <m:t>)</m:t>
                </m:r>
              </m:e>
              <m:sup>
                <m:r>
                  <w:rPr>
                    <w:rFonts w:ascii="Cambria Math" w:hAnsi="Cambria Math" w:cs="Times New Roman"/>
                    <w:sz w:val="28"/>
                    <w:szCs w:val="28"/>
                    <w:lang w:val="en-US"/>
                  </w:rPr>
                  <m:t>n</m:t>
                </m:r>
              </m:sup>
            </m:sSup>
          </m:den>
        </m:f>
      </m:oMath>
      <w:r w:rsidRPr="00FF1604">
        <w:rPr>
          <w:rFonts w:ascii="Times New Roman" w:eastAsiaTheme="minorEastAsia" w:hAnsi="Times New Roman" w:cs="Times New Roman"/>
          <w:sz w:val="28"/>
          <w:szCs w:val="28"/>
        </w:rPr>
        <w:t>=</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(1+r)</m:t>
                </m:r>
              </m:e>
              <m:sup>
                <m:r>
                  <w:rPr>
                    <w:rFonts w:ascii="Cambria Math" w:hAnsi="Cambria Math" w:cs="Times New Roman"/>
                    <w:sz w:val="28"/>
                    <w:szCs w:val="28"/>
                  </w:rPr>
                  <m:t>n</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rPr>
                  <m:t>(1+</m:t>
                </m:r>
                <m:r>
                  <w:rPr>
                    <w:rFonts w:ascii="Cambria Math" w:hAnsi="Cambria Math" w:cs="Times New Roman"/>
                    <w:sz w:val="28"/>
                    <w:szCs w:val="28"/>
                    <w:lang w:val="en-US"/>
                  </w:rPr>
                  <m:t>i</m:t>
                </m:r>
                <m:r>
                  <w:rPr>
                    <w:rFonts w:ascii="Cambria Math" w:hAnsi="Cambria Math" w:cs="Times New Roman"/>
                    <w:sz w:val="28"/>
                    <w:szCs w:val="28"/>
                  </w:rPr>
                  <m:t>)</m:t>
                </m:r>
              </m:e>
              <m:sup>
                <m:r>
                  <w:rPr>
                    <w:rFonts w:ascii="Cambria Math" w:hAnsi="Cambria Math" w:cs="Times New Roman"/>
                    <w:sz w:val="28"/>
                    <w:szCs w:val="28"/>
                    <w:lang w:val="en-US"/>
                  </w:rPr>
                  <m:t>n</m:t>
                </m:r>
              </m:sup>
            </m:sSup>
          </m:den>
        </m:f>
      </m:oMath>
      <w:r w:rsidRPr="00FF1604">
        <w:rPr>
          <w:rFonts w:ascii="Times New Roman" w:eastAsiaTheme="minorEastAsia" w:hAnsi="Times New Roman" w:cs="Times New Roman"/>
          <w:sz w:val="28"/>
          <w:szCs w:val="28"/>
        </w:rPr>
        <w:t xml:space="preserve">       </w:t>
      </w:r>
      <w:r w:rsidR="00821662">
        <w:rPr>
          <w:rFonts w:ascii="Times New Roman" w:eastAsiaTheme="minorEastAsia" w:hAnsi="Times New Roman" w:cs="Times New Roman"/>
          <w:sz w:val="28"/>
          <w:szCs w:val="28"/>
        </w:rPr>
        <w:t xml:space="preserve">    </w:t>
      </w:r>
      <w:r w:rsidRPr="00FF1604">
        <w:rPr>
          <w:rFonts w:ascii="Times New Roman" w:eastAsiaTheme="minorEastAsia" w:hAnsi="Times New Roman" w:cs="Times New Roman"/>
          <w:sz w:val="28"/>
          <w:szCs w:val="28"/>
        </w:rPr>
        <w:t xml:space="preserve">           (</w:t>
      </w:r>
      <w:r w:rsidR="0009774F">
        <w:rPr>
          <w:rFonts w:ascii="Times New Roman" w:eastAsiaTheme="minorEastAsia" w:hAnsi="Times New Roman" w:cs="Times New Roman"/>
          <w:sz w:val="28"/>
          <w:szCs w:val="28"/>
        </w:rPr>
        <w:t>2</w:t>
      </w:r>
      <w:r w:rsidRPr="00FF1604">
        <w:rPr>
          <w:rFonts w:ascii="Times New Roman" w:eastAsiaTheme="minorEastAsia" w:hAnsi="Times New Roman" w:cs="Times New Roman"/>
          <w:sz w:val="28"/>
          <w:szCs w:val="28"/>
        </w:rPr>
        <w:t>4)</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5A0BB4">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где r – средний ежегодный рост стоимости тарифов на тепловую энергию;</w:t>
      </w:r>
    </w:p>
    <w:p w:rsidR="00FF1604" w:rsidRPr="00FF1604" w:rsidRDefault="00FF1604" w:rsidP="005A0BB4">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i – процентная ставка;</w:t>
      </w:r>
    </w:p>
    <w:p w:rsidR="00FF1604" w:rsidRPr="00FF1604" w:rsidRDefault="00FF1604" w:rsidP="005A0BB4">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n – номер рассматриваемого периода.</w:t>
      </w:r>
    </w:p>
    <w:p w:rsidR="00FF1604" w:rsidRPr="00FF1604" w:rsidRDefault="00FF1604" w:rsidP="000D33B0">
      <w:pPr>
        <w:spacing w:after="0" w:line="240" w:lineRule="auto"/>
        <w:ind w:firstLine="567"/>
        <w:jc w:val="both"/>
        <w:rPr>
          <w:rFonts w:ascii="Times New Roman"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hAnsi="Times New Roman" w:cs="Times New Roman"/>
          <w:sz w:val="28"/>
          <w:szCs w:val="28"/>
        </w:rPr>
        <w:t xml:space="preserve">Таким образом, расчет годовой экономии средств с учетом роста тарифов и дисконтирования </w:t>
      </w:r>
      <w:r w:rsidR="00B209E7">
        <w:rPr>
          <w:rFonts w:ascii="Times New Roman" w:hAnsi="Times New Roman" w:cs="Times New Roman"/>
          <w:sz w:val="28"/>
          <w:szCs w:val="28"/>
        </w:rPr>
        <w:t xml:space="preserve"> по формулам 25 и 26 </w:t>
      </w:r>
      <w:r w:rsidRPr="00FF1604">
        <w:rPr>
          <w:rFonts w:ascii="Times New Roman" w:hAnsi="Times New Roman" w:cs="Times New Roman"/>
          <w:sz w:val="28"/>
          <w:szCs w:val="28"/>
        </w:rPr>
        <w:t>составит:</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B209E7">
      <w:pPr>
        <w:spacing w:after="0" w:line="240" w:lineRule="auto"/>
        <w:ind w:firstLine="426"/>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rPr>
              <m:t>=414*</m:t>
            </m:r>
            <m:d>
              <m:dPr>
                <m:ctrlPr>
                  <w:rPr>
                    <w:rFonts w:ascii="Cambria Math" w:hAnsi="Cambria Math" w:cs="Times New Roman"/>
                    <w:sz w:val="28"/>
                    <w:szCs w:val="28"/>
                  </w:rPr>
                </m:ctrlPr>
              </m:dPr>
              <m:e>
                <m:r>
                  <w:rPr>
                    <w:rFonts w:ascii="Cambria Math" w:hAnsi="Cambria Math" w:cs="Times New Roman"/>
                    <w:sz w:val="28"/>
                    <w:szCs w:val="28"/>
                  </w:rPr>
                  <m:t>1+0,18</m:t>
                </m:r>
              </m:e>
            </m:d>
          </m:e>
          <m:sup>
            <m:r>
              <w:rPr>
                <w:rFonts w:ascii="Cambria Math" w:hAnsi="Cambria Math" w:cs="Times New Roman"/>
                <w:sz w:val="28"/>
                <w:szCs w:val="28"/>
              </w:rPr>
              <m:t>15</m:t>
            </m:r>
          </m:sup>
        </m:sSup>
        <m:r>
          <w:rPr>
            <w:rFonts w:ascii="Cambria Math" w:hAnsi="Cambria Math" w:cs="Times New Roman"/>
            <w:sz w:val="28"/>
            <w:szCs w:val="28"/>
          </w:rPr>
          <m:t>=414*11,9=4 956,8 тенге/</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B209E7">
        <w:rPr>
          <w:rFonts w:ascii="Times New Roman" w:eastAsiaTheme="minorEastAsia" w:hAnsi="Times New Roman" w:cs="Times New Roman"/>
          <w:sz w:val="28"/>
          <w:szCs w:val="28"/>
        </w:rPr>
        <w:t xml:space="preserve">     (25)</w:t>
      </w:r>
    </w:p>
    <w:p w:rsidR="00FF1604" w:rsidRPr="00FF1604" w:rsidRDefault="00FF1604" w:rsidP="000D33B0">
      <w:pPr>
        <w:spacing w:after="0" w:line="240" w:lineRule="auto"/>
        <w:ind w:firstLine="426"/>
        <w:jc w:val="both"/>
        <w:rPr>
          <w:rFonts w:ascii="Times New Roman" w:hAnsi="Times New Roman" w:cs="Times New Roman"/>
          <w:sz w:val="28"/>
          <w:szCs w:val="28"/>
        </w:rPr>
      </w:pPr>
    </w:p>
    <w:p w:rsidR="00FF1604" w:rsidRPr="00FF1604" w:rsidRDefault="00FF1604" w:rsidP="000D33B0">
      <w:pPr>
        <w:spacing w:after="0" w:line="240" w:lineRule="auto"/>
        <w:ind w:firstLine="426"/>
        <w:jc w:val="both"/>
        <w:rPr>
          <w:rFonts w:ascii="Times New Roman" w:hAnsi="Times New Roman" w:cs="Times New Roman"/>
          <w:sz w:val="28"/>
          <w:szCs w:val="28"/>
          <w:highlight w:val="yellow"/>
        </w:rPr>
      </w:pPr>
    </w:p>
    <w:p w:rsidR="00FF1604" w:rsidRPr="00FF1604" w:rsidRDefault="00FF1604" w:rsidP="00B209E7">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 d</m:t>
            </m:r>
          </m:sub>
        </m:sSub>
      </m:oMath>
      <w:r w:rsidRPr="00FF1604">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 xml:space="preserve"> </m:t>
        </m:r>
        <m:r>
          <w:rPr>
            <w:rFonts w:ascii="Cambria Math" w:hAnsi="Cambria Math" w:cs="Times New Roman"/>
            <w:sz w:val="28"/>
            <w:szCs w:val="28"/>
          </w:rPr>
          <m:t>414*</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1+0,18</m:t>
                    </m:r>
                  </m:e>
                </m:d>
              </m:e>
              <m:sup>
                <m:r>
                  <w:rPr>
                    <w:rFonts w:ascii="Cambria Math" w:hAnsi="Cambria Math" w:cs="Times New Roman"/>
                    <w:sz w:val="28"/>
                    <w:szCs w:val="28"/>
                  </w:rPr>
                  <m:t>15</m:t>
                </m:r>
              </m:sup>
            </m:sSup>
          </m:num>
          <m:den>
            <m:sSup>
              <m:sSupPr>
                <m:ctrlPr>
                  <w:rPr>
                    <w:rFonts w:ascii="Cambria Math" w:hAnsi="Cambria Math" w:cs="Times New Roman"/>
                    <w:i/>
                    <w:sz w:val="28"/>
                    <w:szCs w:val="28"/>
                    <w:lang w:val="en-US"/>
                  </w:rPr>
                </m:ctrlPr>
              </m:sSupPr>
              <m:e>
                <m:d>
                  <m:dPr>
                    <m:ctrlPr>
                      <w:rPr>
                        <w:rFonts w:ascii="Cambria Math" w:hAnsi="Cambria Math" w:cs="Times New Roman"/>
                        <w:i/>
                        <w:sz w:val="28"/>
                        <w:szCs w:val="28"/>
                      </w:rPr>
                    </m:ctrlPr>
                  </m:dPr>
                  <m:e>
                    <m:r>
                      <w:rPr>
                        <w:rFonts w:ascii="Cambria Math" w:hAnsi="Cambria Math" w:cs="Times New Roman"/>
                        <w:sz w:val="28"/>
                        <w:szCs w:val="28"/>
                      </w:rPr>
                      <m:t>1+0,095</m:t>
                    </m:r>
                  </m:e>
                </m:d>
              </m:e>
              <m:sup>
                <m:r>
                  <w:rPr>
                    <w:rFonts w:ascii="Cambria Math" w:hAnsi="Cambria Math" w:cs="Times New Roman"/>
                    <w:sz w:val="28"/>
                    <w:szCs w:val="28"/>
                  </w:rPr>
                  <m:t>15</m:t>
                </m:r>
              </m:sup>
            </m:sSup>
          </m:den>
        </m:f>
        <m:r>
          <w:rPr>
            <w:rFonts w:ascii="Cambria Math" w:hAnsi="Cambria Math" w:cs="Times New Roman"/>
            <w:sz w:val="28"/>
            <w:szCs w:val="28"/>
          </w:rPr>
          <m:t>=</m:t>
        </m:r>
      </m:oMath>
      <w:r w:rsidRPr="00FF1604">
        <w:rPr>
          <w:rFonts w:ascii="Times New Roman" w:eastAsiaTheme="minorEastAsia" w:hAnsi="Times New Roman" w:cs="Times New Roman"/>
          <w:sz w:val="28"/>
          <w:szCs w:val="28"/>
        </w:rPr>
        <w:t xml:space="preserve"> 1</w:t>
      </w:r>
      <w:r w:rsidR="00BC7EBF" w:rsidRPr="00EE7EB4">
        <w:rPr>
          <w:rFonts w:ascii="Times New Roman" w:eastAsiaTheme="minorEastAsia" w:hAnsi="Times New Roman" w:cs="Times New Roman"/>
          <w:sz w:val="28"/>
          <w:szCs w:val="28"/>
        </w:rPr>
        <w:t>1</w:t>
      </w:r>
      <w:r w:rsidR="00B209E7">
        <w:rPr>
          <w:rFonts w:ascii="Times New Roman" w:eastAsiaTheme="minorEastAsia" w:hAnsi="Times New Roman" w:cs="Times New Roman"/>
          <w:sz w:val="28"/>
          <w:szCs w:val="28"/>
        </w:rPr>
        <w:t xml:space="preserve"> </w:t>
      </w:r>
      <w:r w:rsidR="00BC7EBF" w:rsidRPr="00EE7EB4">
        <w:rPr>
          <w:rFonts w:ascii="Times New Roman" w:eastAsiaTheme="minorEastAsia" w:hAnsi="Times New Roman" w:cs="Times New Roman"/>
          <w:sz w:val="28"/>
          <w:szCs w:val="28"/>
        </w:rPr>
        <w:t>892</w:t>
      </w:r>
      <w:r w:rsidR="00B209E7">
        <w:rPr>
          <w:rFonts w:ascii="Times New Roman" w:eastAsiaTheme="minorEastAsia" w:hAnsi="Times New Roman" w:cs="Times New Roman"/>
          <w:sz w:val="28"/>
          <w:szCs w:val="28"/>
        </w:rPr>
        <w:t>,</w:t>
      </w:r>
      <w:r w:rsidR="00BC7EBF" w:rsidRPr="00EE7EB4">
        <w:rPr>
          <w:rFonts w:ascii="Times New Roman" w:eastAsiaTheme="minorEastAsia" w:hAnsi="Times New Roman" w:cs="Times New Roman"/>
          <w:sz w:val="28"/>
          <w:szCs w:val="28"/>
        </w:rPr>
        <w:t>02</w:t>
      </w:r>
      <w:r w:rsidRPr="00FF1604">
        <w:rPr>
          <w:rFonts w:ascii="Times New Roman" w:eastAsiaTheme="minorEastAsia" w:hAnsi="Times New Roman" w:cs="Times New Roman"/>
          <w:sz w:val="28"/>
          <w:szCs w:val="28"/>
        </w:rPr>
        <w:t xml:space="preserve"> </w:t>
      </w:r>
      <m:oMath>
        <m:r>
          <w:rPr>
            <w:rFonts w:ascii="Cambria Math" w:hAnsi="Cambria Math" w:cs="Times New Roman"/>
            <w:sz w:val="28"/>
            <w:szCs w:val="28"/>
          </w:rPr>
          <m:t>тенге/</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B209E7">
        <w:rPr>
          <w:rFonts w:ascii="Times New Roman" w:eastAsiaTheme="minorEastAsia" w:hAnsi="Times New Roman" w:cs="Times New Roman"/>
          <w:sz w:val="28"/>
          <w:szCs w:val="28"/>
        </w:rPr>
        <w:t xml:space="preserve">                    (26)</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eastAsiaTheme="minorEastAsia" w:hAnsi="Times New Roman" w:cs="Times New Roman"/>
          <w:sz w:val="28"/>
          <w:szCs w:val="28"/>
        </w:rPr>
      </w:pPr>
      <w:r w:rsidRPr="00FF1604">
        <w:rPr>
          <w:rFonts w:ascii="Times New Roman" w:eastAsiaTheme="minorEastAsia" w:hAnsi="Times New Roman" w:cs="Times New Roman"/>
          <w:sz w:val="28"/>
          <w:szCs w:val="28"/>
        </w:rPr>
        <w:t>Для расчета общей экономии от реновации необходимо полученную величину экономии на 1 м</w:t>
      </w:r>
      <w:r w:rsidRPr="00FF1604">
        <w:rPr>
          <w:rFonts w:ascii="Times New Roman" w:eastAsiaTheme="minorEastAsia" w:hAnsi="Times New Roman" w:cs="Times New Roman"/>
          <w:sz w:val="28"/>
          <w:szCs w:val="28"/>
          <w:vertAlign w:val="superscript"/>
        </w:rPr>
        <w:t>2</w:t>
      </w:r>
      <w:r w:rsidRPr="00FF1604">
        <w:rPr>
          <w:rFonts w:ascii="Times New Roman" w:eastAsiaTheme="minorEastAsia" w:hAnsi="Times New Roman" w:cs="Times New Roman"/>
          <w:sz w:val="28"/>
          <w:szCs w:val="28"/>
        </w:rPr>
        <w:t xml:space="preserve"> умножить на общую площадь наружных стен</w:t>
      </w:r>
      <w:r w:rsidR="00B209E7" w:rsidRPr="00B209E7">
        <w:rPr>
          <w:rFonts w:ascii="Times New Roman" w:eastAsiaTheme="minorEastAsia" w:hAnsi="Times New Roman" w:cs="Times New Roman"/>
          <w:sz w:val="28"/>
          <w:szCs w:val="28"/>
        </w:rPr>
        <w:t xml:space="preserve"> </w:t>
      </w:r>
      <w:r w:rsidR="00833881">
        <w:rPr>
          <w:rFonts w:ascii="Times New Roman" w:eastAsiaTheme="minorEastAsia" w:hAnsi="Times New Roman" w:cs="Times New Roman"/>
          <w:sz w:val="28"/>
          <w:szCs w:val="28"/>
        </w:rPr>
        <w:t>(формулы 27 и 28)</w:t>
      </w:r>
      <w:r w:rsidRPr="00FF1604">
        <w:rPr>
          <w:rFonts w:ascii="Times New Roman" w:eastAsiaTheme="minorEastAsia" w:hAnsi="Times New Roman" w:cs="Times New Roman"/>
          <w:sz w:val="28"/>
          <w:szCs w:val="28"/>
        </w:rPr>
        <w:t>:</w:t>
      </w:r>
    </w:p>
    <w:p w:rsidR="00FF1604" w:rsidRPr="00FF1604" w:rsidRDefault="00FF1604" w:rsidP="000D33B0">
      <w:pPr>
        <w:spacing w:after="0" w:line="240" w:lineRule="auto"/>
        <w:ind w:firstLine="426"/>
        <w:jc w:val="both"/>
        <w:rPr>
          <w:rFonts w:ascii="Times New Roman" w:eastAsiaTheme="minorEastAsia" w:hAnsi="Times New Roman" w:cs="Times New Roman"/>
          <w:i/>
          <w:sz w:val="28"/>
          <w:szCs w:val="28"/>
        </w:rPr>
      </w:pPr>
    </w:p>
    <w:p w:rsidR="00FF1604" w:rsidRDefault="00FF1604"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i/>
            <w:sz w:val="28"/>
            <w:szCs w:val="28"/>
          </w:rPr>
          <w:sym w:font="Symbol" w:char="0053"/>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rPr>
          <m:t>=4956,8*1902,8=9 431 799 тенге</m:t>
        </m:r>
      </m:oMath>
      <w:r w:rsidR="00833881">
        <w:rPr>
          <w:rFonts w:ascii="Times New Roman" w:eastAsiaTheme="minorEastAsia" w:hAnsi="Times New Roman" w:cs="Times New Roman"/>
          <w:sz w:val="28"/>
          <w:szCs w:val="28"/>
        </w:rPr>
        <w:t xml:space="preserve">                   (27)</w:t>
      </w:r>
    </w:p>
    <w:p w:rsidR="00833881" w:rsidRDefault="00833881" w:rsidP="000D33B0">
      <w:pPr>
        <w:spacing w:after="0" w:line="240" w:lineRule="auto"/>
        <w:ind w:firstLine="426"/>
        <w:jc w:val="both"/>
        <w:rPr>
          <w:rFonts w:ascii="Times New Roman" w:eastAsiaTheme="minorEastAsia" w:hAnsi="Times New Roman" w:cs="Times New Roman"/>
          <w:sz w:val="28"/>
          <w:szCs w:val="28"/>
        </w:rPr>
      </w:pPr>
    </w:p>
    <w:p w:rsidR="00B209E7" w:rsidRDefault="00B209E7"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i/>
            <w:sz w:val="28"/>
            <w:szCs w:val="28"/>
          </w:rPr>
          <w:sym w:font="Symbol" w:char="0053"/>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 xml:space="preserve">n </m:t>
            </m:r>
            <m:r>
              <w:rPr>
                <w:rFonts w:ascii="Cambria Math" w:hAnsi="Cambria Math" w:cs="Times New Roman"/>
                <w:sz w:val="28"/>
                <w:szCs w:val="28"/>
                <w:lang w:val="en-US"/>
              </w:rPr>
              <m:t>d</m:t>
            </m:r>
          </m:sub>
        </m:sSub>
        <m:r>
          <w:rPr>
            <w:rFonts w:ascii="Cambria Math" w:hAnsi="Cambria Math" w:cs="Times New Roman"/>
            <w:sz w:val="28"/>
            <w:szCs w:val="28"/>
          </w:rPr>
          <m:t>=11 892,02*1902,8=22 628 139,56 тенге</m:t>
        </m:r>
      </m:oMath>
      <w:r w:rsidR="00833881">
        <w:rPr>
          <w:rFonts w:ascii="Times New Roman" w:eastAsiaTheme="minorEastAsia" w:hAnsi="Times New Roman" w:cs="Times New Roman"/>
          <w:sz w:val="28"/>
          <w:szCs w:val="28"/>
        </w:rPr>
        <w:t xml:space="preserve">                   (28)</w:t>
      </w:r>
    </w:p>
    <w:p w:rsidR="00B209E7" w:rsidRPr="00FF1604" w:rsidRDefault="00B209E7"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833881" w:rsidP="000D33B0">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первый </w:t>
      </w:r>
      <w:r w:rsidR="00FF1604" w:rsidRPr="00FF1604">
        <w:rPr>
          <w:rFonts w:ascii="Times New Roman" w:eastAsiaTheme="minorEastAsia" w:hAnsi="Times New Roman" w:cs="Times New Roman"/>
          <w:sz w:val="28"/>
          <w:szCs w:val="28"/>
        </w:rPr>
        <w:t>год экономия от реновации на 1 м</w:t>
      </w:r>
      <w:r w:rsidR="00FF1604" w:rsidRPr="00FF1604">
        <w:rPr>
          <w:rFonts w:ascii="Times New Roman" w:eastAsiaTheme="minorEastAsia" w:hAnsi="Times New Roman" w:cs="Times New Roman"/>
          <w:sz w:val="28"/>
          <w:szCs w:val="28"/>
          <w:vertAlign w:val="superscript"/>
        </w:rPr>
        <w:t>2</w:t>
      </w:r>
      <w:r w:rsidR="00FF1604" w:rsidRPr="00FF1604">
        <w:rPr>
          <w:rFonts w:ascii="Times New Roman" w:eastAsiaTheme="minorEastAsia" w:hAnsi="Times New Roman" w:cs="Times New Roman"/>
          <w:sz w:val="28"/>
          <w:szCs w:val="28"/>
        </w:rPr>
        <w:t xml:space="preserve"> составит</w:t>
      </w:r>
      <w:r>
        <w:rPr>
          <w:rFonts w:ascii="Times New Roman" w:eastAsiaTheme="minorEastAsia" w:hAnsi="Times New Roman" w:cs="Times New Roman"/>
          <w:sz w:val="28"/>
          <w:szCs w:val="28"/>
        </w:rPr>
        <w:t xml:space="preserve"> (формулы 29 и 30)</w:t>
      </w:r>
      <w:r w:rsidR="00FF1604" w:rsidRPr="00FF1604">
        <w:rPr>
          <w:rFonts w:ascii="Times New Roman" w:eastAsiaTheme="minorEastAsia" w:hAnsi="Times New Roman" w:cs="Times New Roman"/>
          <w:sz w:val="28"/>
          <w:szCs w:val="28"/>
        </w:rPr>
        <w:t>:</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sSup>
          <m:sSupPr>
            <m:ctrlPr>
              <w:rPr>
                <w:rFonts w:ascii="Cambria Math" w:hAnsi="Cambria Math" w:cs="Times New Roman"/>
                <w:sz w:val="28"/>
                <w:szCs w:val="28"/>
              </w:rPr>
            </m:ctrlPr>
          </m:sSupPr>
          <m:e>
            <m:r>
              <w:rPr>
                <w:rFonts w:ascii="Cambria Math" w:hAnsi="Cambria Math" w:cs="Times New Roman"/>
                <w:sz w:val="28"/>
                <w:szCs w:val="28"/>
              </w:rPr>
              <m:t>=∆Э</m:t>
            </m:r>
            <m:d>
              <m:dPr>
                <m:ctrlPr>
                  <w:rPr>
                    <w:rFonts w:ascii="Cambria Math" w:hAnsi="Cambria Math" w:cs="Times New Roman"/>
                    <w:sz w:val="28"/>
                    <w:szCs w:val="28"/>
                  </w:rPr>
                </m:ctrlPr>
              </m:dPr>
              <m:e>
                <m:r>
                  <w:rPr>
                    <w:rFonts w:ascii="Cambria Math" w:hAnsi="Cambria Math" w:cs="Times New Roman"/>
                    <w:sz w:val="28"/>
                    <w:szCs w:val="28"/>
                  </w:rPr>
                  <m:t>1+</m:t>
                </m:r>
                <m:r>
                  <w:rPr>
                    <w:rFonts w:ascii="Cambria Math" w:hAnsi="Cambria Math" w:cs="Times New Roman"/>
                    <w:sz w:val="28"/>
                    <w:szCs w:val="28"/>
                    <w:lang w:val="en-US"/>
                  </w:rPr>
                  <m:t>r</m:t>
                </m:r>
              </m:e>
            </m:d>
          </m:e>
          <m:sup>
            <m:r>
              <w:rPr>
                <w:rFonts w:ascii="Cambria Math" w:hAnsi="Cambria Math" w:cs="Times New Roman"/>
                <w:sz w:val="28"/>
                <w:szCs w:val="28"/>
              </w:rPr>
              <m:t>n</m:t>
            </m:r>
          </m:sup>
        </m:sSup>
        <m:sSup>
          <m:sSupPr>
            <m:ctrlPr>
              <w:rPr>
                <w:rFonts w:ascii="Cambria Math" w:hAnsi="Cambria Math" w:cs="Times New Roman"/>
                <w:sz w:val="28"/>
                <w:szCs w:val="28"/>
              </w:rPr>
            </m:ctrlPr>
          </m:sSupPr>
          <m:e>
            <m:r>
              <w:rPr>
                <w:rFonts w:ascii="Cambria Math" w:hAnsi="Cambria Math" w:cs="Times New Roman"/>
                <w:sz w:val="28"/>
                <w:szCs w:val="28"/>
              </w:rPr>
              <m:t>=414*</m:t>
            </m:r>
            <m:d>
              <m:dPr>
                <m:ctrlPr>
                  <w:rPr>
                    <w:rFonts w:ascii="Cambria Math" w:hAnsi="Cambria Math" w:cs="Times New Roman"/>
                    <w:sz w:val="28"/>
                    <w:szCs w:val="28"/>
                  </w:rPr>
                </m:ctrlPr>
              </m:dPr>
              <m:e>
                <m:r>
                  <w:rPr>
                    <w:rFonts w:ascii="Cambria Math" w:hAnsi="Cambria Math" w:cs="Times New Roman"/>
                    <w:sz w:val="28"/>
                    <w:szCs w:val="28"/>
                  </w:rPr>
                  <m:t>1+0,18</m:t>
                </m:r>
              </m:e>
            </m:d>
          </m:e>
          <m:sup>
            <m:r>
              <w:rPr>
                <w:rFonts w:ascii="Cambria Math" w:hAnsi="Cambria Math" w:cs="Times New Roman"/>
                <w:sz w:val="28"/>
                <w:szCs w:val="28"/>
              </w:rPr>
              <m:t>1</m:t>
            </m:r>
          </m:sup>
        </m:sSup>
        <m:r>
          <w:rPr>
            <w:rFonts w:ascii="Cambria Math" w:hAnsi="Cambria Math" w:cs="Times New Roman"/>
            <w:sz w:val="28"/>
            <w:szCs w:val="28"/>
          </w:rPr>
          <m:t>=414*1,18=488,5 тенге/</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833881">
        <w:rPr>
          <w:rFonts w:ascii="Times New Roman" w:eastAsiaTheme="minorEastAsia" w:hAnsi="Times New Roman" w:cs="Times New Roman"/>
          <w:sz w:val="28"/>
          <w:szCs w:val="28"/>
        </w:rPr>
        <w:t xml:space="preserve"> (29)</w:t>
      </w:r>
    </w:p>
    <w:p w:rsidR="00FF1604" w:rsidRDefault="00FF1604" w:rsidP="000D33B0">
      <w:pPr>
        <w:spacing w:after="0" w:line="240" w:lineRule="auto"/>
        <w:ind w:firstLine="426"/>
        <w:jc w:val="both"/>
        <w:rPr>
          <w:rFonts w:ascii="Times New Roman" w:eastAsiaTheme="minorEastAsia" w:hAnsi="Times New Roman" w:cs="Times New Roman"/>
          <w:sz w:val="28"/>
          <w:szCs w:val="28"/>
        </w:rPr>
      </w:pPr>
    </w:p>
    <w:p w:rsidR="00B209E7" w:rsidRPr="00FF1604" w:rsidRDefault="00B209E7"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 xml:space="preserve">n </m:t>
            </m:r>
            <m:r>
              <w:rPr>
                <w:rFonts w:ascii="Cambria Math" w:hAnsi="Cambria Math" w:cs="Times New Roman"/>
                <w:sz w:val="28"/>
                <w:szCs w:val="28"/>
                <w:lang w:val="en-US"/>
              </w:rPr>
              <m:t>d</m:t>
            </m:r>
          </m:sub>
        </m:sSub>
        <m:sSup>
          <m:sSupPr>
            <m:ctrlPr>
              <w:rPr>
                <w:rFonts w:ascii="Cambria Math" w:hAnsi="Cambria Math" w:cs="Times New Roman"/>
                <w:sz w:val="28"/>
                <w:szCs w:val="28"/>
              </w:rPr>
            </m:ctrlPr>
          </m:sSupPr>
          <m:e>
            <m:r>
              <w:rPr>
                <w:rFonts w:ascii="Cambria Math" w:hAnsi="Cambria Math" w:cs="Times New Roman"/>
                <w:sz w:val="28"/>
                <w:szCs w:val="28"/>
              </w:rPr>
              <m:t>=∆Э</m:t>
            </m:r>
          </m:e>
          <m:sup/>
        </m:sSup>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(1+r)</m:t>
                </m:r>
              </m:e>
              <m:sup>
                <m:r>
                  <w:rPr>
                    <w:rFonts w:ascii="Cambria Math" w:hAnsi="Cambria Math" w:cs="Times New Roman"/>
                    <w:sz w:val="28"/>
                    <w:szCs w:val="28"/>
                  </w:rPr>
                  <m:t>n</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rPr>
                  <m:t>(1+</m:t>
                </m:r>
                <m:r>
                  <w:rPr>
                    <w:rFonts w:ascii="Cambria Math" w:hAnsi="Cambria Math" w:cs="Times New Roman"/>
                    <w:sz w:val="28"/>
                    <w:szCs w:val="28"/>
                    <w:lang w:val="en-US"/>
                  </w:rPr>
                  <m:t>i</m:t>
                </m:r>
                <m:r>
                  <w:rPr>
                    <w:rFonts w:ascii="Cambria Math" w:hAnsi="Cambria Math" w:cs="Times New Roman"/>
                    <w:sz w:val="28"/>
                    <w:szCs w:val="28"/>
                  </w:rPr>
                  <m:t>)</m:t>
                </m:r>
              </m:e>
              <m:sup>
                <m:r>
                  <w:rPr>
                    <w:rFonts w:ascii="Cambria Math" w:hAnsi="Cambria Math" w:cs="Times New Roman"/>
                    <w:sz w:val="28"/>
                    <w:szCs w:val="28"/>
                    <w:lang w:val="en-US"/>
                  </w:rPr>
                  <m:t>n</m:t>
                </m:r>
              </m:sup>
            </m:sSup>
          </m:den>
        </m:f>
        <m:sSup>
          <m:sSupPr>
            <m:ctrlPr>
              <w:rPr>
                <w:rFonts w:ascii="Cambria Math" w:hAnsi="Cambria Math" w:cs="Times New Roman"/>
                <w:sz w:val="28"/>
                <w:szCs w:val="28"/>
              </w:rPr>
            </m:ctrlPr>
          </m:sSupPr>
          <m:e>
            <m:r>
              <w:rPr>
                <w:rFonts w:ascii="Cambria Math" w:hAnsi="Cambria Math" w:cs="Times New Roman"/>
                <w:sz w:val="28"/>
                <w:szCs w:val="28"/>
              </w:rPr>
              <m:t>=414*</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rPr>
                      <m:t>1+0,18</m:t>
                    </m:r>
                  </m:e>
                </m:d>
              </m:num>
              <m:den>
                <m:r>
                  <m:rPr>
                    <m:sty m:val="p"/>
                  </m:rPr>
                  <w:rPr>
                    <w:rFonts w:ascii="Cambria Math" w:hAnsi="Cambria Math" w:cs="Times New Roman"/>
                    <w:sz w:val="28"/>
                    <w:szCs w:val="28"/>
                  </w:rPr>
                  <m:t>(1+0,095)</m:t>
                </m:r>
              </m:den>
            </m:f>
          </m:e>
          <m:sup>
            <m:r>
              <w:rPr>
                <w:rFonts w:ascii="Cambria Math" w:hAnsi="Cambria Math" w:cs="Times New Roman"/>
                <w:sz w:val="28"/>
                <w:szCs w:val="28"/>
              </w:rPr>
              <m:t>1</m:t>
            </m:r>
          </m:sup>
        </m:sSup>
        <m:r>
          <w:rPr>
            <w:rFonts w:ascii="Cambria Math" w:hAnsi="Cambria Math" w:cs="Times New Roman"/>
            <w:sz w:val="28"/>
            <w:szCs w:val="28"/>
          </w:rPr>
          <m:t>=414*1,08=447,12 тенге/</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00833881">
        <w:rPr>
          <w:rFonts w:ascii="Times New Roman" w:eastAsiaTheme="minorEastAsia" w:hAnsi="Times New Roman" w:cs="Times New Roman"/>
          <w:sz w:val="28"/>
          <w:szCs w:val="28"/>
        </w:rPr>
        <w:t xml:space="preserve">    (30)</w:t>
      </w:r>
    </w:p>
    <w:p w:rsidR="00B209E7" w:rsidRPr="00FF1604" w:rsidRDefault="00B209E7" w:rsidP="000D33B0">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rPr>
      </w:pPr>
      <w:r w:rsidRPr="00FF1604">
        <w:rPr>
          <w:rFonts w:ascii="Times New Roman" w:eastAsiaTheme="minorEastAsia" w:hAnsi="Times New Roman" w:cs="Times New Roman"/>
          <w:sz w:val="28"/>
          <w:szCs w:val="28"/>
        </w:rPr>
        <w:t>Общая годовая экономия составляет</w:t>
      </w:r>
      <w:r w:rsidR="00833881" w:rsidRPr="00833881">
        <w:rPr>
          <w:rFonts w:ascii="Times New Roman" w:eastAsiaTheme="minorEastAsia" w:hAnsi="Times New Roman" w:cs="Times New Roman"/>
          <w:sz w:val="28"/>
          <w:szCs w:val="28"/>
        </w:rPr>
        <w:t xml:space="preserve"> (</w:t>
      </w:r>
      <w:r w:rsidR="00833881">
        <w:rPr>
          <w:rFonts w:ascii="Times New Roman" w:eastAsiaTheme="minorEastAsia" w:hAnsi="Times New Roman" w:cs="Times New Roman"/>
          <w:sz w:val="28"/>
          <w:szCs w:val="28"/>
        </w:rPr>
        <w:t>формулы 31 и 32)</w:t>
      </w:r>
      <w:r w:rsidRPr="00FF1604">
        <w:rPr>
          <w:rFonts w:ascii="Times New Roman" w:eastAsiaTheme="minorEastAsia" w:hAnsi="Times New Roman" w:cs="Times New Roman"/>
          <w:sz w:val="28"/>
          <w:szCs w:val="28"/>
        </w:rPr>
        <w:t>:</w:t>
      </w:r>
    </w:p>
    <w:p w:rsidR="00FF1604" w:rsidRPr="00FF1604" w:rsidRDefault="00FF1604" w:rsidP="000D33B0">
      <w:pPr>
        <w:spacing w:after="0" w:line="240" w:lineRule="auto"/>
        <w:ind w:firstLine="426"/>
        <w:jc w:val="both"/>
        <w:rPr>
          <w:rFonts w:ascii="Times New Roman" w:eastAsiaTheme="minorEastAsia" w:hAnsi="Times New Roman" w:cs="Times New Roman"/>
          <w:sz w:val="28"/>
          <w:szCs w:val="28"/>
        </w:rPr>
      </w:pPr>
    </w:p>
    <w:p w:rsidR="00FF1604" w:rsidRDefault="00B209E7"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i/>
            <w:sz w:val="28"/>
            <w:szCs w:val="28"/>
          </w:rPr>
          <w:sym w:font="Symbol" w:char="0053"/>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m:t>
            </m:r>
          </m:sub>
        </m:sSub>
        <m:r>
          <w:rPr>
            <w:rFonts w:ascii="Cambria Math" w:hAnsi="Cambria Math" w:cs="Times New Roman"/>
            <w:sz w:val="28"/>
            <w:szCs w:val="28"/>
          </w:rPr>
          <m:t>=488,5*1902,8=929 517 тенге</m:t>
        </m:r>
      </m:oMath>
      <w:r w:rsidR="00833881">
        <w:rPr>
          <w:rFonts w:ascii="Times New Roman" w:eastAsiaTheme="minorEastAsia" w:hAnsi="Times New Roman" w:cs="Times New Roman"/>
          <w:sz w:val="28"/>
          <w:szCs w:val="28"/>
        </w:rPr>
        <w:t xml:space="preserve">                    (31)</w:t>
      </w:r>
    </w:p>
    <w:p w:rsidR="00B209E7" w:rsidRPr="00FF1604" w:rsidRDefault="00B209E7" w:rsidP="000D33B0">
      <w:pPr>
        <w:spacing w:after="0" w:line="240" w:lineRule="auto"/>
        <w:ind w:firstLine="426"/>
        <w:jc w:val="both"/>
        <w:rPr>
          <w:rFonts w:ascii="Times New Roman" w:eastAsiaTheme="minorEastAsia" w:hAnsi="Times New Roman" w:cs="Times New Roman"/>
          <w:sz w:val="28"/>
          <w:szCs w:val="28"/>
        </w:rPr>
      </w:pPr>
    </w:p>
    <w:p w:rsidR="00B209E7" w:rsidRDefault="00B209E7" w:rsidP="00833881">
      <w:pPr>
        <w:spacing w:after="0" w:line="240" w:lineRule="auto"/>
        <w:ind w:firstLine="426"/>
        <w:jc w:val="right"/>
        <w:rPr>
          <w:rFonts w:ascii="Times New Roman" w:eastAsiaTheme="minorEastAsia" w:hAnsi="Times New Roman" w:cs="Times New Roman"/>
          <w:sz w:val="28"/>
          <w:szCs w:val="28"/>
        </w:rPr>
      </w:pPr>
      <m:oMath>
        <m:r>
          <w:rPr>
            <w:rFonts w:ascii="Cambria Math" w:hAnsi="Cambria Math" w:cs="Times New Roman"/>
            <w:i/>
            <w:sz w:val="28"/>
            <w:szCs w:val="28"/>
          </w:rPr>
          <w:sym w:font="Symbol" w:char="0053"/>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n d</m:t>
            </m:r>
          </m:sub>
        </m:sSub>
        <m:r>
          <w:rPr>
            <w:rFonts w:ascii="Cambria Math" w:hAnsi="Cambria Math" w:cs="Times New Roman"/>
            <w:sz w:val="28"/>
            <w:szCs w:val="28"/>
          </w:rPr>
          <m:t>=447,12*1902,8=850 780 тенге</m:t>
        </m:r>
      </m:oMath>
      <w:r w:rsidR="00833881">
        <w:rPr>
          <w:rFonts w:ascii="Times New Roman" w:eastAsiaTheme="minorEastAsia" w:hAnsi="Times New Roman" w:cs="Times New Roman"/>
          <w:sz w:val="28"/>
          <w:szCs w:val="28"/>
        </w:rPr>
        <w:t xml:space="preserve">                  (32)</w:t>
      </w:r>
    </w:p>
    <w:p w:rsidR="00B209E7" w:rsidRPr="00FF1604" w:rsidRDefault="00B209E7" w:rsidP="00B209E7">
      <w:pPr>
        <w:spacing w:after="0" w:line="240" w:lineRule="auto"/>
        <w:ind w:firstLine="426"/>
        <w:jc w:val="both"/>
        <w:rPr>
          <w:rFonts w:ascii="Times New Roman" w:eastAsiaTheme="minorEastAsia" w:hAnsi="Times New Roman" w:cs="Times New Roman"/>
          <w:sz w:val="28"/>
          <w:szCs w:val="28"/>
        </w:rPr>
      </w:pPr>
    </w:p>
    <w:p w:rsidR="00FF1604" w:rsidRPr="00FF1604" w:rsidRDefault="00FF1604" w:rsidP="000D33B0">
      <w:pPr>
        <w:spacing w:after="0" w:line="240" w:lineRule="auto"/>
        <w:ind w:firstLine="567"/>
        <w:jc w:val="both"/>
        <w:rPr>
          <w:rFonts w:ascii="Times New Roman" w:hAnsi="Times New Roman" w:cs="Times New Roman"/>
          <w:sz w:val="28"/>
          <w:szCs w:val="28"/>
          <w:highlight w:val="yellow"/>
        </w:rPr>
      </w:pPr>
      <w:r w:rsidRPr="00FF1604">
        <w:rPr>
          <w:rFonts w:ascii="Times New Roman" w:eastAsiaTheme="minorEastAsia" w:hAnsi="Times New Roman" w:cs="Times New Roman"/>
          <w:sz w:val="28"/>
          <w:szCs w:val="28"/>
        </w:rPr>
        <w:t xml:space="preserve">Обобщая вышесказанное, современная стоимость величины экономии составляет </w:t>
      </w:r>
      <w:r w:rsidR="00833881">
        <w:rPr>
          <w:rFonts w:ascii="Times New Roman" w:eastAsiaTheme="minorEastAsia" w:hAnsi="Times New Roman" w:cs="Times New Roman"/>
          <w:sz w:val="28"/>
          <w:szCs w:val="28"/>
        </w:rPr>
        <w:t>9 431 799 тенге</w:t>
      </w:r>
      <w:r w:rsidRPr="00FF1604">
        <w:rPr>
          <w:rFonts w:ascii="Times New Roman" w:eastAsiaTheme="minorEastAsia" w:hAnsi="Times New Roman" w:cs="Times New Roman"/>
          <w:sz w:val="28"/>
          <w:szCs w:val="28"/>
        </w:rPr>
        <w:t xml:space="preserve">, </w:t>
      </w:r>
      <w:r w:rsidR="00833881">
        <w:rPr>
          <w:rFonts w:ascii="Times New Roman" w:eastAsiaTheme="minorEastAsia" w:hAnsi="Times New Roman" w:cs="Times New Roman"/>
          <w:sz w:val="28"/>
          <w:szCs w:val="28"/>
        </w:rPr>
        <w:t>с учетом дисконтирования и концепции современной стоимости денег – 2</w:t>
      </w:r>
      <w:r w:rsidR="00B93ADC" w:rsidRPr="00B93ADC">
        <w:rPr>
          <w:rFonts w:ascii="Times New Roman" w:eastAsiaTheme="minorEastAsia" w:hAnsi="Times New Roman" w:cs="Times New Roman"/>
          <w:sz w:val="28"/>
          <w:szCs w:val="28"/>
        </w:rPr>
        <w:t>2</w:t>
      </w:r>
      <w:r w:rsidR="00833881">
        <w:rPr>
          <w:rFonts w:ascii="Times New Roman" w:eastAsiaTheme="minorEastAsia" w:hAnsi="Times New Roman" w:cs="Times New Roman"/>
          <w:sz w:val="28"/>
          <w:szCs w:val="28"/>
        </w:rPr>
        <w:t> </w:t>
      </w:r>
      <w:r w:rsidR="00B93ADC" w:rsidRPr="00B93ADC">
        <w:rPr>
          <w:rFonts w:ascii="Times New Roman" w:eastAsiaTheme="minorEastAsia" w:hAnsi="Times New Roman" w:cs="Times New Roman"/>
          <w:sz w:val="28"/>
          <w:szCs w:val="28"/>
        </w:rPr>
        <w:t>628</w:t>
      </w:r>
      <w:r w:rsidR="00833881">
        <w:rPr>
          <w:rFonts w:ascii="Times New Roman" w:eastAsiaTheme="minorEastAsia" w:hAnsi="Times New Roman" w:cs="Times New Roman"/>
          <w:sz w:val="28"/>
          <w:szCs w:val="28"/>
        </w:rPr>
        <w:t> </w:t>
      </w:r>
      <w:r w:rsidR="00B93ADC" w:rsidRPr="00B93ADC">
        <w:rPr>
          <w:rFonts w:ascii="Times New Roman" w:eastAsiaTheme="minorEastAsia" w:hAnsi="Times New Roman" w:cs="Times New Roman"/>
          <w:sz w:val="28"/>
          <w:szCs w:val="28"/>
        </w:rPr>
        <w:t>14</w:t>
      </w:r>
      <w:r w:rsidR="00B93ADC" w:rsidRPr="00EE7EB4">
        <w:rPr>
          <w:rFonts w:ascii="Times New Roman" w:eastAsiaTheme="minorEastAsia" w:hAnsi="Times New Roman" w:cs="Times New Roman"/>
          <w:sz w:val="28"/>
          <w:szCs w:val="28"/>
        </w:rPr>
        <w:t>0</w:t>
      </w:r>
      <w:r w:rsidR="00833881">
        <w:rPr>
          <w:rFonts w:ascii="Times New Roman" w:eastAsiaTheme="minorEastAsia" w:hAnsi="Times New Roman" w:cs="Times New Roman"/>
          <w:sz w:val="28"/>
          <w:szCs w:val="28"/>
        </w:rPr>
        <w:t xml:space="preserve"> тенге</w:t>
      </w:r>
      <w:r w:rsidRPr="00FF1604">
        <w:rPr>
          <w:rFonts w:ascii="Times New Roman" w:eastAsiaTheme="minorEastAsia" w:hAnsi="Times New Roman" w:cs="Times New Roman"/>
          <w:sz w:val="28"/>
          <w:szCs w:val="28"/>
        </w:rPr>
        <w:t xml:space="preserve">. </w:t>
      </w:r>
      <w:r w:rsidR="00C37D86">
        <w:rPr>
          <w:rFonts w:ascii="Times New Roman" w:hAnsi="Times New Roman" w:cs="Times New Roman"/>
          <w:sz w:val="28"/>
          <w:szCs w:val="28"/>
        </w:rPr>
        <w:t xml:space="preserve">Графики дисконтированных потоков денежных средств представлены в Приложении </w:t>
      </w:r>
      <w:r w:rsidR="009176AE">
        <w:rPr>
          <w:rFonts w:ascii="Times New Roman" w:hAnsi="Times New Roman" w:cs="Times New Roman"/>
          <w:sz w:val="28"/>
          <w:szCs w:val="28"/>
        </w:rPr>
        <w:t>В</w:t>
      </w:r>
      <w:r w:rsidR="00C37D86">
        <w:rPr>
          <w:rFonts w:ascii="Times New Roman" w:hAnsi="Times New Roman" w:cs="Times New Roman"/>
          <w:sz w:val="28"/>
          <w:szCs w:val="28"/>
        </w:rPr>
        <w:t xml:space="preserve">. </w:t>
      </w:r>
      <w:r w:rsidRPr="00FF1604">
        <w:rPr>
          <w:rFonts w:ascii="Times New Roman" w:eastAsiaTheme="minorEastAsia" w:hAnsi="Times New Roman" w:cs="Times New Roman"/>
          <w:sz w:val="28"/>
          <w:szCs w:val="28"/>
        </w:rPr>
        <w:t xml:space="preserve">Данная величина может использоваться в расчетах </w:t>
      </w:r>
      <w:proofErr w:type="spellStart"/>
      <w:r w:rsidRPr="00FF1604">
        <w:rPr>
          <w:rFonts w:ascii="Times New Roman" w:eastAsiaTheme="minorEastAsia" w:hAnsi="Times New Roman" w:cs="Times New Roman"/>
          <w:sz w:val="28"/>
          <w:szCs w:val="28"/>
        </w:rPr>
        <w:t>энергосервисного</w:t>
      </w:r>
      <w:proofErr w:type="spellEnd"/>
      <w:r w:rsidRPr="00FF1604">
        <w:rPr>
          <w:rFonts w:ascii="Times New Roman" w:eastAsiaTheme="minorEastAsia" w:hAnsi="Times New Roman" w:cs="Times New Roman"/>
          <w:sz w:val="28"/>
          <w:szCs w:val="28"/>
        </w:rPr>
        <w:t xml:space="preserve"> контракта.</w:t>
      </w:r>
    </w:p>
    <w:p w:rsidR="00AA0A98" w:rsidRDefault="00FF1604" w:rsidP="00AA0A98">
      <w:pPr>
        <w:spacing w:after="0" w:line="240" w:lineRule="auto"/>
        <w:ind w:firstLine="567"/>
        <w:jc w:val="both"/>
        <w:rPr>
          <w:rFonts w:ascii="Times New Roman" w:hAnsi="Times New Roman" w:cs="Times New Roman"/>
          <w:sz w:val="28"/>
          <w:szCs w:val="28"/>
        </w:rPr>
      </w:pPr>
      <w:bookmarkStart w:id="15" w:name="_Hlk54892375"/>
      <w:r w:rsidRPr="00FF1604">
        <w:rPr>
          <w:rFonts w:ascii="Times New Roman" w:eastAsia="ArialMT" w:hAnsi="Times New Roman" w:cs="Times New Roman"/>
          <w:sz w:val="28"/>
        </w:rPr>
        <w:t xml:space="preserve"> </w:t>
      </w:r>
      <w:r w:rsidR="00294F20" w:rsidRPr="00294F20">
        <w:rPr>
          <w:rFonts w:ascii="Times New Roman" w:hAnsi="Times New Roman" w:cs="Times New Roman"/>
          <w:sz w:val="28"/>
          <w:szCs w:val="28"/>
        </w:rPr>
        <w:t>Представленные</w:t>
      </w:r>
      <w:r w:rsidR="009176AE">
        <w:rPr>
          <w:rFonts w:ascii="Times New Roman" w:hAnsi="Times New Roman" w:cs="Times New Roman"/>
          <w:sz w:val="28"/>
          <w:szCs w:val="28"/>
        </w:rPr>
        <w:t xml:space="preserve"> </w:t>
      </w:r>
      <w:r w:rsidR="00294F20" w:rsidRPr="00294F20">
        <w:rPr>
          <w:rFonts w:ascii="Times New Roman" w:hAnsi="Times New Roman" w:cs="Times New Roman"/>
          <w:sz w:val="28"/>
          <w:szCs w:val="28"/>
        </w:rPr>
        <w:t>выше</w:t>
      </w:r>
      <w:r w:rsidR="009176AE">
        <w:rPr>
          <w:rFonts w:ascii="Times New Roman" w:hAnsi="Times New Roman" w:cs="Times New Roman"/>
          <w:sz w:val="28"/>
          <w:szCs w:val="28"/>
        </w:rPr>
        <w:t xml:space="preserve"> </w:t>
      </w:r>
      <w:r w:rsidR="00294F20" w:rsidRPr="00294F20">
        <w:rPr>
          <w:rFonts w:ascii="Times New Roman" w:hAnsi="Times New Roman" w:cs="Times New Roman"/>
          <w:sz w:val="28"/>
          <w:szCs w:val="28"/>
        </w:rPr>
        <w:t>расчеты</w:t>
      </w:r>
      <w:r w:rsidR="009176AE">
        <w:rPr>
          <w:rFonts w:ascii="Times New Roman" w:hAnsi="Times New Roman" w:cs="Times New Roman"/>
          <w:sz w:val="28"/>
          <w:szCs w:val="28"/>
        </w:rPr>
        <w:t xml:space="preserve"> по повышению энергоэффективности зданий при утеплении фасадов применимы </w:t>
      </w:r>
      <w:r w:rsidR="00D56221">
        <w:rPr>
          <w:rFonts w:ascii="Times New Roman" w:hAnsi="Times New Roman" w:cs="Times New Roman"/>
          <w:sz w:val="28"/>
          <w:szCs w:val="28"/>
        </w:rPr>
        <w:t>при одновременной</w:t>
      </w:r>
      <w:r w:rsidR="009176AE">
        <w:rPr>
          <w:rFonts w:ascii="Times New Roman" w:hAnsi="Times New Roman" w:cs="Times New Roman"/>
          <w:sz w:val="28"/>
          <w:szCs w:val="28"/>
        </w:rPr>
        <w:t xml:space="preserve"> </w:t>
      </w:r>
      <w:r w:rsidR="00294F20" w:rsidRPr="00294F20">
        <w:rPr>
          <w:rFonts w:ascii="Times New Roman" w:hAnsi="Times New Roman" w:cs="Times New Roman"/>
          <w:sz w:val="28"/>
          <w:szCs w:val="28"/>
        </w:rPr>
        <w:t>установке</w:t>
      </w:r>
      <w:r w:rsidR="009176AE">
        <w:rPr>
          <w:rFonts w:ascii="Times New Roman" w:hAnsi="Times New Roman" w:cs="Times New Roman"/>
          <w:sz w:val="28"/>
          <w:szCs w:val="28"/>
        </w:rPr>
        <w:t xml:space="preserve"> </w:t>
      </w:r>
      <w:r w:rsidR="00294F20" w:rsidRPr="00294F20">
        <w:rPr>
          <w:rFonts w:ascii="Times New Roman" w:hAnsi="Times New Roman" w:cs="Times New Roman"/>
          <w:sz w:val="28"/>
          <w:szCs w:val="28"/>
        </w:rPr>
        <w:t>АТП.</w:t>
      </w:r>
      <w:r w:rsidR="009176AE">
        <w:rPr>
          <w:rFonts w:ascii="Times New Roman" w:hAnsi="Times New Roman" w:cs="Times New Roman"/>
          <w:sz w:val="28"/>
          <w:szCs w:val="28"/>
        </w:rPr>
        <w:t xml:space="preserve"> </w:t>
      </w:r>
      <w:r w:rsidR="00294F20" w:rsidRPr="00294F20">
        <w:rPr>
          <w:rFonts w:ascii="Times New Roman" w:hAnsi="Times New Roman" w:cs="Times New Roman"/>
          <w:sz w:val="28"/>
          <w:szCs w:val="28"/>
        </w:rPr>
        <w:t>В</w:t>
      </w:r>
      <w:r w:rsidR="009176AE">
        <w:rPr>
          <w:rFonts w:ascii="Times New Roman" w:hAnsi="Times New Roman" w:cs="Times New Roman"/>
          <w:sz w:val="28"/>
          <w:szCs w:val="28"/>
        </w:rPr>
        <w:t xml:space="preserve"> ином случае </w:t>
      </w:r>
      <w:r w:rsidR="00294F20" w:rsidRPr="00294F20">
        <w:rPr>
          <w:rFonts w:ascii="Times New Roman" w:hAnsi="Times New Roman" w:cs="Times New Roman"/>
          <w:sz w:val="28"/>
          <w:szCs w:val="28"/>
        </w:rPr>
        <w:t>утепление</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фасадов</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может</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привести</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лишь</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к</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повышению</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температуры</w:t>
      </w:r>
      <w:r w:rsidR="00EB7663">
        <w:rPr>
          <w:rFonts w:ascii="Times New Roman" w:hAnsi="Times New Roman" w:cs="Times New Roman"/>
          <w:sz w:val="28"/>
          <w:szCs w:val="28"/>
        </w:rPr>
        <w:t xml:space="preserve"> внутренних помещений </w:t>
      </w:r>
      <w:r w:rsidR="00294F20" w:rsidRPr="00294F20">
        <w:rPr>
          <w:rFonts w:ascii="Times New Roman" w:hAnsi="Times New Roman" w:cs="Times New Roman"/>
          <w:sz w:val="28"/>
          <w:szCs w:val="28"/>
        </w:rPr>
        <w:t>и</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не</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обеспеч</w:t>
      </w:r>
      <w:r w:rsidR="00EB7663">
        <w:rPr>
          <w:rFonts w:ascii="Times New Roman" w:hAnsi="Times New Roman" w:cs="Times New Roman"/>
          <w:sz w:val="28"/>
          <w:szCs w:val="28"/>
        </w:rPr>
        <w:t xml:space="preserve">ить </w:t>
      </w:r>
      <w:r w:rsidR="00294F20" w:rsidRPr="00294F20">
        <w:rPr>
          <w:rFonts w:ascii="Times New Roman" w:hAnsi="Times New Roman" w:cs="Times New Roman"/>
          <w:sz w:val="28"/>
          <w:szCs w:val="28"/>
        </w:rPr>
        <w:t>энергосберегающего</w:t>
      </w:r>
      <w:r w:rsidR="00EB7663">
        <w:rPr>
          <w:rFonts w:ascii="Times New Roman" w:hAnsi="Times New Roman" w:cs="Times New Roman"/>
          <w:sz w:val="28"/>
          <w:szCs w:val="28"/>
        </w:rPr>
        <w:t xml:space="preserve"> </w:t>
      </w:r>
      <w:r w:rsidR="00294F20" w:rsidRPr="00294F20">
        <w:rPr>
          <w:rFonts w:ascii="Times New Roman" w:hAnsi="Times New Roman" w:cs="Times New Roman"/>
          <w:sz w:val="28"/>
          <w:szCs w:val="28"/>
        </w:rPr>
        <w:t>эффекта</w:t>
      </w:r>
      <w:r w:rsidR="00EB7663">
        <w:rPr>
          <w:rFonts w:ascii="Times New Roman" w:hAnsi="Times New Roman" w:cs="Times New Roman"/>
          <w:sz w:val="28"/>
          <w:szCs w:val="28"/>
        </w:rPr>
        <w:t xml:space="preserve">. </w:t>
      </w:r>
      <w:r w:rsidR="00AA0A98">
        <w:rPr>
          <w:rFonts w:ascii="Times New Roman" w:hAnsi="Times New Roman" w:cs="Times New Roman"/>
          <w:sz w:val="28"/>
          <w:szCs w:val="28"/>
        </w:rPr>
        <w:t xml:space="preserve">По расчетам простой период окупаемости автоматизированного </w:t>
      </w:r>
      <w:proofErr w:type="spellStart"/>
      <w:r w:rsidR="00AA0A98">
        <w:rPr>
          <w:rFonts w:ascii="Times New Roman" w:hAnsi="Times New Roman" w:cs="Times New Roman"/>
          <w:sz w:val="28"/>
          <w:szCs w:val="28"/>
        </w:rPr>
        <w:t>теплопункта</w:t>
      </w:r>
      <w:proofErr w:type="spellEnd"/>
      <w:r w:rsidR="00AA0A98">
        <w:rPr>
          <w:rFonts w:ascii="Times New Roman" w:hAnsi="Times New Roman" w:cs="Times New Roman"/>
          <w:sz w:val="28"/>
          <w:szCs w:val="28"/>
        </w:rPr>
        <w:t xml:space="preserve"> вместе с установкой без привлечения заемных за счет мер </w:t>
      </w:r>
      <w:proofErr w:type="spellStart"/>
      <w:r w:rsidR="00AA0A98">
        <w:rPr>
          <w:rFonts w:ascii="Times New Roman" w:hAnsi="Times New Roman" w:cs="Times New Roman"/>
          <w:sz w:val="28"/>
          <w:szCs w:val="28"/>
        </w:rPr>
        <w:t>энергоэкономии</w:t>
      </w:r>
      <w:proofErr w:type="spellEnd"/>
      <w:r w:rsidR="00AA0A98">
        <w:rPr>
          <w:rFonts w:ascii="Times New Roman" w:hAnsi="Times New Roman" w:cs="Times New Roman"/>
          <w:sz w:val="28"/>
          <w:szCs w:val="28"/>
        </w:rPr>
        <w:t xml:space="preserve"> составляет 4</w:t>
      </w:r>
      <w:r w:rsidR="00EB7663">
        <w:rPr>
          <w:rFonts w:ascii="Times New Roman" w:hAnsi="Times New Roman" w:cs="Times New Roman"/>
          <w:sz w:val="28"/>
          <w:szCs w:val="28"/>
        </w:rPr>
        <w:t>-5 л лет</w:t>
      </w:r>
      <w:r w:rsidR="00AA0A98">
        <w:rPr>
          <w:rFonts w:ascii="Times New Roman" w:hAnsi="Times New Roman" w:cs="Times New Roman"/>
          <w:sz w:val="28"/>
          <w:szCs w:val="28"/>
        </w:rPr>
        <w:t xml:space="preserve">, </w:t>
      </w:r>
      <w:r w:rsidR="00EB7663">
        <w:rPr>
          <w:rFonts w:ascii="Times New Roman" w:hAnsi="Times New Roman" w:cs="Times New Roman"/>
          <w:sz w:val="28"/>
          <w:szCs w:val="28"/>
        </w:rPr>
        <w:t xml:space="preserve">при одновременной установке с утеплением фасада </w:t>
      </w:r>
      <w:r w:rsidR="00AA0A98">
        <w:rPr>
          <w:rFonts w:ascii="Times New Roman" w:hAnsi="Times New Roman" w:cs="Times New Roman"/>
          <w:sz w:val="28"/>
          <w:szCs w:val="28"/>
        </w:rPr>
        <w:t xml:space="preserve">– </w:t>
      </w:r>
      <w:r w:rsidR="00EB7663">
        <w:rPr>
          <w:rFonts w:ascii="Times New Roman" w:hAnsi="Times New Roman" w:cs="Times New Roman"/>
          <w:sz w:val="28"/>
          <w:szCs w:val="28"/>
        </w:rPr>
        <w:t>16-17</w:t>
      </w:r>
      <w:r w:rsidR="00AA0A98">
        <w:rPr>
          <w:rFonts w:ascii="Times New Roman" w:hAnsi="Times New Roman" w:cs="Times New Roman"/>
          <w:sz w:val="28"/>
          <w:szCs w:val="28"/>
        </w:rPr>
        <w:t xml:space="preserve"> лет. Также были проведены расчеты с учетом привлечения заемных средств на покупку автоматизированного </w:t>
      </w:r>
      <w:proofErr w:type="spellStart"/>
      <w:r w:rsidR="00AA0A98">
        <w:rPr>
          <w:rFonts w:ascii="Times New Roman" w:hAnsi="Times New Roman" w:cs="Times New Roman"/>
          <w:sz w:val="28"/>
          <w:szCs w:val="28"/>
        </w:rPr>
        <w:t>теплопункта</w:t>
      </w:r>
      <w:proofErr w:type="spellEnd"/>
      <w:r w:rsidR="00AA0A98">
        <w:rPr>
          <w:rFonts w:ascii="Times New Roman" w:hAnsi="Times New Roman" w:cs="Times New Roman"/>
          <w:sz w:val="28"/>
          <w:szCs w:val="28"/>
        </w:rPr>
        <w:t xml:space="preserve"> на 10 лет и </w:t>
      </w:r>
      <w:proofErr w:type="spellStart"/>
      <w:r w:rsidR="00AA0A98">
        <w:rPr>
          <w:rFonts w:ascii="Times New Roman" w:hAnsi="Times New Roman" w:cs="Times New Roman"/>
          <w:sz w:val="28"/>
          <w:szCs w:val="28"/>
        </w:rPr>
        <w:t>тепломодернизацию</w:t>
      </w:r>
      <w:proofErr w:type="spellEnd"/>
      <w:r w:rsidR="00AA0A98">
        <w:rPr>
          <w:rFonts w:ascii="Times New Roman" w:hAnsi="Times New Roman" w:cs="Times New Roman"/>
          <w:sz w:val="28"/>
          <w:szCs w:val="28"/>
        </w:rPr>
        <w:t xml:space="preserve"> сроком на 20 лет при ставке процента в 4,5% (ставка </w:t>
      </w:r>
      <w:proofErr w:type="spellStart"/>
      <w:r w:rsidR="00AA0A98">
        <w:rPr>
          <w:rFonts w:ascii="Times New Roman" w:hAnsi="Times New Roman" w:cs="Times New Roman"/>
          <w:sz w:val="28"/>
          <w:szCs w:val="28"/>
        </w:rPr>
        <w:t>Жилстройсбербанка</w:t>
      </w:r>
      <w:proofErr w:type="spellEnd"/>
      <w:r w:rsidR="00AA0A98">
        <w:rPr>
          <w:rFonts w:ascii="Times New Roman" w:hAnsi="Times New Roman" w:cs="Times New Roman"/>
          <w:sz w:val="28"/>
          <w:szCs w:val="28"/>
        </w:rPr>
        <w:t>)</w:t>
      </w:r>
      <w:r w:rsidR="00EB7663">
        <w:rPr>
          <w:rFonts w:ascii="Times New Roman" w:hAnsi="Times New Roman" w:cs="Times New Roman"/>
          <w:sz w:val="28"/>
          <w:szCs w:val="28"/>
        </w:rPr>
        <w:t xml:space="preserve"> и 20%</w:t>
      </w:r>
      <w:r w:rsidR="00AA0A98">
        <w:rPr>
          <w:rFonts w:ascii="Times New Roman" w:hAnsi="Times New Roman" w:cs="Times New Roman"/>
          <w:sz w:val="28"/>
          <w:szCs w:val="28"/>
        </w:rPr>
        <w:t xml:space="preserve"> в банке второго уровня. По расчетам установка АТП окупается при любой ставке процента, так как экономия энергии покрывает все процентные платежи с выплатой долга</w:t>
      </w:r>
      <w:r w:rsidR="00EB7663">
        <w:rPr>
          <w:rFonts w:ascii="Times New Roman" w:hAnsi="Times New Roman" w:cs="Times New Roman"/>
          <w:sz w:val="28"/>
          <w:szCs w:val="28"/>
        </w:rPr>
        <w:t xml:space="preserve"> и стоимость капитальных затрат не высоки (таблица 15)</w:t>
      </w:r>
      <w:r w:rsidR="00AA0A98">
        <w:rPr>
          <w:rFonts w:ascii="Times New Roman" w:hAnsi="Times New Roman" w:cs="Times New Roman"/>
          <w:sz w:val="28"/>
          <w:szCs w:val="28"/>
        </w:rPr>
        <w:t xml:space="preserve">. Утепление здания и утепление с АТП окупаемо лишь при </w:t>
      </w:r>
      <w:r w:rsidR="00EB7663">
        <w:rPr>
          <w:rFonts w:ascii="Times New Roman" w:hAnsi="Times New Roman" w:cs="Times New Roman"/>
          <w:sz w:val="28"/>
          <w:szCs w:val="28"/>
        </w:rPr>
        <w:t>льготной ставке, но при этом обеспечивает техническое повышение класса энергоэффективности и достижимость современных норм</w:t>
      </w:r>
      <w:r w:rsidR="00AA0A98">
        <w:rPr>
          <w:rFonts w:ascii="Times New Roman" w:hAnsi="Times New Roman" w:cs="Times New Roman"/>
          <w:sz w:val="28"/>
          <w:szCs w:val="28"/>
        </w:rPr>
        <w:t xml:space="preserve">. </w:t>
      </w:r>
    </w:p>
    <w:p w:rsidR="00FA2F73" w:rsidRDefault="00FA2F73" w:rsidP="00FA2F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Расчеты показывают, что удлинение сроков заимствования позволяет покрывать ежегодные выплаты основного долга и процентов за счет экономии потребления энергии, а рост процентной ставки удлиняет сроки окупаемости предложенных основным мер повышения энергоэффективности. Таким образом, меры по стимулированию повышения энергоэффективности зданий невозможны без государственной поддержки субсидирования ставки процента и удлинения сроков заемных средств. </w:t>
      </w:r>
      <w:r w:rsidR="00480A8E">
        <w:rPr>
          <w:rFonts w:ascii="Times New Roman" w:eastAsia="Calibri" w:hAnsi="Times New Roman" w:cs="Times New Roman"/>
          <w:sz w:val="28"/>
          <w:szCs w:val="28"/>
          <w:lang w:eastAsia="ru-RU"/>
        </w:rPr>
        <w:t>А</w:t>
      </w:r>
      <w:r w:rsidR="00480A8E" w:rsidRPr="00001002">
        <w:rPr>
          <w:rFonts w:ascii="Times New Roman" w:eastAsia="Calibri" w:hAnsi="Times New Roman" w:cs="Times New Roman"/>
          <w:sz w:val="28"/>
          <w:szCs w:val="28"/>
          <w:lang w:eastAsia="ru-RU"/>
        </w:rPr>
        <w:t xml:space="preserve">лгоритм внедрения </w:t>
      </w:r>
      <w:r w:rsidR="00480A8E">
        <w:rPr>
          <w:rFonts w:ascii="Times New Roman" w:eastAsia="Calibri" w:hAnsi="Times New Roman" w:cs="Times New Roman"/>
          <w:sz w:val="28"/>
          <w:szCs w:val="28"/>
          <w:lang w:eastAsia="ru-RU"/>
        </w:rPr>
        <w:t xml:space="preserve">инструментов энергоэффективности в зданиях </w:t>
      </w:r>
      <w:r w:rsidR="00480A8E" w:rsidRPr="00001002">
        <w:rPr>
          <w:rFonts w:ascii="Times New Roman" w:eastAsia="Calibri" w:hAnsi="Times New Roman" w:cs="Times New Roman"/>
          <w:sz w:val="28"/>
          <w:szCs w:val="28"/>
          <w:lang w:eastAsia="ru-RU"/>
        </w:rPr>
        <w:t xml:space="preserve">для </w:t>
      </w:r>
      <w:r w:rsidR="00480A8E">
        <w:rPr>
          <w:rFonts w:ascii="Times New Roman" w:eastAsia="Calibri" w:hAnsi="Times New Roman" w:cs="Times New Roman"/>
          <w:sz w:val="28"/>
          <w:szCs w:val="28"/>
          <w:lang w:eastAsia="ru-RU"/>
        </w:rPr>
        <w:t xml:space="preserve">РК при переходе к </w:t>
      </w:r>
      <w:r w:rsidR="00480A8E" w:rsidRPr="00001002">
        <w:rPr>
          <w:rFonts w:ascii="Times New Roman" w:eastAsia="Calibri" w:hAnsi="Times New Roman" w:cs="Times New Roman"/>
          <w:sz w:val="28"/>
          <w:szCs w:val="28"/>
          <w:lang w:eastAsia="ru-RU"/>
        </w:rPr>
        <w:t>зеленой экономике</w:t>
      </w:r>
      <w:r w:rsidR="00480A8E">
        <w:rPr>
          <w:rFonts w:ascii="Times New Roman" w:eastAsia="Calibri" w:hAnsi="Times New Roman" w:cs="Times New Roman"/>
          <w:sz w:val="28"/>
          <w:szCs w:val="28"/>
          <w:lang w:eastAsia="ru-RU"/>
        </w:rPr>
        <w:t xml:space="preserve"> представлен в Приложении Е.</w:t>
      </w:r>
    </w:p>
    <w:bookmarkEnd w:id="15"/>
    <w:p w:rsidR="00AA0A98" w:rsidRDefault="00AA0A98" w:rsidP="00AA0A9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EB7663">
        <w:rPr>
          <w:rFonts w:ascii="Times New Roman" w:hAnsi="Times New Roman" w:cs="Times New Roman"/>
          <w:sz w:val="28"/>
          <w:szCs w:val="28"/>
        </w:rPr>
        <w:t>5</w:t>
      </w:r>
      <w:r>
        <w:rPr>
          <w:rFonts w:ascii="Times New Roman" w:hAnsi="Times New Roman" w:cs="Times New Roman"/>
          <w:sz w:val="28"/>
          <w:szCs w:val="28"/>
        </w:rPr>
        <w:t xml:space="preserve"> – Финансовые показатели мер энергоэффективности</w:t>
      </w:r>
    </w:p>
    <w:tbl>
      <w:tblPr>
        <w:tblW w:w="9639" w:type="dxa"/>
        <w:tblInd w:w="108" w:type="dxa"/>
        <w:tblLook w:val="04A0"/>
      </w:tblPr>
      <w:tblGrid>
        <w:gridCol w:w="5670"/>
        <w:gridCol w:w="3969"/>
      </w:tblGrid>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jc w:val="center"/>
              <w:rPr>
                <w:rFonts w:ascii="Times New Roman" w:hAnsi="Times New Roman" w:cs="Times New Roman"/>
                <w:sz w:val="24"/>
                <w:szCs w:val="24"/>
              </w:rPr>
            </w:pPr>
            <w:r w:rsidRPr="000F73B8">
              <w:rPr>
                <w:rFonts w:ascii="Times New Roman" w:hAnsi="Times New Roman" w:cs="Times New Roman"/>
                <w:sz w:val="24"/>
                <w:szCs w:val="24"/>
              </w:rPr>
              <w:t>Предлагаемые меры</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jc w:val="center"/>
              <w:rPr>
                <w:rFonts w:ascii="Times New Roman" w:hAnsi="Times New Roman" w:cs="Times New Roman"/>
                <w:sz w:val="24"/>
                <w:szCs w:val="24"/>
              </w:rPr>
            </w:pPr>
            <w:r w:rsidRPr="000F73B8">
              <w:rPr>
                <w:rFonts w:ascii="Times New Roman" w:hAnsi="Times New Roman" w:cs="Times New Roman"/>
                <w:sz w:val="24"/>
                <w:szCs w:val="24"/>
              </w:rPr>
              <w:t>Простой период окупаемости без привлечения займа</w:t>
            </w:r>
          </w:p>
        </w:tc>
      </w:tr>
      <w:tr w:rsidR="00C37D86" w:rsidRPr="00B92B16" w:rsidTr="00C37D86">
        <w:trPr>
          <w:trHeight w:val="327"/>
        </w:trPr>
        <w:tc>
          <w:tcPr>
            <w:tcW w:w="5670"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rPr>
                <w:rFonts w:ascii="Times New Roman" w:hAnsi="Times New Roman" w:cs="Times New Roman"/>
                <w:sz w:val="24"/>
                <w:szCs w:val="24"/>
              </w:rPr>
            </w:pPr>
            <w:r w:rsidRPr="000F73B8">
              <w:rPr>
                <w:rFonts w:ascii="Times New Roman" w:hAnsi="Times New Roman" w:cs="Times New Roman"/>
                <w:sz w:val="24"/>
                <w:szCs w:val="24"/>
              </w:rPr>
              <w:t>Установка АТП с теплосчетчиком</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r>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rPr>
                <w:rFonts w:ascii="Times New Roman" w:hAnsi="Times New Roman" w:cs="Times New Roman"/>
                <w:sz w:val="24"/>
                <w:szCs w:val="24"/>
              </w:rPr>
            </w:pPr>
            <w:r w:rsidRPr="000F73B8">
              <w:rPr>
                <w:rFonts w:ascii="Times New Roman" w:hAnsi="Times New Roman" w:cs="Times New Roman"/>
                <w:sz w:val="24"/>
                <w:szCs w:val="24"/>
              </w:rPr>
              <w:t>Утепление здания минеральной ватой или пенополистиролом</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 лет</w:t>
            </w:r>
          </w:p>
        </w:tc>
      </w:tr>
      <w:tr w:rsidR="00C37D86" w:rsidRPr="00B92B16" w:rsidTr="00C37D86">
        <w:trPr>
          <w:trHeight w:val="300"/>
        </w:trPr>
        <w:tc>
          <w:tcPr>
            <w:tcW w:w="5670"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5B22F9">
            <w:pPr>
              <w:spacing w:after="0" w:line="240" w:lineRule="auto"/>
              <w:rPr>
                <w:rFonts w:ascii="Times New Roman" w:hAnsi="Times New Roman" w:cs="Times New Roman"/>
                <w:sz w:val="24"/>
                <w:szCs w:val="24"/>
              </w:rPr>
            </w:pPr>
            <w:r w:rsidRPr="000F73B8">
              <w:rPr>
                <w:rFonts w:ascii="Times New Roman" w:hAnsi="Times New Roman" w:cs="Times New Roman"/>
                <w:sz w:val="24"/>
                <w:szCs w:val="24"/>
              </w:rPr>
              <w:t>Комбинация двух мер</w:t>
            </w:r>
          </w:p>
        </w:tc>
        <w:tc>
          <w:tcPr>
            <w:tcW w:w="3969" w:type="dxa"/>
            <w:tcBorders>
              <w:top w:val="single" w:sz="4" w:space="0" w:color="auto"/>
              <w:left w:val="single" w:sz="4" w:space="0" w:color="auto"/>
              <w:bottom w:val="single" w:sz="4" w:space="0" w:color="auto"/>
              <w:right w:val="single" w:sz="4" w:space="0" w:color="auto"/>
            </w:tcBorders>
            <w:noWrap/>
            <w:hideMark/>
          </w:tcPr>
          <w:p w:rsidR="00C37D86" w:rsidRPr="000F73B8" w:rsidRDefault="00C37D86" w:rsidP="00C37D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Pr="000F73B8">
              <w:rPr>
                <w:rFonts w:ascii="Times New Roman" w:hAnsi="Times New Roman" w:cs="Times New Roman"/>
                <w:sz w:val="24"/>
                <w:szCs w:val="24"/>
              </w:rPr>
              <w:t>17 лет</w:t>
            </w:r>
          </w:p>
        </w:tc>
      </w:tr>
      <w:tr w:rsidR="00C37D86" w:rsidRPr="00B92B16" w:rsidTr="00C37D86">
        <w:trPr>
          <w:trHeight w:val="300"/>
        </w:trPr>
        <w:tc>
          <w:tcPr>
            <w:tcW w:w="9639" w:type="dxa"/>
            <w:gridSpan w:val="2"/>
            <w:tcBorders>
              <w:top w:val="single" w:sz="4" w:space="0" w:color="auto"/>
              <w:left w:val="single" w:sz="4" w:space="0" w:color="auto"/>
              <w:bottom w:val="single" w:sz="4" w:space="0" w:color="auto"/>
              <w:right w:val="single" w:sz="4" w:space="0" w:color="auto"/>
            </w:tcBorders>
            <w:noWrap/>
            <w:hideMark/>
          </w:tcPr>
          <w:p w:rsidR="00C37D86" w:rsidRDefault="00C37D86" w:rsidP="00C37D86">
            <w:pPr>
              <w:spacing w:after="0" w:line="240" w:lineRule="auto"/>
              <w:ind w:firstLine="567"/>
              <w:rPr>
                <w:rFonts w:ascii="Times New Roman" w:hAnsi="Times New Roman" w:cs="Times New Roman"/>
                <w:sz w:val="24"/>
                <w:szCs w:val="24"/>
              </w:rPr>
            </w:pPr>
            <w:r w:rsidRPr="000F73B8">
              <w:rPr>
                <w:rFonts w:ascii="Times New Roman" w:hAnsi="Times New Roman" w:cs="Times New Roman"/>
                <w:bCs/>
                <w:sz w:val="24"/>
                <w:szCs w:val="24"/>
              </w:rPr>
              <w:t xml:space="preserve">Примечание -  </w:t>
            </w:r>
            <w:r w:rsidRPr="000F73B8">
              <w:rPr>
                <w:rFonts w:ascii="Times New Roman" w:hAnsi="Times New Roman" w:cs="Times New Roman"/>
                <w:sz w:val="24"/>
                <w:szCs w:val="24"/>
              </w:rPr>
              <w:t>составлено авторами при технических параметрах АТП DANFOSS</w:t>
            </w:r>
          </w:p>
        </w:tc>
      </w:tr>
    </w:tbl>
    <w:p w:rsidR="00833881" w:rsidRDefault="00833881" w:rsidP="00F75B06">
      <w:pPr>
        <w:spacing w:after="0" w:line="240" w:lineRule="auto"/>
        <w:jc w:val="center"/>
        <w:rPr>
          <w:rFonts w:ascii="Times New Roman" w:hAnsi="Times New Roman" w:cs="Times New Roman"/>
          <w:sz w:val="28"/>
          <w:szCs w:val="28"/>
        </w:rPr>
      </w:pPr>
    </w:p>
    <w:p w:rsidR="00EB7663" w:rsidRDefault="00EB7663" w:rsidP="00EB76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Предложенная финансовая модель требует следующих предложений и рекомендаций:</w:t>
      </w:r>
    </w:p>
    <w:p w:rsidR="00EB7663" w:rsidRPr="00EB7663" w:rsidRDefault="00EB7663" w:rsidP="00EB76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во-первых, необходимо ужесточение законодательных требований к энергоэффективности зданий и сооружений, построенных до 2000-го года. С этой целью необходимо разработать и внедрить механизмы государственного мониторинга по соблюдению современных требований строительных норм и правил в сфере энергоэффективности посредством обязательного внедрения энергетического паспорта здания</w:t>
      </w:r>
      <w:r w:rsidRPr="00EB7663">
        <w:rPr>
          <w:rFonts w:ascii="Times New Roman" w:hAnsi="Times New Roman" w:cs="Times New Roman"/>
          <w:sz w:val="28"/>
          <w:szCs w:val="28"/>
        </w:rPr>
        <w:t>;</w:t>
      </w:r>
    </w:p>
    <w:p w:rsidR="00EB7663" w:rsidRPr="00EB7663" w:rsidRDefault="00EB7663" w:rsidP="00EB76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во-вторых, требуется внедрение </w:t>
      </w:r>
      <w:r w:rsidR="00CA57E8">
        <w:rPr>
          <w:rFonts w:ascii="Times New Roman" w:hAnsi="Times New Roman" w:cs="Times New Roman"/>
          <w:sz w:val="28"/>
          <w:szCs w:val="28"/>
        </w:rPr>
        <w:t xml:space="preserve">АТП и </w:t>
      </w:r>
      <w:r>
        <w:rPr>
          <w:rFonts w:ascii="Times New Roman" w:hAnsi="Times New Roman" w:cs="Times New Roman"/>
          <w:sz w:val="28"/>
          <w:szCs w:val="28"/>
        </w:rPr>
        <w:t>систем домового, а также поквартирного учета тепловой энергии в целях снижения оплаты коммунальных услуг по отоплению и перехода от оплаты количества отапливаемой площади к дифференцированной системе учета потребления тепла</w:t>
      </w:r>
      <w:r w:rsidRPr="00EB7663">
        <w:rPr>
          <w:rFonts w:ascii="Times New Roman" w:hAnsi="Times New Roman" w:cs="Times New Roman"/>
          <w:sz w:val="28"/>
          <w:szCs w:val="28"/>
        </w:rPr>
        <w:t>;</w:t>
      </w:r>
    </w:p>
    <w:p w:rsidR="00CA57E8" w:rsidRPr="007F6D0B" w:rsidRDefault="00EB7663" w:rsidP="00CA57E8">
      <w:pPr>
        <w:shd w:val="clear" w:color="auto" w:fill="FFFFFF"/>
        <w:spacing w:after="0" w:line="240" w:lineRule="auto"/>
        <w:ind w:firstLine="426"/>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в-третьих, использовать методические рекомендации по расчету экономического эффекта и экономии финансовых средств от внедрения энергосберегающих мероприятий. Так как показатель величины экономии является основой системы </w:t>
      </w:r>
      <w:proofErr w:type="spellStart"/>
      <w:r>
        <w:rPr>
          <w:rFonts w:ascii="Times New Roman" w:hAnsi="Times New Roman" w:cs="Times New Roman"/>
          <w:sz w:val="28"/>
          <w:szCs w:val="28"/>
        </w:rPr>
        <w:t>энергосервисных</w:t>
      </w:r>
      <w:proofErr w:type="spellEnd"/>
      <w:r>
        <w:rPr>
          <w:rFonts w:ascii="Times New Roman" w:hAnsi="Times New Roman" w:cs="Times New Roman"/>
          <w:sz w:val="28"/>
          <w:szCs w:val="28"/>
        </w:rPr>
        <w:t xml:space="preserve"> договорных отношений.</w:t>
      </w:r>
      <w:r w:rsidR="00CA57E8" w:rsidRPr="00CA57E8">
        <w:rPr>
          <w:rFonts w:ascii="Times New Roman" w:eastAsia="Times New Roman" w:hAnsi="Times New Roman" w:cs="Times New Roman"/>
          <w:sz w:val="28"/>
          <w:szCs w:val="28"/>
          <w:lang w:eastAsia="ru-RU"/>
        </w:rPr>
        <w:t xml:space="preserve"> </w:t>
      </w:r>
      <w:r w:rsidR="00CA57E8" w:rsidRPr="00BD7EE0">
        <w:rPr>
          <w:rFonts w:ascii="Times New Roman" w:eastAsia="Times New Roman" w:hAnsi="Times New Roman" w:cs="Times New Roman"/>
          <w:sz w:val="28"/>
          <w:szCs w:val="28"/>
          <w:lang w:eastAsia="ru-RU"/>
        </w:rPr>
        <w:t>Полученные результаты периода окупаемости вложенных средств в</w:t>
      </w:r>
      <w:r w:rsidR="00CA57E8">
        <w:rPr>
          <w:rFonts w:ascii="Times New Roman" w:eastAsia="Times New Roman" w:hAnsi="Times New Roman" w:cs="Times New Roman"/>
          <w:sz w:val="28"/>
          <w:szCs w:val="28"/>
          <w:lang w:eastAsia="ru-RU"/>
        </w:rPr>
        <w:t xml:space="preserve"> </w:t>
      </w:r>
      <w:r w:rsidR="00CA57E8" w:rsidRPr="00BD7EE0">
        <w:rPr>
          <w:rFonts w:ascii="Times New Roman" w:eastAsia="Times New Roman" w:hAnsi="Times New Roman" w:cs="Times New Roman"/>
          <w:sz w:val="28"/>
          <w:szCs w:val="28"/>
          <w:lang w:eastAsia="ru-RU"/>
        </w:rPr>
        <w:t xml:space="preserve">утепление фасадов были сопоставлены с эксплуатационным сроком службы принятого конструктивного решения, который составляет </w:t>
      </w:r>
      <w:r w:rsidR="00CA57E8">
        <w:rPr>
          <w:rFonts w:ascii="Times New Roman" w:eastAsia="Times New Roman" w:hAnsi="Times New Roman" w:cs="Times New Roman"/>
          <w:sz w:val="28"/>
          <w:szCs w:val="28"/>
          <w:lang w:eastAsia="ru-RU"/>
        </w:rPr>
        <w:t>минимально 25-35 лет при техническом правильном решении и установке</w:t>
      </w:r>
      <w:r w:rsidR="00CA57E8" w:rsidRPr="00BD7EE0">
        <w:rPr>
          <w:rFonts w:ascii="Times New Roman" w:eastAsia="Times New Roman" w:hAnsi="Times New Roman" w:cs="Times New Roman"/>
          <w:sz w:val="28"/>
          <w:szCs w:val="28"/>
          <w:lang w:eastAsia="ru-RU"/>
        </w:rPr>
        <w:t>, что показало период окупаемости меньше прогнозируемого срока службы конструктивного решения, поэтому такое решение следует признать экономически целесообразным.</w:t>
      </w:r>
    </w:p>
    <w:p w:rsidR="00EB7663" w:rsidRDefault="00EB7663" w:rsidP="00EB7663">
      <w:pPr>
        <w:spacing w:after="0" w:line="240" w:lineRule="auto"/>
        <w:ind w:firstLine="567"/>
        <w:jc w:val="both"/>
        <w:rPr>
          <w:rFonts w:ascii="Times New Roman" w:hAnsi="Times New Roman" w:cs="Times New Roman"/>
          <w:sz w:val="28"/>
          <w:szCs w:val="28"/>
        </w:rPr>
      </w:pPr>
    </w:p>
    <w:p w:rsidR="00FA2F73" w:rsidRDefault="00FA2F73" w:rsidP="00EB7663">
      <w:pPr>
        <w:spacing w:after="0" w:line="240" w:lineRule="auto"/>
        <w:ind w:firstLine="567"/>
        <w:jc w:val="both"/>
        <w:rPr>
          <w:rFonts w:ascii="Times New Roman" w:hAnsi="Times New Roman" w:cs="Times New Roman"/>
          <w:sz w:val="28"/>
          <w:szCs w:val="28"/>
        </w:rPr>
      </w:pPr>
    </w:p>
    <w:p w:rsidR="00FA2F73" w:rsidRDefault="00FA2F73" w:rsidP="00EB7663">
      <w:pPr>
        <w:spacing w:after="0" w:line="240" w:lineRule="auto"/>
        <w:ind w:firstLine="567"/>
        <w:jc w:val="both"/>
        <w:rPr>
          <w:rFonts w:ascii="Times New Roman" w:hAnsi="Times New Roman" w:cs="Times New Roman"/>
          <w:sz w:val="28"/>
          <w:szCs w:val="28"/>
        </w:rPr>
      </w:pPr>
    </w:p>
    <w:p w:rsidR="00FA2F73" w:rsidRPr="00156CCE" w:rsidRDefault="00FA2F73" w:rsidP="00EB7663">
      <w:pPr>
        <w:spacing w:after="0" w:line="240" w:lineRule="auto"/>
        <w:ind w:firstLine="567"/>
        <w:jc w:val="both"/>
        <w:rPr>
          <w:rFonts w:ascii="Times New Roman" w:hAnsi="Times New Roman" w:cs="Times New Roman"/>
          <w:sz w:val="28"/>
          <w:szCs w:val="28"/>
        </w:rPr>
      </w:pPr>
    </w:p>
    <w:p w:rsidR="000E595B" w:rsidRPr="00156CCE" w:rsidRDefault="000E595B" w:rsidP="00EB7663">
      <w:pPr>
        <w:spacing w:after="0" w:line="240" w:lineRule="auto"/>
        <w:ind w:firstLine="567"/>
        <w:jc w:val="both"/>
        <w:rPr>
          <w:rFonts w:ascii="Times New Roman" w:hAnsi="Times New Roman" w:cs="Times New Roman"/>
          <w:sz w:val="28"/>
          <w:szCs w:val="28"/>
        </w:rPr>
      </w:pPr>
    </w:p>
    <w:p w:rsidR="000E595B" w:rsidRPr="00156CCE" w:rsidRDefault="000E595B" w:rsidP="00EB7663">
      <w:pPr>
        <w:spacing w:after="0" w:line="240" w:lineRule="auto"/>
        <w:ind w:firstLine="567"/>
        <w:jc w:val="both"/>
        <w:rPr>
          <w:rFonts w:ascii="Times New Roman" w:hAnsi="Times New Roman" w:cs="Times New Roman"/>
          <w:sz w:val="28"/>
          <w:szCs w:val="28"/>
        </w:rPr>
      </w:pPr>
    </w:p>
    <w:p w:rsidR="00FA2F73" w:rsidRPr="00156CCE" w:rsidRDefault="00FA2F73" w:rsidP="00EB7663">
      <w:pPr>
        <w:spacing w:after="0" w:line="240" w:lineRule="auto"/>
        <w:ind w:firstLine="567"/>
        <w:jc w:val="both"/>
        <w:rPr>
          <w:rFonts w:ascii="Times New Roman" w:hAnsi="Times New Roman" w:cs="Times New Roman"/>
          <w:sz w:val="28"/>
          <w:szCs w:val="28"/>
        </w:rPr>
      </w:pPr>
    </w:p>
    <w:p w:rsidR="00FA2F73" w:rsidRPr="00156CCE" w:rsidRDefault="00FA2F73" w:rsidP="00EB7663">
      <w:pPr>
        <w:spacing w:after="0" w:line="240" w:lineRule="auto"/>
        <w:ind w:firstLine="567"/>
        <w:jc w:val="both"/>
        <w:rPr>
          <w:rFonts w:ascii="Times New Roman" w:hAnsi="Times New Roman" w:cs="Times New Roman"/>
          <w:sz w:val="28"/>
          <w:szCs w:val="28"/>
        </w:rPr>
      </w:pPr>
    </w:p>
    <w:p w:rsidR="00D56221" w:rsidRPr="00156CCE" w:rsidRDefault="00D56221" w:rsidP="00EB7663">
      <w:pPr>
        <w:spacing w:after="0" w:line="240" w:lineRule="auto"/>
        <w:ind w:firstLine="567"/>
        <w:jc w:val="both"/>
        <w:rPr>
          <w:rFonts w:ascii="Times New Roman" w:hAnsi="Times New Roman" w:cs="Times New Roman"/>
          <w:sz w:val="28"/>
          <w:szCs w:val="28"/>
        </w:rPr>
      </w:pPr>
    </w:p>
    <w:p w:rsidR="00D56221" w:rsidRPr="00156CCE" w:rsidRDefault="00D56221" w:rsidP="00EB7663">
      <w:pPr>
        <w:spacing w:after="0" w:line="240" w:lineRule="auto"/>
        <w:ind w:firstLine="567"/>
        <w:jc w:val="both"/>
        <w:rPr>
          <w:rFonts w:ascii="Times New Roman" w:hAnsi="Times New Roman" w:cs="Times New Roman"/>
          <w:sz w:val="28"/>
          <w:szCs w:val="28"/>
        </w:rPr>
      </w:pPr>
    </w:p>
    <w:p w:rsidR="00D56221" w:rsidRPr="009C7754" w:rsidRDefault="00D56221" w:rsidP="00EB7663">
      <w:pPr>
        <w:spacing w:after="0" w:line="240" w:lineRule="auto"/>
        <w:ind w:firstLine="567"/>
        <w:jc w:val="both"/>
        <w:rPr>
          <w:rFonts w:ascii="Times New Roman" w:hAnsi="Times New Roman" w:cs="Times New Roman"/>
          <w:sz w:val="28"/>
          <w:szCs w:val="28"/>
        </w:rPr>
      </w:pPr>
    </w:p>
    <w:p w:rsidR="006B7450" w:rsidRPr="009C7754" w:rsidRDefault="006B7450" w:rsidP="00EB7663">
      <w:pPr>
        <w:spacing w:after="0" w:line="240" w:lineRule="auto"/>
        <w:ind w:firstLine="567"/>
        <w:jc w:val="both"/>
        <w:rPr>
          <w:rFonts w:ascii="Times New Roman" w:hAnsi="Times New Roman" w:cs="Times New Roman"/>
          <w:sz w:val="28"/>
          <w:szCs w:val="28"/>
        </w:rPr>
      </w:pPr>
    </w:p>
    <w:p w:rsidR="00F75B06" w:rsidRPr="00DE019B" w:rsidRDefault="00F75B06" w:rsidP="00F75B06">
      <w:pPr>
        <w:spacing w:after="0" w:line="240" w:lineRule="auto"/>
        <w:jc w:val="center"/>
        <w:rPr>
          <w:rFonts w:ascii="Times New Roman" w:hAnsi="Times New Roman" w:cs="Times New Roman"/>
          <w:b/>
          <w:sz w:val="28"/>
          <w:szCs w:val="28"/>
        </w:rPr>
      </w:pPr>
      <w:r w:rsidRPr="00DE019B">
        <w:rPr>
          <w:rFonts w:ascii="Times New Roman" w:hAnsi="Times New Roman" w:cs="Times New Roman"/>
          <w:b/>
          <w:sz w:val="28"/>
          <w:szCs w:val="28"/>
        </w:rPr>
        <w:lastRenderedPageBreak/>
        <w:t>ЗАКЛЮЧЕНИЕ</w:t>
      </w:r>
    </w:p>
    <w:p w:rsidR="00F75B06" w:rsidRPr="00F75B06" w:rsidRDefault="00F75B06" w:rsidP="00F75B06">
      <w:pPr>
        <w:spacing w:after="0" w:line="240" w:lineRule="auto"/>
        <w:ind w:firstLine="567"/>
        <w:jc w:val="both"/>
        <w:rPr>
          <w:rFonts w:ascii="Times New Roman" w:hAnsi="Times New Roman" w:cs="Times New Roman"/>
          <w:sz w:val="28"/>
          <w:szCs w:val="28"/>
        </w:rPr>
      </w:pPr>
    </w:p>
    <w:p w:rsidR="0032344A" w:rsidRPr="002141C1" w:rsidRDefault="0032344A" w:rsidP="0032344A">
      <w:pPr>
        <w:spacing w:after="0" w:line="240" w:lineRule="auto"/>
        <w:ind w:firstLine="567"/>
        <w:jc w:val="both"/>
        <w:rPr>
          <w:rFonts w:ascii="Times New Roman" w:hAnsi="Times New Roman" w:cs="Times New Roman"/>
          <w:color w:val="000000" w:themeColor="text1"/>
          <w:sz w:val="28"/>
          <w:szCs w:val="28"/>
        </w:rPr>
      </w:pPr>
      <w:r w:rsidRPr="002141C1">
        <w:rPr>
          <w:rFonts w:ascii="Times New Roman" w:hAnsi="Times New Roman" w:cs="Times New Roman"/>
          <w:sz w:val="28"/>
          <w:szCs w:val="28"/>
        </w:rPr>
        <w:t>На современном этапе имеется значительный пул финансовых инструментов, способных стимулировать  рост показателей энергоэффективности по отраслям.  В</w:t>
      </w:r>
      <w:r w:rsidRPr="002141C1">
        <w:rPr>
          <w:rFonts w:ascii="Times New Roman" w:hAnsi="Times New Roman" w:cs="Times New Roman"/>
          <w:color w:val="000000" w:themeColor="text1"/>
          <w:sz w:val="28"/>
          <w:szCs w:val="28"/>
        </w:rPr>
        <w:t xml:space="preserve"> процессе исследования были изучены   решения и мероприятия, особенно в части выявления оптимальных условий, которые могут способствовать повышению энергоэффективности зданий.   Важным выводом по использованию финансовых инструментов является то, что ответственным  органам государственного управления необходимо в корне переосмыслить саму концепцию энергоэффективности, научившись относиться к ней как к самостоятельному источнику энергии, ценность которого равна стоимости сэкономленных энергоресурсов.</w:t>
      </w:r>
    </w:p>
    <w:p w:rsidR="0032344A" w:rsidRPr="002141C1" w:rsidRDefault="0032344A" w:rsidP="0032344A">
      <w:pPr>
        <w:spacing w:after="0" w:line="240" w:lineRule="auto"/>
        <w:ind w:firstLine="567"/>
        <w:jc w:val="both"/>
        <w:rPr>
          <w:rFonts w:ascii="Times New Roman" w:hAnsi="Times New Roman" w:cs="Times New Roman"/>
          <w:sz w:val="28"/>
          <w:szCs w:val="28"/>
        </w:rPr>
      </w:pPr>
      <w:r w:rsidRPr="002141C1">
        <w:rPr>
          <w:rFonts w:ascii="Times New Roman" w:hAnsi="Times New Roman" w:cs="Times New Roman"/>
          <w:sz w:val="28"/>
          <w:szCs w:val="28"/>
        </w:rPr>
        <w:t>Исполнителями проекта «Повышение энергоэффективности промышленности и жилищного хозяйства в Казахстане с использованием инновационных технологий: стандарты и финансовые инструменты» были выполнены все цели.</w:t>
      </w:r>
    </w:p>
    <w:p w:rsidR="0032344A" w:rsidRPr="002141C1" w:rsidRDefault="0032344A" w:rsidP="0032344A">
      <w:pPr>
        <w:pStyle w:val="Default"/>
        <w:ind w:firstLine="567"/>
        <w:jc w:val="both"/>
        <w:rPr>
          <w:rFonts w:ascii="Times New Roman" w:hAnsi="Times New Roman" w:cs="Times New Roman"/>
          <w:sz w:val="28"/>
          <w:szCs w:val="28"/>
        </w:rPr>
      </w:pPr>
      <w:r w:rsidRPr="002141C1">
        <w:rPr>
          <w:rFonts w:ascii="Times New Roman" w:hAnsi="Times New Roman" w:cs="Times New Roman"/>
          <w:sz w:val="28"/>
          <w:szCs w:val="28"/>
        </w:rPr>
        <w:t xml:space="preserve">Среди рекомендаций по повышению энергоэффективности </w:t>
      </w:r>
      <w:r w:rsidRPr="002141C1">
        <w:rPr>
          <w:rFonts w:ascii="Times New Roman" w:hAnsi="Times New Roman" w:cs="Times New Roman"/>
          <w:sz w:val="28"/>
          <w:szCs w:val="28"/>
          <w:lang w:val="kk-KZ"/>
        </w:rPr>
        <w:t xml:space="preserve">Казахстана </w:t>
      </w:r>
      <w:r w:rsidRPr="002141C1">
        <w:rPr>
          <w:rFonts w:ascii="Times New Roman" w:hAnsi="Times New Roman" w:cs="Times New Roman"/>
          <w:sz w:val="28"/>
          <w:szCs w:val="28"/>
        </w:rPr>
        <w:t xml:space="preserve">мы предлагаем следующие меры финансового характера: </w:t>
      </w:r>
    </w:p>
    <w:p w:rsidR="0032344A" w:rsidRPr="002141C1" w:rsidRDefault="0032344A" w:rsidP="0032344A">
      <w:pPr>
        <w:pStyle w:val="Default"/>
        <w:ind w:firstLine="567"/>
        <w:jc w:val="both"/>
        <w:rPr>
          <w:rFonts w:ascii="Times New Roman" w:eastAsia="FuturisC" w:hAnsi="Times New Roman" w:cs="Times New Roman"/>
          <w:sz w:val="28"/>
          <w:szCs w:val="28"/>
        </w:rPr>
      </w:pPr>
      <w:r w:rsidRPr="002141C1">
        <w:rPr>
          <w:rFonts w:ascii="Times New Roman" w:eastAsia="FuturisC" w:hAnsi="Times New Roman" w:cs="Times New Roman"/>
          <w:sz w:val="28"/>
          <w:szCs w:val="28"/>
        </w:rPr>
        <w:t xml:space="preserve">- создание револьверных фондов энергосбережения и развитие бизнеса </w:t>
      </w:r>
      <w:proofErr w:type="spellStart"/>
      <w:r w:rsidRPr="002141C1">
        <w:rPr>
          <w:rFonts w:ascii="Times New Roman" w:eastAsia="FuturisC" w:hAnsi="Times New Roman" w:cs="Times New Roman"/>
          <w:sz w:val="28"/>
          <w:szCs w:val="28"/>
        </w:rPr>
        <w:t>энергосервисных</w:t>
      </w:r>
      <w:proofErr w:type="spellEnd"/>
      <w:r w:rsidRPr="002141C1">
        <w:rPr>
          <w:rFonts w:ascii="Times New Roman" w:eastAsia="FuturisC" w:hAnsi="Times New Roman" w:cs="Times New Roman"/>
          <w:sz w:val="28"/>
          <w:szCs w:val="28"/>
        </w:rPr>
        <w:t xml:space="preserve"> компаний. </w:t>
      </w:r>
      <w:r w:rsidRPr="002141C1">
        <w:rPr>
          <w:rFonts w:ascii="Times New Roman" w:hAnsi="Times New Roman" w:cs="Times New Roman"/>
          <w:sz w:val="28"/>
          <w:szCs w:val="28"/>
        </w:rPr>
        <w:t xml:space="preserve">Сфера ГЧП имеет значительное количество рисков, регулирование и минимизация которых может быть реализована на основании использования эффективного зарубежного опыта в данной области. </w:t>
      </w:r>
      <w:proofErr w:type="spellStart"/>
      <w:r w:rsidRPr="002141C1">
        <w:rPr>
          <w:rFonts w:ascii="Times New Roman" w:hAnsi="Times New Roman" w:cs="Times New Roman"/>
          <w:sz w:val="28"/>
          <w:szCs w:val="28"/>
        </w:rPr>
        <w:t>Энергосервисные</w:t>
      </w:r>
      <w:proofErr w:type="spellEnd"/>
      <w:r w:rsidRPr="002141C1">
        <w:rPr>
          <w:rFonts w:ascii="Times New Roman" w:hAnsi="Times New Roman" w:cs="Times New Roman"/>
          <w:sz w:val="28"/>
          <w:szCs w:val="28"/>
        </w:rPr>
        <w:t xml:space="preserve"> контракты в мире считаются востребованными финансовыми активами, когда потенциальные инвесторы могут зарабатывать значительные финансовые средства от участия в проектах по энергоэффективности и широко применяются в России, Украине и Беларуси</w:t>
      </w:r>
      <w:r w:rsidRPr="002141C1">
        <w:rPr>
          <w:rFonts w:ascii="Times New Roman" w:eastAsia="FuturisC" w:hAnsi="Times New Roman" w:cs="Times New Roman"/>
          <w:sz w:val="28"/>
          <w:szCs w:val="28"/>
        </w:rPr>
        <w:t xml:space="preserve">; </w:t>
      </w:r>
    </w:p>
    <w:p w:rsidR="0032344A" w:rsidRPr="002141C1" w:rsidRDefault="0032344A" w:rsidP="0032344A">
      <w:pPr>
        <w:pStyle w:val="a7"/>
        <w:ind w:firstLine="567"/>
        <w:jc w:val="both"/>
        <w:rPr>
          <w:rFonts w:ascii="Times New Roman" w:hAnsi="Times New Roman" w:cs="Times New Roman"/>
          <w:sz w:val="28"/>
          <w:szCs w:val="28"/>
        </w:rPr>
      </w:pPr>
      <w:r w:rsidRPr="002141C1">
        <w:rPr>
          <w:rFonts w:ascii="Times New Roman" w:hAnsi="Times New Roman" w:cs="Times New Roman"/>
          <w:sz w:val="28"/>
          <w:szCs w:val="28"/>
        </w:rPr>
        <w:t>- интересным инструментом может быть создание «зеленого» банка, финансирующего энергоэффективные проекты через аккумулирование средств международных и казахстанских финансовых институтов развития;</w:t>
      </w:r>
    </w:p>
    <w:p w:rsidR="0032344A" w:rsidRPr="002141C1" w:rsidRDefault="0032344A" w:rsidP="0032344A">
      <w:pPr>
        <w:pStyle w:val="a7"/>
        <w:ind w:firstLine="567"/>
        <w:jc w:val="both"/>
        <w:rPr>
          <w:rFonts w:ascii="Times New Roman" w:hAnsi="Times New Roman" w:cs="Times New Roman"/>
          <w:sz w:val="28"/>
          <w:szCs w:val="28"/>
        </w:rPr>
      </w:pPr>
      <w:r w:rsidRPr="002141C1">
        <w:rPr>
          <w:rFonts w:ascii="Times New Roman" w:hAnsi="Times New Roman" w:cs="Times New Roman"/>
          <w:sz w:val="28"/>
          <w:szCs w:val="28"/>
        </w:rPr>
        <w:t>- перспективным инструментом являются зеленые облигации, которые могут связать рынки долгового капитала через МФЦА и Казахстанскую фондовую биржу с проектами в энергетическом и других секторах, которые предусматривают повышение энергоэффективности промышленности и ЖКХ, экологические выгоды</w:t>
      </w:r>
      <w:r w:rsidR="008A261B" w:rsidRPr="008A261B">
        <w:rPr>
          <w:rFonts w:ascii="Times New Roman" w:eastAsiaTheme="minorEastAsia" w:hAnsi="Times New Roman" w:cs="Times New Roman"/>
          <w:sz w:val="28"/>
          <w:szCs w:val="28"/>
          <w:lang w:eastAsia="zh-CN"/>
        </w:rPr>
        <w:t>;</w:t>
      </w:r>
      <w:r w:rsidRPr="002141C1">
        <w:rPr>
          <w:rFonts w:ascii="Times New Roman" w:hAnsi="Times New Roman" w:cs="Times New Roman"/>
          <w:sz w:val="28"/>
          <w:szCs w:val="28"/>
        </w:rPr>
        <w:t xml:space="preserve"> </w:t>
      </w:r>
    </w:p>
    <w:p w:rsidR="0032344A" w:rsidRPr="002141C1" w:rsidRDefault="0032344A" w:rsidP="0032344A">
      <w:pPr>
        <w:pStyle w:val="Default"/>
        <w:ind w:firstLine="567"/>
        <w:jc w:val="both"/>
        <w:rPr>
          <w:rFonts w:ascii="Times New Roman" w:hAnsi="Times New Roman" w:cs="Times New Roman"/>
          <w:sz w:val="28"/>
          <w:szCs w:val="28"/>
        </w:rPr>
      </w:pPr>
      <w:r w:rsidRPr="002141C1">
        <w:rPr>
          <w:rFonts w:ascii="Times New Roman" w:eastAsia="FuturisC" w:hAnsi="Times New Roman" w:cs="Times New Roman"/>
          <w:sz w:val="28"/>
          <w:szCs w:val="28"/>
        </w:rPr>
        <w:t>- разработка стандартизированных банковских продуктов для финансирования программ повышения энергоэффективности;</w:t>
      </w:r>
    </w:p>
    <w:p w:rsidR="0032344A" w:rsidRPr="002141C1" w:rsidRDefault="0032344A" w:rsidP="0032344A">
      <w:pPr>
        <w:pStyle w:val="Default"/>
        <w:ind w:firstLine="567"/>
        <w:jc w:val="both"/>
        <w:rPr>
          <w:rFonts w:ascii="Times New Roman" w:eastAsia="FuturisC" w:hAnsi="Times New Roman" w:cs="Times New Roman"/>
          <w:sz w:val="28"/>
          <w:szCs w:val="28"/>
        </w:rPr>
      </w:pPr>
      <w:r w:rsidRPr="002141C1">
        <w:rPr>
          <w:rFonts w:ascii="Times New Roman" w:hAnsi="Times New Roman" w:cs="Times New Roman"/>
          <w:sz w:val="28"/>
          <w:szCs w:val="28"/>
        </w:rPr>
        <w:t xml:space="preserve">-  </w:t>
      </w:r>
      <w:r w:rsidRPr="002141C1">
        <w:rPr>
          <w:rFonts w:ascii="Times New Roman" w:eastAsia="FuturisC" w:hAnsi="Times New Roman" w:cs="Times New Roman"/>
          <w:sz w:val="28"/>
          <w:szCs w:val="28"/>
        </w:rPr>
        <w:t>субсидирование разработки программ повышения энергоэффективности, и субсидирование или льготное налогообложение приобретения промышленного оборудования высоких классов энергоэффективности</w:t>
      </w:r>
      <w:r w:rsidR="00156CCE" w:rsidRPr="00156CCE">
        <w:rPr>
          <w:rFonts w:ascii="Times New Roman" w:eastAsia="FuturisC" w:hAnsi="Times New Roman" w:cs="Times New Roman"/>
          <w:sz w:val="28"/>
          <w:szCs w:val="28"/>
        </w:rPr>
        <w:t>.</w:t>
      </w:r>
    </w:p>
    <w:p w:rsidR="0032344A" w:rsidRPr="002141C1" w:rsidRDefault="0032344A" w:rsidP="0032344A">
      <w:pPr>
        <w:pStyle w:val="Default"/>
        <w:ind w:firstLine="567"/>
        <w:jc w:val="both"/>
        <w:rPr>
          <w:rFonts w:ascii="Times New Roman" w:hAnsi="Times New Roman" w:cs="Times New Roman"/>
          <w:sz w:val="28"/>
          <w:szCs w:val="28"/>
        </w:rPr>
      </w:pPr>
      <w:r w:rsidRPr="002141C1">
        <w:rPr>
          <w:rFonts w:ascii="Times New Roman" w:hAnsi="Times New Roman" w:cs="Times New Roman"/>
          <w:sz w:val="28"/>
          <w:szCs w:val="28"/>
        </w:rPr>
        <w:t>Среди технических мер, предлагаемых для финансирования:</w:t>
      </w:r>
    </w:p>
    <w:p w:rsidR="0032344A" w:rsidRPr="002141C1" w:rsidRDefault="0032344A" w:rsidP="0032344A">
      <w:pPr>
        <w:pStyle w:val="a3"/>
        <w:spacing w:before="0" w:beforeAutospacing="0" w:after="0" w:afterAutospacing="0"/>
        <w:ind w:firstLine="567"/>
        <w:jc w:val="both"/>
        <w:rPr>
          <w:rFonts w:eastAsiaTheme="minorEastAsia"/>
          <w:sz w:val="28"/>
          <w:szCs w:val="28"/>
          <w:lang w:eastAsia="zh-CN"/>
        </w:rPr>
      </w:pPr>
      <w:r w:rsidRPr="002141C1">
        <w:rPr>
          <w:rFonts w:eastAsiaTheme="minorEastAsia"/>
          <w:sz w:val="28"/>
          <w:szCs w:val="28"/>
          <w:lang w:eastAsia="zh-CN"/>
        </w:rPr>
        <w:t xml:space="preserve">- </w:t>
      </w:r>
      <w:r w:rsidRPr="002141C1">
        <w:rPr>
          <w:color w:val="000000"/>
          <w:sz w:val="28"/>
          <w:szCs w:val="28"/>
        </w:rPr>
        <w:t xml:space="preserve">автоматизация потребления тепловой энергии многоквартирными домами (автоматизация тепловых пунктов, </w:t>
      </w:r>
      <w:proofErr w:type="spellStart"/>
      <w:r w:rsidRPr="002141C1">
        <w:rPr>
          <w:color w:val="000000"/>
          <w:sz w:val="28"/>
          <w:szCs w:val="28"/>
        </w:rPr>
        <w:t>пофасадное</w:t>
      </w:r>
      <w:proofErr w:type="spellEnd"/>
      <w:r w:rsidRPr="002141C1">
        <w:rPr>
          <w:color w:val="000000"/>
          <w:sz w:val="28"/>
          <w:szCs w:val="28"/>
        </w:rPr>
        <w:t xml:space="preserve"> регулирование): </w:t>
      </w:r>
      <w:r w:rsidRPr="002141C1">
        <w:rPr>
          <w:rFonts w:eastAsiaTheme="minorEastAsia"/>
          <w:sz w:val="28"/>
          <w:szCs w:val="28"/>
          <w:lang w:eastAsia="zh-CN"/>
        </w:rPr>
        <w:t xml:space="preserve">установка автоматизированного </w:t>
      </w:r>
      <w:proofErr w:type="spellStart"/>
      <w:r w:rsidRPr="002141C1">
        <w:rPr>
          <w:rFonts w:eastAsiaTheme="minorEastAsia"/>
          <w:sz w:val="28"/>
          <w:szCs w:val="28"/>
          <w:lang w:eastAsia="zh-CN"/>
        </w:rPr>
        <w:t>теплопункта</w:t>
      </w:r>
      <w:proofErr w:type="spellEnd"/>
      <w:r w:rsidRPr="002141C1">
        <w:rPr>
          <w:rFonts w:eastAsiaTheme="minorEastAsia"/>
          <w:sz w:val="28"/>
          <w:szCs w:val="28"/>
          <w:lang w:eastAsia="zh-CN"/>
        </w:rPr>
        <w:t xml:space="preserve"> позволит снизить удельное энергопотребление в зимний период с 180 кВтч/м2 до 115, что будет соответствовать классу С</w:t>
      </w:r>
      <w:r w:rsidRPr="002141C1">
        <w:rPr>
          <w:color w:val="000000"/>
          <w:sz w:val="28"/>
          <w:szCs w:val="28"/>
        </w:rPr>
        <w:t>;</w:t>
      </w:r>
    </w:p>
    <w:p w:rsidR="009C612A" w:rsidRPr="002141C1" w:rsidRDefault="009C612A" w:rsidP="009C612A">
      <w:pPr>
        <w:pStyle w:val="a3"/>
        <w:spacing w:before="0" w:beforeAutospacing="0" w:after="0" w:afterAutospacing="0"/>
        <w:ind w:firstLine="567"/>
        <w:jc w:val="both"/>
        <w:rPr>
          <w:rFonts w:eastAsiaTheme="minorHAnsi"/>
          <w:sz w:val="28"/>
          <w:szCs w:val="28"/>
          <w:lang w:eastAsia="en-US"/>
        </w:rPr>
      </w:pPr>
      <w:r w:rsidRPr="002141C1">
        <w:rPr>
          <w:rFonts w:eastAsiaTheme="minorEastAsia"/>
          <w:sz w:val="28"/>
          <w:szCs w:val="28"/>
          <w:lang w:eastAsia="zh-CN"/>
        </w:rPr>
        <w:lastRenderedPageBreak/>
        <w:t>- утепление здания, подвала и чердака с капитальным ремонтом кровельного покрытия и замена наружных окон общественных пространств, что позволит снизить энергопотребление еще на 20-25% до класса В</w:t>
      </w:r>
      <w:r w:rsidRPr="002141C1">
        <w:rPr>
          <w:color w:val="000000"/>
          <w:sz w:val="28"/>
          <w:szCs w:val="28"/>
        </w:rPr>
        <w:t>;</w:t>
      </w:r>
      <w:r w:rsidRPr="002141C1">
        <w:rPr>
          <w:rFonts w:eastAsiaTheme="minorEastAsia"/>
          <w:sz w:val="28"/>
          <w:szCs w:val="28"/>
          <w:lang w:eastAsia="zh-CN"/>
        </w:rPr>
        <w:t xml:space="preserve"> </w:t>
      </w:r>
      <w:r w:rsidRPr="002141C1">
        <w:rPr>
          <w:rFonts w:eastAsiaTheme="minorHAnsi"/>
          <w:sz w:val="28"/>
          <w:szCs w:val="28"/>
          <w:lang w:eastAsia="en-US"/>
        </w:rPr>
        <w:t xml:space="preserve"> </w:t>
      </w:r>
    </w:p>
    <w:p w:rsidR="0032344A" w:rsidRPr="002141C1" w:rsidRDefault="0032344A" w:rsidP="0032344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141C1">
        <w:rPr>
          <w:rFonts w:ascii="Times New Roman" w:hAnsi="Times New Roman" w:cs="Times New Roman"/>
          <w:color w:val="000000"/>
          <w:sz w:val="28"/>
          <w:szCs w:val="28"/>
        </w:rPr>
        <w:t xml:space="preserve">- тепловая изоляция трубопроводов и повышение энергетической эффективности оборудования тепловых пунктов, разводящих трубопроводов отопления и горячего водоснабжения; </w:t>
      </w:r>
    </w:p>
    <w:p w:rsidR="0032344A" w:rsidRPr="002141C1" w:rsidRDefault="0032344A" w:rsidP="0032344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141C1">
        <w:rPr>
          <w:rFonts w:ascii="Times New Roman" w:hAnsi="Times New Roman" w:cs="Times New Roman"/>
          <w:color w:val="000000"/>
          <w:sz w:val="28"/>
          <w:szCs w:val="28"/>
        </w:rPr>
        <w:t xml:space="preserve">- восстановление/внедрение циркуляционных систем горячего водоснабжения, проведение гидравлической регулировки, автоматической/ручной балансировки распределительных систем отопления и стояков; </w:t>
      </w:r>
    </w:p>
    <w:p w:rsidR="0032344A" w:rsidRPr="002141C1" w:rsidRDefault="0032344A" w:rsidP="0032344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141C1">
        <w:rPr>
          <w:rFonts w:ascii="Times New Roman" w:hAnsi="Times New Roman" w:cs="Times New Roman"/>
          <w:color w:val="000000"/>
          <w:sz w:val="28"/>
          <w:szCs w:val="28"/>
        </w:rPr>
        <w:t xml:space="preserve">- установка частотного регулирования приводов насосов в системах горячего водоснабжения; </w:t>
      </w:r>
    </w:p>
    <w:p w:rsidR="0032344A" w:rsidRPr="002141C1" w:rsidRDefault="0032344A" w:rsidP="0032344A">
      <w:pPr>
        <w:pStyle w:val="a3"/>
        <w:spacing w:before="0" w:beforeAutospacing="0" w:after="0" w:afterAutospacing="0"/>
        <w:ind w:firstLine="567"/>
        <w:jc w:val="both"/>
        <w:rPr>
          <w:rFonts w:eastAsiaTheme="minorHAnsi"/>
          <w:sz w:val="28"/>
          <w:szCs w:val="28"/>
          <w:lang w:eastAsia="en-US"/>
        </w:rPr>
      </w:pPr>
      <w:r w:rsidRPr="002141C1">
        <w:rPr>
          <w:rFonts w:eastAsiaTheme="minorHAnsi"/>
          <w:sz w:val="28"/>
          <w:szCs w:val="28"/>
          <w:lang w:eastAsia="en-US"/>
        </w:rPr>
        <w:t>- установка автоматизированного контроля освещения</w:t>
      </w:r>
      <w:r w:rsidR="004E6746" w:rsidRPr="004E6746">
        <w:rPr>
          <w:rFonts w:eastAsiaTheme="minorHAnsi"/>
          <w:sz w:val="28"/>
          <w:szCs w:val="28"/>
          <w:lang w:eastAsia="en-US"/>
        </w:rPr>
        <w:t xml:space="preserve"> </w:t>
      </w:r>
      <w:r w:rsidR="004E6746">
        <w:rPr>
          <w:rFonts w:eastAsiaTheme="minorHAnsi"/>
          <w:sz w:val="28"/>
          <w:szCs w:val="28"/>
          <w:lang w:eastAsia="en-US"/>
        </w:rPr>
        <w:t xml:space="preserve">и </w:t>
      </w:r>
      <w:r w:rsidR="004E6746">
        <w:rPr>
          <w:color w:val="000000"/>
          <w:sz w:val="28"/>
          <w:szCs w:val="28"/>
        </w:rPr>
        <w:t>замена ламп накаливания на энергоэффективные осветительные устройства</w:t>
      </w:r>
      <w:r w:rsidRPr="002141C1">
        <w:rPr>
          <w:color w:val="000000"/>
          <w:sz w:val="28"/>
          <w:szCs w:val="28"/>
        </w:rPr>
        <w:t>;</w:t>
      </w:r>
    </w:p>
    <w:p w:rsidR="0032344A" w:rsidRPr="002141C1" w:rsidRDefault="0032344A" w:rsidP="0032344A">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141C1">
        <w:rPr>
          <w:rFonts w:ascii="Times New Roman" w:hAnsi="Times New Roman" w:cs="Times New Roman"/>
          <w:color w:val="000000"/>
          <w:sz w:val="28"/>
          <w:szCs w:val="28"/>
        </w:rPr>
        <w:t xml:space="preserve">- перекладка электрических сетей для снижения потерь электрической энергии; </w:t>
      </w:r>
    </w:p>
    <w:p w:rsidR="0032344A" w:rsidRDefault="0032344A" w:rsidP="0032344A">
      <w:pPr>
        <w:pStyle w:val="a3"/>
        <w:spacing w:before="0" w:beforeAutospacing="0" w:after="0" w:afterAutospacing="0"/>
        <w:ind w:firstLine="567"/>
        <w:jc w:val="both"/>
        <w:rPr>
          <w:rFonts w:eastAsiaTheme="minorHAnsi"/>
          <w:sz w:val="28"/>
          <w:szCs w:val="28"/>
          <w:lang w:eastAsia="en-US"/>
        </w:rPr>
      </w:pPr>
      <w:r w:rsidRPr="002141C1">
        <w:rPr>
          <w:rFonts w:eastAsiaTheme="minorHAnsi"/>
          <w:sz w:val="28"/>
          <w:szCs w:val="28"/>
          <w:lang w:eastAsia="en-US"/>
        </w:rPr>
        <w:t>- разработка совместно с местными исполнительными органами инструментов стимулирования раздельного сбора мусора.</w:t>
      </w:r>
    </w:p>
    <w:p w:rsidR="004E6746" w:rsidRPr="008A261B" w:rsidRDefault="004E6746" w:rsidP="004E6746">
      <w:pPr>
        <w:spacing w:after="0" w:line="240" w:lineRule="auto"/>
        <w:ind w:firstLine="709"/>
        <w:jc w:val="both"/>
        <w:rPr>
          <w:rFonts w:ascii="Times New Roman" w:hAnsi="Times New Roman" w:cs="Times New Roman"/>
          <w:b/>
          <w:sz w:val="28"/>
          <w:szCs w:val="28"/>
          <w:lang w:val="en-US"/>
        </w:rPr>
      </w:pPr>
      <w:r w:rsidRPr="004E6746">
        <w:rPr>
          <w:rFonts w:ascii="Times New Roman" w:hAnsi="Times New Roman" w:cs="Times New Roman"/>
          <w:sz w:val="28"/>
          <w:szCs w:val="28"/>
        </w:rPr>
        <w:t>Среди</w:t>
      </w:r>
      <w:r w:rsidRPr="008A261B">
        <w:rPr>
          <w:rFonts w:ascii="Times New Roman" w:hAnsi="Times New Roman" w:cs="Times New Roman"/>
          <w:sz w:val="28"/>
          <w:szCs w:val="28"/>
          <w:lang w:val="en-US"/>
        </w:rPr>
        <w:t xml:space="preserve"> </w:t>
      </w:r>
      <w:r w:rsidRPr="004E6746">
        <w:rPr>
          <w:rFonts w:ascii="Times New Roman" w:hAnsi="Times New Roman" w:cs="Times New Roman"/>
          <w:sz w:val="28"/>
          <w:szCs w:val="28"/>
        </w:rPr>
        <w:t>общих</w:t>
      </w:r>
      <w:r w:rsidRPr="008A261B">
        <w:rPr>
          <w:rFonts w:ascii="Times New Roman" w:hAnsi="Times New Roman" w:cs="Times New Roman"/>
          <w:sz w:val="28"/>
          <w:szCs w:val="28"/>
          <w:lang w:val="en-US"/>
        </w:rPr>
        <w:t xml:space="preserve"> </w:t>
      </w:r>
      <w:r w:rsidRPr="004E6746">
        <w:rPr>
          <w:rFonts w:ascii="Times New Roman" w:hAnsi="Times New Roman" w:cs="Times New Roman"/>
          <w:sz w:val="28"/>
          <w:szCs w:val="28"/>
        </w:rPr>
        <w:t>рекомендаци</w:t>
      </w:r>
      <w:r>
        <w:rPr>
          <w:rFonts w:ascii="Times New Roman" w:hAnsi="Times New Roman" w:cs="Times New Roman"/>
          <w:sz w:val="28"/>
          <w:szCs w:val="28"/>
        </w:rPr>
        <w:t>й</w:t>
      </w:r>
      <w:r w:rsidRPr="008A261B">
        <w:rPr>
          <w:rFonts w:ascii="Times New Roman" w:hAnsi="Times New Roman" w:cs="Times New Roman"/>
          <w:sz w:val="28"/>
          <w:szCs w:val="28"/>
          <w:lang w:val="en-US"/>
        </w:rPr>
        <w:t>:</w:t>
      </w:r>
      <w:r w:rsidRPr="008A261B">
        <w:rPr>
          <w:rFonts w:ascii="Times New Roman" w:hAnsi="Times New Roman" w:cs="Times New Roman"/>
          <w:b/>
          <w:sz w:val="28"/>
          <w:szCs w:val="28"/>
          <w:lang w:val="en-US"/>
        </w:rPr>
        <w:t xml:space="preserve"> </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 xml:space="preserve">Проведение энергоаудита в здании, с </w:t>
      </w:r>
      <w:r>
        <w:rPr>
          <w:rFonts w:ascii="Times New Roman" w:hAnsi="Times New Roman" w:cs="Times New Roman"/>
          <w:bCs/>
          <w:sz w:val="28"/>
          <w:szCs w:val="28"/>
        </w:rPr>
        <w:t>получением энергетического паспорта.</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ОСИ (КСК) необходимо иметь заключение по энергоаудиту с перечнем мероприятий энергосбережения и их технико-экономическим обоснованием.</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Тщательное ведение текущей документации по состоянию инжиниринговой части и оболочки здания, наличие нормативной документации в электронном формате.</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Мониторинг состояния системы теплоснабжения здания за отопительный период, сравнительный анализ за 3-5 лет. </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Периодическое </w:t>
      </w:r>
      <w:proofErr w:type="spellStart"/>
      <w:r>
        <w:rPr>
          <w:rFonts w:ascii="Times New Roman" w:hAnsi="Times New Roman" w:cs="Times New Roman"/>
          <w:sz w:val="28"/>
          <w:szCs w:val="28"/>
        </w:rPr>
        <w:t>тепловизорное</w:t>
      </w:r>
      <w:proofErr w:type="spellEnd"/>
      <w:r>
        <w:rPr>
          <w:rFonts w:ascii="Times New Roman" w:hAnsi="Times New Roman" w:cs="Times New Roman"/>
          <w:sz w:val="28"/>
          <w:szCs w:val="28"/>
        </w:rPr>
        <w:t xml:space="preserve"> обследование оболочки здания и системы теплоснабжения.</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Местное и индивидуальное регулирование подачи теплоносителя.</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Установка терморегуляторов на приборы отопления в квартирах здания.</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Установка общедомовых и индивидуальных приборов   учета.</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освещения дворов, подъездов датчиками движения и энергосберегающими лампами.</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Использование в энергообеспечении здания ВИЭ (</w:t>
      </w:r>
      <w:proofErr w:type="spellStart"/>
      <w:r>
        <w:rPr>
          <w:rFonts w:ascii="Times New Roman" w:hAnsi="Times New Roman" w:cs="Times New Roman"/>
          <w:sz w:val="28"/>
          <w:szCs w:val="28"/>
        </w:rPr>
        <w:t>фотовольтаика</w:t>
      </w:r>
      <w:proofErr w:type="spellEnd"/>
      <w:r>
        <w:rPr>
          <w:rFonts w:ascii="Times New Roman" w:hAnsi="Times New Roman" w:cs="Times New Roman"/>
          <w:sz w:val="28"/>
          <w:szCs w:val="28"/>
        </w:rPr>
        <w:t>, тепловые насосы).</w:t>
      </w:r>
    </w:p>
    <w:p w:rsidR="004E6746" w:rsidRDefault="004E6746" w:rsidP="004E6746">
      <w:pPr>
        <w:pStyle w:val="aa"/>
        <w:numPr>
          <w:ilvl w:val="0"/>
          <w:numId w:val="22"/>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proofErr w:type="spellStart"/>
      <w:r>
        <w:rPr>
          <w:rFonts w:ascii="Times New Roman" w:hAnsi="Times New Roman" w:cs="Times New Roman"/>
          <w:sz w:val="28"/>
          <w:szCs w:val="28"/>
        </w:rPr>
        <w:t>энергосервисного</w:t>
      </w:r>
      <w:proofErr w:type="spellEnd"/>
      <w:r>
        <w:rPr>
          <w:rFonts w:ascii="Times New Roman" w:hAnsi="Times New Roman" w:cs="Times New Roman"/>
          <w:sz w:val="28"/>
          <w:szCs w:val="28"/>
        </w:rPr>
        <w:t xml:space="preserve"> подхода при реализации мероприятий энергосбережения.</w:t>
      </w:r>
    </w:p>
    <w:p w:rsidR="004E6746" w:rsidRPr="002141C1" w:rsidRDefault="004E6746" w:rsidP="0032344A">
      <w:pPr>
        <w:pStyle w:val="a3"/>
        <w:spacing w:before="0" w:beforeAutospacing="0" w:after="0" w:afterAutospacing="0"/>
        <w:ind w:firstLine="567"/>
        <w:jc w:val="both"/>
        <w:rPr>
          <w:rFonts w:eastAsiaTheme="minorHAnsi"/>
          <w:sz w:val="28"/>
          <w:szCs w:val="28"/>
          <w:lang w:eastAsia="en-US"/>
        </w:rPr>
      </w:pPr>
      <w:r>
        <w:rPr>
          <w:rFonts w:eastAsiaTheme="minorHAnsi"/>
          <w:sz w:val="28"/>
          <w:szCs w:val="28"/>
          <w:lang w:eastAsia="en-US"/>
        </w:rPr>
        <w:t xml:space="preserve">Применение финансовых принципов указанных выше имеет потенциал коммерциализации в рамках </w:t>
      </w:r>
      <w:proofErr w:type="spellStart"/>
      <w:r>
        <w:rPr>
          <w:rFonts w:eastAsiaTheme="minorHAnsi"/>
          <w:sz w:val="28"/>
          <w:szCs w:val="28"/>
          <w:lang w:eastAsia="en-US"/>
        </w:rPr>
        <w:t>энергосервисных</w:t>
      </w:r>
      <w:proofErr w:type="spellEnd"/>
      <w:r>
        <w:rPr>
          <w:rFonts w:eastAsiaTheme="minorHAnsi"/>
          <w:sz w:val="28"/>
          <w:szCs w:val="28"/>
          <w:lang w:eastAsia="en-US"/>
        </w:rPr>
        <w:t xml:space="preserve"> контрактов, что подтверждается успешной </w:t>
      </w:r>
      <w:proofErr w:type="spellStart"/>
      <w:r>
        <w:rPr>
          <w:rFonts w:eastAsiaTheme="minorHAnsi"/>
          <w:sz w:val="28"/>
          <w:szCs w:val="28"/>
          <w:lang w:eastAsia="en-US"/>
        </w:rPr>
        <w:t>термомодернизацией</w:t>
      </w:r>
      <w:proofErr w:type="spellEnd"/>
      <w:r>
        <w:rPr>
          <w:rFonts w:eastAsiaTheme="minorHAnsi"/>
          <w:sz w:val="28"/>
          <w:szCs w:val="28"/>
          <w:lang w:eastAsia="en-US"/>
        </w:rPr>
        <w:t xml:space="preserve"> зданий в Восточной Европе и России.</w:t>
      </w:r>
    </w:p>
    <w:p w:rsidR="008E3469" w:rsidRDefault="004E6746" w:rsidP="008E3469">
      <w:pPr>
        <w:spacing w:after="0" w:line="240" w:lineRule="auto"/>
        <w:ind w:firstLine="567"/>
        <w:jc w:val="both"/>
        <w:rPr>
          <w:rStyle w:val="tlid-translation"/>
          <w:rFonts w:ascii="Times New Roman" w:hAnsi="Times New Roman" w:cs="Times New Roman"/>
          <w:sz w:val="28"/>
          <w:szCs w:val="28"/>
        </w:rPr>
      </w:pPr>
      <w:r>
        <w:rPr>
          <w:rFonts w:ascii="Times New Roman" w:hAnsi="Times New Roman" w:cs="Times New Roman"/>
          <w:color w:val="000000"/>
          <w:sz w:val="28"/>
          <w:szCs w:val="28"/>
          <w:shd w:val="clear" w:color="auto" w:fill="FFFFFF"/>
        </w:rPr>
        <w:t>Д</w:t>
      </w:r>
      <w:r w:rsidR="008E3469" w:rsidRPr="008E3469">
        <w:rPr>
          <w:rFonts w:ascii="Times New Roman" w:hAnsi="Times New Roman" w:cs="Times New Roman"/>
          <w:color w:val="000000"/>
          <w:sz w:val="28"/>
          <w:szCs w:val="28"/>
          <w:shd w:val="clear" w:color="auto" w:fill="FFFFFF"/>
        </w:rPr>
        <w:t xml:space="preserve">ля обеспечения модернизации жилищного фонда на примере типового здания 60-70-х годов требуются значительные инвестиций в обеспечение </w:t>
      </w:r>
      <w:r w:rsidR="008E3469" w:rsidRPr="008E3469">
        <w:rPr>
          <w:rStyle w:val="tlid-translation"/>
          <w:rFonts w:ascii="Times New Roman" w:hAnsi="Times New Roman" w:cs="Times New Roman"/>
          <w:sz w:val="28"/>
          <w:szCs w:val="28"/>
        </w:rPr>
        <w:lastRenderedPageBreak/>
        <w:t xml:space="preserve">энергоэффективности. Для апробации был выбран жилой дом, расположенный в </w:t>
      </w:r>
      <w:proofErr w:type="spellStart"/>
      <w:r w:rsidR="008E3469" w:rsidRPr="008E3469">
        <w:rPr>
          <w:rStyle w:val="tlid-translation"/>
          <w:rFonts w:ascii="Times New Roman" w:hAnsi="Times New Roman" w:cs="Times New Roman"/>
          <w:sz w:val="28"/>
          <w:szCs w:val="28"/>
        </w:rPr>
        <w:t>г.Алматы</w:t>
      </w:r>
      <w:proofErr w:type="spellEnd"/>
      <w:r w:rsidR="008E3469" w:rsidRPr="008E3469">
        <w:rPr>
          <w:rStyle w:val="tlid-translation"/>
          <w:rFonts w:ascii="Times New Roman" w:hAnsi="Times New Roman" w:cs="Times New Roman"/>
          <w:sz w:val="28"/>
          <w:szCs w:val="28"/>
        </w:rPr>
        <w:t>, более точные данные приведены в самом отчете и его приложениях.</w:t>
      </w:r>
      <w:r w:rsidR="008E3469">
        <w:rPr>
          <w:rStyle w:val="tlid-translation"/>
          <w:rFonts w:ascii="Times New Roman" w:hAnsi="Times New Roman" w:cs="Times New Roman"/>
          <w:sz w:val="28"/>
          <w:szCs w:val="28"/>
        </w:rPr>
        <w:t xml:space="preserve"> </w:t>
      </w:r>
      <w:r w:rsidR="008E3469" w:rsidRPr="008E3469">
        <w:rPr>
          <w:rStyle w:val="tlid-translation"/>
          <w:rFonts w:ascii="Times New Roman" w:hAnsi="Times New Roman" w:cs="Times New Roman"/>
          <w:sz w:val="28"/>
          <w:szCs w:val="28"/>
        </w:rPr>
        <w:t xml:space="preserve">ГЧП позволяет правительствам избегать капиталовложений и держать за балансом энергетические инвестиции, сокращать затраты на энергию и распределять свой бюджет надлежащим образом. </w:t>
      </w:r>
      <w:r w:rsidR="008E3469" w:rsidRPr="00212B41">
        <w:rPr>
          <w:rStyle w:val="tlid-translation"/>
          <w:rFonts w:ascii="Times New Roman" w:hAnsi="Times New Roman" w:cs="Times New Roman"/>
          <w:sz w:val="28"/>
          <w:szCs w:val="28"/>
        </w:rPr>
        <w:t xml:space="preserve">Реализация проектов по энергоэффективности </w:t>
      </w:r>
      <w:r w:rsidR="008E3469">
        <w:rPr>
          <w:rStyle w:val="tlid-translation"/>
          <w:rFonts w:ascii="Times New Roman" w:hAnsi="Times New Roman" w:cs="Times New Roman"/>
          <w:sz w:val="28"/>
          <w:szCs w:val="28"/>
        </w:rPr>
        <w:t>ЭСКО</w:t>
      </w:r>
      <w:r w:rsidR="008E3469" w:rsidRPr="00212B41">
        <w:rPr>
          <w:rStyle w:val="tlid-translation"/>
          <w:rFonts w:ascii="Times New Roman" w:hAnsi="Times New Roman" w:cs="Times New Roman"/>
          <w:sz w:val="28"/>
          <w:szCs w:val="28"/>
        </w:rPr>
        <w:t xml:space="preserve"> может столкнуться с </w:t>
      </w:r>
      <w:r w:rsidR="008E3469">
        <w:rPr>
          <w:rStyle w:val="tlid-translation"/>
          <w:rFonts w:ascii="Times New Roman" w:hAnsi="Times New Roman" w:cs="Times New Roman"/>
          <w:sz w:val="28"/>
          <w:szCs w:val="28"/>
        </w:rPr>
        <w:t>препятствиями</w:t>
      </w:r>
      <w:r w:rsidR="008E3469" w:rsidRPr="00212B41">
        <w:rPr>
          <w:rStyle w:val="tlid-translation"/>
          <w:rFonts w:ascii="Times New Roman" w:hAnsi="Times New Roman" w:cs="Times New Roman"/>
          <w:sz w:val="28"/>
          <w:szCs w:val="28"/>
        </w:rPr>
        <w:t>. Проекты в области энергоэффективности могут быть реализованы только при наличии механизма устойчивого финансирования.</w:t>
      </w:r>
      <w:r w:rsidR="008E3469">
        <w:rPr>
          <w:rStyle w:val="tlid-translation"/>
          <w:rFonts w:ascii="Times New Roman" w:hAnsi="Times New Roman" w:cs="Times New Roman"/>
          <w:sz w:val="28"/>
          <w:szCs w:val="28"/>
        </w:rPr>
        <w:t xml:space="preserve"> </w:t>
      </w:r>
      <w:r w:rsidR="008E3469" w:rsidRPr="00212B41">
        <w:rPr>
          <w:rStyle w:val="tlid-translation"/>
          <w:rFonts w:ascii="Times New Roman" w:hAnsi="Times New Roman" w:cs="Times New Roman"/>
          <w:sz w:val="28"/>
          <w:szCs w:val="28"/>
        </w:rPr>
        <w:t xml:space="preserve">Возможным решением </w:t>
      </w:r>
      <w:r w:rsidR="008E3469">
        <w:rPr>
          <w:rStyle w:val="tlid-translation"/>
          <w:rFonts w:ascii="Times New Roman" w:hAnsi="Times New Roman" w:cs="Times New Roman"/>
          <w:sz w:val="28"/>
          <w:szCs w:val="28"/>
        </w:rPr>
        <w:t>финансирования</w:t>
      </w:r>
      <w:r w:rsidR="008E3469" w:rsidRPr="00212B41">
        <w:rPr>
          <w:rStyle w:val="tlid-translation"/>
          <w:rFonts w:ascii="Times New Roman" w:hAnsi="Times New Roman" w:cs="Times New Roman"/>
          <w:sz w:val="28"/>
          <w:szCs w:val="28"/>
        </w:rPr>
        <w:t xml:space="preserve"> является раннее вовлечение банков в крупномасштабные программы повышения энергоэффективности, осуществляемые при поддержке государственного учреждения</w:t>
      </w:r>
      <w:r w:rsidR="008E3469">
        <w:rPr>
          <w:rStyle w:val="tlid-translation"/>
          <w:rFonts w:ascii="Times New Roman" w:hAnsi="Times New Roman" w:cs="Times New Roman"/>
          <w:sz w:val="28"/>
          <w:szCs w:val="28"/>
        </w:rPr>
        <w:t xml:space="preserve"> через субсидирование процентной ставки и вливание финансовых средств. </w:t>
      </w:r>
      <w:r w:rsidR="008E3469" w:rsidRPr="00212B41">
        <w:rPr>
          <w:rStyle w:val="tlid-translation"/>
          <w:rFonts w:ascii="Times New Roman" w:hAnsi="Times New Roman" w:cs="Times New Roman"/>
          <w:sz w:val="28"/>
          <w:szCs w:val="28"/>
        </w:rPr>
        <w:t>Более того, в проектах ГЧП государственный орган является надежной договаривающейся стороной, поскольку они не будут уклоняться от своих обязанностей. Вступление в такие партнерства создает дополнительные доходы за счет роста частной экономической активности, получения прибыли от инвестиций в общественное благо, новых инвестиционных возможностей и новых рынков.</w:t>
      </w:r>
      <w:r w:rsidR="008E3469" w:rsidRPr="008E3469">
        <w:rPr>
          <w:rStyle w:val="30"/>
          <w:rFonts w:ascii="Times New Roman" w:eastAsiaTheme="minorHAnsi" w:hAnsi="Times New Roman" w:cs="Times New Roman"/>
          <w:sz w:val="28"/>
          <w:szCs w:val="28"/>
        </w:rPr>
        <w:t xml:space="preserve"> </w:t>
      </w:r>
    </w:p>
    <w:p w:rsidR="00F75B06" w:rsidRPr="00F75B06" w:rsidRDefault="00F75B06" w:rsidP="00F75B06">
      <w:pPr>
        <w:pStyle w:val="af6"/>
        <w:spacing w:after="0"/>
        <w:ind w:left="0" w:firstLine="567"/>
        <w:jc w:val="both"/>
        <w:rPr>
          <w:rFonts w:ascii="Times New Roman" w:hAnsi="Times New Roman" w:cs="Times New Roman"/>
          <w:sz w:val="28"/>
          <w:szCs w:val="28"/>
        </w:rPr>
      </w:pPr>
    </w:p>
    <w:p w:rsidR="00F75B06" w:rsidRPr="00F75B06" w:rsidRDefault="00F75B06" w:rsidP="00F75B06">
      <w:pPr>
        <w:pStyle w:val="af6"/>
        <w:spacing w:after="0"/>
        <w:ind w:left="0" w:firstLine="567"/>
        <w:jc w:val="both"/>
        <w:rPr>
          <w:rFonts w:ascii="Times New Roman" w:hAnsi="Times New Roman" w:cs="Times New Roman"/>
          <w:sz w:val="28"/>
          <w:szCs w:val="28"/>
        </w:rPr>
      </w:pPr>
    </w:p>
    <w:p w:rsidR="00F75B06" w:rsidRPr="00F75B06" w:rsidRDefault="00F75B06" w:rsidP="00F75B06">
      <w:pPr>
        <w:pStyle w:val="af6"/>
        <w:spacing w:after="0"/>
        <w:ind w:left="0" w:firstLine="567"/>
        <w:jc w:val="both"/>
        <w:rPr>
          <w:rFonts w:ascii="Times New Roman" w:hAnsi="Times New Roman" w:cs="Times New Roman"/>
          <w:sz w:val="28"/>
          <w:szCs w:val="28"/>
        </w:rPr>
      </w:pPr>
    </w:p>
    <w:p w:rsidR="00F75B06" w:rsidRPr="00F75B06" w:rsidRDefault="00F75B06" w:rsidP="00F75B06">
      <w:pPr>
        <w:pStyle w:val="af6"/>
        <w:spacing w:after="0"/>
        <w:ind w:left="0" w:firstLine="567"/>
        <w:jc w:val="both"/>
        <w:rPr>
          <w:rFonts w:ascii="Times New Roman" w:hAnsi="Times New Roman" w:cs="Times New Roman"/>
          <w:sz w:val="28"/>
          <w:szCs w:val="28"/>
        </w:rPr>
      </w:pPr>
    </w:p>
    <w:p w:rsidR="00F75B06" w:rsidRDefault="00F75B0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4E6746" w:rsidRDefault="004E6746" w:rsidP="00F75B06">
      <w:pPr>
        <w:pStyle w:val="af6"/>
        <w:spacing w:after="0"/>
        <w:ind w:left="0" w:firstLine="567"/>
        <w:jc w:val="both"/>
        <w:rPr>
          <w:sz w:val="28"/>
          <w:szCs w:val="28"/>
        </w:rPr>
      </w:pPr>
    </w:p>
    <w:p w:rsidR="00E052DD" w:rsidRDefault="00E052DD" w:rsidP="00F75B06">
      <w:pPr>
        <w:pStyle w:val="af6"/>
        <w:spacing w:after="0"/>
        <w:ind w:left="0" w:firstLine="567"/>
        <w:jc w:val="both"/>
        <w:rPr>
          <w:sz w:val="28"/>
          <w:szCs w:val="28"/>
        </w:rPr>
      </w:pPr>
    </w:p>
    <w:p w:rsidR="00F75B06" w:rsidRPr="00EE7EB4" w:rsidRDefault="00F75B06" w:rsidP="00F75B06">
      <w:pPr>
        <w:pStyle w:val="af6"/>
        <w:spacing w:after="0"/>
        <w:ind w:left="0" w:firstLine="567"/>
        <w:jc w:val="both"/>
        <w:rPr>
          <w:sz w:val="28"/>
          <w:szCs w:val="28"/>
        </w:rPr>
      </w:pPr>
    </w:p>
    <w:p w:rsidR="00740F3E" w:rsidRPr="00DE019B" w:rsidRDefault="00740F3E" w:rsidP="00740F3E">
      <w:pPr>
        <w:spacing w:after="0" w:line="240" w:lineRule="auto"/>
        <w:jc w:val="center"/>
        <w:rPr>
          <w:rFonts w:ascii="Times New Roman" w:hAnsi="Times New Roman" w:cs="Times New Roman"/>
          <w:b/>
          <w:bCs/>
          <w:sz w:val="28"/>
          <w:szCs w:val="28"/>
        </w:rPr>
      </w:pPr>
      <w:r w:rsidRPr="00DE019B">
        <w:rPr>
          <w:rFonts w:ascii="Times New Roman" w:hAnsi="Times New Roman" w:cs="Times New Roman"/>
          <w:b/>
          <w:bCs/>
          <w:sz w:val="28"/>
          <w:szCs w:val="28"/>
        </w:rPr>
        <w:lastRenderedPageBreak/>
        <w:t>СПИСОК ИСПОЛЬЗОВАННЫХ ИСТОЧНИКОВ</w:t>
      </w:r>
    </w:p>
    <w:p w:rsidR="00740F3E" w:rsidRPr="00120C9D" w:rsidRDefault="00740F3E" w:rsidP="00740F3E">
      <w:pPr>
        <w:spacing w:after="0" w:line="240" w:lineRule="auto"/>
        <w:ind w:firstLine="567"/>
        <w:jc w:val="center"/>
        <w:rPr>
          <w:rFonts w:ascii="Times New Roman" w:hAnsi="Times New Roman" w:cs="Times New Roman"/>
          <w:sz w:val="28"/>
          <w:szCs w:val="28"/>
        </w:rPr>
      </w:pPr>
    </w:p>
    <w:p w:rsidR="00740F3E" w:rsidRPr="00740F3E" w:rsidRDefault="00740F3E" w:rsidP="00740F3E">
      <w:pPr>
        <w:tabs>
          <w:tab w:val="left" w:pos="1134"/>
        </w:tabs>
        <w:autoSpaceDE w:val="0"/>
        <w:autoSpaceDN w:val="0"/>
        <w:adjustRightInd w:val="0"/>
        <w:spacing w:after="0" w:line="240" w:lineRule="auto"/>
        <w:ind w:firstLine="567"/>
        <w:jc w:val="both"/>
        <w:rPr>
          <w:rFonts w:ascii="Times New Roman" w:hAnsi="Times New Roman" w:cs="Times New Roman"/>
          <w:kern w:val="36"/>
          <w:sz w:val="28"/>
          <w:szCs w:val="28"/>
        </w:rPr>
      </w:pPr>
      <w:r w:rsidRPr="00740F3E">
        <w:rPr>
          <w:rFonts w:ascii="Times New Roman" w:hAnsi="Times New Roman" w:cs="Times New Roman"/>
          <w:sz w:val="28"/>
          <w:szCs w:val="28"/>
        </w:rPr>
        <w:t xml:space="preserve">1 </w:t>
      </w:r>
      <w:r w:rsidRPr="00740F3E">
        <w:rPr>
          <w:rFonts w:ascii="Times New Roman" w:eastAsia="Arial-BoldMT" w:hAnsi="Times New Roman" w:cs="Times New Roman"/>
          <w:bCs/>
          <w:sz w:val="28"/>
          <w:szCs w:val="28"/>
        </w:rPr>
        <w:t>Практические рекомендации по проектированию энергоэффективных жилых зданий в 2-х томах (Проект ПРООН/ГЭФ и Правительства РК «Энергоэффективное проектирование и строительство жилых зданий»): Том 1- Тепловая защита жилых зданий, Том 2 - Система вентиляции зданий. – Астана, 2015. – 156 с.</w:t>
      </w:r>
    </w:p>
    <w:p w:rsidR="00740F3E" w:rsidRPr="00740F3E" w:rsidRDefault="00740F3E" w:rsidP="00740F3E">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 xml:space="preserve">2 </w:t>
      </w:r>
      <w:r w:rsidRPr="00740F3E">
        <w:rPr>
          <w:rFonts w:ascii="Times New Roman" w:hAnsi="Times New Roman" w:cs="Times New Roman"/>
          <w:iCs/>
          <w:sz w:val="28"/>
          <w:szCs w:val="28"/>
        </w:rPr>
        <w:t xml:space="preserve">Обзор государственной политики Республики Казахстан в области энергосбережения и повышения энергоэффективности. - </w:t>
      </w:r>
      <w:r w:rsidRPr="00740F3E">
        <w:rPr>
          <w:rFonts w:ascii="Times New Roman" w:hAnsi="Times New Roman" w:cs="Times New Roman"/>
          <w:sz w:val="28"/>
          <w:szCs w:val="28"/>
        </w:rPr>
        <w:t>Брюссель, 2014. -107 с.</w:t>
      </w:r>
    </w:p>
    <w:p w:rsidR="00740F3E" w:rsidRPr="00740F3E" w:rsidRDefault="00740F3E" w:rsidP="00740F3E">
      <w:pPr>
        <w:tabs>
          <w:tab w:val="left" w:pos="1134"/>
        </w:tabs>
        <w:autoSpaceDE w:val="0"/>
        <w:autoSpaceDN w:val="0"/>
        <w:adjustRightInd w:val="0"/>
        <w:spacing w:after="0" w:line="240" w:lineRule="auto"/>
        <w:ind w:firstLine="567"/>
        <w:jc w:val="both"/>
        <w:rPr>
          <w:rFonts w:ascii="Times New Roman" w:hAnsi="Times New Roman" w:cs="Times New Roman"/>
          <w:kern w:val="36"/>
          <w:sz w:val="28"/>
          <w:szCs w:val="28"/>
        </w:rPr>
      </w:pPr>
      <w:r w:rsidRPr="00740F3E">
        <w:rPr>
          <w:rFonts w:ascii="Times New Roman" w:hAnsi="Times New Roman" w:cs="Times New Roman"/>
          <w:sz w:val="28"/>
          <w:szCs w:val="28"/>
        </w:rPr>
        <w:t xml:space="preserve">3 </w:t>
      </w:r>
      <w:r w:rsidRPr="00740F3E">
        <w:rPr>
          <w:rFonts w:ascii="Times New Roman" w:eastAsia="PFAgoraSansPro-Light" w:hAnsi="Times New Roman" w:cs="Times New Roman"/>
          <w:sz w:val="28"/>
          <w:szCs w:val="28"/>
        </w:rPr>
        <w:t>Национальный энергетический Доклад ОЮЛ «</w:t>
      </w:r>
      <w:r w:rsidRPr="00740F3E">
        <w:rPr>
          <w:rFonts w:ascii="Times New Roman" w:eastAsia="PFAgoraSansPro-Light" w:hAnsi="Times New Roman" w:cs="Times New Roman"/>
          <w:sz w:val="28"/>
          <w:szCs w:val="28"/>
          <w:lang w:val="en-US"/>
        </w:rPr>
        <w:t>KAZENERGY</w:t>
      </w:r>
      <w:r w:rsidRPr="00740F3E">
        <w:rPr>
          <w:rFonts w:ascii="Times New Roman" w:eastAsia="PFAgoraSansPro-Light" w:hAnsi="Times New Roman" w:cs="Times New Roman"/>
          <w:sz w:val="28"/>
          <w:szCs w:val="28"/>
        </w:rPr>
        <w:t>». – Астана, 2015. - 422</w:t>
      </w:r>
      <w:r w:rsidRPr="00740F3E">
        <w:rPr>
          <w:rFonts w:ascii="Times New Roman" w:eastAsia="PFAgoraSansPro-Light" w:hAnsi="Times New Roman" w:cs="Times New Roman"/>
          <w:sz w:val="28"/>
          <w:szCs w:val="28"/>
          <w:lang w:val="en-US"/>
        </w:rPr>
        <w:t>c</w:t>
      </w:r>
      <w:r w:rsidRPr="00740F3E">
        <w:rPr>
          <w:rFonts w:ascii="Times New Roman" w:eastAsia="PFAgoraSansPro-Light" w:hAnsi="Times New Roman" w:cs="Times New Roman"/>
          <w:sz w:val="28"/>
          <w:szCs w:val="28"/>
        </w:rPr>
        <w:t>.</w:t>
      </w:r>
    </w:p>
    <w:p w:rsidR="00740F3E" w:rsidRPr="00740F3E" w:rsidRDefault="00740F3E" w:rsidP="00740F3E">
      <w:pPr>
        <w:autoSpaceDE w:val="0"/>
        <w:autoSpaceDN w:val="0"/>
        <w:adjustRightInd w:val="0"/>
        <w:spacing w:after="0" w:line="240" w:lineRule="auto"/>
        <w:ind w:firstLine="567"/>
        <w:jc w:val="both"/>
        <w:rPr>
          <w:rFonts w:ascii="Times New Roman" w:eastAsia="PFAgoraSansPro-Light" w:hAnsi="Times New Roman" w:cs="Times New Roman"/>
          <w:sz w:val="28"/>
          <w:szCs w:val="28"/>
        </w:rPr>
      </w:pPr>
      <w:r w:rsidRPr="00740F3E">
        <w:rPr>
          <w:rFonts w:ascii="Times New Roman" w:eastAsia="PFAgoraSansPro-Light" w:hAnsi="Times New Roman" w:cs="Times New Roman"/>
          <w:sz w:val="28"/>
          <w:szCs w:val="28"/>
        </w:rPr>
        <w:t>4  Жилищно-коммунальное хозяйство. Статистический сборник на казахском и русском языках. – Астана, 2017. - 75 с.</w:t>
      </w:r>
    </w:p>
    <w:p w:rsidR="00740F3E" w:rsidRPr="00740F3E" w:rsidRDefault="00740F3E" w:rsidP="00740F3E">
      <w:pPr>
        <w:tabs>
          <w:tab w:val="left" w:pos="1134"/>
        </w:tabs>
        <w:autoSpaceDE w:val="0"/>
        <w:autoSpaceDN w:val="0"/>
        <w:adjustRightInd w:val="0"/>
        <w:spacing w:after="0" w:line="240" w:lineRule="auto"/>
        <w:ind w:firstLine="567"/>
        <w:jc w:val="both"/>
        <w:rPr>
          <w:rFonts w:ascii="Times New Roman" w:eastAsia="PFAgoraSansPro-Light" w:hAnsi="Times New Roman" w:cs="Times New Roman"/>
          <w:sz w:val="28"/>
          <w:szCs w:val="28"/>
        </w:rPr>
      </w:pPr>
      <w:r w:rsidRPr="00740F3E">
        <w:rPr>
          <w:rFonts w:ascii="Times New Roman" w:eastAsia="PFAgoraSansPro-Light" w:hAnsi="Times New Roman" w:cs="Times New Roman"/>
          <w:sz w:val="28"/>
          <w:szCs w:val="28"/>
        </w:rPr>
        <w:t>5 О жилищном фонде Республики Казахстан в 2016 году. Статистический сборник на казахском и русском языках. – Астана, 2017. – 61 с.</w:t>
      </w:r>
    </w:p>
    <w:p w:rsidR="00740F3E" w:rsidRPr="00740F3E" w:rsidRDefault="00740F3E" w:rsidP="00740F3E">
      <w:pPr>
        <w:autoSpaceDE w:val="0"/>
        <w:autoSpaceDN w:val="0"/>
        <w:adjustRightInd w:val="0"/>
        <w:spacing w:after="0" w:line="240" w:lineRule="auto"/>
        <w:ind w:firstLine="567"/>
        <w:jc w:val="both"/>
        <w:rPr>
          <w:rFonts w:ascii="Times New Roman" w:eastAsia="PFAgoraSansPro-Light" w:hAnsi="Times New Roman" w:cs="Times New Roman"/>
          <w:sz w:val="28"/>
          <w:szCs w:val="28"/>
        </w:rPr>
      </w:pPr>
      <w:r w:rsidRPr="00740F3E">
        <w:rPr>
          <w:rFonts w:ascii="Times New Roman" w:eastAsia="PFAgoraSansPro-Light" w:hAnsi="Times New Roman" w:cs="Times New Roman"/>
          <w:sz w:val="28"/>
          <w:szCs w:val="28"/>
        </w:rPr>
        <w:t>6 Топливно-энергетический баланс Республики Казахстан. Статистический сборник на казахском и русском языках. – Астана, 2017. – 72 с.</w:t>
      </w:r>
    </w:p>
    <w:p w:rsidR="00740F3E" w:rsidRPr="00740F3E" w:rsidRDefault="00740F3E" w:rsidP="00740F3E">
      <w:pPr>
        <w:pStyle w:val="1"/>
        <w:spacing w:before="0" w:beforeAutospacing="0" w:after="0" w:afterAutospacing="0"/>
        <w:ind w:firstLine="567"/>
        <w:jc w:val="both"/>
        <w:rPr>
          <w:b w:val="0"/>
          <w:bCs w:val="0"/>
          <w:sz w:val="28"/>
          <w:szCs w:val="28"/>
        </w:rPr>
      </w:pPr>
      <w:r w:rsidRPr="00740F3E">
        <w:rPr>
          <w:b w:val="0"/>
          <w:bCs w:val="0"/>
          <w:sz w:val="28"/>
          <w:szCs w:val="28"/>
        </w:rPr>
        <w:t xml:space="preserve">7 Башмаков И.А., </w:t>
      </w:r>
      <w:proofErr w:type="spellStart"/>
      <w:r w:rsidRPr="00740F3E">
        <w:rPr>
          <w:b w:val="0"/>
          <w:bCs w:val="0"/>
          <w:sz w:val="28"/>
          <w:szCs w:val="28"/>
        </w:rPr>
        <w:t>Мышак</w:t>
      </w:r>
      <w:proofErr w:type="spellEnd"/>
      <w:r w:rsidRPr="00740F3E">
        <w:rPr>
          <w:b w:val="0"/>
          <w:bCs w:val="0"/>
          <w:sz w:val="28"/>
          <w:szCs w:val="28"/>
        </w:rPr>
        <w:t xml:space="preserve"> А.Д. Оптимизация </w:t>
      </w:r>
      <w:proofErr w:type="spellStart"/>
      <w:r w:rsidRPr="00740F3E">
        <w:rPr>
          <w:b w:val="0"/>
          <w:bCs w:val="0"/>
          <w:sz w:val="28"/>
          <w:szCs w:val="28"/>
        </w:rPr>
        <w:t>энергоэффективности</w:t>
      </w:r>
      <w:proofErr w:type="spellEnd"/>
      <w:r w:rsidRPr="00740F3E">
        <w:rPr>
          <w:b w:val="0"/>
          <w:bCs w:val="0"/>
          <w:sz w:val="28"/>
          <w:szCs w:val="28"/>
        </w:rPr>
        <w:t xml:space="preserve"> зданий на основе оценки стоимости жизненного цикла//</w:t>
      </w:r>
      <w:r w:rsidRPr="00740F3E">
        <w:rPr>
          <w:sz w:val="28"/>
          <w:szCs w:val="28"/>
        </w:rPr>
        <w:t xml:space="preserve"> </w:t>
      </w:r>
      <w:proofErr w:type="spellStart"/>
      <w:r w:rsidRPr="00740F3E">
        <w:rPr>
          <w:b w:val="0"/>
          <w:bCs w:val="0"/>
          <w:sz w:val="28"/>
          <w:szCs w:val="28"/>
        </w:rPr>
        <w:t>Энергосовет</w:t>
      </w:r>
      <w:proofErr w:type="spellEnd"/>
      <w:r w:rsidRPr="00740F3E">
        <w:rPr>
          <w:b w:val="0"/>
          <w:bCs w:val="0"/>
          <w:sz w:val="28"/>
          <w:szCs w:val="28"/>
        </w:rPr>
        <w:t>. – 2015. -</w:t>
      </w:r>
      <w:hyperlink r:id="rId47" w:history="1">
        <w:r w:rsidRPr="00740F3E">
          <w:rPr>
            <w:b w:val="0"/>
            <w:bCs w:val="0"/>
            <w:sz w:val="28"/>
            <w:szCs w:val="28"/>
          </w:rPr>
          <w:t xml:space="preserve">№3(40). - </w:t>
        </w:r>
        <w:r w:rsidRPr="00740F3E">
          <w:rPr>
            <w:b w:val="0"/>
            <w:bCs w:val="0"/>
            <w:sz w:val="28"/>
            <w:szCs w:val="28"/>
            <w:lang w:val="en-US"/>
          </w:rPr>
          <w:t>C</w:t>
        </w:r>
        <w:r w:rsidRPr="00740F3E">
          <w:rPr>
            <w:b w:val="0"/>
            <w:bCs w:val="0"/>
            <w:sz w:val="28"/>
            <w:szCs w:val="28"/>
          </w:rPr>
          <w:t xml:space="preserve">. 55-62, </w:t>
        </w:r>
      </w:hyperlink>
    </w:p>
    <w:p w:rsidR="00740F3E" w:rsidRPr="00740F3E" w:rsidRDefault="00740F3E" w:rsidP="00740F3E">
      <w:pPr>
        <w:pStyle w:val="a3"/>
        <w:spacing w:before="0" w:beforeAutospacing="0" w:after="0" w:afterAutospacing="0"/>
        <w:ind w:firstLine="567"/>
        <w:jc w:val="both"/>
        <w:rPr>
          <w:b/>
          <w:bCs/>
          <w:sz w:val="28"/>
          <w:szCs w:val="28"/>
          <w:lang w:val="en-US"/>
        </w:rPr>
      </w:pPr>
      <w:r w:rsidRPr="00740F3E">
        <w:rPr>
          <w:sz w:val="28"/>
          <w:szCs w:val="28"/>
        </w:rPr>
        <w:t xml:space="preserve">8 Опарина Л.А. Теоретические основы процессов организации жизненного цикла </w:t>
      </w:r>
      <w:proofErr w:type="spellStart"/>
      <w:r w:rsidRPr="00740F3E">
        <w:rPr>
          <w:sz w:val="28"/>
          <w:szCs w:val="28"/>
        </w:rPr>
        <w:t>энергоэффективных</w:t>
      </w:r>
      <w:proofErr w:type="spellEnd"/>
      <w:r w:rsidRPr="00740F3E">
        <w:rPr>
          <w:sz w:val="28"/>
          <w:szCs w:val="28"/>
        </w:rPr>
        <w:t xml:space="preserve"> зданий: </w:t>
      </w:r>
      <w:proofErr w:type="spellStart"/>
      <w:r w:rsidRPr="00740F3E">
        <w:rPr>
          <w:sz w:val="28"/>
          <w:szCs w:val="28"/>
        </w:rPr>
        <w:t>автореф</w:t>
      </w:r>
      <w:proofErr w:type="spellEnd"/>
      <w:r w:rsidRPr="00740F3E">
        <w:rPr>
          <w:sz w:val="28"/>
          <w:szCs w:val="28"/>
        </w:rPr>
        <w:t xml:space="preserve">. </w:t>
      </w:r>
      <w:proofErr w:type="spellStart"/>
      <w:r w:rsidRPr="00740F3E">
        <w:rPr>
          <w:sz w:val="28"/>
          <w:szCs w:val="28"/>
        </w:rPr>
        <w:t>дис</w:t>
      </w:r>
      <w:proofErr w:type="spellEnd"/>
      <w:r w:rsidRPr="00740F3E">
        <w:rPr>
          <w:sz w:val="28"/>
          <w:szCs w:val="28"/>
        </w:rPr>
        <w:t xml:space="preserve">…. </w:t>
      </w:r>
      <w:proofErr w:type="spellStart"/>
      <w:r w:rsidRPr="00740F3E">
        <w:rPr>
          <w:sz w:val="28"/>
          <w:szCs w:val="28"/>
        </w:rPr>
        <w:t>канд</w:t>
      </w:r>
      <w:proofErr w:type="spellEnd"/>
      <w:r w:rsidRPr="00740F3E">
        <w:rPr>
          <w:sz w:val="28"/>
          <w:szCs w:val="28"/>
          <w:lang w:val="en-US"/>
        </w:rPr>
        <w:t xml:space="preserve">. </w:t>
      </w:r>
      <w:proofErr w:type="spellStart"/>
      <w:r w:rsidRPr="00740F3E">
        <w:rPr>
          <w:sz w:val="28"/>
          <w:szCs w:val="28"/>
        </w:rPr>
        <w:t>экон</w:t>
      </w:r>
      <w:proofErr w:type="spellEnd"/>
      <w:r w:rsidRPr="00740F3E">
        <w:rPr>
          <w:sz w:val="28"/>
          <w:szCs w:val="28"/>
          <w:lang w:val="en-US"/>
        </w:rPr>
        <w:t xml:space="preserve">. </w:t>
      </w:r>
      <w:r w:rsidRPr="00740F3E">
        <w:rPr>
          <w:sz w:val="28"/>
          <w:szCs w:val="28"/>
        </w:rPr>
        <w:t>наук</w:t>
      </w:r>
      <w:r w:rsidRPr="00740F3E">
        <w:rPr>
          <w:sz w:val="28"/>
          <w:szCs w:val="28"/>
          <w:lang w:val="en-US"/>
        </w:rPr>
        <w:t xml:space="preserve">. – </w:t>
      </w:r>
      <w:r w:rsidRPr="00740F3E">
        <w:rPr>
          <w:sz w:val="28"/>
          <w:szCs w:val="28"/>
        </w:rPr>
        <w:t>Иваново</w:t>
      </w:r>
      <w:r w:rsidRPr="00740F3E">
        <w:rPr>
          <w:sz w:val="28"/>
          <w:szCs w:val="28"/>
          <w:lang w:val="en-US"/>
        </w:rPr>
        <w:t>, 2016. - 40 c.</w:t>
      </w:r>
    </w:p>
    <w:p w:rsidR="00740F3E" w:rsidRPr="00740F3E" w:rsidRDefault="00740F3E" w:rsidP="00740F3E">
      <w:pPr>
        <w:spacing w:after="0" w:line="240" w:lineRule="auto"/>
        <w:ind w:firstLine="567"/>
        <w:jc w:val="both"/>
        <w:rPr>
          <w:rFonts w:ascii="Times New Roman" w:eastAsia="Times New Roman" w:hAnsi="Times New Roman" w:cs="Times New Roman"/>
          <w:iCs/>
          <w:sz w:val="28"/>
          <w:szCs w:val="28"/>
          <w:lang w:val="en-US" w:eastAsia="ru-RU"/>
        </w:rPr>
      </w:pPr>
      <w:r w:rsidRPr="00740F3E">
        <w:rPr>
          <w:rFonts w:ascii="Times New Roman" w:eastAsia="Times New Roman" w:hAnsi="Times New Roman" w:cs="Times New Roman"/>
          <w:sz w:val="28"/>
          <w:szCs w:val="28"/>
          <w:lang w:val="en-US" w:eastAsia="ru-RU"/>
        </w:rPr>
        <w:t>9</w:t>
      </w:r>
      <w:r w:rsidRPr="00740F3E">
        <w:rPr>
          <w:rFonts w:ascii="Times New Roman" w:hAnsi="Times New Roman" w:cs="Times New Roman"/>
          <w:sz w:val="28"/>
          <w:szCs w:val="28"/>
          <w:lang w:val="en-US"/>
        </w:rPr>
        <w:t xml:space="preserve"> </w:t>
      </w:r>
      <w:r w:rsidRPr="00740F3E">
        <w:rPr>
          <w:rFonts w:ascii="Times New Roman" w:eastAsia="Times New Roman" w:hAnsi="Times New Roman" w:cs="Times New Roman"/>
          <w:iCs/>
          <w:sz w:val="28"/>
          <w:szCs w:val="28"/>
          <w:lang w:val="en-US" w:eastAsia="ru-RU"/>
        </w:rPr>
        <w:t xml:space="preserve">Araújo C., Almeida M., </w:t>
      </w:r>
      <w:proofErr w:type="spellStart"/>
      <w:r w:rsidRPr="00740F3E">
        <w:rPr>
          <w:rFonts w:ascii="Times New Roman" w:eastAsia="Times New Roman" w:hAnsi="Times New Roman" w:cs="Times New Roman"/>
          <w:iCs/>
          <w:sz w:val="28"/>
          <w:szCs w:val="28"/>
          <w:lang w:val="en-US" w:eastAsia="ru-RU"/>
        </w:rPr>
        <w:t>Bragança</w:t>
      </w:r>
      <w:proofErr w:type="spellEnd"/>
      <w:r w:rsidRPr="00740F3E">
        <w:rPr>
          <w:rFonts w:ascii="Times New Roman" w:eastAsia="Times New Roman" w:hAnsi="Times New Roman" w:cs="Times New Roman"/>
          <w:iCs/>
          <w:sz w:val="28"/>
          <w:szCs w:val="28"/>
          <w:lang w:val="en-US" w:eastAsia="ru-RU"/>
        </w:rPr>
        <w:t xml:space="preserve"> L., Barbosa J.A. Cost-benefit analysis method for building solutions// Appl. Energy. – 2016. – №173. – P. 124–133. </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iCs/>
          <w:sz w:val="28"/>
          <w:szCs w:val="28"/>
          <w:lang w:val="en-US" w:eastAsia="ru-RU"/>
        </w:rPr>
      </w:pPr>
      <w:r w:rsidRPr="00740F3E">
        <w:rPr>
          <w:rFonts w:ascii="Times New Roman" w:eastAsia="Times New Roman" w:hAnsi="Times New Roman" w:cs="Times New Roman"/>
          <w:iCs/>
          <w:sz w:val="28"/>
          <w:szCs w:val="28"/>
          <w:lang w:val="en-US" w:eastAsia="ru-RU"/>
        </w:rPr>
        <w:t xml:space="preserve">10 </w:t>
      </w:r>
      <w:proofErr w:type="spellStart"/>
      <w:r w:rsidRPr="00740F3E">
        <w:rPr>
          <w:rFonts w:ascii="Times New Roman" w:eastAsia="Times New Roman" w:hAnsi="Times New Roman" w:cs="Times New Roman"/>
          <w:iCs/>
          <w:sz w:val="28"/>
          <w:szCs w:val="28"/>
          <w:lang w:val="en-US" w:eastAsia="ru-RU"/>
        </w:rPr>
        <w:t>Ascione</w:t>
      </w:r>
      <w:proofErr w:type="spellEnd"/>
      <w:r w:rsidRPr="00740F3E">
        <w:rPr>
          <w:rFonts w:ascii="Times New Roman" w:eastAsia="Times New Roman" w:hAnsi="Times New Roman" w:cs="Times New Roman"/>
          <w:iCs/>
          <w:sz w:val="28"/>
          <w:szCs w:val="28"/>
          <w:lang w:val="en-US" w:eastAsia="ru-RU"/>
        </w:rPr>
        <w:t xml:space="preserve"> F., Bianco N., De </w:t>
      </w:r>
      <w:proofErr w:type="spellStart"/>
      <w:r w:rsidRPr="00740F3E">
        <w:rPr>
          <w:rFonts w:ascii="Times New Roman" w:eastAsia="Times New Roman" w:hAnsi="Times New Roman" w:cs="Times New Roman"/>
          <w:iCs/>
          <w:sz w:val="28"/>
          <w:szCs w:val="28"/>
          <w:lang w:val="en-US" w:eastAsia="ru-RU"/>
        </w:rPr>
        <w:t>Stasio</w:t>
      </w:r>
      <w:proofErr w:type="spellEnd"/>
      <w:r w:rsidRPr="00740F3E">
        <w:rPr>
          <w:rFonts w:ascii="Times New Roman" w:eastAsia="Times New Roman" w:hAnsi="Times New Roman" w:cs="Times New Roman"/>
          <w:iCs/>
          <w:sz w:val="28"/>
          <w:szCs w:val="28"/>
          <w:lang w:val="en-US" w:eastAsia="ru-RU"/>
        </w:rPr>
        <w:t xml:space="preserve"> C., Mauro G.M., </w:t>
      </w:r>
      <w:proofErr w:type="spellStart"/>
      <w:r w:rsidRPr="00740F3E">
        <w:rPr>
          <w:rFonts w:ascii="Times New Roman" w:eastAsia="Times New Roman" w:hAnsi="Times New Roman" w:cs="Times New Roman"/>
          <w:iCs/>
          <w:sz w:val="28"/>
          <w:szCs w:val="28"/>
          <w:lang w:val="en-US" w:eastAsia="ru-RU"/>
        </w:rPr>
        <w:t>Vanoli</w:t>
      </w:r>
      <w:proofErr w:type="spellEnd"/>
      <w:r w:rsidRPr="00740F3E">
        <w:rPr>
          <w:rFonts w:ascii="Times New Roman" w:eastAsia="Times New Roman" w:hAnsi="Times New Roman" w:cs="Times New Roman"/>
          <w:iCs/>
          <w:sz w:val="28"/>
          <w:szCs w:val="28"/>
          <w:lang w:val="en-US" w:eastAsia="ru-RU"/>
        </w:rPr>
        <w:t xml:space="preserve"> G.P. </w:t>
      </w:r>
      <w:proofErr w:type="spellStart"/>
      <w:r w:rsidRPr="00740F3E">
        <w:rPr>
          <w:rFonts w:ascii="Times New Roman" w:eastAsia="Times New Roman" w:hAnsi="Times New Roman" w:cs="Times New Roman"/>
          <w:iCs/>
          <w:sz w:val="28"/>
          <w:szCs w:val="28"/>
          <w:lang w:val="en-US" w:eastAsia="ru-RU"/>
        </w:rPr>
        <w:t>Ulti</w:t>
      </w:r>
      <w:proofErr w:type="spellEnd"/>
      <w:r w:rsidRPr="00740F3E">
        <w:rPr>
          <w:rFonts w:ascii="Times New Roman" w:eastAsia="Times New Roman" w:hAnsi="Times New Roman" w:cs="Times New Roman"/>
          <w:iCs/>
          <w:sz w:val="28"/>
          <w:szCs w:val="28"/>
          <w:lang w:val="en-US" w:eastAsia="ru-RU"/>
        </w:rPr>
        <w:t>-stage and multi-objective optimization for energy retrofitting a developed hospital reference building: A new approach to assess cost-optimality// Appl. Energy. – 2016. - №174. – P. 37–68.</w:t>
      </w:r>
    </w:p>
    <w:p w:rsidR="00740F3E" w:rsidRPr="00740F3E" w:rsidRDefault="00740F3E" w:rsidP="00740F3E">
      <w:pPr>
        <w:pStyle w:val="aa"/>
        <w:spacing w:after="0" w:line="240" w:lineRule="auto"/>
        <w:ind w:left="0" w:firstLine="567"/>
        <w:contextualSpacing w:val="0"/>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iCs/>
          <w:sz w:val="28"/>
          <w:szCs w:val="28"/>
          <w:lang w:val="en-US" w:eastAsia="ru-RU"/>
        </w:rPr>
        <w:t xml:space="preserve">11 </w:t>
      </w:r>
      <w:proofErr w:type="spellStart"/>
      <w:r w:rsidRPr="00740F3E">
        <w:rPr>
          <w:rFonts w:ascii="Times New Roman" w:eastAsia="Times New Roman" w:hAnsi="Times New Roman" w:cs="Times New Roman"/>
          <w:iCs/>
          <w:sz w:val="28"/>
          <w:szCs w:val="28"/>
          <w:lang w:val="en-US" w:eastAsia="ru-RU"/>
        </w:rPr>
        <w:t>Atanasiu</w:t>
      </w:r>
      <w:proofErr w:type="spellEnd"/>
      <w:r w:rsidRPr="00740F3E">
        <w:rPr>
          <w:rFonts w:ascii="Times New Roman" w:eastAsia="Times New Roman" w:hAnsi="Times New Roman" w:cs="Times New Roman"/>
          <w:iCs/>
          <w:sz w:val="28"/>
          <w:szCs w:val="28"/>
          <w:lang w:val="en-US" w:eastAsia="ru-RU"/>
        </w:rPr>
        <w:t xml:space="preserve"> B., </w:t>
      </w:r>
      <w:proofErr w:type="spellStart"/>
      <w:r w:rsidRPr="00740F3E">
        <w:rPr>
          <w:rFonts w:ascii="Times New Roman" w:eastAsia="Times New Roman" w:hAnsi="Times New Roman" w:cs="Times New Roman"/>
          <w:iCs/>
          <w:sz w:val="28"/>
          <w:szCs w:val="28"/>
          <w:lang w:val="en-US" w:eastAsia="ru-RU"/>
        </w:rPr>
        <w:t>Kouloumpi</w:t>
      </w:r>
      <w:proofErr w:type="spellEnd"/>
      <w:r w:rsidRPr="00740F3E">
        <w:rPr>
          <w:rFonts w:ascii="Times New Roman" w:eastAsia="Times New Roman" w:hAnsi="Times New Roman" w:cs="Times New Roman"/>
          <w:iCs/>
          <w:sz w:val="28"/>
          <w:szCs w:val="28"/>
          <w:lang w:val="en-US" w:eastAsia="ru-RU"/>
        </w:rPr>
        <w:t xml:space="preserve"> I. Implementing the cost-optimal methodology in EU countries. Lessons learned from three case studies, 2013. </w:t>
      </w:r>
      <w:r w:rsidRPr="00740F3E">
        <w:rPr>
          <w:rFonts w:ascii="Times New Roman" w:eastAsia="Times New Roman" w:hAnsi="Times New Roman" w:cs="Times New Roman"/>
          <w:sz w:val="28"/>
          <w:szCs w:val="28"/>
          <w:lang w:val="en-US" w:eastAsia="ru-RU"/>
        </w:rPr>
        <w:t>//</w:t>
      </w:r>
      <w:hyperlink r:id="rId48" w:history="1">
        <w:r w:rsidRPr="00740F3E">
          <w:rPr>
            <w:rFonts w:ascii="Times New Roman" w:eastAsia="Times New Roman" w:hAnsi="Times New Roman" w:cs="Times New Roman"/>
            <w:sz w:val="28"/>
            <w:szCs w:val="28"/>
            <w:lang w:val="en-US" w:eastAsia="ru-RU"/>
          </w:rPr>
          <w:t>http://bpie.eu/wp-content/uploads/2015/10/Implementing_Cost_Optimality.pdf</w:t>
        </w:r>
      </w:hyperlink>
      <w:r w:rsidRPr="00740F3E">
        <w:rPr>
          <w:rFonts w:ascii="Times New Roman" w:hAnsi="Times New Roman" w:cs="Times New Roman"/>
          <w:sz w:val="28"/>
          <w:szCs w:val="28"/>
          <w:lang w:val="en-US"/>
        </w:rPr>
        <w:t xml:space="preserve"> 15.07.201</w:t>
      </w:r>
      <w:r w:rsidRPr="00740F3E">
        <w:rPr>
          <w:rFonts w:ascii="Times New Roman" w:hAnsi="Times New Roman" w:cs="Times New Roman"/>
          <w:sz w:val="28"/>
          <w:szCs w:val="28"/>
          <w:lang w:val="kk-KZ"/>
        </w:rPr>
        <w:t>9</w:t>
      </w:r>
      <w:r w:rsidRPr="00740F3E">
        <w:rPr>
          <w:rFonts w:ascii="Times New Roman" w:hAnsi="Times New Roman" w:cs="Times New Roman"/>
          <w:sz w:val="28"/>
          <w:szCs w:val="28"/>
          <w:lang w:val="en-US"/>
        </w:rPr>
        <w:t xml:space="preserve"> </w:t>
      </w:r>
      <w:r w:rsidRPr="00740F3E">
        <w:rPr>
          <w:rFonts w:ascii="Times New Roman" w:hAnsi="Times New Roman" w:cs="Times New Roman"/>
          <w:sz w:val="28"/>
          <w:szCs w:val="28"/>
        </w:rPr>
        <w:t>г</w:t>
      </w:r>
      <w:r w:rsidRPr="00740F3E">
        <w:rPr>
          <w:rFonts w:ascii="Times New Roman" w:hAnsi="Times New Roman" w:cs="Times New Roman"/>
          <w:sz w:val="28"/>
          <w:szCs w:val="28"/>
          <w:lang w:val="en-US"/>
        </w:rPr>
        <w:t>.</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sz w:val="28"/>
          <w:szCs w:val="28"/>
          <w:lang w:val="en-US" w:eastAsia="ru-RU"/>
        </w:rPr>
        <w:t xml:space="preserve">12 </w:t>
      </w:r>
      <w:proofErr w:type="spellStart"/>
      <w:r w:rsidRPr="00740F3E">
        <w:rPr>
          <w:rFonts w:ascii="Times New Roman" w:eastAsia="Times New Roman" w:hAnsi="Times New Roman" w:cs="Times New Roman"/>
          <w:sz w:val="28"/>
          <w:szCs w:val="28"/>
          <w:lang w:val="en-US" w:eastAsia="ru-RU"/>
        </w:rPr>
        <w:t>Ballarini</w:t>
      </w:r>
      <w:proofErr w:type="spellEnd"/>
      <w:r w:rsidRPr="00740F3E">
        <w:rPr>
          <w:rFonts w:ascii="Times New Roman" w:eastAsia="Times New Roman" w:hAnsi="Times New Roman" w:cs="Times New Roman"/>
          <w:sz w:val="28"/>
          <w:szCs w:val="28"/>
          <w:lang w:val="en-US" w:eastAsia="ru-RU"/>
        </w:rPr>
        <w:t xml:space="preserve"> I., </w:t>
      </w:r>
      <w:proofErr w:type="spellStart"/>
      <w:r w:rsidRPr="00740F3E">
        <w:rPr>
          <w:rFonts w:ascii="Times New Roman" w:eastAsia="Times New Roman" w:hAnsi="Times New Roman" w:cs="Times New Roman"/>
          <w:sz w:val="28"/>
          <w:szCs w:val="28"/>
          <w:lang w:val="en-US" w:eastAsia="ru-RU"/>
        </w:rPr>
        <w:t>Corrado</w:t>
      </w:r>
      <w:proofErr w:type="spellEnd"/>
      <w:r w:rsidRPr="00740F3E">
        <w:rPr>
          <w:rFonts w:ascii="Times New Roman" w:eastAsia="Times New Roman" w:hAnsi="Times New Roman" w:cs="Times New Roman"/>
          <w:sz w:val="28"/>
          <w:szCs w:val="28"/>
          <w:lang w:val="en-US" w:eastAsia="ru-RU"/>
        </w:rPr>
        <w:t xml:space="preserve"> V., Madonna F., </w:t>
      </w:r>
      <w:proofErr w:type="spellStart"/>
      <w:r w:rsidRPr="00740F3E">
        <w:rPr>
          <w:rFonts w:ascii="Times New Roman" w:eastAsia="Times New Roman" w:hAnsi="Times New Roman" w:cs="Times New Roman"/>
          <w:sz w:val="28"/>
          <w:szCs w:val="28"/>
          <w:lang w:val="en-US" w:eastAsia="ru-RU"/>
        </w:rPr>
        <w:t>Paduos</w:t>
      </w:r>
      <w:proofErr w:type="spellEnd"/>
      <w:r w:rsidRPr="00740F3E">
        <w:rPr>
          <w:rFonts w:ascii="Times New Roman" w:eastAsia="Times New Roman" w:hAnsi="Times New Roman" w:cs="Times New Roman"/>
          <w:sz w:val="28"/>
          <w:szCs w:val="28"/>
          <w:lang w:val="en-US" w:eastAsia="ru-RU"/>
        </w:rPr>
        <w:t xml:space="preserve"> S., </w:t>
      </w:r>
      <w:proofErr w:type="spellStart"/>
      <w:r w:rsidRPr="00740F3E">
        <w:rPr>
          <w:rFonts w:ascii="Times New Roman" w:eastAsia="Times New Roman" w:hAnsi="Times New Roman" w:cs="Times New Roman"/>
          <w:sz w:val="28"/>
          <w:szCs w:val="28"/>
          <w:lang w:val="en-US" w:eastAsia="ru-RU"/>
        </w:rPr>
        <w:t>Ravasio</w:t>
      </w:r>
      <w:proofErr w:type="spellEnd"/>
      <w:r w:rsidRPr="00740F3E">
        <w:rPr>
          <w:rFonts w:ascii="Times New Roman" w:eastAsia="Times New Roman" w:hAnsi="Times New Roman" w:cs="Times New Roman"/>
          <w:sz w:val="28"/>
          <w:szCs w:val="28"/>
          <w:lang w:val="en-US" w:eastAsia="ru-RU"/>
        </w:rPr>
        <w:t xml:space="preserve"> F. Energy refurbishment of the Italian residential building stock: Energy and cost analysis through the application of the building typology// Energy Policy. – 2017. - </w:t>
      </w:r>
      <w:r w:rsidRPr="00740F3E">
        <w:rPr>
          <w:rFonts w:ascii="Times New Roman" w:eastAsia="Times New Roman" w:hAnsi="Times New Roman" w:cs="Times New Roman"/>
          <w:iCs/>
          <w:sz w:val="28"/>
          <w:szCs w:val="28"/>
          <w:lang w:val="en-US" w:eastAsia="ru-RU"/>
        </w:rPr>
        <w:t>№</w:t>
      </w:r>
      <w:r w:rsidRPr="00740F3E">
        <w:rPr>
          <w:rFonts w:ascii="Times New Roman" w:eastAsia="Times New Roman" w:hAnsi="Times New Roman" w:cs="Times New Roman"/>
          <w:sz w:val="28"/>
          <w:szCs w:val="28"/>
          <w:lang w:val="en-US" w:eastAsia="ru-RU"/>
        </w:rPr>
        <w:t>105. – P. 148–160.</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sz w:val="28"/>
          <w:szCs w:val="28"/>
          <w:lang w:val="en-US" w:eastAsia="ru-RU"/>
        </w:rPr>
        <w:t xml:space="preserve">13 </w:t>
      </w:r>
      <w:proofErr w:type="spellStart"/>
      <w:r w:rsidRPr="00740F3E">
        <w:rPr>
          <w:rFonts w:ascii="Times New Roman" w:eastAsia="Times New Roman" w:hAnsi="Times New Roman" w:cs="Times New Roman"/>
          <w:sz w:val="28"/>
          <w:szCs w:val="28"/>
          <w:lang w:val="en-US" w:eastAsia="ru-RU"/>
        </w:rPr>
        <w:t>Becchio</w:t>
      </w:r>
      <w:proofErr w:type="spellEnd"/>
      <w:r w:rsidRPr="00740F3E">
        <w:rPr>
          <w:rFonts w:ascii="Times New Roman" w:eastAsia="Times New Roman" w:hAnsi="Times New Roman" w:cs="Times New Roman"/>
          <w:sz w:val="28"/>
          <w:szCs w:val="28"/>
          <w:lang w:val="en-US" w:eastAsia="ru-RU"/>
        </w:rPr>
        <w:t xml:space="preserve"> C., </w:t>
      </w:r>
      <w:proofErr w:type="spellStart"/>
      <w:r w:rsidRPr="00740F3E">
        <w:rPr>
          <w:rFonts w:ascii="Times New Roman" w:eastAsia="Times New Roman" w:hAnsi="Times New Roman" w:cs="Times New Roman"/>
          <w:sz w:val="28"/>
          <w:szCs w:val="28"/>
          <w:lang w:val="en-US" w:eastAsia="ru-RU"/>
        </w:rPr>
        <w:t>Ferrando</w:t>
      </w:r>
      <w:proofErr w:type="spellEnd"/>
      <w:r w:rsidRPr="00740F3E">
        <w:rPr>
          <w:rFonts w:ascii="Times New Roman" w:eastAsia="Times New Roman" w:hAnsi="Times New Roman" w:cs="Times New Roman"/>
          <w:sz w:val="28"/>
          <w:szCs w:val="28"/>
          <w:lang w:val="en-US" w:eastAsia="ru-RU"/>
        </w:rPr>
        <w:t xml:space="preserve"> D.G., </w:t>
      </w:r>
      <w:proofErr w:type="spellStart"/>
      <w:r w:rsidRPr="00740F3E">
        <w:rPr>
          <w:rFonts w:ascii="Times New Roman" w:eastAsia="Times New Roman" w:hAnsi="Times New Roman" w:cs="Times New Roman"/>
          <w:sz w:val="28"/>
          <w:szCs w:val="28"/>
          <w:lang w:val="en-US" w:eastAsia="ru-RU"/>
        </w:rPr>
        <w:t>Fregonara</w:t>
      </w:r>
      <w:proofErr w:type="spellEnd"/>
      <w:r w:rsidRPr="00740F3E">
        <w:rPr>
          <w:rFonts w:ascii="Times New Roman" w:eastAsia="Times New Roman" w:hAnsi="Times New Roman" w:cs="Times New Roman"/>
          <w:sz w:val="28"/>
          <w:szCs w:val="28"/>
          <w:lang w:val="en-US" w:eastAsia="ru-RU"/>
        </w:rPr>
        <w:t xml:space="preserve"> E., Milani N., </w:t>
      </w:r>
      <w:proofErr w:type="spellStart"/>
      <w:r w:rsidRPr="00740F3E">
        <w:rPr>
          <w:rFonts w:ascii="Times New Roman" w:eastAsia="Times New Roman" w:hAnsi="Times New Roman" w:cs="Times New Roman"/>
          <w:sz w:val="28"/>
          <w:szCs w:val="28"/>
          <w:lang w:val="en-US" w:eastAsia="ru-RU"/>
        </w:rPr>
        <w:t>Quercia</w:t>
      </w:r>
      <w:proofErr w:type="spellEnd"/>
      <w:r w:rsidRPr="00740F3E">
        <w:rPr>
          <w:rFonts w:ascii="Times New Roman" w:eastAsia="Times New Roman" w:hAnsi="Times New Roman" w:cs="Times New Roman"/>
          <w:sz w:val="28"/>
          <w:szCs w:val="28"/>
          <w:lang w:val="en-US" w:eastAsia="ru-RU"/>
        </w:rPr>
        <w:t xml:space="preserve"> C., Serra V. The Cost-optimal Methodology for Evaluating the Energy Retrofit of an ex-industrial Building in Turin // Energy Procedia. – 2015. - </w:t>
      </w:r>
      <w:r w:rsidRPr="00740F3E">
        <w:rPr>
          <w:rFonts w:ascii="Times New Roman" w:eastAsia="Times New Roman" w:hAnsi="Times New Roman" w:cs="Times New Roman"/>
          <w:iCs/>
          <w:sz w:val="28"/>
          <w:szCs w:val="28"/>
          <w:lang w:val="en-US" w:eastAsia="ru-RU"/>
        </w:rPr>
        <w:t>№</w:t>
      </w:r>
      <w:r w:rsidRPr="00740F3E">
        <w:rPr>
          <w:rFonts w:ascii="Times New Roman" w:eastAsia="Times New Roman" w:hAnsi="Times New Roman" w:cs="Times New Roman"/>
          <w:sz w:val="28"/>
          <w:szCs w:val="28"/>
          <w:lang w:val="en-US" w:eastAsia="ru-RU"/>
        </w:rPr>
        <w:t>78. – P. 1039–1044.</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sz w:val="28"/>
          <w:szCs w:val="28"/>
          <w:lang w:val="en-US" w:eastAsia="ru-RU"/>
        </w:rPr>
        <w:t xml:space="preserve">14 </w:t>
      </w:r>
      <w:proofErr w:type="spellStart"/>
      <w:r w:rsidRPr="00740F3E">
        <w:rPr>
          <w:rFonts w:ascii="Times New Roman" w:eastAsia="Times New Roman" w:hAnsi="Times New Roman" w:cs="Times New Roman"/>
          <w:sz w:val="28"/>
          <w:szCs w:val="28"/>
          <w:lang w:val="en-US" w:eastAsia="ru-RU"/>
        </w:rPr>
        <w:t>Hamdy</w:t>
      </w:r>
      <w:proofErr w:type="spellEnd"/>
      <w:r w:rsidRPr="00740F3E">
        <w:rPr>
          <w:rFonts w:ascii="Times New Roman" w:eastAsia="Times New Roman" w:hAnsi="Times New Roman" w:cs="Times New Roman"/>
          <w:sz w:val="28"/>
          <w:szCs w:val="28"/>
          <w:lang w:val="en-US" w:eastAsia="ru-RU"/>
        </w:rPr>
        <w:t xml:space="preserve"> M., Siren K., Attia S. Impact of financial assumptions on the cost-optimality towards nearly zero energy buildings-A case study// Energy Build. – 2017. - </w:t>
      </w:r>
      <w:r w:rsidRPr="00740F3E">
        <w:rPr>
          <w:rFonts w:ascii="Times New Roman" w:eastAsia="Times New Roman" w:hAnsi="Times New Roman" w:cs="Times New Roman"/>
          <w:iCs/>
          <w:sz w:val="28"/>
          <w:szCs w:val="28"/>
          <w:lang w:val="en-US" w:eastAsia="ru-RU"/>
        </w:rPr>
        <w:t>№</w:t>
      </w:r>
      <w:r w:rsidRPr="00740F3E">
        <w:rPr>
          <w:rFonts w:ascii="Times New Roman" w:eastAsia="Times New Roman" w:hAnsi="Times New Roman" w:cs="Times New Roman"/>
          <w:sz w:val="28"/>
          <w:szCs w:val="28"/>
          <w:lang w:val="en-US" w:eastAsia="ru-RU"/>
        </w:rPr>
        <w:t>153. - P. 421–438.</w:t>
      </w:r>
    </w:p>
    <w:p w:rsidR="00740F3E" w:rsidRPr="00740F3E" w:rsidRDefault="00740F3E" w:rsidP="00740F3E">
      <w:pPr>
        <w:pStyle w:val="a3"/>
        <w:spacing w:before="0" w:beforeAutospacing="0" w:after="0" w:afterAutospacing="0"/>
        <w:ind w:firstLine="567"/>
        <w:jc w:val="both"/>
        <w:rPr>
          <w:iCs/>
          <w:sz w:val="28"/>
          <w:szCs w:val="28"/>
          <w:lang w:val="en-US"/>
        </w:rPr>
      </w:pPr>
      <w:r w:rsidRPr="00740F3E">
        <w:rPr>
          <w:iCs/>
          <w:sz w:val="28"/>
          <w:szCs w:val="28"/>
          <w:lang w:val="en-US"/>
        </w:rPr>
        <w:t xml:space="preserve">15 </w:t>
      </w:r>
      <w:proofErr w:type="spellStart"/>
      <w:r w:rsidRPr="00740F3E">
        <w:rPr>
          <w:iCs/>
          <w:sz w:val="28"/>
          <w:szCs w:val="28"/>
          <w:lang w:val="en-US"/>
        </w:rPr>
        <w:t>Enseling</w:t>
      </w:r>
      <w:proofErr w:type="spellEnd"/>
      <w:r w:rsidRPr="00740F3E">
        <w:rPr>
          <w:iCs/>
          <w:sz w:val="28"/>
          <w:szCs w:val="28"/>
          <w:lang w:val="en-US"/>
        </w:rPr>
        <w:t xml:space="preserve"> A., Loga T. Implementing the cost-optimal methodology in EU countries. Case study Germany, 2013 //</w:t>
      </w:r>
      <w:hyperlink r:id="rId49" w:history="1">
        <w:r w:rsidRPr="00740F3E">
          <w:rPr>
            <w:sz w:val="28"/>
            <w:szCs w:val="28"/>
            <w:lang w:val="en-US"/>
          </w:rPr>
          <w:t>http://bpie.eu/wp-</w:t>
        </w:r>
        <w:r w:rsidRPr="00740F3E">
          <w:rPr>
            <w:sz w:val="28"/>
            <w:szCs w:val="28"/>
            <w:lang w:val="en-US"/>
          </w:rPr>
          <w:lastRenderedPageBreak/>
          <w:t>content/uploads/2015/10/BPIE_Cost_Optimality_Germany_Case_Study.pdf</w:t>
        </w:r>
      </w:hyperlink>
      <w:r w:rsidRPr="00740F3E">
        <w:rPr>
          <w:sz w:val="28"/>
          <w:szCs w:val="28"/>
          <w:lang w:val="en-US"/>
        </w:rPr>
        <w:t xml:space="preserve"> 15.07.201</w:t>
      </w:r>
      <w:r w:rsidRPr="00740F3E">
        <w:rPr>
          <w:sz w:val="28"/>
          <w:szCs w:val="28"/>
          <w:lang w:val="kk-KZ"/>
        </w:rPr>
        <w:t>9</w:t>
      </w:r>
      <w:r w:rsidRPr="00740F3E">
        <w:rPr>
          <w:sz w:val="28"/>
          <w:szCs w:val="28"/>
          <w:lang w:val="en-US"/>
        </w:rPr>
        <w:t xml:space="preserve"> </w:t>
      </w:r>
      <w:r w:rsidRPr="00740F3E">
        <w:rPr>
          <w:sz w:val="28"/>
          <w:szCs w:val="28"/>
        </w:rPr>
        <w:t>г</w:t>
      </w:r>
      <w:r w:rsidRPr="00740F3E">
        <w:rPr>
          <w:sz w:val="28"/>
          <w:szCs w:val="28"/>
          <w:lang w:val="en-US"/>
        </w:rPr>
        <w:t>.</w:t>
      </w:r>
    </w:p>
    <w:p w:rsidR="00740F3E" w:rsidRPr="00740F3E" w:rsidRDefault="00740F3E" w:rsidP="00740F3E">
      <w:pPr>
        <w:pStyle w:val="a3"/>
        <w:spacing w:before="0" w:beforeAutospacing="0" w:after="0" w:afterAutospacing="0"/>
        <w:ind w:firstLine="567"/>
        <w:jc w:val="both"/>
        <w:rPr>
          <w:sz w:val="28"/>
          <w:szCs w:val="28"/>
          <w:lang w:val="en-US"/>
        </w:rPr>
      </w:pPr>
      <w:r w:rsidRPr="00740F3E">
        <w:rPr>
          <w:iCs/>
          <w:sz w:val="28"/>
          <w:szCs w:val="28"/>
          <w:lang w:val="en-US"/>
        </w:rPr>
        <w:t xml:space="preserve">16 </w:t>
      </w:r>
      <w:proofErr w:type="spellStart"/>
      <w:r w:rsidRPr="00740F3E">
        <w:rPr>
          <w:iCs/>
          <w:sz w:val="28"/>
          <w:szCs w:val="28"/>
          <w:lang w:val="en-US"/>
        </w:rPr>
        <w:t>Leutgöb</w:t>
      </w:r>
      <w:proofErr w:type="spellEnd"/>
      <w:r w:rsidRPr="00740F3E">
        <w:rPr>
          <w:iCs/>
          <w:sz w:val="28"/>
          <w:szCs w:val="28"/>
          <w:lang w:val="en-US"/>
        </w:rPr>
        <w:t xml:space="preserve"> K., </w:t>
      </w:r>
      <w:proofErr w:type="spellStart"/>
      <w:r w:rsidRPr="00740F3E">
        <w:rPr>
          <w:iCs/>
          <w:sz w:val="28"/>
          <w:szCs w:val="28"/>
          <w:lang w:val="en-US"/>
        </w:rPr>
        <w:t>Rammerstorfer</w:t>
      </w:r>
      <w:proofErr w:type="spellEnd"/>
      <w:r w:rsidRPr="00740F3E">
        <w:rPr>
          <w:iCs/>
          <w:sz w:val="28"/>
          <w:szCs w:val="28"/>
          <w:lang w:val="en-US"/>
        </w:rPr>
        <w:t xml:space="preserve"> J. Implementing the cost-optimal methodology in EU countries. Case study Austria, 2013 //</w:t>
      </w:r>
      <w:hyperlink r:id="rId50" w:history="1">
        <w:r w:rsidRPr="00740F3E">
          <w:rPr>
            <w:sz w:val="28"/>
            <w:szCs w:val="28"/>
            <w:lang w:val="en-US"/>
          </w:rPr>
          <w:t>http://bpie.eu/wp-content/uploads/2015/10/BPIE_Cost_Optimality_Austria_Case_Study.pdf</w:t>
        </w:r>
      </w:hyperlink>
      <w:r w:rsidRPr="00740F3E">
        <w:rPr>
          <w:sz w:val="28"/>
          <w:szCs w:val="28"/>
          <w:lang w:val="en-US"/>
        </w:rPr>
        <w:t xml:space="preserve"> 15.07.201</w:t>
      </w:r>
      <w:r w:rsidRPr="00740F3E">
        <w:rPr>
          <w:sz w:val="28"/>
          <w:szCs w:val="28"/>
          <w:lang w:val="kk-KZ"/>
        </w:rPr>
        <w:t>9</w:t>
      </w:r>
      <w:r w:rsidRPr="00740F3E">
        <w:rPr>
          <w:sz w:val="28"/>
          <w:szCs w:val="28"/>
          <w:lang w:val="en-US"/>
        </w:rPr>
        <w:t xml:space="preserve"> </w:t>
      </w:r>
      <w:r w:rsidRPr="00740F3E">
        <w:rPr>
          <w:sz w:val="28"/>
          <w:szCs w:val="28"/>
        </w:rPr>
        <w:t>г</w:t>
      </w:r>
      <w:r w:rsidRPr="00740F3E">
        <w:rPr>
          <w:sz w:val="28"/>
          <w:szCs w:val="28"/>
          <w:lang w:val="en-US"/>
        </w:rPr>
        <w:t>.</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sz w:val="28"/>
          <w:szCs w:val="28"/>
          <w:lang w:val="en-US" w:eastAsia="ru-RU"/>
        </w:rPr>
        <w:t xml:space="preserve">17 Ortiz J.; </w:t>
      </w:r>
      <w:proofErr w:type="spellStart"/>
      <w:r w:rsidRPr="00740F3E">
        <w:rPr>
          <w:rFonts w:ascii="Times New Roman" w:eastAsia="Times New Roman" w:hAnsi="Times New Roman" w:cs="Times New Roman"/>
          <w:sz w:val="28"/>
          <w:szCs w:val="28"/>
          <w:lang w:val="en-US" w:eastAsia="ru-RU"/>
        </w:rPr>
        <w:t>Casas</w:t>
      </w:r>
      <w:proofErr w:type="spellEnd"/>
      <w:r w:rsidRPr="00740F3E">
        <w:rPr>
          <w:rFonts w:ascii="Times New Roman" w:eastAsia="Times New Roman" w:hAnsi="Times New Roman" w:cs="Times New Roman"/>
          <w:sz w:val="28"/>
          <w:szCs w:val="28"/>
          <w:lang w:val="en-US" w:eastAsia="ru-RU"/>
        </w:rPr>
        <w:t xml:space="preserve"> A.F.; </w:t>
      </w:r>
      <w:proofErr w:type="spellStart"/>
      <w:r w:rsidRPr="00740F3E">
        <w:rPr>
          <w:rFonts w:ascii="Times New Roman" w:eastAsia="Times New Roman" w:hAnsi="Times New Roman" w:cs="Times New Roman"/>
          <w:sz w:val="28"/>
          <w:szCs w:val="28"/>
          <w:lang w:val="en-US" w:eastAsia="ru-RU"/>
        </w:rPr>
        <w:t>Salom</w:t>
      </w:r>
      <w:proofErr w:type="spellEnd"/>
      <w:r w:rsidRPr="00740F3E">
        <w:rPr>
          <w:rFonts w:ascii="Times New Roman" w:eastAsia="Times New Roman" w:hAnsi="Times New Roman" w:cs="Times New Roman"/>
          <w:sz w:val="28"/>
          <w:szCs w:val="28"/>
          <w:lang w:val="en-US" w:eastAsia="ru-RU"/>
        </w:rPr>
        <w:t xml:space="preserve"> J.; Garrido Soriano N.; Casas P.F. Cost-effective analysis for selecting energy efficiency measures for refurbishment of residential buildings in Catalonia // Energy Build. – 2016. - </w:t>
      </w:r>
      <w:r w:rsidRPr="00740F3E">
        <w:rPr>
          <w:rFonts w:ascii="Times New Roman" w:eastAsia="Times New Roman" w:hAnsi="Times New Roman" w:cs="Times New Roman"/>
          <w:iCs/>
          <w:sz w:val="28"/>
          <w:szCs w:val="28"/>
          <w:lang w:val="en-US" w:eastAsia="ru-RU"/>
        </w:rPr>
        <w:t>№</w:t>
      </w:r>
      <w:r w:rsidRPr="00740F3E">
        <w:rPr>
          <w:rFonts w:ascii="Times New Roman" w:eastAsia="Times New Roman" w:hAnsi="Times New Roman" w:cs="Times New Roman"/>
          <w:sz w:val="28"/>
          <w:szCs w:val="28"/>
          <w:lang w:val="en-US" w:eastAsia="ru-RU"/>
        </w:rPr>
        <w:t>128. – P. 442–457.</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val="en-US" w:eastAsia="ru-RU"/>
        </w:rPr>
      </w:pPr>
      <w:r w:rsidRPr="00740F3E">
        <w:rPr>
          <w:rFonts w:ascii="Times New Roman" w:eastAsia="Times New Roman" w:hAnsi="Times New Roman" w:cs="Times New Roman"/>
          <w:sz w:val="28"/>
          <w:szCs w:val="28"/>
          <w:lang w:val="en-US" w:eastAsia="ru-RU"/>
        </w:rPr>
        <w:t xml:space="preserve">18 </w:t>
      </w:r>
      <w:proofErr w:type="spellStart"/>
      <w:r w:rsidRPr="00740F3E">
        <w:rPr>
          <w:rFonts w:ascii="Times New Roman" w:eastAsia="Times New Roman" w:hAnsi="Times New Roman" w:cs="Times New Roman"/>
          <w:sz w:val="28"/>
          <w:szCs w:val="28"/>
          <w:lang w:val="en-US" w:eastAsia="ru-RU"/>
        </w:rPr>
        <w:t>Pikas</w:t>
      </w:r>
      <w:proofErr w:type="spellEnd"/>
      <w:r w:rsidRPr="00740F3E">
        <w:rPr>
          <w:rFonts w:ascii="Times New Roman" w:eastAsia="Times New Roman" w:hAnsi="Times New Roman" w:cs="Times New Roman"/>
          <w:sz w:val="28"/>
          <w:szCs w:val="28"/>
          <w:lang w:val="en-US" w:eastAsia="ru-RU"/>
        </w:rPr>
        <w:t xml:space="preserve"> E., </w:t>
      </w:r>
      <w:proofErr w:type="spellStart"/>
      <w:r w:rsidRPr="00740F3E">
        <w:rPr>
          <w:rFonts w:ascii="Times New Roman" w:eastAsia="Times New Roman" w:hAnsi="Times New Roman" w:cs="Times New Roman"/>
          <w:sz w:val="28"/>
          <w:szCs w:val="28"/>
          <w:lang w:val="en-US" w:eastAsia="ru-RU"/>
        </w:rPr>
        <w:t>Kurnitski</w:t>
      </w:r>
      <w:proofErr w:type="spellEnd"/>
      <w:r w:rsidRPr="00740F3E">
        <w:rPr>
          <w:rFonts w:ascii="Times New Roman" w:eastAsia="Times New Roman" w:hAnsi="Times New Roman" w:cs="Times New Roman"/>
          <w:sz w:val="28"/>
          <w:szCs w:val="28"/>
          <w:lang w:val="en-US" w:eastAsia="ru-RU"/>
        </w:rPr>
        <w:t xml:space="preserve"> J., </w:t>
      </w:r>
      <w:proofErr w:type="spellStart"/>
      <w:r w:rsidRPr="00740F3E">
        <w:rPr>
          <w:rFonts w:ascii="Times New Roman" w:eastAsia="Times New Roman" w:hAnsi="Times New Roman" w:cs="Times New Roman"/>
          <w:sz w:val="28"/>
          <w:szCs w:val="28"/>
          <w:lang w:val="en-US" w:eastAsia="ru-RU"/>
        </w:rPr>
        <w:t>Liias</w:t>
      </w:r>
      <w:proofErr w:type="spellEnd"/>
      <w:r w:rsidRPr="00740F3E">
        <w:rPr>
          <w:rFonts w:ascii="Times New Roman" w:eastAsia="Times New Roman" w:hAnsi="Times New Roman" w:cs="Times New Roman"/>
          <w:sz w:val="28"/>
          <w:szCs w:val="28"/>
          <w:lang w:val="en-US" w:eastAsia="ru-RU"/>
        </w:rPr>
        <w:t xml:space="preserve"> R., </w:t>
      </w:r>
      <w:proofErr w:type="spellStart"/>
      <w:r w:rsidRPr="00740F3E">
        <w:rPr>
          <w:rFonts w:ascii="Times New Roman" w:eastAsia="Times New Roman" w:hAnsi="Times New Roman" w:cs="Times New Roman"/>
          <w:sz w:val="28"/>
          <w:szCs w:val="28"/>
          <w:lang w:val="en-US" w:eastAsia="ru-RU"/>
        </w:rPr>
        <w:t>Thalfeldt</w:t>
      </w:r>
      <w:proofErr w:type="spellEnd"/>
      <w:r w:rsidRPr="00740F3E">
        <w:rPr>
          <w:rFonts w:ascii="Times New Roman" w:eastAsia="Times New Roman" w:hAnsi="Times New Roman" w:cs="Times New Roman"/>
          <w:sz w:val="28"/>
          <w:szCs w:val="28"/>
          <w:lang w:val="en-US" w:eastAsia="ru-RU"/>
        </w:rPr>
        <w:t xml:space="preserve"> M. Quantification of economic benefits of renovation of apartment buildings as a basis for cost-optimal 2030 energy efficiency strategies //Energy Build. – 2015. - </w:t>
      </w:r>
      <w:r w:rsidRPr="00740F3E">
        <w:rPr>
          <w:rFonts w:ascii="Times New Roman" w:eastAsia="Times New Roman" w:hAnsi="Times New Roman" w:cs="Times New Roman"/>
          <w:iCs/>
          <w:sz w:val="28"/>
          <w:szCs w:val="28"/>
          <w:lang w:val="en-US" w:eastAsia="ru-RU"/>
        </w:rPr>
        <w:t>№</w:t>
      </w:r>
      <w:r w:rsidRPr="00740F3E">
        <w:rPr>
          <w:rFonts w:ascii="Times New Roman" w:eastAsia="Times New Roman" w:hAnsi="Times New Roman" w:cs="Times New Roman"/>
          <w:sz w:val="28"/>
          <w:szCs w:val="28"/>
          <w:lang w:val="en-US" w:eastAsia="ru-RU"/>
        </w:rPr>
        <w:t>86. – P. 151–160.</w:t>
      </w:r>
    </w:p>
    <w:p w:rsidR="00740F3E" w:rsidRPr="00740F3E" w:rsidRDefault="00740F3E" w:rsidP="00740F3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40F3E">
        <w:rPr>
          <w:rFonts w:ascii="Times New Roman" w:eastAsia="Times New Roman" w:hAnsi="Times New Roman" w:cs="Times New Roman"/>
          <w:sz w:val="28"/>
          <w:szCs w:val="28"/>
          <w:lang w:val="en-US" w:eastAsia="ru-RU"/>
        </w:rPr>
        <w:t xml:space="preserve">19 </w:t>
      </w:r>
      <w:proofErr w:type="spellStart"/>
      <w:r w:rsidRPr="00740F3E">
        <w:rPr>
          <w:rFonts w:ascii="Times New Roman" w:eastAsia="Times New Roman" w:hAnsi="Times New Roman" w:cs="Times New Roman"/>
          <w:sz w:val="28"/>
          <w:szCs w:val="28"/>
          <w:lang w:val="en-US" w:eastAsia="ru-RU"/>
        </w:rPr>
        <w:t>Tadeu</w:t>
      </w:r>
      <w:proofErr w:type="spellEnd"/>
      <w:r w:rsidRPr="00740F3E">
        <w:rPr>
          <w:rFonts w:ascii="Times New Roman" w:eastAsia="Times New Roman" w:hAnsi="Times New Roman" w:cs="Times New Roman"/>
          <w:sz w:val="28"/>
          <w:szCs w:val="28"/>
          <w:lang w:val="en-US" w:eastAsia="ru-RU"/>
        </w:rPr>
        <w:t xml:space="preserve"> S.F., </w:t>
      </w:r>
      <w:proofErr w:type="spellStart"/>
      <w:r w:rsidRPr="00740F3E">
        <w:rPr>
          <w:rFonts w:ascii="Times New Roman" w:eastAsia="Times New Roman" w:hAnsi="Times New Roman" w:cs="Times New Roman"/>
          <w:sz w:val="28"/>
          <w:szCs w:val="28"/>
          <w:lang w:val="en-US" w:eastAsia="ru-RU"/>
        </w:rPr>
        <w:t>Alexandre</w:t>
      </w:r>
      <w:proofErr w:type="spellEnd"/>
      <w:r w:rsidRPr="00740F3E">
        <w:rPr>
          <w:rFonts w:ascii="Times New Roman" w:eastAsia="Times New Roman" w:hAnsi="Times New Roman" w:cs="Times New Roman"/>
          <w:sz w:val="28"/>
          <w:szCs w:val="28"/>
          <w:lang w:val="en-US" w:eastAsia="ru-RU"/>
        </w:rPr>
        <w:t xml:space="preserve"> R.F., </w:t>
      </w:r>
      <w:proofErr w:type="spellStart"/>
      <w:r w:rsidRPr="00740F3E">
        <w:rPr>
          <w:rFonts w:ascii="Times New Roman" w:eastAsia="Times New Roman" w:hAnsi="Times New Roman" w:cs="Times New Roman"/>
          <w:sz w:val="28"/>
          <w:szCs w:val="28"/>
          <w:lang w:val="en-US" w:eastAsia="ru-RU"/>
        </w:rPr>
        <w:t>Tadeu</w:t>
      </w:r>
      <w:proofErr w:type="spellEnd"/>
      <w:r w:rsidRPr="00740F3E">
        <w:rPr>
          <w:rFonts w:ascii="Times New Roman" w:eastAsia="Times New Roman" w:hAnsi="Times New Roman" w:cs="Times New Roman"/>
          <w:sz w:val="28"/>
          <w:szCs w:val="28"/>
          <w:lang w:val="en-US" w:eastAsia="ru-RU"/>
        </w:rPr>
        <w:t xml:space="preserve"> A.J.B., </w:t>
      </w:r>
      <w:proofErr w:type="spellStart"/>
      <w:r w:rsidRPr="00740F3E">
        <w:rPr>
          <w:rFonts w:ascii="Times New Roman" w:eastAsia="Times New Roman" w:hAnsi="Times New Roman" w:cs="Times New Roman"/>
          <w:sz w:val="28"/>
          <w:szCs w:val="28"/>
          <w:lang w:val="en-US" w:eastAsia="ru-RU"/>
        </w:rPr>
        <w:t>Antunes</w:t>
      </w:r>
      <w:proofErr w:type="spellEnd"/>
      <w:r w:rsidRPr="00740F3E">
        <w:rPr>
          <w:rFonts w:ascii="Times New Roman" w:eastAsia="Times New Roman" w:hAnsi="Times New Roman" w:cs="Times New Roman"/>
          <w:sz w:val="28"/>
          <w:szCs w:val="28"/>
          <w:lang w:val="en-US" w:eastAsia="ru-RU"/>
        </w:rPr>
        <w:t xml:space="preserve"> C.H., </w:t>
      </w:r>
      <w:proofErr w:type="spellStart"/>
      <w:r w:rsidRPr="00740F3E">
        <w:rPr>
          <w:rFonts w:ascii="Times New Roman" w:eastAsia="Times New Roman" w:hAnsi="Times New Roman" w:cs="Times New Roman"/>
          <w:sz w:val="28"/>
          <w:szCs w:val="28"/>
          <w:lang w:val="en-US" w:eastAsia="ru-RU"/>
        </w:rPr>
        <w:t>Simões</w:t>
      </w:r>
      <w:proofErr w:type="spellEnd"/>
      <w:r w:rsidRPr="00740F3E">
        <w:rPr>
          <w:rFonts w:ascii="Times New Roman" w:eastAsia="Times New Roman" w:hAnsi="Times New Roman" w:cs="Times New Roman"/>
          <w:sz w:val="28"/>
          <w:szCs w:val="28"/>
          <w:lang w:val="en-US" w:eastAsia="ru-RU"/>
        </w:rPr>
        <w:t xml:space="preserve"> N.A.V., </w:t>
      </w:r>
      <w:proofErr w:type="spellStart"/>
      <w:r w:rsidRPr="00740F3E">
        <w:rPr>
          <w:rFonts w:ascii="Times New Roman" w:eastAsia="Times New Roman" w:hAnsi="Times New Roman" w:cs="Times New Roman"/>
          <w:sz w:val="28"/>
          <w:szCs w:val="28"/>
          <w:lang w:val="en-US" w:eastAsia="ru-RU"/>
        </w:rPr>
        <w:t>da</w:t>
      </w:r>
      <w:proofErr w:type="spellEnd"/>
      <w:r w:rsidRPr="00740F3E">
        <w:rPr>
          <w:rFonts w:ascii="Times New Roman" w:eastAsia="Times New Roman" w:hAnsi="Times New Roman" w:cs="Times New Roman"/>
          <w:sz w:val="28"/>
          <w:szCs w:val="28"/>
          <w:lang w:val="en-US" w:eastAsia="ru-RU"/>
        </w:rPr>
        <w:t xml:space="preserve"> Silva P.P. A comparison between cost-optimality and return on investment for energy retrofit in buildings-A real options perspective // Sustain. Cities</w:t>
      </w:r>
      <w:r w:rsidRPr="00740F3E">
        <w:rPr>
          <w:rFonts w:ascii="Times New Roman" w:eastAsia="Times New Roman" w:hAnsi="Times New Roman" w:cs="Times New Roman"/>
          <w:sz w:val="28"/>
          <w:szCs w:val="28"/>
          <w:lang w:eastAsia="ru-RU"/>
        </w:rPr>
        <w:t xml:space="preserve"> </w:t>
      </w:r>
      <w:r w:rsidRPr="00740F3E">
        <w:rPr>
          <w:rFonts w:ascii="Times New Roman" w:eastAsia="Times New Roman" w:hAnsi="Times New Roman" w:cs="Times New Roman"/>
          <w:sz w:val="28"/>
          <w:szCs w:val="28"/>
          <w:lang w:val="en-US" w:eastAsia="ru-RU"/>
        </w:rPr>
        <w:t>Soc</w:t>
      </w:r>
      <w:r w:rsidRPr="00740F3E">
        <w:rPr>
          <w:rFonts w:ascii="Times New Roman" w:eastAsia="Times New Roman" w:hAnsi="Times New Roman" w:cs="Times New Roman"/>
          <w:sz w:val="28"/>
          <w:szCs w:val="28"/>
          <w:lang w:eastAsia="ru-RU"/>
        </w:rPr>
        <w:t xml:space="preserve">. – 2016. - </w:t>
      </w:r>
      <w:r w:rsidRPr="00740F3E">
        <w:rPr>
          <w:rFonts w:ascii="Times New Roman" w:eastAsia="Times New Roman" w:hAnsi="Times New Roman" w:cs="Times New Roman"/>
          <w:iCs/>
          <w:sz w:val="28"/>
          <w:szCs w:val="28"/>
          <w:lang w:eastAsia="ru-RU"/>
        </w:rPr>
        <w:t>№</w:t>
      </w:r>
      <w:r w:rsidRPr="00740F3E">
        <w:rPr>
          <w:rFonts w:ascii="Times New Roman" w:eastAsia="Times New Roman" w:hAnsi="Times New Roman" w:cs="Times New Roman"/>
          <w:sz w:val="28"/>
          <w:szCs w:val="28"/>
          <w:lang w:eastAsia="ru-RU"/>
        </w:rPr>
        <w:t xml:space="preserve">21. – </w:t>
      </w:r>
      <w:r w:rsidRPr="00740F3E">
        <w:rPr>
          <w:rFonts w:ascii="Times New Roman" w:eastAsia="Times New Roman" w:hAnsi="Times New Roman" w:cs="Times New Roman"/>
          <w:sz w:val="28"/>
          <w:szCs w:val="28"/>
          <w:lang w:val="en-US" w:eastAsia="ru-RU"/>
        </w:rPr>
        <w:t>C</w:t>
      </w:r>
      <w:r w:rsidRPr="00740F3E">
        <w:rPr>
          <w:rFonts w:ascii="Times New Roman" w:eastAsia="Times New Roman" w:hAnsi="Times New Roman" w:cs="Times New Roman"/>
          <w:sz w:val="28"/>
          <w:szCs w:val="28"/>
          <w:lang w:eastAsia="ru-RU"/>
        </w:rPr>
        <w:t>. 12–25.</w:t>
      </w:r>
    </w:p>
    <w:p w:rsidR="00740F3E" w:rsidRPr="00740F3E" w:rsidRDefault="00740F3E" w:rsidP="00740F3E">
      <w:pPr>
        <w:spacing w:after="0" w:line="240" w:lineRule="auto"/>
        <w:ind w:firstLine="567"/>
        <w:jc w:val="both"/>
        <w:outlineLvl w:val="0"/>
        <w:rPr>
          <w:rFonts w:ascii="Times New Roman" w:eastAsia="Times New Roman" w:hAnsi="Times New Roman" w:cs="Times New Roman"/>
          <w:sz w:val="28"/>
          <w:szCs w:val="28"/>
          <w:lang w:eastAsia="ru-RU"/>
        </w:rPr>
      </w:pPr>
      <w:r w:rsidRPr="00740F3E">
        <w:rPr>
          <w:rFonts w:ascii="Times New Roman" w:hAnsi="Times New Roman" w:cs="Times New Roman"/>
          <w:sz w:val="28"/>
          <w:szCs w:val="28"/>
        </w:rPr>
        <w:t xml:space="preserve">20 </w:t>
      </w:r>
      <w:proofErr w:type="spellStart"/>
      <w:r w:rsidRPr="00740F3E">
        <w:rPr>
          <w:rFonts w:ascii="Times New Roman" w:eastAsia="Times New Roman" w:hAnsi="Times New Roman" w:cs="Times New Roman"/>
          <w:sz w:val="28"/>
          <w:szCs w:val="28"/>
          <w:lang w:eastAsia="ru-RU"/>
        </w:rPr>
        <w:t>Корягина</w:t>
      </w:r>
      <w:proofErr w:type="spellEnd"/>
      <w:r w:rsidRPr="00740F3E">
        <w:rPr>
          <w:rFonts w:ascii="Times New Roman" w:eastAsia="Times New Roman" w:hAnsi="Times New Roman" w:cs="Times New Roman"/>
          <w:sz w:val="28"/>
          <w:szCs w:val="28"/>
          <w:lang w:eastAsia="ru-RU"/>
        </w:rPr>
        <w:t xml:space="preserve"> А. Системы сертификации зеленого строительства//</w:t>
      </w:r>
      <w:r w:rsidRPr="00740F3E">
        <w:rPr>
          <w:rFonts w:ascii="Times New Roman" w:eastAsia="Times New Roman" w:hAnsi="Times New Roman" w:cs="Times New Roman"/>
          <w:sz w:val="28"/>
          <w:szCs w:val="28"/>
          <w:lang w:val="en-US" w:eastAsia="ru-RU"/>
        </w:rPr>
        <w:t>Commercial</w:t>
      </w:r>
      <w:r w:rsidRPr="00740F3E">
        <w:rPr>
          <w:rFonts w:ascii="Times New Roman" w:eastAsia="Times New Roman" w:hAnsi="Times New Roman" w:cs="Times New Roman"/>
          <w:sz w:val="28"/>
          <w:szCs w:val="28"/>
          <w:lang w:eastAsia="ru-RU"/>
        </w:rPr>
        <w:t xml:space="preserve"> </w:t>
      </w:r>
      <w:r w:rsidRPr="00740F3E">
        <w:rPr>
          <w:rFonts w:ascii="Times New Roman" w:eastAsia="Times New Roman" w:hAnsi="Times New Roman" w:cs="Times New Roman"/>
          <w:sz w:val="28"/>
          <w:szCs w:val="28"/>
          <w:lang w:val="en-US" w:eastAsia="ru-RU"/>
        </w:rPr>
        <w:t>Property</w:t>
      </w:r>
      <w:r w:rsidRPr="00740F3E">
        <w:rPr>
          <w:rFonts w:ascii="Times New Roman" w:eastAsia="Times New Roman" w:hAnsi="Times New Roman" w:cs="Times New Roman"/>
          <w:sz w:val="28"/>
          <w:szCs w:val="28"/>
          <w:lang w:eastAsia="ru-RU"/>
        </w:rPr>
        <w:t xml:space="preserve">. – 2011. - №2(91). - </w:t>
      </w:r>
      <w:r w:rsidRPr="00740F3E">
        <w:rPr>
          <w:rFonts w:ascii="Times New Roman" w:eastAsia="Times New Roman" w:hAnsi="Times New Roman" w:cs="Times New Roman"/>
          <w:sz w:val="28"/>
          <w:szCs w:val="28"/>
          <w:lang w:val="en-US" w:eastAsia="ru-RU"/>
        </w:rPr>
        <w:t>C</w:t>
      </w:r>
      <w:r w:rsidRPr="00740F3E">
        <w:rPr>
          <w:rFonts w:ascii="Times New Roman" w:eastAsia="Times New Roman" w:hAnsi="Times New Roman" w:cs="Times New Roman"/>
          <w:sz w:val="28"/>
          <w:szCs w:val="28"/>
          <w:lang w:eastAsia="ru-RU"/>
        </w:rPr>
        <w:t>. 44-47.</w:t>
      </w:r>
    </w:p>
    <w:p w:rsidR="00740F3E" w:rsidRPr="00740F3E" w:rsidRDefault="00740F3E" w:rsidP="00740F3E">
      <w:pPr>
        <w:spacing w:after="0" w:line="240" w:lineRule="auto"/>
        <w:ind w:firstLine="567"/>
        <w:jc w:val="both"/>
        <w:outlineLvl w:val="0"/>
        <w:rPr>
          <w:rFonts w:ascii="Times New Roman" w:eastAsia="Times New Roman" w:hAnsi="Times New Roman" w:cs="Times New Roman"/>
          <w:sz w:val="28"/>
          <w:szCs w:val="28"/>
          <w:lang w:eastAsia="ru-RU"/>
        </w:rPr>
      </w:pPr>
      <w:r w:rsidRPr="00740F3E">
        <w:rPr>
          <w:rFonts w:ascii="Times New Roman" w:eastAsia="Times New Roman" w:hAnsi="Times New Roman" w:cs="Times New Roman"/>
          <w:sz w:val="28"/>
          <w:szCs w:val="28"/>
          <w:lang w:eastAsia="ru-RU"/>
        </w:rPr>
        <w:t>21 Миллер Ю. В. Рейтинговая оценка зеленого здания //АВОК.-2014.- №1.-</w:t>
      </w:r>
      <w:r w:rsidRPr="00740F3E">
        <w:rPr>
          <w:rFonts w:ascii="Times New Roman" w:eastAsia="Times New Roman" w:hAnsi="Times New Roman" w:cs="Times New Roman"/>
          <w:sz w:val="28"/>
          <w:szCs w:val="28"/>
          <w:lang w:val="en-US" w:eastAsia="ru-RU"/>
        </w:rPr>
        <w:t>C</w:t>
      </w:r>
      <w:r w:rsidRPr="00740F3E">
        <w:rPr>
          <w:rFonts w:ascii="Times New Roman" w:eastAsia="Times New Roman" w:hAnsi="Times New Roman" w:cs="Times New Roman"/>
          <w:sz w:val="28"/>
          <w:szCs w:val="28"/>
          <w:lang w:eastAsia="ru-RU"/>
        </w:rPr>
        <w:t xml:space="preserve">. 74-81. </w:t>
      </w:r>
    </w:p>
    <w:p w:rsidR="00740F3E" w:rsidRPr="00740F3E" w:rsidRDefault="00740F3E" w:rsidP="00740F3E">
      <w:pPr>
        <w:spacing w:after="0" w:line="240" w:lineRule="auto"/>
        <w:ind w:firstLine="567"/>
        <w:jc w:val="both"/>
        <w:outlineLvl w:val="0"/>
        <w:rPr>
          <w:rFonts w:ascii="Times New Roman" w:eastAsia="Times New Roman" w:hAnsi="Times New Roman" w:cs="Times New Roman"/>
          <w:sz w:val="28"/>
          <w:szCs w:val="28"/>
          <w:lang w:eastAsia="ru-RU"/>
        </w:rPr>
      </w:pPr>
      <w:r w:rsidRPr="00740F3E">
        <w:rPr>
          <w:rFonts w:ascii="Times New Roman" w:eastAsia="Times New Roman" w:hAnsi="Times New Roman" w:cs="Times New Roman"/>
          <w:sz w:val="28"/>
          <w:szCs w:val="28"/>
          <w:lang w:eastAsia="ru-RU"/>
        </w:rPr>
        <w:t>22 Здания жилые и общественные.  Рейтинговая система оценки устойчивости среды обитания. Стандарт СТО НОСТРОЙ 2.35.4-2011. Разработан Некоммерческим партнерством «Инженеры по отоплению, вентиляции, кондиционированию воздуха, теплоснабжению и строительной теплофизике» (НП «АВОК»), ОАО «</w:t>
      </w:r>
      <w:proofErr w:type="spellStart"/>
      <w:r w:rsidRPr="00740F3E">
        <w:rPr>
          <w:rFonts w:ascii="Times New Roman" w:eastAsia="Times New Roman" w:hAnsi="Times New Roman" w:cs="Times New Roman"/>
          <w:sz w:val="28"/>
          <w:szCs w:val="28"/>
          <w:lang w:eastAsia="ru-RU"/>
        </w:rPr>
        <w:t>ЦНИИПромзданий</w:t>
      </w:r>
      <w:proofErr w:type="spellEnd"/>
      <w:r w:rsidRPr="00740F3E">
        <w:rPr>
          <w:rFonts w:ascii="Times New Roman" w:eastAsia="Times New Roman" w:hAnsi="Times New Roman" w:cs="Times New Roman"/>
          <w:sz w:val="28"/>
          <w:szCs w:val="28"/>
          <w:lang w:eastAsia="ru-RU"/>
        </w:rPr>
        <w:t>» и ООО «НПО ТЕРМЭК». Утвержден Национальным объединением строителей. - Москва, 2011. - 36 с.</w:t>
      </w:r>
    </w:p>
    <w:p w:rsidR="00740F3E" w:rsidRPr="00740F3E" w:rsidRDefault="00740F3E" w:rsidP="00740F3E">
      <w:pPr>
        <w:spacing w:after="0" w:line="240" w:lineRule="auto"/>
        <w:ind w:firstLine="567"/>
        <w:jc w:val="both"/>
        <w:outlineLvl w:val="0"/>
        <w:rPr>
          <w:rFonts w:ascii="Times New Roman" w:eastAsia="Times New Roman" w:hAnsi="Times New Roman" w:cs="Times New Roman"/>
          <w:sz w:val="28"/>
          <w:szCs w:val="28"/>
          <w:lang w:eastAsia="ru-RU"/>
        </w:rPr>
      </w:pPr>
      <w:r w:rsidRPr="00740F3E">
        <w:rPr>
          <w:rFonts w:ascii="Times New Roman" w:hAnsi="Times New Roman" w:cs="Times New Roman"/>
          <w:sz w:val="28"/>
          <w:szCs w:val="28"/>
        </w:rPr>
        <w:t xml:space="preserve">23 </w:t>
      </w:r>
      <w:proofErr w:type="spellStart"/>
      <w:r w:rsidRPr="00740F3E">
        <w:rPr>
          <w:rFonts w:ascii="Times New Roman" w:hAnsi="Times New Roman" w:cs="Times New Roman"/>
          <w:sz w:val="28"/>
          <w:szCs w:val="28"/>
        </w:rPr>
        <w:t>Кудревич</w:t>
      </w:r>
      <w:proofErr w:type="spellEnd"/>
      <w:r w:rsidRPr="00740F3E">
        <w:rPr>
          <w:rFonts w:ascii="Times New Roman" w:hAnsi="Times New Roman" w:cs="Times New Roman"/>
          <w:sz w:val="28"/>
          <w:szCs w:val="28"/>
        </w:rPr>
        <w:t xml:space="preserve"> О.О. Сертификация энергетической эффективности зданий. Анализ передового европейского и международного опыта и рекомендации для Беларуси. Проект 00077154 «Повышение энергетической эффективности жилых зданий в Республике Беларусь». - Минск, 2014. - 59 с.</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 xml:space="preserve">24 </w:t>
      </w:r>
      <w:r w:rsidRPr="00740F3E">
        <w:rPr>
          <w:rFonts w:ascii="Times New Roman" w:eastAsia="Calibri" w:hAnsi="Times New Roman" w:cs="Times New Roman"/>
          <w:sz w:val="28"/>
          <w:szCs w:val="28"/>
        </w:rPr>
        <w:t>EN 15217:2007</w:t>
      </w:r>
      <w:r w:rsidRPr="00740F3E">
        <w:rPr>
          <w:rFonts w:ascii="Times New Roman" w:hAnsi="Times New Roman" w:cs="Times New Roman"/>
          <w:sz w:val="28"/>
          <w:szCs w:val="28"/>
        </w:rPr>
        <w:t xml:space="preserve"> Энергетическая оценка зданий. </w:t>
      </w:r>
      <w:r w:rsidRPr="00740F3E">
        <w:rPr>
          <w:rFonts w:ascii="Times New Roman" w:hAnsi="Times New Roman" w:cs="Times New Roman"/>
          <w:sz w:val="28"/>
          <w:szCs w:val="28"/>
        </w:rPr>
        <w:br/>
        <w:t xml:space="preserve">Методы выражения энергетических характеристик </w:t>
      </w:r>
      <w:r w:rsidRPr="00740F3E">
        <w:rPr>
          <w:rFonts w:ascii="Times New Roman" w:hAnsi="Times New Roman" w:cs="Times New Roman"/>
          <w:sz w:val="28"/>
          <w:szCs w:val="28"/>
        </w:rPr>
        <w:br/>
        <w:t>зданий и сертификация энергопотребления зданий (Проект). Министерство регионального развития Российской Федерации // http://nostroy.ru/nostroy_archive/nostroy/760277033-SP_energetich%20ocenka%20 zdanii%2024072013.pdf 15.07.201</w:t>
      </w:r>
      <w:r w:rsidRPr="00740F3E">
        <w:rPr>
          <w:rFonts w:ascii="Times New Roman" w:hAnsi="Times New Roman" w:cs="Times New Roman"/>
          <w:sz w:val="28"/>
          <w:szCs w:val="28"/>
          <w:lang w:val="kk-KZ"/>
        </w:rPr>
        <w:t>9</w:t>
      </w:r>
      <w:r w:rsidRPr="00740F3E">
        <w:rPr>
          <w:rFonts w:ascii="Times New Roman" w:hAnsi="Times New Roman" w:cs="Times New Roman"/>
          <w:sz w:val="28"/>
          <w:szCs w:val="28"/>
        </w:rPr>
        <w:t xml:space="preserve"> г.</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25 Автоматизация инженерных систем. Опрос экспертов // https://www.c-o-k.ru/articles/avtomatizaciya-inzhenernyh-sistem-opros-ekspertov 15.07.201</w:t>
      </w:r>
      <w:r w:rsidRPr="00740F3E">
        <w:rPr>
          <w:rFonts w:ascii="Times New Roman" w:hAnsi="Times New Roman" w:cs="Times New Roman"/>
          <w:sz w:val="28"/>
          <w:szCs w:val="28"/>
          <w:lang w:val="kk-KZ"/>
        </w:rPr>
        <w:t>9</w:t>
      </w:r>
      <w:r w:rsidRPr="00740F3E">
        <w:rPr>
          <w:rFonts w:ascii="Times New Roman" w:hAnsi="Times New Roman" w:cs="Times New Roman"/>
          <w:sz w:val="28"/>
          <w:szCs w:val="28"/>
        </w:rPr>
        <w:t xml:space="preserve"> г.</w:t>
      </w:r>
    </w:p>
    <w:p w:rsidR="00740F3E" w:rsidRPr="00740F3E" w:rsidRDefault="00740F3E" w:rsidP="00740F3E">
      <w:pPr>
        <w:pStyle w:val="2"/>
        <w:spacing w:before="0" w:line="240" w:lineRule="auto"/>
        <w:ind w:firstLine="567"/>
        <w:jc w:val="both"/>
        <w:rPr>
          <w:rStyle w:val="ac"/>
          <w:rFonts w:ascii="Times New Roman" w:hAnsi="Times New Roman" w:cs="Times New Roman"/>
          <w:b/>
          <w:bCs/>
          <w:color w:val="auto"/>
          <w:sz w:val="28"/>
          <w:szCs w:val="28"/>
        </w:rPr>
      </w:pPr>
      <w:r w:rsidRPr="00740F3E">
        <w:rPr>
          <w:rStyle w:val="ac"/>
          <w:rFonts w:ascii="Times New Roman" w:hAnsi="Times New Roman" w:cs="Times New Roman"/>
          <w:color w:val="auto"/>
          <w:sz w:val="28"/>
          <w:szCs w:val="28"/>
        </w:rPr>
        <w:t>26 Использование тепловых насосов в системах горячего водоснабжения зданий //</w:t>
      </w:r>
      <w:r w:rsidRPr="00740F3E">
        <w:rPr>
          <w:rFonts w:ascii="Times New Roman" w:hAnsi="Times New Roman" w:cs="Times New Roman"/>
          <w:color w:val="auto"/>
          <w:sz w:val="28"/>
          <w:szCs w:val="28"/>
        </w:rPr>
        <w:t xml:space="preserve"> </w:t>
      </w:r>
      <w:r w:rsidRPr="00740F3E">
        <w:rPr>
          <w:rFonts w:ascii="Times New Roman" w:hAnsi="Times New Roman" w:cs="Times New Roman"/>
          <w:b w:val="0"/>
          <w:color w:val="auto"/>
          <w:sz w:val="28"/>
          <w:szCs w:val="28"/>
        </w:rPr>
        <w:t>https://www.abok.ru/for_spec/articles.php?nid=2100</w:t>
      </w:r>
      <w:r w:rsidRPr="00740F3E">
        <w:rPr>
          <w:rFonts w:ascii="Times New Roman" w:hAnsi="Times New Roman" w:cs="Times New Roman"/>
          <w:sz w:val="28"/>
          <w:szCs w:val="28"/>
        </w:rPr>
        <w:t xml:space="preserve"> </w:t>
      </w:r>
      <w:r w:rsidRPr="00740F3E">
        <w:rPr>
          <w:rFonts w:ascii="Times New Roman" w:eastAsiaTheme="minorHAnsi" w:hAnsi="Times New Roman" w:cs="Times New Roman"/>
          <w:b w:val="0"/>
          <w:bCs w:val="0"/>
          <w:color w:val="auto"/>
          <w:sz w:val="28"/>
          <w:szCs w:val="28"/>
        </w:rPr>
        <w:t>15.07.2019 г.</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27 СП РК 2.04-104-2012 «Естественное и искусственное освещение и к инсоляции и солнцезащите помещений»: введен с 1 июля 2015 года.</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lastRenderedPageBreak/>
        <w:t xml:space="preserve">28 Приказ Министра здравоохранения Республики Казахстан № ҚР ДСМ-29 «Санитарно-эпидемиологические требования к административным и жилым зданиям»: утвержден 26 октября 2018 года. </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 xml:space="preserve">29 Пылаев А.Я., Пылаева А.А., </w:t>
      </w:r>
      <w:proofErr w:type="spellStart"/>
      <w:r w:rsidRPr="00740F3E">
        <w:rPr>
          <w:rStyle w:val="addmd"/>
          <w:rFonts w:ascii="Times New Roman" w:hAnsi="Times New Roman" w:cs="Times New Roman"/>
          <w:sz w:val="28"/>
          <w:szCs w:val="28"/>
        </w:rPr>
        <w:t>Долятовский</w:t>
      </w:r>
      <w:proofErr w:type="spellEnd"/>
      <w:r w:rsidRPr="00740F3E">
        <w:rPr>
          <w:rStyle w:val="addmd"/>
          <w:rFonts w:ascii="Times New Roman" w:hAnsi="Times New Roman" w:cs="Times New Roman"/>
          <w:sz w:val="28"/>
          <w:szCs w:val="28"/>
        </w:rPr>
        <w:t xml:space="preserve"> В. А., Карасева Л. В.</w:t>
      </w:r>
      <w:r w:rsidRPr="00740F3E">
        <w:rPr>
          <w:rFonts w:ascii="Times New Roman" w:hAnsi="Times New Roman" w:cs="Times New Roman"/>
          <w:sz w:val="28"/>
          <w:szCs w:val="28"/>
        </w:rPr>
        <w:t xml:space="preserve"> Качество жилых зданий: учебное пособие. Южный федеральный университет. — Ростов-на-Дону: Издательство Южного федерального университета, 2017. - 332 с.</w:t>
      </w:r>
    </w:p>
    <w:p w:rsidR="00740F3E" w:rsidRPr="00740F3E" w:rsidRDefault="00740F3E" w:rsidP="00740F3E">
      <w:pPr>
        <w:spacing w:after="0" w:line="240" w:lineRule="auto"/>
        <w:ind w:firstLine="567"/>
        <w:jc w:val="both"/>
        <w:rPr>
          <w:rFonts w:ascii="Times New Roman" w:eastAsia="Calibri" w:hAnsi="Times New Roman" w:cs="Times New Roman"/>
          <w:sz w:val="28"/>
          <w:szCs w:val="28"/>
        </w:rPr>
      </w:pPr>
      <w:r w:rsidRPr="00740F3E">
        <w:rPr>
          <w:rFonts w:ascii="Times New Roman" w:hAnsi="Times New Roman" w:cs="Times New Roman"/>
          <w:sz w:val="28"/>
          <w:szCs w:val="28"/>
        </w:rPr>
        <w:t xml:space="preserve">30 </w:t>
      </w:r>
      <w:r w:rsidRPr="00740F3E">
        <w:rPr>
          <w:rFonts w:ascii="Times New Roman" w:eastAsia="Calibri" w:hAnsi="Times New Roman" w:cs="Times New Roman"/>
          <w:sz w:val="28"/>
          <w:szCs w:val="28"/>
        </w:rPr>
        <w:t xml:space="preserve">Инвестиции в энергоэффективность. Устранение барьеров. // </w:t>
      </w:r>
      <w:hyperlink r:id="rId51" w:history="1">
        <w:r w:rsidRPr="00740F3E">
          <w:rPr>
            <w:rFonts w:ascii="Times New Roman" w:eastAsia="Calibri" w:hAnsi="Times New Roman" w:cs="Times New Roman"/>
            <w:sz w:val="28"/>
            <w:szCs w:val="28"/>
          </w:rPr>
          <w:t>https://energycharter.org/fileadmin/DocumentsMedia/Thematic/Removing_the_Barriers_to_Investment_2004_ru.pdf</w:t>
        </w:r>
      </w:hyperlink>
      <w:r w:rsidRPr="00740F3E">
        <w:rPr>
          <w:rFonts w:ascii="Times New Roman" w:eastAsia="Calibri" w:hAnsi="Times New Roman" w:cs="Times New Roman"/>
          <w:sz w:val="28"/>
          <w:szCs w:val="28"/>
        </w:rPr>
        <w:t xml:space="preserve"> </w:t>
      </w:r>
      <w:r w:rsidRPr="00740F3E">
        <w:rPr>
          <w:rFonts w:ascii="Times New Roman" w:hAnsi="Times New Roman" w:cs="Times New Roman"/>
          <w:color w:val="000000" w:themeColor="text1"/>
          <w:sz w:val="28"/>
          <w:szCs w:val="28"/>
        </w:rPr>
        <w:t>10.08.2019</w:t>
      </w:r>
      <w:r w:rsidRPr="00740F3E">
        <w:rPr>
          <w:rFonts w:ascii="Times New Roman" w:hAnsi="Times New Roman" w:cs="Times New Roman"/>
          <w:sz w:val="28"/>
          <w:szCs w:val="28"/>
        </w:rPr>
        <w:t xml:space="preserve"> г.</w:t>
      </w:r>
    </w:p>
    <w:p w:rsidR="00740F3E" w:rsidRPr="00740F3E" w:rsidRDefault="00740F3E" w:rsidP="00740F3E">
      <w:pPr>
        <w:spacing w:after="0" w:line="240" w:lineRule="auto"/>
        <w:ind w:firstLine="567"/>
        <w:jc w:val="both"/>
        <w:rPr>
          <w:rFonts w:ascii="Times New Roman" w:hAnsi="Times New Roman" w:cs="Times New Roman"/>
          <w:color w:val="000000" w:themeColor="text1"/>
          <w:sz w:val="28"/>
          <w:szCs w:val="28"/>
        </w:rPr>
      </w:pPr>
      <w:r w:rsidRPr="00740F3E">
        <w:rPr>
          <w:rFonts w:ascii="Times New Roman" w:hAnsi="Times New Roman" w:cs="Times New Roman"/>
          <w:sz w:val="28"/>
          <w:szCs w:val="28"/>
        </w:rPr>
        <w:t xml:space="preserve">31 </w:t>
      </w:r>
      <w:r w:rsidRPr="00740F3E">
        <w:rPr>
          <w:rFonts w:ascii="Times New Roman" w:hAnsi="Times New Roman" w:cs="Times New Roman"/>
          <w:color w:val="000000" w:themeColor="text1"/>
          <w:sz w:val="28"/>
          <w:szCs w:val="28"/>
        </w:rPr>
        <w:t>Акимов Д.Н. Международная практика стимулирования ресурсоснабжающих организаций к ресурсосбережению у потребителей //</w:t>
      </w:r>
      <w:r w:rsidRPr="00740F3E">
        <w:rPr>
          <w:rFonts w:ascii="Times New Roman" w:hAnsi="Times New Roman" w:cs="Times New Roman"/>
          <w:sz w:val="28"/>
          <w:szCs w:val="28"/>
        </w:rPr>
        <w:t xml:space="preserve"> </w:t>
      </w:r>
      <w:r w:rsidRPr="00740F3E">
        <w:rPr>
          <w:rFonts w:ascii="Times New Roman" w:hAnsi="Times New Roman" w:cs="Times New Roman"/>
          <w:color w:val="000000" w:themeColor="text1"/>
          <w:sz w:val="28"/>
          <w:szCs w:val="28"/>
        </w:rPr>
        <w:t>https://www.hse.ru/edu/vkr/84137252 10.08.2018</w:t>
      </w:r>
      <w:r w:rsidRPr="00740F3E">
        <w:rPr>
          <w:rFonts w:ascii="Times New Roman" w:hAnsi="Times New Roman" w:cs="Times New Roman"/>
          <w:sz w:val="28"/>
          <w:szCs w:val="28"/>
        </w:rPr>
        <w:t xml:space="preserve"> г.</w:t>
      </w:r>
    </w:p>
    <w:p w:rsidR="00740F3E" w:rsidRPr="00740F3E" w:rsidRDefault="00740F3E" w:rsidP="00740F3E">
      <w:pPr>
        <w:spacing w:after="0" w:line="240" w:lineRule="auto"/>
        <w:ind w:firstLine="567"/>
        <w:jc w:val="both"/>
        <w:rPr>
          <w:rFonts w:ascii="Times New Roman" w:hAnsi="Times New Roman" w:cs="Times New Roman"/>
          <w:color w:val="000000" w:themeColor="text1"/>
          <w:sz w:val="28"/>
          <w:szCs w:val="28"/>
          <w:lang w:val="en-US"/>
        </w:rPr>
      </w:pPr>
      <w:r w:rsidRPr="00740F3E">
        <w:rPr>
          <w:rFonts w:ascii="Times New Roman" w:hAnsi="Times New Roman" w:cs="Times New Roman"/>
          <w:color w:val="000000" w:themeColor="text1"/>
          <w:sz w:val="28"/>
          <w:szCs w:val="28"/>
          <w:lang w:val="en-US"/>
        </w:rPr>
        <w:t>32 Denmark’s National Energy Efficiency Action Plan (NEEAP) https://ec.europa.eu/energy/sites/ener/files/documents/2014_neeap_en_denmark.pdf 12.08.2018</w:t>
      </w:r>
      <w:r w:rsidRPr="00740F3E">
        <w:rPr>
          <w:rFonts w:ascii="Times New Roman" w:hAnsi="Times New Roman" w:cs="Times New Roman"/>
          <w:sz w:val="28"/>
          <w:szCs w:val="28"/>
          <w:lang w:val="en-US"/>
        </w:rPr>
        <w:t xml:space="preserve"> </w:t>
      </w:r>
      <w:r w:rsidRPr="00740F3E">
        <w:rPr>
          <w:rFonts w:ascii="Times New Roman" w:hAnsi="Times New Roman" w:cs="Times New Roman"/>
          <w:sz w:val="28"/>
          <w:szCs w:val="28"/>
        </w:rPr>
        <w:t>г</w:t>
      </w:r>
      <w:r w:rsidRPr="00740F3E">
        <w:rPr>
          <w:rFonts w:ascii="Times New Roman" w:hAnsi="Times New Roman" w:cs="Times New Roman"/>
          <w:sz w:val="28"/>
          <w:szCs w:val="28"/>
          <w:lang w:val="en-US"/>
        </w:rPr>
        <w:t>.</w:t>
      </w:r>
      <w:r w:rsidRPr="00740F3E">
        <w:rPr>
          <w:rFonts w:ascii="Times New Roman" w:hAnsi="Times New Roman" w:cs="Times New Roman"/>
          <w:color w:val="000000" w:themeColor="text1"/>
          <w:sz w:val="28"/>
          <w:szCs w:val="28"/>
          <w:lang w:val="en-US"/>
        </w:rPr>
        <w:t xml:space="preserve"> </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33 </w:t>
      </w:r>
      <w:r w:rsidRPr="00740F3E">
        <w:rPr>
          <w:rFonts w:ascii="Times New Roman" w:hAnsi="Times New Roman" w:cs="Times New Roman"/>
          <w:color w:val="000000" w:themeColor="text1"/>
          <w:sz w:val="28"/>
          <w:szCs w:val="28"/>
          <w:lang w:val="en-US"/>
        </w:rPr>
        <w:t xml:space="preserve">World Energy Investment 2018 // https://webstore.iea.org/download/direct/1242?filename=wei2018.pdf 15.08.2018 </w:t>
      </w:r>
      <w:r w:rsidRPr="00740F3E">
        <w:rPr>
          <w:rFonts w:ascii="Times New Roman" w:hAnsi="Times New Roman" w:cs="Times New Roman"/>
          <w:sz w:val="28"/>
          <w:szCs w:val="28"/>
        </w:rPr>
        <w:t>г</w:t>
      </w:r>
      <w:r w:rsidRPr="00740F3E">
        <w:rPr>
          <w:rFonts w:ascii="Times New Roman" w:hAnsi="Times New Roman" w:cs="Times New Roman"/>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34 Закон Республики Казахстан. Об энергосбережении и повышении энергоэффективности: принят 13 января 2012 года.</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35 Growing green bond markets: The development of taxonomies to identify green assets, Climate Bonds Initiative, March 2019 // https://www.climatebonds.net/files/reports/policy_taxonomy_briefing_conference.pdf 12.10.2019</w:t>
      </w:r>
      <w:r w:rsidRPr="00740F3E">
        <w:rPr>
          <w:rFonts w:ascii="Times New Roman" w:hAnsi="Times New Roman" w:cs="Times New Roman"/>
          <w:color w:val="000000" w:themeColor="text1"/>
          <w:sz w:val="28"/>
          <w:szCs w:val="28"/>
          <w:lang w:val="en-US"/>
        </w:rPr>
        <w:t xml:space="preserve">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36 Financing low-carbon buildings and energy efficiency in the green bond market, Climate Bonds Initiative, January 2019 // </w:t>
      </w:r>
      <w:hyperlink r:id="rId52" w:history="1">
        <w:r w:rsidRPr="00740F3E">
          <w:rPr>
            <w:rStyle w:val="af"/>
            <w:rFonts w:ascii="Times New Roman" w:hAnsi="Times New Roman" w:cs="Times New Roman"/>
            <w:sz w:val="28"/>
            <w:szCs w:val="28"/>
            <w:lang w:val="en-US"/>
          </w:rPr>
          <w:t>https://www.climatebonds.net/files/reports/cbi_gb_lcb_briefing_31012019.pdf</w:t>
        </w:r>
      </w:hyperlink>
      <w:r w:rsidRPr="00740F3E">
        <w:rPr>
          <w:rFonts w:ascii="Times New Roman" w:hAnsi="Times New Roman" w:cs="Times New Roman"/>
          <w:sz w:val="28"/>
          <w:szCs w:val="28"/>
          <w:lang w:val="en-US"/>
        </w:rPr>
        <w:t xml:space="preserve"> 15.10.2019</w:t>
      </w:r>
      <w:r w:rsidRPr="00740F3E">
        <w:rPr>
          <w:rFonts w:ascii="Times New Roman" w:hAnsi="Times New Roman" w:cs="Times New Roman"/>
          <w:color w:val="000000" w:themeColor="text1"/>
          <w:sz w:val="28"/>
          <w:szCs w:val="28"/>
          <w:lang w:val="en-US"/>
        </w:rPr>
        <w:t xml:space="preserve">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 xml:space="preserve">37 </w:t>
      </w:r>
      <w:proofErr w:type="spellStart"/>
      <w:r w:rsidRPr="00740F3E">
        <w:rPr>
          <w:rFonts w:ascii="Times New Roman" w:hAnsi="Times New Roman" w:cs="Times New Roman"/>
          <w:sz w:val="28"/>
          <w:szCs w:val="28"/>
        </w:rPr>
        <w:t>Гутборд</w:t>
      </w:r>
      <w:proofErr w:type="spellEnd"/>
      <w:r w:rsidRPr="00740F3E">
        <w:rPr>
          <w:rFonts w:ascii="Times New Roman" w:hAnsi="Times New Roman" w:cs="Times New Roman"/>
          <w:sz w:val="28"/>
          <w:szCs w:val="28"/>
        </w:rPr>
        <w:t xml:space="preserve"> М., </w:t>
      </w:r>
      <w:proofErr w:type="spellStart"/>
      <w:r w:rsidRPr="00740F3E">
        <w:rPr>
          <w:rFonts w:ascii="Times New Roman" w:hAnsi="Times New Roman" w:cs="Times New Roman"/>
          <w:sz w:val="28"/>
          <w:szCs w:val="28"/>
        </w:rPr>
        <w:t>Храплива</w:t>
      </w:r>
      <w:proofErr w:type="spellEnd"/>
      <w:r w:rsidRPr="00740F3E">
        <w:rPr>
          <w:rFonts w:ascii="Times New Roman" w:hAnsi="Times New Roman" w:cs="Times New Roman"/>
          <w:sz w:val="28"/>
          <w:szCs w:val="28"/>
        </w:rPr>
        <w:t xml:space="preserve"> Ю. И., Володин С. Н. Зеленые облигации» как новый финансовый инструмент и перспективы их внедрения в России// Валютное регулирование. Валютный контроль. – 2017. - № 9. - С. 44-52.</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sz w:val="28"/>
          <w:szCs w:val="28"/>
        </w:rPr>
        <w:t xml:space="preserve">38 Богачева О. В., </w:t>
      </w:r>
      <w:proofErr w:type="spellStart"/>
      <w:r w:rsidRPr="00740F3E">
        <w:rPr>
          <w:rFonts w:ascii="Times New Roman" w:hAnsi="Times New Roman" w:cs="Times New Roman"/>
          <w:sz w:val="28"/>
          <w:szCs w:val="28"/>
        </w:rPr>
        <w:t>Смородинов</w:t>
      </w:r>
      <w:proofErr w:type="spellEnd"/>
      <w:r w:rsidRPr="00740F3E">
        <w:rPr>
          <w:rFonts w:ascii="Times New Roman" w:hAnsi="Times New Roman" w:cs="Times New Roman"/>
          <w:sz w:val="28"/>
          <w:szCs w:val="28"/>
        </w:rPr>
        <w:t xml:space="preserve"> О. В. «Зеленые» облигации как важнейший инструмент финансирования «зеленых» проектов// Финансовый журнал. – 2016. - №2. - С. 70-81.</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39 Creating Green Bond Markets – Insights, Innovations, and Tools from Emerging Markets// https://www.climatebonds.net/resources/reports/creating-green-bond-markets-insights-innovations-and-tools-emerging-markets </w:t>
      </w:r>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r w:rsidRPr="00740F3E">
        <w:rPr>
          <w:rFonts w:ascii="Times New Roman" w:hAnsi="Times New Roman" w:cs="Times New Roman"/>
          <w:sz w:val="28"/>
          <w:szCs w:val="28"/>
          <w:lang w:val="en-US"/>
        </w:rPr>
        <w:t xml:space="preserve"> </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40 World Energy Investment 2019 // </w:t>
      </w:r>
      <w:hyperlink r:id="rId53" w:history="1">
        <w:r w:rsidRPr="00740F3E">
          <w:rPr>
            <w:rFonts w:ascii="Times New Roman" w:hAnsi="Times New Roman" w:cs="Times New Roman"/>
            <w:sz w:val="28"/>
            <w:szCs w:val="28"/>
            <w:lang w:val="en-US"/>
          </w:rPr>
          <w:t>https://www.iea.org/wei2019</w:t>
        </w:r>
      </w:hyperlink>
      <w:r w:rsidRPr="00740F3E">
        <w:rPr>
          <w:rFonts w:ascii="Times New Roman" w:hAnsi="Times New Roman" w:cs="Times New Roman"/>
          <w:sz w:val="28"/>
          <w:szCs w:val="28"/>
          <w:lang w:val="en-US"/>
        </w:rPr>
        <w:t xml:space="preserve"> 15.07.2019 г.</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41 Green bonds the state of market 2018/ Climate Bonds Initiative// </w:t>
      </w:r>
      <w:hyperlink r:id="rId54" w:history="1">
        <w:r w:rsidRPr="00740F3E">
          <w:rPr>
            <w:rStyle w:val="af"/>
            <w:rFonts w:ascii="Times New Roman" w:hAnsi="Times New Roman" w:cs="Times New Roman"/>
            <w:sz w:val="28"/>
            <w:szCs w:val="28"/>
            <w:lang w:val="en-US"/>
          </w:rPr>
          <w:t>https://www.climatebonds.net/files/reports/cbi_gbm_final_032019_web.pdf</w:t>
        </w:r>
      </w:hyperlink>
      <w:r w:rsidRPr="00740F3E">
        <w:rPr>
          <w:rFonts w:ascii="Times New Roman" w:hAnsi="Times New Roman" w:cs="Times New Roman"/>
          <w:sz w:val="28"/>
          <w:szCs w:val="28"/>
          <w:lang w:val="en-US"/>
        </w:rPr>
        <w:t xml:space="preserve"> </w:t>
      </w:r>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42 The green bond market in Europe 2018// </w:t>
      </w:r>
      <w:hyperlink r:id="rId55" w:history="1">
        <w:r w:rsidRPr="00740F3E">
          <w:rPr>
            <w:rStyle w:val="af"/>
            <w:rFonts w:ascii="Times New Roman" w:hAnsi="Times New Roman" w:cs="Times New Roman"/>
            <w:sz w:val="28"/>
            <w:szCs w:val="28"/>
            <w:lang w:val="en-US"/>
          </w:rPr>
          <w:t>https://www.climatebonds.net/files/reports/the_green_bond_market_in_europe.pdf</w:t>
        </w:r>
      </w:hyperlink>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43 Growing green bond markets: The development of taxonomies to identify green assets, Climate Bonds Initiative, March 2019 // </w:t>
      </w:r>
      <w:hyperlink r:id="rId56" w:history="1">
        <w:r w:rsidRPr="00740F3E">
          <w:rPr>
            <w:rStyle w:val="af"/>
            <w:rFonts w:ascii="Times New Roman" w:hAnsi="Times New Roman" w:cs="Times New Roman"/>
            <w:sz w:val="28"/>
            <w:szCs w:val="28"/>
            <w:lang w:val="en-US"/>
          </w:rPr>
          <w:t>https://www.climatebonds.net/files/reports/policy_taxonomy_briefing_conference.pdf</w:t>
        </w:r>
      </w:hyperlink>
      <w:r w:rsidRPr="00740F3E">
        <w:rPr>
          <w:rFonts w:ascii="Times New Roman" w:hAnsi="Times New Roman" w:cs="Times New Roman"/>
          <w:sz w:val="28"/>
          <w:szCs w:val="28"/>
          <w:lang w:val="en-US"/>
        </w:rPr>
        <w:t xml:space="preserve"> </w:t>
      </w:r>
      <w:r w:rsidRPr="00740F3E">
        <w:rPr>
          <w:rFonts w:ascii="Times New Roman" w:hAnsi="Times New Roman" w:cs="Times New Roman"/>
          <w:color w:val="000000" w:themeColor="text1"/>
          <w:sz w:val="28"/>
          <w:szCs w:val="28"/>
          <w:lang w:val="en-US"/>
        </w:rPr>
        <w:t xml:space="preserve">12.10.2019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44 Green bonds the state of market 2018/ Climate Bonds Initiative// </w:t>
      </w:r>
      <w:hyperlink r:id="rId57" w:history="1">
        <w:r w:rsidRPr="00740F3E">
          <w:rPr>
            <w:rStyle w:val="af"/>
            <w:rFonts w:ascii="Times New Roman" w:hAnsi="Times New Roman" w:cs="Times New Roman"/>
            <w:sz w:val="28"/>
            <w:szCs w:val="28"/>
            <w:lang w:val="en-US"/>
          </w:rPr>
          <w:t>https://www.climatebonds.net/files/reports/cbi_gbm_final_032019_web.pdf</w:t>
        </w:r>
      </w:hyperlink>
      <w:r w:rsidRPr="00740F3E">
        <w:rPr>
          <w:rFonts w:ascii="Times New Roman" w:hAnsi="Times New Roman" w:cs="Times New Roman"/>
          <w:sz w:val="28"/>
          <w:szCs w:val="28"/>
          <w:lang w:val="en-US"/>
        </w:rPr>
        <w:t xml:space="preserve"> </w:t>
      </w:r>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45 The green bond market in Europe 2018// </w:t>
      </w:r>
      <w:hyperlink r:id="rId58" w:history="1">
        <w:r w:rsidRPr="00740F3E">
          <w:rPr>
            <w:rStyle w:val="af"/>
            <w:rFonts w:ascii="Times New Roman" w:hAnsi="Times New Roman" w:cs="Times New Roman"/>
            <w:sz w:val="28"/>
            <w:szCs w:val="28"/>
            <w:lang w:val="en-US"/>
          </w:rPr>
          <w:t>https://www.climatebonds.net/files/reports/the_green_bond_market_in_europe.pdf</w:t>
        </w:r>
      </w:hyperlink>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46 The Role of Exchanges in Accelerating the Growth of the Green Bond Market// </w:t>
      </w:r>
      <w:hyperlink r:id="rId59" w:history="1">
        <w:r w:rsidRPr="00740F3E">
          <w:rPr>
            <w:rStyle w:val="af"/>
            <w:rFonts w:ascii="Times New Roman" w:hAnsi="Times New Roman" w:cs="Times New Roman"/>
            <w:sz w:val="28"/>
            <w:szCs w:val="28"/>
            <w:lang w:val="en-US"/>
          </w:rPr>
          <w:t>https://www.climatebonds.net/files/files/RoleStock%20Exchanges.pdf</w:t>
        </w:r>
      </w:hyperlink>
      <w:r w:rsidRPr="00740F3E">
        <w:rPr>
          <w:rFonts w:ascii="Times New Roman" w:hAnsi="Times New Roman" w:cs="Times New Roman"/>
          <w:sz w:val="28"/>
          <w:szCs w:val="28"/>
          <w:lang w:val="en-US"/>
        </w:rPr>
        <w:t xml:space="preserve"> </w:t>
      </w:r>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lang w:val="en-US"/>
        </w:rPr>
      </w:pPr>
      <w:r w:rsidRPr="00740F3E">
        <w:rPr>
          <w:rFonts w:ascii="Times New Roman" w:hAnsi="Times New Roman" w:cs="Times New Roman"/>
          <w:sz w:val="28"/>
          <w:szCs w:val="28"/>
          <w:lang w:val="en-US"/>
        </w:rPr>
        <w:t xml:space="preserve">47 Green Bonds. The Process. KPMG, March 2016 // </w:t>
      </w:r>
      <w:hyperlink r:id="rId60" w:history="1">
        <w:r w:rsidRPr="00740F3E">
          <w:rPr>
            <w:rStyle w:val="af"/>
            <w:rFonts w:ascii="Times New Roman" w:hAnsi="Times New Roman" w:cs="Times New Roman"/>
            <w:sz w:val="28"/>
            <w:szCs w:val="28"/>
            <w:lang w:val="en-US"/>
          </w:rPr>
          <w:t>https://assets.kpmg/content/dam/kpmg/pdf/2016/04/green-bonds-process.pdf</w:t>
        </w:r>
      </w:hyperlink>
      <w:r w:rsidRPr="00740F3E">
        <w:rPr>
          <w:rFonts w:ascii="Times New Roman" w:hAnsi="Times New Roman" w:cs="Times New Roman"/>
          <w:sz w:val="28"/>
          <w:szCs w:val="28"/>
          <w:lang w:val="en-US"/>
        </w:rPr>
        <w:t xml:space="preserve"> </w:t>
      </w:r>
      <w:r w:rsidRPr="00740F3E">
        <w:rPr>
          <w:rFonts w:ascii="Times New Roman" w:hAnsi="Times New Roman" w:cs="Times New Roman"/>
          <w:color w:val="000000" w:themeColor="text1"/>
          <w:sz w:val="28"/>
          <w:szCs w:val="28"/>
          <w:lang w:val="en-US"/>
        </w:rPr>
        <w:t xml:space="preserve">15.10.2019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color w:val="000000" w:themeColor="text1"/>
          <w:sz w:val="28"/>
          <w:szCs w:val="28"/>
          <w:lang w:val="en-US"/>
        </w:rPr>
      </w:pPr>
      <w:r w:rsidRPr="00740F3E">
        <w:rPr>
          <w:rFonts w:ascii="Times New Roman" w:hAnsi="Times New Roman" w:cs="Times New Roman"/>
          <w:sz w:val="28"/>
          <w:szCs w:val="28"/>
          <w:lang w:val="en-US"/>
        </w:rPr>
        <w:t>48 Green Bonds – a key tool for financial centre competitiveness: Lessons from Europe// https://www.climatebonds.net/files/reports/cbi-financial_centres_03d.pdf 15.10.2019</w:t>
      </w:r>
      <w:r w:rsidRPr="00740F3E">
        <w:rPr>
          <w:rFonts w:ascii="Times New Roman" w:hAnsi="Times New Roman" w:cs="Times New Roman"/>
          <w:color w:val="000000" w:themeColor="text1"/>
          <w:sz w:val="28"/>
          <w:szCs w:val="28"/>
          <w:lang w:val="en-US"/>
        </w:rPr>
        <w:t xml:space="preserve"> </w:t>
      </w:r>
      <w:r w:rsidRPr="00740F3E">
        <w:rPr>
          <w:rFonts w:ascii="Times New Roman" w:hAnsi="Times New Roman" w:cs="Times New Roman"/>
          <w:color w:val="000000" w:themeColor="text1"/>
          <w:sz w:val="28"/>
          <w:szCs w:val="28"/>
        </w:rPr>
        <w:t>г</w:t>
      </w:r>
      <w:r w:rsidRPr="00740F3E">
        <w:rPr>
          <w:rFonts w:ascii="Times New Roman" w:hAnsi="Times New Roman" w:cs="Times New Roman"/>
          <w:color w:val="000000" w:themeColor="text1"/>
          <w:sz w:val="28"/>
          <w:szCs w:val="28"/>
          <w:lang w:val="en-US"/>
        </w:rPr>
        <w:t>.</w:t>
      </w:r>
    </w:p>
    <w:p w:rsidR="00740F3E" w:rsidRP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hAnsi="Times New Roman" w:cs="Times New Roman"/>
          <w:color w:val="000000" w:themeColor="text1"/>
          <w:sz w:val="28"/>
          <w:szCs w:val="28"/>
        </w:rPr>
        <w:t xml:space="preserve">49 </w:t>
      </w:r>
      <w:r w:rsidRPr="00740F3E">
        <w:rPr>
          <w:rFonts w:ascii="Times New Roman" w:hAnsi="Times New Roman" w:cs="Times New Roman"/>
          <w:bCs/>
          <w:sz w:val="28"/>
          <w:szCs w:val="28"/>
        </w:rPr>
        <w:t>Инвестиции в энергоэффективность. Устранение барьеров</w:t>
      </w:r>
      <w:r w:rsidRPr="00740F3E">
        <w:rPr>
          <w:rFonts w:ascii="Times New Roman" w:hAnsi="Times New Roman" w:cs="Times New Roman"/>
          <w:sz w:val="28"/>
          <w:szCs w:val="28"/>
        </w:rPr>
        <w:t>, Секретариат Энергетической Хартии //  https://energycharter.org 17.01.201</w:t>
      </w:r>
      <w:r w:rsidRPr="00740F3E">
        <w:rPr>
          <w:rFonts w:ascii="Times New Roman" w:hAnsi="Times New Roman" w:cs="Times New Roman"/>
          <w:sz w:val="28"/>
          <w:szCs w:val="28"/>
          <w:lang w:val="kk-KZ"/>
        </w:rPr>
        <w:t>9</w:t>
      </w:r>
      <w:r w:rsidRPr="00740F3E">
        <w:rPr>
          <w:rFonts w:ascii="Times New Roman" w:hAnsi="Times New Roman" w:cs="Times New Roman"/>
          <w:sz w:val="28"/>
          <w:szCs w:val="28"/>
        </w:rPr>
        <w:t xml:space="preserve"> г.</w:t>
      </w:r>
    </w:p>
    <w:p w:rsidR="00740F3E" w:rsidRDefault="00740F3E" w:rsidP="00740F3E">
      <w:pPr>
        <w:spacing w:after="0" w:line="240" w:lineRule="auto"/>
        <w:ind w:firstLine="567"/>
        <w:jc w:val="both"/>
        <w:rPr>
          <w:rFonts w:ascii="Times New Roman" w:hAnsi="Times New Roman" w:cs="Times New Roman"/>
          <w:sz w:val="28"/>
          <w:szCs w:val="28"/>
        </w:rPr>
      </w:pPr>
      <w:r w:rsidRPr="00740F3E">
        <w:rPr>
          <w:rFonts w:ascii="Times New Roman" w:eastAsia="Times New Roman" w:hAnsi="Times New Roman" w:cs="Times New Roman"/>
          <w:sz w:val="28"/>
          <w:szCs w:val="28"/>
          <w:lang w:eastAsia="ru-RU"/>
        </w:rPr>
        <w:t xml:space="preserve">50 Политика повышения энергоэффективности: передовой опыт. Европейская экономическая комиссия ООН. - Нью-Йорк, 2015. - 102 </w:t>
      </w:r>
      <w:r w:rsidRPr="00740F3E">
        <w:rPr>
          <w:rFonts w:ascii="Times New Roman" w:eastAsia="Times New Roman" w:hAnsi="Times New Roman" w:cs="Times New Roman"/>
          <w:sz w:val="28"/>
          <w:szCs w:val="28"/>
          <w:lang w:val="en-US" w:eastAsia="ru-RU"/>
        </w:rPr>
        <w:t>c</w:t>
      </w:r>
      <w:r w:rsidRPr="00740F3E">
        <w:rPr>
          <w:rFonts w:ascii="Times New Roman" w:eastAsia="Times New Roman" w:hAnsi="Times New Roman" w:cs="Times New Roman"/>
          <w:sz w:val="28"/>
          <w:szCs w:val="28"/>
          <w:lang w:eastAsia="ru-RU"/>
        </w:rPr>
        <w:t>.</w:t>
      </w:r>
      <w:r w:rsidRPr="00740F3E">
        <w:rPr>
          <w:rFonts w:ascii="Times New Roman" w:hAnsi="Times New Roman" w:cs="Times New Roman"/>
          <w:sz w:val="28"/>
          <w:szCs w:val="28"/>
        </w:rPr>
        <w:t xml:space="preserve"> </w:t>
      </w:r>
    </w:p>
    <w:p w:rsidR="00AA0A98" w:rsidRDefault="00AA0A98" w:rsidP="00740F3E">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51 </w:t>
      </w:r>
      <w:r w:rsidRPr="0052329F">
        <w:rPr>
          <w:rFonts w:ascii="Times New Roman" w:hAnsi="Times New Roman" w:cs="Times New Roman"/>
          <w:bCs/>
          <w:sz w:val="28"/>
          <w:szCs w:val="28"/>
        </w:rPr>
        <w:t xml:space="preserve">СП РК 2.04-01-2017 </w:t>
      </w:r>
      <w:r w:rsidRPr="0052329F">
        <w:rPr>
          <w:rFonts w:ascii="Times New Roman" w:hAnsi="Times New Roman" w:cs="Times New Roman"/>
          <w:sz w:val="28"/>
          <w:szCs w:val="28"/>
        </w:rPr>
        <w:t>«</w:t>
      </w:r>
      <w:r w:rsidRPr="0052329F">
        <w:rPr>
          <w:rFonts w:ascii="Times New Roman" w:hAnsi="Times New Roman" w:cs="Times New Roman"/>
          <w:bCs/>
          <w:sz w:val="28"/>
          <w:szCs w:val="28"/>
        </w:rPr>
        <w:t>Строительная климатология</w:t>
      </w:r>
      <w:r w:rsidRPr="0052329F">
        <w:rPr>
          <w:rFonts w:ascii="Times New Roman" w:hAnsi="Times New Roman" w:cs="Times New Roman"/>
          <w:sz w:val="28"/>
          <w:szCs w:val="28"/>
        </w:rPr>
        <w:t>»: введен с</w:t>
      </w:r>
      <w:r w:rsidRPr="0052329F">
        <w:rPr>
          <w:rFonts w:ascii="Times New Roman" w:hAnsi="Times New Roman" w:cs="Times New Roman"/>
          <w:bCs/>
          <w:sz w:val="28"/>
          <w:szCs w:val="28"/>
        </w:rPr>
        <w:t xml:space="preserve"> 20 декабря 2017 года.</w:t>
      </w:r>
    </w:p>
    <w:p w:rsidR="00AA0A98" w:rsidRPr="0052329F" w:rsidRDefault="00AA0A98" w:rsidP="00AA0A98">
      <w:pPr>
        <w:pStyle w:val="1"/>
        <w:spacing w:before="0" w:beforeAutospacing="0" w:after="0" w:afterAutospacing="0"/>
        <w:ind w:firstLine="567"/>
        <w:jc w:val="both"/>
        <w:rPr>
          <w:b w:val="0"/>
          <w:bCs w:val="0"/>
          <w:sz w:val="28"/>
          <w:szCs w:val="28"/>
        </w:rPr>
      </w:pPr>
      <w:r>
        <w:rPr>
          <w:b w:val="0"/>
          <w:bCs w:val="0"/>
          <w:sz w:val="28"/>
          <w:szCs w:val="28"/>
        </w:rPr>
        <w:t>52</w:t>
      </w:r>
      <w:r w:rsidRPr="0052329F">
        <w:rPr>
          <w:b w:val="0"/>
          <w:bCs w:val="0"/>
          <w:sz w:val="28"/>
          <w:szCs w:val="28"/>
        </w:rPr>
        <w:t xml:space="preserve"> </w:t>
      </w:r>
      <w:r w:rsidRPr="0052329F">
        <w:rPr>
          <w:b w:val="0"/>
          <w:sz w:val="28"/>
          <w:szCs w:val="28"/>
        </w:rPr>
        <w:t xml:space="preserve">СН РК </w:t>
      </w:r>
      <w:r w:rsidRPr="0052329F">
        <w:rPr>
          <w:b w:val="0"/>
          <w:bCs w:val="0"/>
          <w:sz w:val="28"/>
          <w:szCs w:val="28"/>
        </w:rPr>
        <w:t>2.04-03-2011</w:t>
      </w:r>
      <w:r w:rsidRPr="0052329F">
        <w:rPr>
          <w:bCs w:val="0"/>
          <w:sz w:val="28"/>
          <w:szCs w:val="28"/>
        </w:rPr>
        <w:t xml:space="preserve"> </w:t>
      </w:r>
      <w:r w:rsidRPr="0052329F">
        <w:rPr>
          <w:b w:val="0"/>
          <w:sz w:val="28"/>
          <w:szCs w:val="28"/>
        </w:rPr>
        <w:t>«Тепловая защита зданий»: введен с 1 июля 2015 года.</w:t>
      </w:r>
    </w:p>
    <w:p w:rsidR="00AA0A98" w:rsidRPr="0052329F" w:rsidRDefault="00AA0A98" w:rsidP="00AA0A9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53</w:t>
      </w:r>
      <w:r w:rsidRPr="0052329F">
        <w:rPr>
          <w:rFonts w:ascii="Times New Roman" w:hAnsi="Times New Roman" w:cs="Times New Roman"/>
          <w:sz w:val="28"/>
          <w:szCs w:val="28"/>
        </w:rPr>
        <w:t xml:space="preserve"> СН РК 2.04-04-2011 «Тепловая защита зданий»: введен с 1 июня 2012 года.</w:t>
      </w:r>
    </w:p>
    <w:p w:rsidR="00316953" w:rsidRDefault="00AA0A98" w:rsidP="003169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54</w:t>
      </w:r>
      <w:r w:rsidRPr="0052329F">
        <w:rPr>
          <w:rFonts w:ascii="Times New Roman" w:hAnsi="Times New Roman" w:cs="Times New Roman"/>
          <w:sz w:val="28"/>
          <w:szCs w:val="28"/>
        </w:rPr>
        <w:t xml:space="preserve"> </w:t>
      </w:r>
      <w:r w:rsidRPr="0052329F">
        <w:rPr>
          <w:rStyle w:val="s0"/>
          <w:bCs/>
          <w:sz w:val="28"/>
          <w:szCs w:val="28"/>
        </w:rPr>
        <w:t>СП РК 2.04-106-2012 «Проектирование тепловой защиты зданий»</w:t>
      </w:r>
      <w:r w:rsidRPr="0052329F">
        <w:rPr>
          <w:rFonts w:ascii="Times New Roman" w:hAnsi="Times New Roman" w:cs="Times New Roman"/>
          <w:sz w:val="28"/>
          <w:szCs w:val="28"/>
        </w:rPr>
        <w:t>: введен с 1 июля 2015 года.</w:t>
      </w:r>
    </w:p>
    <w:p w:rsidR="00316953" w:rsidRDefault="00AA0A98" w:rsidP="0031695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55</w:t>
      </w:r>
      <w:r w:rsidR="00316953">
        <w:rPr>
          <w:rFonts w:ascii="Times New Roman" w:hAnsi="Times New Roman" w:cs="Times New Roman"/>
          <w:sz w:val="28"/>
          <w:szCs w:val="28"/>
        </w:rPr>
        <w:t xml:space="preserve"> </w:t>
      </w:r>
      <w:r w:rsidR="00316953" w:rsidRPr="00D70983">
        <w:rPr>
          <w:rFonts w:ascii="Times New Roman" w:eastAsia="Calibri" w:hAnsi="Times New Roman" w:cs="Times New Roman"/>
          <w:sz w:val="28"/>
          <w:szCs w:val="28"/>
        </w:rPr>
        <w:t xml:space="preserve">Данилевский Л.Н. Анализ экономической эффективности различных технических решений для повышения энергетической эффективности различных типов зданий // </w:t>
      </w:r>
      <w:hyperlink r:id="rId61" w:history="1">
        <w:r w:rsidR="00316953" w:rsidRPr="00D70983">
          <w:rPr>
            <w:rFonts w:ascii="Times New Roman" w:eastAsia="Calibri" w:hAnsi="Times New Roman" w:cs="Times New Roman"/>
            <w:color w:val="0563C1"/>
            <w:sz w:val="28"/>
            <w:szCs w:val="28"/>
            <w:u w:val="single"/>
          </w:rPr>
          <w:t>http://energoeffekt.gov.by/effbuild/download/77.pdf</w:t>
        </w:r>
      </w:hyperlink>
      <w:r w:rsidR="00316953" w:rsidRPr="00D70983">
        <w:rPr>
          <w:rFonts w:ascii="Times New Roman" w:eastAsia="Calibri" w:hAnsi="Times New Roman" w:cs="Times New Roman"/>
          <w:sz w:val="28"/>
          <w:szCs w:val="28"/>
        </w:rPr>
        <w:t xml:space="preserve"> </w:t>
      </w:r>
      <w:r w:rsidR="00316953">
        <w:rPr>
          <w:rFonts w:ascii="Times New Roman" w:eastAsia="Calibri" w:hAnsi="Times New Roman" w:cs="Times New Roman"/>
          <w:sz w:val="28"/>
          <w:szCs w:val="28"/>
        </w:rPr>
        <w:t>02.02.2020г.</w:t>
      </w:r>
    </w:p>
    <w:p w:rsidR="00316953" w:rsidRDefault="00316953" w:rsidP="0031695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56 </w:t>
      </w:r>
      <w:proofErr w:type="spellStart"/>
      <w:r w:rsidRPr="00281F2C">
        <w:rPr>
          <w:rFonts w:ascii="Times New Roman" w:eastAsia="Calibri" w:hAnsi="Times New Roman" w:cs="Times New Roman"/>
          <w:sz w:val="28"/>
          <w:szCs w:val="28"/>
        </w:rPr>
        <w:t>Максимчук</w:t>
      </w:r>
      <w:proofErr w:type="spellEnd"/>
      <w:r w:rsidRPr="00281F2C">
        <w:rPr>
          <w:rFonts w:ascii="Times New Roman" w:eastAsia="Calibri" w:hAnsi="Times New Roman" w:cs="Times New Roman"/>
          <w:sz w:val="28"/>
          <w:szCs w:val="28"/>
        </w:rPr>
        <w:t xml:space="preserve"> О.</w:t>
      </w:r>
      <w:r>
        <w:rPr>
          <w:rFonts w:ascii="Times New Roman" w:eastAsia="Calibri" w:hAnsi="Times New Roman" w:cs="Times New Roman"/>
          <w:sz w:val="28"/>
          <w:szCs w:val="28"/>
        </w:rPr>
        <w:t>В</w:t>
      </w:r>
      <w:r w:rsidRPr="00281F2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Поляничко</w:t>
      </w:r>
      <w:proofErr w:type="spellEnd"/>
      <w:r>
        <w:rPr>
          <w:rFonts w:ascii="Times New Roman" w:eastAsia="Calibri" w:hAnsi="Times New Roman" w:cs="Times New Roman"/>
          <w:sz w:val="28"/>
          <w:szCs w:val="28"/>
        </w:rPr>
        <w:t xml:space="preserve"> М.В.</w:t>
      </w:r>
      <w:r w:rsidRPr="00281F2C">
        <w:rPr>
          <w:rFonts w:ascii="Calibri" w:eastAsia="Calibri" w:hAnsi="Calibri" w:cs="Times New Roman"/>
        </w:rPr>
        <w:t xml:space="preserve"> </w:t>
      </w:r>
      <w:r w:rsidRPr="00281F2C">
        <w:rPr>
          <w:rFonts w:ascii="Times New Roman" w:eastAsia="Calibri" w:hAnsi="Times New Roman" w:cs="Times New Roman"/>
          <w:sz w:val="28"/>
          <w:szCs w:val="28"/>
        </w:rPr>
        <w:t>Сравнительный анализ методических подходов к оценке</w:t>
      </w:r>
      <w:r>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эффективности энергосберегающих технологий и мероприятий: региональный аспект// Региональная экономика и управление. -</w:t>
      </w:r>
      <w:r>
        <w:rPr>
          <w:rFonts w:ascii="Times New Roman" w:eastAsia="Calibri" w:hAnsi="Times New Roman" w:cs="Times New Roman"/>
          <w:sz w:val="28"/>
          <w:szCs w:val="28"/>
        </w:rPr>
        <w:t>2017. -</w:t>
      </w:r>
      <w:r w:rsidRPr="00281F2C">
        <w:rPr>
          <w:rFonts w:ascii="Times New Roman" w:eastAsia="Calibri" w:hAnsi="Times New Roman" w:cs="Times New Roman"/>
          <w:sz w:val="28"/>
          <w:szCs w:val="28"/>
        </w:rPr>
        <w:t xml:space="preserve"> №4 (52)</w:t>
      </w:r>
      <w:r>
        <w:rPr>
          <w:rFonts w:ascii="Times New Roman" w:eastAsia="Calibri" w:hAnsi="Times New Roman" w:cs="Times New Roman"/>
          <w:sz w:val="28"/>
          <w:szCs w:val="28"/>
        </w:rPr>
        <w:t xml:space="preserve">, </w:t>
      </w:r>
      <w:hyperlink r:id="rId62" w:history="1">
        <w:r w:rsidRPr="00281F2C">
          <w:rPr>
            <w:rFonts w:ascii="Times New Roman" w:eastAsia="Calibri" w:hAnsi="Times New Roman" w:cs="Times New Roman"/>
            <w:color w:val="0563C1"/>
            <w:sz w:val="28"/>
            <w:szCs w:val="28"/>
            <w:u w:val="single"/>
          </w:rPr>
          <w:t>https://eee-region.ru/article/5221/</w:t>
        </w:r>
      </w:hyperlink>
      <w:r w:rsidRPr="00281F2C">
        <w:rPr>
          <w:rFonts w:ascii="Times New Roman" w:eastAsia="Calibri" w:hAnsi="Times New Roman" w:cs="Times New Roman"/>
          <w:sz w:val="28"/>
          <w:szCs w:val="28"/>
        </w:rPr>
        <w:t xml:space="preserve"> </w:t>
      </w:r>
      <w:r>
        <w:rPr>
          <w:rFonts w:ascii="Times New Roman" w:eastAsia="Calibri" w:hAnsi="Times New Roman" w:cs="Times New Roman"/>
          <w:sz w:val="28"/>
          <w:szCs w:val="28"/>
        </w:rPr>
        <w:t>02.02.2020г.</w:t>
      </w:r>
    </w:p>
    <w:p w:rsidR="00316953" w:rsidRDefault="00316953" w:rsidP="0031695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57 </w:t>
      </w:r>
      <w:proofErr w:type="spellStart"/>
      <w:r w:rsidRPr="00281F2C">
        <w:rPr>
          <w:rFonts w:ascii="Times New Roman" w:eastAsia="Calibri" w:hAnsi="Times New Roman" w:cs="Times New Roman"/>
          <w:sz w:val="28"/>
          <w:szCs w:val="28"/>
        </w:rPr>
        <w:t>Голубова</w:t>
      </w:r>
      <w:proofErr w:type="spellEnd"/>
      <w:r w:rsidRPr="00281F2C">
        <w:rPr>
          <w:rFonts w:ascii="Times New Roman" w:eastAsia="Calibri" w:hAnsi="Times New Roman" w:cs="Times New Roman"/>
          <w:sz w:val="28"/>
          <w:szCs w:val="28"/>
        </w:rPr>
        <w:t xml:space="preserve"> О.С. Анализ экономической эффективности различных технических решений и практик, широко применяемых в настоящее время в секторе жилищного строительства с акцентом на различные типы жилых зданий</w:t>
      </w:r>
      <w:r>
        <w:rPr>
          <w:rFonts w:ascii="Times New Roman" w:eastAsia="Calibri" w:hAnsi="Times New Roman" w:cs="Times New Roman"/>
          <w:sz w:val="28"/>
          <w:szCs w:val="28"/>
        </w:rPr>
        <w:t xml:space="preserve"> // </w:t>
      </w:r>
      <w:r w:rsidRPr="00F03A26">
        <w:rPr>
          <w:rFonts w:ascii="Times New Roman" w:eastAsia="Calibri" w:hAnsi="Times New Roman" w:cs="Times New Roman"/>
          <w:sz w:val="28"/>
          <w:szCs w:val="28"/>
        </w:rPr>
        <w:t>https://www.by.undp.org/content/belarus/ru/home/library/environment_energy/EnergyEfficiencyBuildings/Reports2016/Golubova.html</w:t>
      </w:r>
      <w:r w:rsidRPr="00281F2C">
        <w:rPr>
          <w:rFonts w:ascii="Times New Roman" w:eastAsia="Calibri" w:hAnsi="Times New Roman" w:cs="Times New Roman"/>
          <w:sz w:val="28"/>
          <w:szCs w:val="28"/>
        </w:rPr>
        <w:t xml:space="preserve"> </w:t>
      </w:r>
      <w:r>
        <w:rPr>
          <w:rFonts w:ascii="Times New Roman" w:eastAsia="Calibri" w:hAnsi="Times New Roman" w:cs="Times New Roman"/>
          <w:sz w:val="28"/>
          <w:szCs w:val="28"/>
        </w:rPr>
        <w:t>02.02.2020г.</w:t>
      </w:r>
    </w:p>
    <w:p w:rsidR="00316953" w:rsidRDefault="00316953" w:rsidP="0031695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58 </w:t>
      </w:r>
      <w:r w:rsidRPr="00281F2C">
        <w:rPr>
          <w:rFonts w:ascii="Times New Roman" w:eastAsia="Calibri" w:hAnsi="Times New Roman" w:cs="Times New Roman"/>
          <w:sz w:val="28"/>
          <w:szCs w:val="28"/>
        </w:rPr>
        <w:t>Горшков</w:t>
      </w:r>
      <w:r w:rsidRPr="00F03A26">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 xml:space="preserve">А.С., </w:t>
      </w:r>
      <w:proofErr w:type="spellStart"/>
      <w:r w:rsidRPr="00281F2C">
        <w:rPr>
          <w:rFonts w:ascii="Times New Roman" w:eastAsia="Calibri" w:hAnsi="Times New Roman" w:cs="Times New Roman"/>
          <w:sz w:val="28"/>
          <w:szCs w:val="28"/>
        </w:rPr>
        <w:t>Рымкевич</w:t>
      </w:r>
      <w:proofErr w:type="spellEnd"/>
      <w:r w:rsidRPr="00F03A26">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 xml:space="preserve">П.П., </w:t>
      </w:r>
      <w:proofErr w:type="spellStart"/>
      <w:r w:rsidRPr="00281F2C">
        <w:rPr>
          <w:rFonts w:ascii="Times New Roman" w:eastAsia="Calibri" w:hAnsi="Times New Roman" w:cs="Times New Roman"/>
          <w:sz w:val="28"/>
          <w:szCs w:val="28"/>
        </w:rPr>
        <w:t>Немова</w:t>
      </w:r>
      <w:proofErr w:type="spellEnd"/>
      <w:r w:rsidRPr="00F03A26">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Д.В., Ватин</w:t>
      </w:r>
      <w:r w:rsidRPr="00F03A26">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Н.И. Методика расчета окупаемости инвестиций по реновации фасадов существующих зданий</w:t>
      </w:r>
      <w:r w:rsidRPr="00281F2C">
        <w:rPr>
          <w:rFonts w:ascii="Calibri" w:eastAsia="Calibri" w:hAnsi="Calibri" w:cs="Times New Roman"/>
        </w:rPr>
        <w:t xml:space="preserve"> </w:t>
      </w:r>
      <w:r w:rsidRPr="00281F2C">
        <w:rPr>
          <w:rFonts w:ascii="Calibri" w:eastAsia="Calibri" w:hAnsi="Calibri" w:cs="Times New Roman"/>
        </w:rPr>
        <w:lastRenderedPageBreak/>
        <w:t xml:space="preserve">// </w:t>
      </w:r>
      <w:r w:rsidRPr="00281F2C">
        <w:rPr>
          <w:rFonts w:ascii="Times New Roman" w:eastAsia="Calibri" w:hAnsi="Times New Roman" w:cs="Times New Roman"/>
          <w:sz w:val="28"/>
          <w:szCs w:val="28"/>
        </w:rPr>
        <w:t>Строительство уникальных зданий и сооружений. - 2014. - №2</w:t>
      </w:r>
      <w:r>
        <w:rPr>
          <w:rFonts w:ascii="Times New Roman" w:eastAsia="Calibri" w:hAnsi="Times New Roman" w:cs="Times New Roman"/>
          <w:sz w:val="28"/>
          <w:szCs w:val="28"/>
        </w:rPr>
        <w:t>(17). – С. 82-106</w:t>
      </w:r>
      <w:r w:rsidRPr="00281F2C">
        <w:rPr>
          <w:rFonts w:ascii="Times New Roman" w:eastAsia="Calibri" w:hAnsi="Times New Roman" w:cs="Times New Roman"/>
          <w:sz w:val="28"/>
          <w:szCs w:val="28"/>
        </w:rPr>
        <w:t xml:space="preserve"> </w:t>
      </w:r>
    </w:p>
    <w:p w:rsidR="00316953" w:rsidRPr="005B22F9" w:rsidRDefault="00316953" w:rsidP="005B22F9">
      <w:pPr>
        <w:spacing w:after="0" w:line="240" w:lineRule="auto"/>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59 Аналитический центр при Правительстве РФ. </w:t>
      </w:r>
      <w:proofErr w:type="gramStart"/>
      <w:r w:rsidRPr="00281F2C">
        <w:rPr>
          <w:rFonts w:ascii="Times New Roman" w:eastAsia="Calibri" w:hAnsi="Times New Roman" w:cs="Times New Roman"/>
          <w:sz w:val="28"/>
          <w:szCs w:val="28"/>
        </w:rPr>
        <w:t>Методические</w:t>
      </w:r>
      <w:r w:rsidR="005B22F9">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рекомендации по расчету эффектов от реализации мероприятий по</w:t>
      </w:r>
      <w:r w:rsidR="005B22F9">
        <w:rPr>
          <w:rFonts w:ascii="Times New Roman" w:eastAsia="Calibri" w:hAnsi="Times New Roman" w:cs="Times New Roman"/>
          <w:sz w:val="28"/>
          <w:szCs w:val="28"/>
        </w:rPr>
        <w:t xml:space="preserve"> </w:t>
      </w:r>
      <w:r w:rsidRPr="00281F2C">
        <w:rPr>
          <w:rFonts w:ascii="Times New Roman" w:eastAsia="Calibri" w:hAnsi="Times New Roman" w:cs="Times New Roman"/>
          <w:sz w:val="28"/>
          <w:szCs w:val="28"/>
        </w:rPr>
        <w:t>энергосбережению и повышени</w:t>
      </w:r>
      <w:r>
        <w:rPr>
          <w:rFonts w:ascii="Times New Roman" w:eastAsia="Calibri" w:hAnsi="Times New Roman" w:cs="Times New Roman"/>
          <w:sz w:val="28"/>
          <w:szCs w:val="28"/>
        </w:rPr>
        <w:t xml:space="preserve">ю энергетической эффективности под ред. </w:t>
      </w:r>
      <w:proofErr w:type="spellStart"/>
      <w:r>
        <w:rPr>
          <w:rFonts w:ascii="Times New Roman" w:eastAsia="Calibri" w:hAnsi="Times New Roman" w:cs="Times New Roman"/>
          <w:sz w:val="28"/>
          <w:szCs w:val="28"/>
        </w:rPr>
        <w:t>Гашо</w:t>
      </w:r>
      <w:proofErr w:type="spellEnd"/>
      <w:r w:rsidRPr="005B22F9">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Е</w:t>
      </w:r>
      <w:r w:rsidRPr="005B22F9">
        <w:rPr>
          <w:rFonts w:ascii="Times New Roman" w:eastAsia="Calibri" w:hAnsi="Times New Roman" w:cs="Times New Roman"/>
          <w:sz w:val="28"/>
          <w:szCs w:val="28"/>
          <w:lang w:val="en-US"/>
        </w:rPr>
        <w:t>.</w:t>
      </w:r>
      <w:r>
        <w:rPr>
          <w:rFonts w:ascii="Times New Roman" w:eastAsia="Calibri" w:hAnsi="Times New Roman" w:cs="Times New Roman"/>
          <w:sz w:val="28"/>
          <w:szCs w:val="28"/>
        </w:rPr>
        <w:t>Г</w:t>
      </w:r>
      <w:r w:rsidRPr="005B22F9">
        <w:rPr>
          <w:rFonts w:ascii="Times New Roman" w:eastAsia="Calibri" w:hAnsi="Times New Roman" w:cs="Times New Roman"/>
          <w:sz w:val="28"/>
          <w:szCs w:val="28"/>
          <w:lang w:val="en-US"/>
        </w:rPr>
        <w:t>.</w:t>
      </w:r>
      <w:r w:rsidR="005B22F9" w:rsidRPr="005B22F9">
        <w:rPr>
          <w:rFonts w:ascii="Times New Roman" w:eastAsia="Calibri" w:hAnsi="Times New Roman" w:cs="Times New Roman"/>
          <w:sz w:val="28"/>
          <w:szCs w:val="28"/>
          <w:lang w:val="en-US"/>
        </w:rPr>
        <w:t xml:space="preserve"> </w:t>
      </w:r>
      <w:r w:rsidRPr="005B22F9">
        <w:rPr>
          <w:rFonts w:ascii="Times New Roman" w:eastAsia="Calibri" w:hAnsi="Times New Roman" w:cs="Times New Roman"/>
          <w:sz w:val="28"/>
          <w:szCs w:val="28"/>
          <w:lang w:val="en-US"/>
        </w:rPr>
        <w:t>//</w:t>
      </w:r>
      <w:r w:rsidRPr="005B22F9">
        <w:rPr>
          <w:lang w:val="en-US"/>
        </w:rPr>
        <w:t xml:space="preserve"> </w:t>
      </w:r>
      <w:hyperlink r:id="rId63" w:history="1">
        <w:r w:rsidR="005B22F9" w:rsidRPr="008B3A20">
          <w:rPr>
            <w:rStyle w:val="af"/>
            <w:rFonts w:ascii="Times New Roman" w:eastAsia="Calibri" w:hAnsi="Times New Roman" w:cs="Times New Roman"/>
            <w:sz w:val="28"/>
            <w:szCs w:val="28"/>
            <w:lang w:val="en-US"/>
          </w:rPr>
          <w:t>http://www.energoatlas.ru/wp-content/uploads/2017/ 06/%D0%9C%D0% 95%D0%A2%D0%9E%D0%94%D0%98%D0%A7%D0%95%D0%A1%D0%9A%D0%98%D0%95-%D0%A3%D0%9A%D0%90%D0%97%D0</w:t>
        </w:r>
        <w:proofErr w:type="gramEnd"/>
        <w:r w:rsidR="005B22F9" w:rsidRPr="008B3A20">
          <w:rPr>
            <w:rStyle w:val="af"/>
            <w:rFonts w:ascii="Times New Roman" w:eastAsia="Calibri" w:hAnsi="Times New Roman" w:cs="Times New Roman"/>
            <w:sz w:val="28"/>
            <w:szCs w:val="28"/>
            <w:lang w:val="en-US"/>
          </w:rPr>
          <w:t>%</w:t>
        </w:r>
        <w:proofErr w:type="gramStart"/>
        <w:r w:rsidR="005B22F9" w:rsidRPr="008B3A20">
          <w:rPr>
            <w:rStyle w:val="af"/>
            <w:rFonts w:ascii="Times New Roman" w:eastAsia="Calibri" w:hAnsi="Times New Roman" w:cs="Times New Roman"/>
            <w:sz w:val="28"/>
            <w:szCs w:val="28"/>
            <w:lang w:val="en-US"/>
          </w:rPr>
          <w:t>90%D0%9 D%D0%98%D0%AF-2.09.2016.pdf</w:t>
        </w:r>
      </w:hyperlink>
      <w:r w:rsidRPr="005B22F9">
        <w:rPr>
          <w:rFonts w:ascii="Times New Roman" w:eastAsia="Calibri" w:hAnsi="Times New Roman" w:cs="Times New Roman"/>
          <w:sz w:val="28"/>
          <w:szCs w:val="28"/>
          <w:lang w:val="en-US"/>
        </w:rPr>
        <w:t xml:space="preserve"> 02.02.2020</w:t>
      </w:r>
      <w:r>
        <w:rPr>
          <w:rFonts w:ascii="Times New Roman" w:eastAsia="Calibri" w:hAnsi="Times New Roman" w:cs="Times New Roman"/>
          <w:sz w:val="28"/>
          <w:szCs w:val="28"/>
        </w:rPr>
        <w:t>г</w:t>
      </w:r>
      <w:r w:rsidRPr="005B22F9">
        <w:rPr>
          <w:rFonts w:ascii="Times New Roman" w:eastAsia="Calibri" w:hAnsi="Times New Roman" w:cs="Times New Roman"/>
          <w:sz w:val="28"/>
          <w:szCs w:val="28"/>
          <w:lang w:val="en-US"/>
        </w:rPr>
        <w:t>.</w:t>
      </w:r>
      <w:proofErr w:type="gramEnd"/>
    </w:p>
    <w:p w:rsidR="00316953" w:rsidRPr="005B22F9" w:rsidRDefault="00316953" w:rsidP="00316953">
      <w:pPr>
        <w:autoSpaceDE w:val="0"/>
        <w:autoSpaceDN w:val="0"/>
        <w:adjustRightInd w:val="0"/>
        <w:spacing w:after="0" w:line="240" w:lineRule="auto"/>
        <w:contextualSpacing/>
        <w:jc w:val="both"/>
        <w:rPr>
          <w:rFonts w:ascii="Times New Roman" w:eastAsia="Calibri" w:hAnsi="Times New Roman" w:cs="Times New Roman"/>
          <w:sz w:val="28"/>
          <w:szCs w:val="28"/>
          <w:lang w:val="en-US"/>
        </w:rPr>
      </w:pPr>
    </w:p>
    <w:p w:rsidR="00316953" w:rsidRPr="005B22F9" w:rsidRDefault="00316953" w:rsidP="00316953">
      <w:pPr>
        <w:spacing w:after="0" w:line="240" w:lineRule="auto"/>
        <w:ind w:firstLine="567"/>
        <w:jc w:val="both"/>
        <w:rPr>
          <w:rFonts w:ascii="Times New Roman" w:hAnsi="Times New Roman" w:cs="Times New Roman"/>
          <w:sz w:val="28"/>
          <w:szCs w:val="28"/>
          <w:lang w:val="en-US"/>
        </w:rPr>
      </w:pPr>
    </w:p>
    <w:p w:rsidR="00AA0A98" w:rsidRPr="005B22F9" w:rsidRDefault="00AA0A98" w:rsidP="00AA0A98">
      <w:pPr>
        <w:spacing w:after="0" w:line="240" w:lineRule="auto"/>
        <w:ind w:firstLine="567"/>
        <w:jc w:val="both"/>
        <w:rPr>
          <w:rFonts w:ascii="Times New Roman" w:hAnsi="Times New Roman" w:cs="Times New Roman"/>
          <w:sz w:val="28"/>
          <w:szCs w:val="28"/>
          <w:lang w:val="en-US"/>
        </w:rPr>
      </w:pPr>
    </w:p>
    <w:p w:rsidR="00AA0A98" w:rsidRPr="005B22F9" w:rsidRDefault="00AA0A98" w:rsidP="00740F3E">
      <w:pPr>
        <w:spacing w:after="0" w:line="240" w:lineRule="auto"/>
        <w:ind w:firstLine="567"/>
        <w:jc w:val="both"/>
        <w:rPr>
          <w:rFonts w:ascii="Times New Roman" w:eastAsia="Times New Roman" w:hAnsi="Times New Roman" w:cs="Times New Roman"/>
          <w:sz w:val="28"/>
          <w:szCs w:val="28"/>
          <w:lang w:val="en-US" w:eastAsia="ru-RU"/>
        </w:rPr>
      </w:pPr>
    </w:p>
    <w:p w:rsidR="00740F3E" w:rsidRPr="005B22F9" w:rsidRDefault="00740F3E" w:rsidP="00740F3E">
      <w:pPr>
        <w:spacing w:after="0" w:line="240" w:lineRule="auto"/>
        <w:ind w:firstLine="567"/>
        <w:jc w:val="both"/>
        <w:rPr>
          <w:rFonts w:ascii="Times New Roman" w:hAnsi="Times New Roman" w:cs="Times New Roman"/>
          <w:sz w:val="28"/>
          <w:szCs w:val="28"/>
          <w:lang w:val="en-US"/>
        </w:rPr>
      </w:pPr>
    </w:p>
    <w:p w:rsidR="00001C6D" w:rsidRPr="005B22F9" w:rsidRDefault="00001C6D" w:rsidP="00001C6D">
      <w:pPr>
        <w:spacing w:after="0" w:line="240" w:lineRule="auto"/>
        <w:ind w:firstLine="567"/>
        <w:jc w:val="both"/>
        <w:rPr>
          <w:rFonts w:ascii="Times New Roman" w:hAnsi="Times New Roman" w:cs="Times New Roman"/>
          <w:sz w:val="28"/>
          <w:szCs w:val="28"/>
          <w:lang w:val="en-US"/>
        </w:rPr>
      </w:pPr>
    </w:p>
    <w:p w:rsidR="00EF1057" w:rsidRPr="005B22F9" w:rsidRDefault="00EF1057" w:rsidP="00035B60">
      <w:pPr>
        <w:shd w:val="clear" w:color="auto" w:fill="FFFFFF"/>
        <w:spacing w:after="0" w:line="240" w:lineRule="auto"/>
        <w:ind w:firstLine="567"/>
        <w:jc w:val="both"/>
        <w:rPr>
          <w:rFonts w:ascii="Times New Roman" w:eastAsia="Times New Roman" w:hAnsi="Times New Roman" w:cs="Times New Roman"/>
          <w:bCs/>
          <w:color w:val="000000"/>
          <w:sz w:val="28"/>
          <w:szCs w:val="28"/>
          <w:lang w:val="en-US" w:eastAsia="ru-RU"/>
        </w:rPr>
      </w:pPr>
    </w:p>
    <w:p w:rsidR="000B40E5" w:rsidRPr="005B22F9" w:rsidRDefault="000B40E5" w:rsidP="00035B60">
      <w:pPr>
        <w:shd w:val="clear" w:color="auto" w:fill="FFFFFF"/>
        <w:spacing w:after="0" w:line="240" w:lineRule="auto"/>
        <w:ind w:firstLine="567"/>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B40E5" w:rsidRPr="005B22F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83021D"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61F15" w:rsidRPr="0083021D" w:rsidRDefault="00E61F1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001C6D" w:rsidRPr="005B22F9" w:rsidRDefault="00001C6D"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E052DD" w:rsidRPr="000455E0" w:rsidRDefault="00E052DD" w:rsidP="00C374EE">
      <w:pPr>
        <w:shd w:val="clear" w:color="auto" w:fill="FFFFFF"/>
        <w:spacing w:after="0" w:line="240" w:lineRule="auto"/>
        <w:jc w:val="center"/>
        <w:rPr>
          <w:rFonts w:ascii="Times New Roman" w:eastAsia="Times New Roman" w:hAnsi="Times New Roman" w:cs="Times New Roman"/>
          <w:bCs/>
          <w:color w:val="000000"/>
          <w:sz w:val="28"/>
          <w:szCs w:val="28"/>
          <w:lang w:val="en-US" w:eastAsia="ru-RU"/>
        </w:rPr>
      </w:pPr>
    </w:p>
    <w:p w:rsidR="00035B60" w:rsidRPr="00DE019B" w:rsidRDefault="00622CE5" w:rsidP="00C374E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E019B">
        <w:rPr>
          <w:rFonts w:ascii="Times New Roman" w:eastAsia="Times New Roman" w:hAnsi="Times New Roman" w:cs="Times New Roman"/>
          <w:b/>
          <w:bCs/>
          <w:color w:val="000000"/>
          <w:sz w:val="28"/>
          <w:szCs w:val="28"/>
          <w:lang w:eastAsia="ru-RU"/>
        </w:rPr>
        <w:lastRenderedPageBreak/>
        <w:t>ПРИЛОЖЕНИЕ А</w:t>
      </w:r>
    </w:p>
    <w:p w:rsidR="00FC0D28" w:rsidRPr="00DE019B" w:rsidRDefault="00FC0D28" w:rsidP="00C374E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C0D28" w:rsidRPr="00DE019B" w:rsidRDefault="00FC0D28" w:rsidP="00C374EE">
      <w:pPr>
        <w:shd w:val="clear" w:color="auto" w:fill="FFFFFF"/>
        <w:spacing w:after="0" w:line="240" w:lineRule="auto"/>
        <w:jc w:val="center"/>
        <w:rPr>
          <w:rFonts w:ascii="Times New Roman" w:hAnsi="Times New Roman" w:cs="Times New Roman"/>
          <w:b/>
          <w:bCs/>
          <w:sz w:val="28"/>
        </w:rPr>
      </w:pPr>
      <w:r w:rsidRPr="00DE019B">
        <w:rPr>
          <w:rFonts w:ascii="Times New Roman" w:hAnsi="Times New Roman" w:cs="Times New Roman"/>
          <w:b/>
          <w:bCs/>
          <w:sz w:val="28"/>
        </w:rPr>
        <w:t>Классификация показателей энергоэффективности зданий</w:t>
      </w:r>
    </w:p>
    <w:p w:rsidR="00FC0D28" w:rsidRDefault="00FC0D28" w:rsidP="00C374EE">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035B60" w:rsidRDefault="00E14FA4"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E14FA4">
        <w:rPr>
          <w:rFonts w:ascii="Times New Roman" w:eastAsia="TimesNewRomanPSMT" w:hAnsi="Times New Roman" w:cs="Times New Roman"/>
          <w:noProof/>
          <w:sz w:val="28"/>
          <w:szCs w:val="28"/>
          <w:lang w:eastAsia="ru-RU"/>
        </w:rPr>
        <w:pict>
          <v:group id="Группа 32" o:spid="_x0000_s1043" style="position:absolute;left:0;text-align:left;margin-left:5.7pt;margin-top:6.15pt;width:461.25pt;height:600.25pt;z-index:251695104;mso-width-relative:margin;mso-height-relative:margin" coordorigin="10962" coordsize="42160,8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">
            <v:shape id="Надпись 1" o:spid="_x0000_s1044" type="#_x0000_t202" style="position:absolute;left:30743;width:22193;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Натуральные </w:t>
                    </w:r>
                  </w:p>
                </w:txbxContent>
              </v:textbox>
            </v:shape>
            <v:shape id="Надпись 2" o:spid="_x0000_s1045" type="#_x0000_t202" style="position:absolute;left:30743;top:4851;width:22193;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" fillcolor="#fbcaa2 [1625]" strokecolor="#f68c36 [3049]">
              <v:fill color2="#fdefe3 [505]" rotate="t" angle="180" colors="0 #ffbe86;22938f #ffd0aa;1 #ffebdb"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Условно-натуральные </w:t>
                    </w:r>
                  </w:p>
                </w:txbxContent>
              </v:textbox>
            </v:shape>
            <v:shape id="Надпись 3" o:spid="_x0000_s1046" type="#_x0000_t202" style="position:absolute;left:30930;top:9330;width:2219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" fillcolor="#fbcaa2 [1625]" strokecolor="#f68c36 [3049]">
              <v:fill color2="#fdefe3 [505]" rotate="t" angle="180" colors="0 #ffbe86;22938f #ffd0aa;1 #ffebdb"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Стоимостные </w:t>
                    </w:r>
                  </w:p>
                </w:txbxContent>
              </v:textbox>
            </v:shape>
            <v:shape id="Надпись 4" o:spid="_x0000_s1047" type="#_x0000_t202" style="position:absolute;left:30930;top:13809;width:22193;height:4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На стадии проектирования</w:t>
                    </w:r>
                  </w:p>
                </w:txbxContent>
              </v:textbox>
            </v:shape>
            <v:shape id="Надпись 5" o:spid="_x0000_s1048" type="#_x0000_t202" style="position:absolute;left:30930;top:18661;width:22193;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На стадии строительства</w:t>
                    </w:r>
                  </w:p>
                </w:txbxContent>
              </v:textbox>
            </v:shape>
            <v:shape id="Надпись 7" o:spid="_x0000_s1049" type="#_x0000_t202" style="position:absolute;left:30930;top:23139;width:22193;height:4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" fillcolor="#a5d5e2 [1624]" strokecolor="#40a7c2 [3048]">
              <v:fill color2="#e4f2f6 [504]" rotate="t" angle="180" colors="0 #9eeaff;22938f #bbefff;1 #e4f9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На стадии эксплуатации</w:t>
                    </w:r>
                  </w:p>
                </w:txbxContent>
              </v:textbox>
            </v:shape>
            <v:shape id="Надпись 8" o:spid="_x0000_s1050" type="#_x0000_t202" style="position:absolute;left:30930;top:27805;width:22193;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В течение всего жизненного цикла </w:t>
                    </w:r>
                  </w:p>
                </w:txbxContent>
              </v:textbox>
            </v:shape>
            <v:shape id="Надпись 9" o:spid="_x0000_s1051" type="#_x0000_t202" style="position:absolute;left:30930;top:33216;width:22193;height:4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Энергоэффективность отдельных элементов здания </w:t>
                    </w:r>
                  </w:p>
                </w:txbxContent>
              </v:textbox>
            </v:shape>
            <v:shape id="Надпись 10" o:spid="_x0000_s1052" type="#_x0000_t202" style="position:absolute;left:30930;top:38442;width:22193;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Энергоэффективность наружной оболочки здания </w:t>
                    </w:r>
                  </w:p>
                </w:txbxContent>
              </v:textbox>
            </v:shape>
            <v:shape id="Надпись 11" o:spid="_x0000_s1053" type="#_x0000_t202" style="position:absolute;left:30930;top:43853;width:22193;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Энергоэффективность здания в целом  </w:t>
                    </w:r>
                  </w:p>
                </w:txbxContent>
              </v:textbox>
            </v:shape>
            <v:shape id="Надпись 12" o:spid="_x0000_s1054" type="#_x0000_t202" style="position:absolute;left:30930;top:49079;width:22193;height:3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Для жилых зданий  </w:t>
                    </w:r>
                  </w:p>
                </w:txbxContent>
              </v:textbox>
            </v:shape>
            <v:shape id="Надпись 13" o:spid="_x0000_s1055" type="#_x0000_t202" style="position:absolute;left:30930;top:53557;width:2219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Для общественных зданий   </w:t>
                    </w:r>
                  </w:p>
                </w:txbxContent>
              </v:textbox>
            </v:shape>
            <v:shape id="Надпись 14" o:spid="_x0000_s1056" type="#_x0000_t202" style="position:absolute;left:30930;top:57476;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Для производственных зданий   </w:t>
                    </w:r>
                  </w:p>
                </w:txbxContent>
              </v:textbox>
            </v:shape>
            <v:shape id="Надпись 15" o:spid="_x0000_s1057" type="#_x0000_t202" style="position:absolute;left:30930;top:61582;width:22193;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Расчетно-аналитический </w:t>
                    </w:r>
                  </w:p>
                </w:txbxContent>
              </v:textbox>
            </v:shape>
            <v:shape id="Надпись 16" o:spid="_x0000_s1058" type="#_x0000_t202" style="position:absolute;left:30930;top:65500;width:22193;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Опытно-экспериментальный </w:t>
                    </w:r>
                  </w:p>
                </w:txbxContent>
              </v:textbox>
            </v:shape>
            <v:shape id="Надпись 17" o:spid="_x0000_s1059" type="#_x0000_t202" style="position:absolute;left:30930;top:69419;width:22193;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Статистический </w:t>
                    </w:r>
                  </w:p>
                </w:txbxContent>
              </v:textbox>
            </v:shape>
            <v:shape id="Надпись 18" o:spid="_x0000_s1060" type="#_x0000_t202" style="position:absolute;left:30930;top:73525;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Приборный</w:t>
                    </w:r>
                  </w:p>
                </w:txbxContent>
              </v:textbox>
            </v:shape>
            <v:shape id="Надпись 19" o:spid="_x0000_s1061" type="#_x0000_t202" style="position:absolute;left:30930;top:77444;width:22193;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Смешанный </w:t>
                    </w:r>
                  </w:p>
                </w:txbxContent>
              </v:textbox>
            </v:shape>
            <v:shape id="Надпись 20" o:spid="_x0000_s1062" type="#_x0000_t202" style="position:absolute;left:10962;top:5411;width:17717;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" fillcolor="#fbcaa2 [1625]" strokecolor="#f68c36 [3049]">
              <v:fill color2="#fdefe3 [505]" rotate="t" angle="180" colors="0 #ffbe86;22938f #ffd0aa;1 #ffebdb"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По виду измерений </w:t>
                    </w:r>
                  </w:p>
                </w:txbxContent>
              </v:textbox>
            </v:shape>
            <v:shape id="Надпись 25" o:spid="_x0000_s1063" type="#_x0000_t202" style="position:absolute;left:10962;top:21087;width:18288;height:4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По стадиям жизненного цикла здания </w:t>
                    </w:r>
                  </w:p>
                </w:txbxContent>
              </v:textbox>
            </v:shape>
            <v:shape id="Надпись 26" o:spid="_x0000_s1064" type="#_x0000_t202" style="position:absolute;left:10962;top:38442;width:18288;height:4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По целостности зданий</w:t>
                    </w:r>
                  </w:p>
                </w:txbxContent>
              </v:textbox>
            </v:shape>
            <v:shape id="Надпись 27" o:spid="_x0000_s1065" type="#_x0000_t202" style="position:absolute;left:10962;top:53557;width:1828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По типу зданий </w:t>
                    </w:r>
                  </w:p>
                </w:txbxContent>
              </v:textbox>
            </v:shape>
            <v:shape id="Надпись 28" o:spid="_x0000_s1066" type="#_x0000_t202" style="position:absolute;left:10962;top:69419;width:18288;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w:txbxContent>
                  <w:p w:rsidR="00AB780C" w:rsidRPr="000B40E5" w:rsidRDefault="00AB780C" w:rsidP="00393CA0">
                    <w:pPr>
                      <w:jc w:val="center"/>
                      <w:rPr>
                        <w:rFonts w:ascii="Times New Roman" w:hAnsi="Times New Roman" w:cs="Times New Roman"/>
                      </w:rPr>
                    </w:pPr>
                    <w:r w:rsidRPr="000B40E5">
                      <w:rPr>
                        <w:rFonts w:ascii="Times New Roman" w:hAnsi="Times New Roman" w:cs="Times New Roman"/>
                      </w:rPr>
                      <w:t xml:space="preserve">По методам измерения </w:t>
                    </w:r>
                  </w:p>
                </w:txbxContent>
              </v:textbox>
            </v:shape>
          </v:group>
        </w:pict>
      </w: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35B60" w:rsidRDefault="00035B60"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0B40E5" w:rsidRPr="00874D19" w:rsidRDefault="000B40E5" w:rsidP="00EF1057">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p>
    <w:p w:rsidR="0013622E" w:rsidRPr="00394C44" w:rsidRDefault="0013622E" w:rsidP="00394C44">
      <w:pPr>
        <w:spacing w:after="0" w:line="240" w:lineRule="auto"/>
        <w:rPr>
          <w:rFonts w:ascii="Times New Roman" w:hAnsi="Times New Roman" w:cs="Times New Roman"/>
          <w:sz w:val="32"/>
          <w:szCs w:val="28"/>
        </w:rPr>
      </w:pPr>
    </w:p>
    <w:p w:rsidR="0013622E" w:rsidRDefault="0013622E" w:rsidP="0013622E">
      <w:pPr>
        <w:spacing w:after="0" w:line="240" w:lineRule="auto"/>
        <w:jc w:val="center"/>
        <w:rPr>
          <w:rFonts w:ascii="Times New Roman"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393CA0" w:rsidRPr="006601BA" w:rsidRDefault="00393CA0" w:rsidP="00393CA0">
      <w:pPr>
        <w:autoSpaceDE w:val="0"/>
        <w:autoSpaceDN w:val="0"/>
        <w:adjustRightInd w:val="0"/>
        <w:spacing w:after="0" w:line="240" w:lineRule="auto"/>
        <w:jc w:val="both"/>
        <w:rPr>
          <w:rFonts w:ascii="Times New Roman" w:hAnsi="Times New Roman" w:cs="Times New Roman"/>
          <w:sz w:val="28"/>
          <w:szCs w:val="28"/>
        </w:rPr>
      </w:pPr>
    </w:p>
    <w:p w:rsidR="00393CA0" w:rsidRPr="006601BA" w:rsidRDefault="00393CA0" w:rsidP="00393CA0">
      <w:pPr>
        <w:spacing w:after="0" w:line="240" w:lineRule="auto"/>
        <w:ind w:firstLine="567"/>
        <w:jc w:val="both"/>
        <w:rPr>
          <w:rFonts w:ascii="Times New Roman" w:hAnsi="Times New Roman" w:cs="Times New Roman"/>
          <w:sz w:val="28"/>
          <w:szCs w:val="28"/>
        </w:rPr>
      </w:pPr>
    </w:p>
    <w:p w:rsidR="00393CA0" w:rsidRPr="006601BA" w:rsidRDefault="00393CA0" w:rsidP="00393CA0">
      <w:pPr>
        <w:spacing w:after="0" w:line="240" w:lineRule="auto"/>
        <w:ind w:firstLine="567"/>
        <w:jc w:val="both"/>
        <w:rPr>
          <w:rFonts w:ascii="Times New Roman" w:hAnsi="Times New Roman" w:cs="Times New Roman"/>
          <w:sz w:val="28"/>
          <w:szCs w:val="28"/>
        </w:rPr>
      </w:pPr>
    </w:p>
    <w:p w:rsidR="00393CA0" w:rsidRPr="006601BA" w:rsidRDefault="00393CA0" w:rsidP="00393CA0">
      <w:pPr>
        <w:spacing w:after="0" w:line="240" w:lineRule="auto"/>
        <w:ind w:firstLine="567"/>
        <w:jc w:val="both"/>
        <w:rPr>
          <w:rFonts w:ascii="Times New Roman" w:hAnsi="Times New Roman" w:cs="Times New Roman"/>
          <w:sz w:val="28"/>
          <w:szCs w:val="28"/>
        </w:rPr>
      </w:pPr>
    </w:p>
    <w:p w:rsidR="00393CA0" w:rsidRPr="006601BA" w:rsidRDefault="00393CA0" w:rsidP="00393CA0">
      <w:pPr>
        <w:spacing w:after="0" w:line="240" w:lineRule="auto"/>
        <w:ind w:firstLine="567"/>
        <w:jc w:val="both"/>
        <w:rPr>
          <w:rFonts w:ascii="Times New Roman" w:hAnsi="Times New Roman" w:cs="Times New Roman"/>
          <w:sz w:val="28"/>
          <w:szCs w:val="28"/>
        </w:rPr>
      </w:pPr>
    </w:p>
    <w:p w:rsidR="00393CA0" w:rsidRDefault="00393CA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393CA0">
      <w:pPr>
        <w:spacing w:after="0" w:line="240" w:lineRule="auto"/>
        <w:ind w:firstLine="567"/>
        <w:jc w:val="both"/>
        <w:rPr>
          <w:rFonts w:ascii="Times New Roman" w:hAnsi="Times New Roman" w:cs="Times New Roman"/>
          <w:sz w:val="28"/>
          <w:szCs w:val="28"/>
        </w:rPr>
      </w:pPr>
    </w:p>
    <w:p w:rsidR="00035B60" w:rsidRDefault="00035B60" w:rsidP="00035B60">
      <w:pPr>
        <w:spacing w:after="0" w:line="240" w:lineRule="auto"/>
        <w:jc w:val="center"/>
        <w:rPr>
          <w:rFonts w:ascii="Times New Roman" w:hAnsi="Times New Roman" w:cs="Times New Roman"/>
          <w:bCs/>
          <w:sz w:val="28"/>
        </w:rPr>
      </w:pPr>
      <w:r w:rsidRPr="00393CA0">
        <w:rPr>
          <w:rFonts w:ascii="Times New Roman" w:hAnsi="Times New Roman" w:cs="Times New Roman"/>
          <w:bCs/>
          <w:sz w:val="28"/>
        </w:rPr>
        <w:t xml:space="preserve">Рисунок </w:t>
      </w:r>
      <w:r w:rsidR="00D8538D">
        <w:rPr>
          <w:rFonts w:ascii="Times New Roman" w:hAnsi="Times New Roman" w:cs="Times New Roman"/>
          <w:bCs/>
          <w:sz w:val="28"/>
        </w:rPr>
        <w:t>А.</w:t>
      </w:r>
      <w:r w:rsidRPr="00393CA0">
        <w:rPr>
          <w:rFonts w:ascii="Times New Roman" w:hAnsi="Times New Roman" w:cs="Times New Roman"/>
          <w:bCs/>
          <w:sz w:val="28"/>
        </w:rPr>
        <w:t>1 - Классификация показателей энергоэффективности зданий</w:t>
      </w:r>
    </w:p>
    <w:p w:rsidR="00035B60" w:rsidRPr="00035B60" w:rsidRDefault="00035B60" w:rsidP="00035B60">
      <w:pPr>
        <w:spacing w:after="0" w:line="240" w:lineRule="auto"/>
        <w:ind w:firstLine="567"/>
        <w:rPr>
          <w:rFonts w:ascii="Times New Roman" w:hAnsi="Times New Roman" w:cs="Times New Roman"/>
          <w:bCs/>
          <w:sz w:val="28"/>
        </w:rPr>
      </w:pPr>
      <w:r>
        <w:rPr>
          <w:rFonts w:ascii="Times New Roman" w:hAnsi="Times New Roman" w:cs="Times New Roman"/>
          <w:bCs/>
          <w:sz w:val="28"/>
        </w:rPr>
        <w:t xml:space="preserve">Примечание – составлено авторами на основании </w:t>
      </w:r>
      <w:r w:rsidRPr="00035B60">
        <w:rPr>
          <w:rFonts w:ascii="Times New Roman" w:hAnsi="Times New Roman" w:cs="Times New Roman"/>
          <w:bCs/>
          <w:sz w:val="28"/>
        </w:rPr>
        <w:t>[10]</w:t>
      </w:r>
    </w:p>
    <w:p w:rsidR="00E052DD" w:rsidRDefault="00E052DD" w:rsidP="006753D3">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6753D3" w:rsidRPr="00DE019B" w:rsidRDefault="006753D3" w:rsidP="006753D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E019B">
        <w:rPr>
          <w:rFonts w:ascii="Times New Roman" w:eastAsia="Times New Roman" w:hAnsi="Times New Roman" w:cs="Times New Roman"/>
          <w:b/>
          <w:bCs/>
          <w:color w:val="000000"/>
          <w:sz w:val="28"/>
          <w:szCs w:val="28"/>
          <w:lang w:eastAsia="ru-RU"/>
        </w:rPr>
        <w:lastRenderedPageBreak/>
        <w:t>ПРИЛОЖЕНИЕ Б</w:t>
      </w:r>
    </w:p>
    <w:p w:rsidR="006753D3" w:rsidRPr="00DE019B" w:rsidRDefault="006753D3" w:rsidP="006753D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753D3" w:rsidRPr="00DE019B" w:rsidRDefault="006753D3" w:rsidP="006753D3">
      <w:pPr>
        <w:shd w:val="clear" w:color="auto" w:fill="FFFFFF"/>
        <w:spacing w:after="0" w:line="240" w:lineRule="auto"/>
        <w:jc w:val="center"/>
        <w:rPr>
          <w:rFonts w:ascii="Times New Roman" w:hAnsi="Times New Roman" w:cs="Times New Roman"/>
          <w:b/>
          <w:bCs/>
          <w:sz w:val="28"/>
        </w:rPr>
      </w:pPr>
      <w:r w:rsidRPr="00DE019B">
        <w:rPr>
          <w:rFonts w:ascii="Times New Roman" w:hAnsi="Times New Roman" w:cs="Times New Roman"/>
          <w:b/>
          <w:bCs/>
          <w:sz w:val="28"/>
        </w:rPr>
        <w:t>Технические показатели энергоэффективности зданий</w:t>
      </w:r>
    </w:p>
    <w:p w:rsidR="008E3469" w:rsidRPr="00785E5E" w:rsidRDefault="008E3469" w:rsidP="008E3469">
      <w:pPr>
        <w:spacing w:after="0" w:line="240" w:lineRule="auto"/>
        <w:ind w:firstLine="567"/>
        <w:jc w:val="both"/>
        <w:rPr>
          <w:rFonts w:ascii="Times New Roman" w:hAnsi="Times New Roman" w:cs="Times New Roman"/>
          <w:sz w:val="28"/>
          <w:szCs w:val="28"/>
        </w:rPr>
      </w:pPr>
    </w:p>
    <w:p w:rsidR="006753D3" w:rsidRDefault="006753D3" w:rsidP="006753D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Б.1 - </w:t>
      </w:r>
      <w:r w:rsidRPr="006B3FCE">
        <w:rPr>
          <w:rFonts w:ascii="Times New Roman" w:eastAsia="Times New Roman" w:hAnsi="Times New Roman" w:cs="Times New Roman"/>
          <w:color w:val="000000"/>
          <w:sz w:val="28"/>
          <w:szCs w:val="28"/>
          <w:lang w:eastAsia="ru-RU"/>
        </w:rPr>
        <w:t>Теплопотребление  здания</w:t>
      </w:r>
      <w:r>
        <w:rPr>
          <w:rFonts w:ascii="Times New Roman" w:eastAsia="Times New Roman" w:hAnsi="Times New Roman" w:cs="Times New Roman"/>
          <w:color w:val="000000"/>
          <w:sz w:val="28"/>
          <w:szCs w:val="28"/>
          <w:lang w:eastAsia="ru-RU"/>
        </w:rPr>
        <w:t xml:space="preserve"> за 2016-2019 годы</w:t>
      </w:r>
    </w:p>
    <w:tbl>
      <w:tblPr>
        <w:tblStyle w:val="ab"/>
        <w:tblW w:w="9639" w:type="dxa"/>
        <w:tblLook w:val="04A0"/>
      </w:tblPr>
      <w:tblGrid>
        <w:gridCol w:w="3969"/>
        <w:gridCol w:w="1275"/>
        <w:gridCol w:w="1418"/>
        <w:gridCol w:w="1417"/>
        <w:gridCol w:w="1560"/>
      </w:tblGrid>
      <w:tr w:rsidR="006753D3" w:rsidRPr="006B3FCE" w:rsidTr="006753D3">
        <w:trPr>
          <w:trHeight w:val="365"/>
        </w:trPr>
        <w:tc>
          <w:tcPr>
            <w:tcW w:w="3969" w:type="dxa"/>
            <w:vMerge w:val="restart"/>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Теплопотребление  здания</w:t>
            </w:r>
          </w:p>
        </w:tc>
        <w:tc>
          <w:tcPr>
            <w:tcW w:w="1275" w:type="dxa"/>
            <w:vMerge w:val="restart"/>
            <w:hideMark/>
          </w:tcPr>
          <w:p w:rsidR="006753D3" w:rsidRPr="006753D3" w:rsidRDefault="006753D3" w:rsidP="006753D3">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Период</w:t>
            </w:r>
            <w:r>
              <w:rPr>
                <w:rFonts w:ascii="Times New Roman" w:eastAsia="Times New Roman" w:hAnsi="Times New Roman" w:cs="Times New Roman"/>
                <w:color w:val="000000"/>
                <w:sz w:val="24"/>
                <w:szCs w:val="24"/>
                <w:lang w:eastAsia="ru-RU"/>
              </w:rPr>
              <w:t xml:space="preserve"> д</w:t>
            </w:r>
            <w:r w:rsidRPr="006753D3">
              <w:rPr>
                <w:rFonts w:ascii="Times New Roman" w:eastAsia="Times New Roman" w:hAnsi="Times New Roman" w:cs="Times New Roman"/>
                <w:color w:val="000000"/>
                <w:sz w:val="24"/>
                <w:szCs w:val="24"/>
                <w:lang w:eastAsia="ru-RU"/>
              </w:rPr>
              <w:t>ни</w:t>
            </w:r>
          </w:p>
        </w:tc>
        <w:tc>
          <w:tcPr>
            <w:tcW w:w="4395" w:type="dxa"/>
            <w:gridSpan w:val="3"/>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Величина,    Гкал</w:t>
            </w:r>
          </w:p>
        </w:tc>
      </w:tr>
      <w:tr w:rsidR="006753D3" w:rsidRPr="006B3FCE" w:rsidTr="006753D3">
        <w:trPr>
          <w:trHeight w:val="189"/>
        </w:trPr>
        <w:tc>
          <w:tcPr>
            <w:tcW w:w="3969" w:type="dxa"/>
            <w:vMerge/>
            <w:hideMark/>
          </w:tcPr>
          <w:p w:rsidR="006753D3" w:rsidRPr="006753D3" w:rsidRDefault="006753D3" w:rsidP="005B22F9">
            <w:pPr>
              <w:rPr>
                <w:rFonts w:ascii="Times New Roman" w:eastAsia="Times New Roman" w:hAnsi="Times New Roman" w:cs="Times New Roman"/>
                <w:color w:val="000000"/>
                <w:sz w:val="24"/>
                <w:szCs w:val="24"/>
                <w:lang w:eastAsia="ru-RU"/>
              </w:rPr>
            </w:pPr>
          </w:p>
        </w:tc>
        <w:tc>
          <w:tcPr>
            <w:tcW w:w="1275" w:type="dxa"/>
            <w:vMerge/>
            <w:hideMark/>
          </w:tcPr>
          <w:p w:rsidR="006753D3" w:rsidRPr="006753D3" w:rsidRDefault="006753D3" w:rsidP="005B22F9">
            <w:pPr>
              <w:rPr>
                <w:rFonts w:ascii="Times New Roman" w:eastAsia="Times New Roman" w:hAnsi="Times New Roman" w:cs="Times New Roman"/>
                <w:color w:val="000000"/>
                <w:sz w:val="24"/>
                <w:szCs w:val="24"/>
                <w:lang w:eastAsia="ru-RU"/>
              </w:rPr>
            </w:pPr>
          </w:p>
        </w:tc>
        <w:tc>
          <w:tcPr>
            <w:tcW w:w="1418"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2016/17гг</w:t>
            </w:r>
          </w:p>
        </w:tc>
        <w:tc>
          <w:tcPr>
            <w:tcW w:w="1417"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2017/18гг</w:t>
            </w:r>
          </w:p>
        </w:tc>
        <w:tc>
          <w:tcPr>
            <w:tcW w:w="1560"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2018/19гг</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proofErr w:type="spellStart"/>
            <w:r w:rsidRPr="006753D3">
              <w:rPr>
                <w:rFonts w:ascii="Times New Roman" w:eastAsia="Times New Roman" w:hAnsi="Times New Roman" w:cs="Times New Roman"/>
                <w:color w:val="000000"/>
                <w:sz w:val="24"/>
                <w:szCs w:val="24"/>
                <w:lang w:eastAsia="ru-RU"/>
              </w:rPr>
              <w:t>ГВСср</w:t>
            </w:r>
            <w:proofErr w:type="spellEnd"/>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0,27</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0,27</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0,23</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ср</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2,25</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2,1</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2,04</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ΣQГВС</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44,71</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49,53</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42,25</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ΣQОТ</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364,69</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332,00</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330,11</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ΣQОТ+ГВС</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183</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409,4</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381,53</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372,36</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год</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366</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454,11</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431,06</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414,54</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(ОТ+ГВС) ср год</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366</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1,31</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1,19</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1,14</w:t>
            </w:r>
          </w:p>
        </w:tc>
      </w:tr>
      <w:tr w:rsidR="006753D3" w:rsidRPr="006B3FCE" w:rsidTr="005B22F9">
        <w:trPr>
          <w:trHeight w:val="372"/>
        </w:trPr>
        <w:tc>
          <w:tcPr>
            <w:tcW w:w="3969" w:type="dxa"/>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Норма (класс эф. здания «Д»)</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148,3</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Превышение, %</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146</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124</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123</w:t>
            </w:r>
          </w:p>
        </w:tc>
      </w:tr>
      <w:tr w:rsidR="006753D3" w:rsidRPr="006B3FCE" w:rsidTr="005B22F9">
        <w:trPr>
          <w:trHeight w:val="315"/>
        </w:trPr>
        <w:tc>
          <w:tcPr>
            <w:tcW w:w="3969" w:type="dxa"/>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Норма (класс эф. Здания «Д») +50%</w:t>
            </w:r>
          </w:p>
        </w:tc>
        <w:tc>
          <w:tcPr>
            <w:tcW w:w="1275"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222,45</w:t>
            </w:r>
          </w:p>
        </w:tc>
      </w:tr>
      <w:tr w:rsidR="006753D3" w:rsidRPr="006B3FCE" w:rsidTr="005B22F9">
        <w:trPr>
          <w:trHeight w:val="372"/>
        </w:trPr>
        <w:tc>
          <w:tcPr>
            <w:tcW w:w="3969"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Превышение, %</w:t>
            </w:r>
          </w:p>
        </w:tc>
        <w:tc>
          <w:tcPr>
            <w:tcW w:w="1275" w:type="dxa"/>
            <w:noWrap/>
            <w:hideMark/>
          </w:tcPr>
          <w:p w:rsidR="006753D3" w:rsidRPr="006753D3" w:rsidRDefault="006753D3" w:rsidP="005B22F9">
            <w:pP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 </w:t>
            </w:r>
          </w:p>
        </w:tc>
        <w:tc>
          <w:tcPr>
            <w:tcW w:w="1418"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64</w:t>
            </w:r>
          </w:p>
        </w:tc>
        <w:tc>
          <w:tcPr>
            <w:tcW w:w="1417"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49</w:t>
            </w:r>
          </w:p>
        </w:tc>
        <w:tc>
          <w:tcPr>
            <w:tcW w:w="1560" w:type="dxa"/>
            <w:noWrap/>
            <w:hideMark/>
          </w:tcPr>
          <w:p w:rsidR="006753D3" w:rsidRPr="006753D3" w:rsidRDefault="006753D3" w:rsidP="005B22F9">
            <w:pPr>
              <w:jc w:val="center"/>
              <w:rPr>
                <w:rFonts w:ascii="Times New Roman" w:eastAsia="Times New Roman" w:hAnsi="Times New Roman" w:cs="Times New Roman"/>
                <w:color w:val="000000"/>
                <w:sz w:val="24"/>
                <w:szCs w:val="24"/>
                <w:lang w:eastAsia="ru-RU"/>
              </w:rPr>
            </w:pPr>
            <w:r w:rsidRPr="006753D3">
              <w:rPr>
                <w:rFonts w:ascii="Times New Roman" w:eastAsia="Times New Roman" w:hAnsi="Times New Roman" w:cs="Times New Roman"/>
                <w:color w:val="000000"/>
                <w:sz w:val="24"/>
                <w:szCs w:val="24"/>
                <w:lang w:eastAsia="ru-RU"/>
              </w:rPr>
              <w:t>48</w:t>
            </w:r>
          </w:p>
        </w:tc>
      </w:tr>
      <w:tr w:rsidR="006753D3" w:rsidRPr="006B3FCE" w:rsidTr="005B22F9">
        <w:trPr>
          <w:trHeight w:val="227"/>
        </w:trPr>
        <w:tc>
          <w:tcPr>
            <w:tcW w:w="9639" w:type="dxa"/>
            <w:gridSpan w:val="5"/>
            <w:noWrap/>
            <w:hideMark/>
          </w:tcPr>
          <w:p w:rsidR="006753D3" w:rsidRPr="006753D3" w:rsidRDefault="006753D3" w:rsidP="005B22F9">
            <w:pPr>
              <w:ind w:firstLine="567"/>
              <w:rPr>
                <w:rFonts w:ascii="Times New Roman" w:eastAsia="Times New Roman" w:hAnsi="Times New Roman" w:cs="Times New Roman"/>
                <w:color w:val="000000"/>
                <w:sz w:val="24"/>
                <w:szCs w:val="24"/>
                <w:lang w:eastAsia="ru-RU"/>
              </w:rPr>
            </w:pPr>
            <w:r w:rsidRPr="006753D3">
              <w:rPr>
                <w:rFonts w:ascii="Times New Roman" w:hAnsi="Times New Roman" w:cs="Times New Roman"/>
                <w:sz w:val="24"/>
                <w:szCs w:val="24"/>
              </w:rPr>
              <w:t xml:space="preserve">Примечание – составлено авторами на основании </w:t>
            </w:r>
            <w:r w:rsidRPr="006753D3">
              <w:rPr>
                <w:rFonts w:ascii="Times New Roman" w:hAnsi="Times New Roman" w:cs="Times New Roman"/>
                <w:bCs/>
                <w:sz w:val="24"/>
                <w:szCs w:val="24"/>
              </w:rPr>
              <w:t>[36-37]</w:t>
            </w:r>
          </w:p>
        </w:tc>
      </w:tr>
    </w:tbl>
    <w:p w:rsidR="00E052DD" w:rsidRDefault="00E052DD" w:rsidP="00E052DD">
      <w:pPr>
        <w:spacing w:after="0" w:line="240" w:lineRule="auto"/>
        <w:jc w:val="both"/>
        <w:rPr>
          <w:rFonts w:ascii="Times New Roman" w:hAnsi="Times New Roman" w:cs="Times New Roman"/>
          <w:sz w:val="28"/>
          <w:szCs w:val="28"/>
        </w:rPr>
      </w:pPr>
    </w:p>
    <w:p w:rsidR="00E052DD" w:rsidRPr="00FF1604" w:rsidRDefault="00E052DD" w:rsidP="00E052DD">
      <w:pPr>
        <w:spacing w:after="0" w:line="240" w:lineRule="auto"/>
        <w:jc w:val="both"/>
        <w:rPr>
          <w:rFonts w:ascii="Times New Roman" w:hAnsi="Times New Roman" w:cs="Times New Roman"/>
          <w:sz w:val="28"/>
          <w:szCs w:val="28"/>
          <w:highlight w:val="yellow"/>
        </w:rPr>
      </w:pPr>
      <w:r w:rsidRPr="00FF1604">
        <w:rPr>
          <w:rFonts w:ascii="Times New Roman" w:hAnsi="Times New Roman" w:cs="Times New Roman"/>
          <w:sz w:val="28"/>
          <w:szCs w:val="28"/>
        </w:rPr>
        <w:t xml:space="preserve">Таблица </w:t>
      </w:r>
      <w:r>
        <w:rPr>
          <w:rFonts w:ascii="Times New Roman" w:hAnsi="Times New Roman" w:cs="Times New Roman"/>
          <w:sz w:val="28"/>
          <w:szCs w:val="28"/>
        </w:rPr>
        <w:t>Б.2</w:t>
      </w:r>
      <w:r w:rsidRPr="00FF1604">
        <w:rPr>
          <w:rFonts w:ascii="Times New Roman" w:hAnsi="Times New Roman" w:cs="Times New Roman"/>
          <w:sz w:val="28"/>
          <w:szCs w:val="28"/>
        </w:rPr>
        <w:t xml:space="preserve"> – </w:t>
      </w:r>
      <w:r>
        <w:rPr>
          <w:rFonts w:ascii="Times New Roman" w:hAnsi="Times New Roman" w:cs="Times New Roman"/>
          <w:sz w:val="28"/>
          <w:szCs w:val="28"/>
        </w:rPr>
        <w:t>Э</w:t>
      </w:r>
      <w:r w:rsidRPr="00FF1604">
        <w:rPr>
          <w:rFonts w:ascii="Times New Roman" w:hAnsi="Times New Roman" w:cs="Times New Roman"/>
          <w:sz w:val="28"/>
          <w:szCs w:val="28"/>
        </w:rPr>
        <w:t>нергетическ</w:t>
      </w:r>
      <w:r>
        <w:rPr>
          <w:rFonts w:ascii="Times New Roman" w:hAnsi="Times New Roman" w:cs="Times New Roman"/>
          <w:sz w:val="28"/>
          <w:szCs w:val="28"/>
        </w:rPr>
        <w:t>ие характеристики</w:t>
      </w:r>
      <w:r w:rsidRPr="00FF1604">
        <w:rPr>
          <w:rFonts w:ascii="Times New Roman" w:hAnsi="Times New Roman" w:cs="Times New Roman"/>
        </w:rPr>
        <w:t xml:space="preserve"> </w:t>
      </w:r>
      <w:r w:rsidRPr="00FF1604">
        <w:rPr>
          <w:rFonts w:ascii="Times New Roman" w:hAnsi="Times New Roman" w:cs="Times New Roman"/>
          <w:sz w:val="28"/>
          <w:szCs w:val="28"/>
        </w:rPr>
        <w:t xml:space="preserve">5-ти этажного здания </w:t>
      </w:r>
    </w:p>
    <w:tbl>
      <w:tblPr>
        <w:tblW w:w="9637" w:type="dxa"/>
        <w:tblLook w:val="04A0"/>
      </w:tblPr>
      <w:tblGrid>
        <w:gridCol w:w="704"/>
        <w:gridCol w:w="4200"/>
        <w:gridCol w:w="1499"/>
        <w:gridCol w:w="1676"/>
        <w:gridCol w:w="1558"/>
      </w:tblGrid>
      <w:tr w:rsidR="00E052DD" w:rsidRPr="00FF1604" w:rsidTr="006A1815">
        <w:tc>
          <w:tcPr>
            <w:tcW w:w="704" w:type="dxa"/>
            <w:vMerge w:val="restart"/>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w:t>
            </w:r>
          </w:p>
        </w:tc>
        <w:tc>
          <w:tcPr>
            <w:tcW w:w="4200" w:type="dxa"/>
            <w:vMerge w:val="restart"/>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Наименование показателей</w:t>
            </w:r>
          </w:p>
        </w:tc>
        <w:tc>
          <w:tcPr>
            <w:tcW w:w="1499" w:type="dxa"/>
            <w:vMerge w:val="restart"/>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обозначение</w:t>
            </w:r>
          </w:p>
        </w:tc>
        <w:tc>
          <w:tcPr>
            <w:tcW w:w="3234" w:type="dxa"/>
            <w:gridSpan w:val="2"/>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Величина показателя</w:t>
            </w:r>
          </w:p>
        </w:tc>
      </w:tr>
      <w:tr w:rsidR="00E052DD" w:rsidRPr="00FF1604" w:rsidTr="006A181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52DD" w:rsidRPr="00FF1604" w:rsidRDefault="00E052DD" w:rsidP="006A1815">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52DD" w:rsidRPr="00FF1604" w:rsidRDefault="00E052DD" w:rsidP="006A1815">
            <w:pPr>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52DD" w:rsidRPr="00FF1604" w:rsidRDefault="00E052DD" w:rsidP="006A1815">
            <w:pPr>
              <w:spacing w:after="0" w:line="240" w:lineRule="auto"/>
              <w:rPr>
                <w:rFonts w:ascii="Times New Roman" w:hAnsi="Times New Roman" w:cs="Times New Roman"/>
              </w:rPr>
            </w:pP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Без утепления</w:t>
            </w:r>
          </w:p>
        </w:tc>
        <w:tc>
          <w:tcPr>
            <w:tcW w:w="1558" w:type="dxa"/>
            <w:tcBorders>
              <w:top w:val="single" w:sz="4" w:space="0" w:color="auto"/>
              <w:left w:val="single" w:sz="4" w:space="0" w:color="auto"/>
              <w:bottom w:val="single" w:sz="4" w:space="0" w:color="auto"/>
              <w:right w:val="single" w:sz="4" w:space="0" w:color="auto"/>
            </w:tcBorders>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С утеплением</w:t>
            </w: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Удельная теплозащитная характеристика здания</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position w:val="-12"/>
                <w:sz w:val="24"/>
                <w:szCs w:val="24"/>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1pt" o:ole="">
                  <v:imagedata r:id="rId64" o:title=""/>
                </v:shape>
                <o:OLEObject Type="Embed" ProgID="Equation.3" ShapeID="_x0000_i1025" DrawAspect="Content" ObjectID="_1665855007" r:id="rId65"/>
              </w:object>
            </w: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0,3964</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0,0964</w:t>
            </w: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lang w:val="en-US"/>
              </w:rPr>
            </w:pPr>
            <w:r w:rsidRPr="00FF1604">
              <w:rPr>
                <w:rFonts w:ascii="Times New Roman" w:hAnsi="Times New Roman" w:cs="Times New Roman"/>
                <w:lang w:val="en-US"/>
              </w:rPr>
              <w:t>2</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Удельная вентиляционная характеристика здания, Вт/(м</w:t>
            </w:r>
            <w:r w:rsidRPr="00FF1604">
              <w:rPr>
                <w:rFonts w:ascii="Times New Roman" w:hAnsi="Times New Roman" w:cs="Times New Roman"/>
                <w:vertAlign w:val="superscript"/>
              </w:rPr>
              <w:t>3</w:t>
            </w:r>
            <w:r w:rsidRPr="00FF1604">
              <w:rPr>
                <w:rFonts w:ascii="Times New Roman" w:hAnsi="Times New Roman" w:cs="Times New Roman"/>
              </w:rPr>
              <w:t>·°С)</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i/>
                <w:iCs/>
                <w:vertAlign w:val="subscript"/>
              </w:rPr>
            </w:pPr>
            <w:r w:rsidRPr="00FF1604">
              <w:rPr>
                <w:rFonts w:ascii="Times New Roman" w:hAnsi="Times New Roman" w:cs="Times New Roman"/>
                <w:i/>
                <w:iCs/>
                <w:lang w:val="en-US"/>
              </w:rPr>
              <w:t>k</w:t>
            </w:r>
            <w:r w:rsidRPr="00FF1604">
              <w:rPr>
                <w:rFonts w:ascii="Times New Roman" w:hAnsi="Times New Roman" w:cs="Times New Roman"/>
                <w:i/>
                <w:iCs/>
                <w:vertAlign w:val="subscript"/>
              </w:rPr>
              <w:t>вент</w:t>
            </w: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0,1987</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0,1987</w:t>
            </w:r>
          </w:p>
        </w:tc>
      </w:tr>
      <w:tr w:rsidR="00E052DD" w:rsidRPr="00FF1604" w:rsidTr="006A1815">
        <w:tc>
          <w:tcPr>
            <w:tcW w:w="704"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jc w:val="center"/>
              <w:rPr>
                <w:rFonts w:ascii="Times New Roman" w:hAnsi="Times New Roman" w:cs="Times New Roman"/>
                <w:lang w:val="en-US"/>
              </w:rPr>
            </w:pPr>
            <w:r w:rsidRPr="00FF1604">
              <w:rPr>
                <w:rFonts w:ascii="Times New Roman" w:hAnsi="Times New Roman" w:cs="Times New Roman"/>
                <w:lang w:val="en-US"/>
              </w:rPr>
              <w:t>3</w:t>
            </w:r>
          </w:p>
        </w:tc>
        <w:tc>
          <w:tcPr>
            <w:tcW w:w="4200"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Средняя кратность воздухообмена здания за отопительный период, ч</w:t>
            </w:r>
            <w:r w:rsidRPr="00FF1604">
              <w:rPr>
                <w:rFonts w:ascii="Times New Roman" w:hAnsi="Times New Roman" w:cs="Times New Roman"/>
                <w:vertAlign w:val="superscript"/>
              </w:rPr>
              <w:t>-1</w:t>
            </w:r>
          </w:p>
        </w:tc>
        <w:tc>
          <w:tcPr>
            <w:tcW w:w="1499"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proofErr w:type="spellStart"/>
            <w:r w:rsidRPr="00FF1604">
              <w:rPr>
                <w:rFonts w:ascii="Times New Roman" w:hAnsi="Times New Roman" w:cs="Times New Roman"/>
                <w:i/>
                <w:iCs/>
              </w:rPr>
              <w:t>п</w:t>
            </w:r>
            <w:r w:rsidRPr="00FF1604">
              <w:rPr>
                <w:rFonts w:ascii="Times New Roman" w:hAnsi="Times New Roman" w:cs="Times New Roman"/>
                <w:i/>
                <w:iCs/>
                <w:vertAlign w:val="subscript"/>
              </w:rPr>
              <w:t>в</w:t>
            </w:r>
            <w:proofErr w:type="spellEnd"/>
          </w:p>
        </w:tc>
        <w:tc>
          <w:tcPr>
            <w:tcW w:w="1676"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0,642</w:t>
            </w:r>
          </w:p>
        </w:tc>
        <w:tc>
          <w:tcPr>
            <w:tcW w:w="1558"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0,642</w:t>
            </w:r>
          </w:p>
        </w:tc>
      </w:tr>
      <w:tr w:rsidR="00E052DD" w:rsidRPr="00FF1604" w:rsidTr="006A1815">
        <w:tc>
          <w:tcPr>
            <w:tcW w:w="704"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4</w:t>
            </w:r>
          </w:p>
        </w:tc>
        <w:tc>
          <w:tcPr>
            <w:tcW w:w="4200"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Удельная характеристика бытовых тепловыделений здания, Вт/(м</w:t>
            </w:r>
            <w:r w:rsidRPr="00FF1604">
              <w:rPr>
                <w:rFonts w:ascii="Times New Roman" w:hAnsi="Times New Roman" w:cs="Times New Roman"/>
                <w:vertAlign w:val="superscript"/>
              </w:rPr>
              <w:t>3</w:t>
            </w:r>
            <w:r w:rsidRPr="00FF1604">
              <w:rPr>
                <w:rFonts w:ascii="Times New Roman" w:hAnsi="Times New Roman" w:cs="Times New Roman"/>
              </w:rPr>
              <w:t>·°С),</w:t>
            </w:r>
          </w:p>
        </w:tc>
        <w:tc>
          <w:tcPr>
            <w:tcW w:w="1499"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i/>
                <w:iCs/>
                <w:vertAlign w:val="subscript"/>
              </w:rPr>
            </w:pPr>
            <w:r w:rsidRPr="00FF1604">
              <w:rPr>
                <w:rFonts w:ascii="Times New Roman" w:hAnsi="Times New Roman" w:cs="Times New Roman"/>
                <w:i/>
                <w:iCs/>
                <w:lang w:val="en-US"/>
              </w:rPr>
              <w:t>k</w:t>
            </w:r>
            <w:r w:rsidRPr="00FF1604">
              <w:rPr>
                <w:rFonts w:ascii="Times New Roman" w:hAnsi="Times New Roman" w:cs="Times New Roman"/>
                <w:i/>
                <w:iCs/>
                <w:vertAlign w:val="subscript"/>
              </w:rPr>
              <w:t>быт</w:t>
            </w:r>
          </w:p>
        </w:tc>
        <w:tc>
          <w:tcPr>
            <w:tcW w:w="1676"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0,140</w:t>
            </w:r>
          </w:p>
        </w:tc>
        <w:tc>
          <w:tcPr>
            <w:tcW w:w="1558"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0,140</w:t>
            </w: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5</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Удельную характеристику теплопоступлений в здание от солнечной радиации, Вт/(м</w:t>
            </w:r>
            <w:r w:rsidRPr="00FF1604">
              <w:rPr>
                <w:rFonts w:ascii="Times New Roman" w:hAnsi="Times New Roman" w:cs="Times New Roman"/>
                <w:vertAlign w:val="superscript"/>
              </w:rPr>
              <w:t>3</w:t>
            </w:r>
            <w:r w:rsidRPr="00FF1604">
              <w:rPr>
                <w:rFonts w:ascii="Times New Roman" w:hAnsi="Times New Roman" w:cs="Times New Roman"/>
              </w:rPr>
              <w:t>·°С),</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i/>
                <w:iCs/>
                <w:vertAlign w:val="subscript"/>
              </w:rPr>
            </w:pPr>
            <w:proofErr w:type="spellStart"/>
            <w:r w:rsidRPr="00FF1604">
              <w:rPr>
                <w:rFonts w:ascii="Times New Roman" w:hAnsi="Times New Roman" w:cs="Times New Roman"/>
                <w:i/>
                <w:iCs/>
              </w:rPr>
              <w:t>K</w:t>
            </w:r>
            <w:r w:rsidRPr="00FF1604">
              <w:rPr>
                <w:rFonts w:ascii="Times New Roman" w:hAnsi="Times New Roman" w:cs="Times New Roman"/>
                <w:i/>
                <w:iCs/>
                <w:vertAlign w:val="subscript"/>
              </w:rPr>
              <w:t>рад</w:t>
            </w:r>
            <w:proofErr w:type="spellEnd"/>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0,01215</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0,01215</w:t>
            </w:r>
          </w:p>
        </w:tc>
      </w:tr>
      <w:tr w:rsidR="00E052DD" w:rsidRPr="00FF1604" w:rsidTr="006A1815">
        <w:tc>
          <w:tcPr>
            <w:tcW w:w="704"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6</w:t>
            </w:r>
          </w:p>
        </w:tc>
        <w:tc>
          <w:tcPr>
            <w:tcW w:w="4200" w:type="dxa"/>
            <w:tcBorders>
              <w:top w:val="single" w:sz="4" w:space="0" w:color="auto"/>
              <w:left w:val="single" w:sz="4" w:space="0" w:color="auto"/>
              <w:bottom w:val="nil"/>
              <w:right w:val="single" w:sz="4" w:space="0" w:color="auto"/>
            </w:tcBorders>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Расчетная удельная характеристика расхода тепловой энергии на отопление и вентиляцию здания за отопительный период, Вт/(м</w:t>
            </w:r>
            <w:r w:rsidRPr="00FF1604">
              <w:rPr>
                <w:rFonts w:ascii="Times New Roman" w:hAnsi="Times New Roman" w:cs="Times New Roman"/>
                <w:vertAlign w:val="superscript"/>
              </w:rPr>
              <w:t>3</w:t>
            </w:r>
            <w:r w:rsidRPr="00FF1604">
              <w:rPr>
                <w:rFonts w:ascii="Times New Roman" w:hAnsi="Times New Roman" w:cs="Times New Roman"/>
              </w:rPr>
              <w:t>·°С)</w:t>
            </w:r>
          </w:p>
        </w:tc>
        <w:tc>
          <w:tcPr>
            <w:tcW w:w="1499"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position w:val="-12"/>
                <w:sz w:val="24"/>
                <w:szCs w:val="24"/>
              </w:rPr>
              <w:object w:dxaOrig="380" w:dyaOrig="380">
                <v:shape id="_x0000_i1026" type="#_x0000_t75" style="width:19.5pt;height:19.5pt" o:ole="">
                  <v:imagedata r:id="rId66" o:title=""/>
                </v:shape>
                <o:OLEObject Type="Embed" ProgID="Equation.3" ShapeID="_x0000_i1026" DrawAspect="Content" ObjectID="_1665855008" r:id="rId67"/>
              </w:object>
            </w:r>
          </w:p>
        </w:tc>
        <w:tc>
          <w:tcPr>
            <w:tcW w:w="1676"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0,4839</w:t>
            </w:r>
          </w:p>
        </w:tc>
        <w:tc>
          <w:tcPr>
            <w:tcW w:w="1558" w:type="dxa"/>
            <w:tcBorders>
              <w:top w:val="single" w:sz="4" w:space="0" w:color="auto"/>
              <w:left w:val="single" w:sz="4" w:space="0" w:color="auto"/>
              <w:bottom w:val="nil"/>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0,1842</w:t>
            </w:r>
          </w:p>
        </w:tc>
      </w:tr>
      <w:tr w:rsidR="00E052DD" w:rsidRPr="00FF1604" w:rsidTr="006A1815">
        <w:tc>
          <w:tcPr>
            <w:tcW w:w="9637" w:type="dxa"/>
            <w:gridSpan w:val="5"/>
            <w:tcBorders>
              <w:top w:val="nil"/>
              <w:left w:val="nil"/>
              <w:bottom w:val="single" w:sz="4" w:space="0" w:color="auto"/>
              <w:right w:val="nil"/>
            </w:tcBorders>
            <w:hideMark/>
          </w:tcPr>
          <w:p w:rsidR="00E052DD" w:rsidRPr="00FF1604" w:rsidRDefault="00E052DD" w:rsidP="006A1815">
            <w:pPr>
              <w:spacing w:after="0" w:line="240" w:lineRule="auto"/>
              <w:rPr>
                <w:rFonts w:ascii="Times New Roman" w:hAnsi="Times New Roman" w:cs="Times New Roman"/>
                <w:sz w:val="28"/>
                <w:szCs w:val="28"/>
              </w:rPr>
            </w:pP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7</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Удельный расход тепловой энергии на отопление и вентиляцию здания за отопительный период, кВт*ч/(м</w:t>
            </w:r>
            <w:r w:rsidRPr="00FF1604">
              <w:rPr>
                <w:rFonts w:ascii="Times New Roman" w:hAnsi="Times New Roman" w:cs="Times New Roman"/>
                <w:vertAlign w:val="superscript"/>
              </w:rPr>
              <w:t>3</w:t>
            </w:r>
            <w:r w:rsidRPr="00FF1604">
              <w:rPr>
                <w:rFonts w:ascii="Times New Roman" w:hAnsi="Times New Roman" w:cs="Times New Roman"/>
              </w:rPr>
              <w:t xml:space="preserve"> /год) или, кВт ч/(м</w:t>
            </w:r>
            <w:proofErr w:type="gramStart"/>
            <w:r w:rsidRPr="00FF1604">
              <w:rPr>
                <w:rFonts w:ascii="Times New Roman" w:hAnsi="Times New Roman" w:cs="Times New Roman"/>
                <w:vertAlign w:val="superscript"/>
              </w:rPr>
              <w:t>2</w:t>
            </w:r>
            <w:proofErr w:type="gramEnd"/>
            <w:r w:rsidRPr="00FF1604">
              <w:rPr>
                <w:rFonts w:ascii="Times New Roman" w:hAnsi="Times New Roman" w:cs="Times New Roman"/>
              </w:rPr>
              <w:t>/год)</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i/>
                <w:iCs/>
                <w:lang w:val="en-US"/>
              </w:rPr>
            </w:pPr>
            <w:r w:rsidRPr="00FF1604">
              <w:rPr>
                <w:rFonts w:ascii="Times New Roman" w:hAnsi="Times New Roman" w:cs="Times New Roman"/>
                <w:i/>
                <w:iCs/>
                <w:lang w:val="en-US"/>
              </w:rPr>
              <w:t>q</w:t>
            </w: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lang w:val="en-US"/>
              </w:rPr>
              <w:t>42</w:t>
            </w:r>
            <w:r w:rsidRPr="00FF1604">
              <w:rPr>
                <w:rFonts w:ascii="Times New Roman" w:hAnsi="Times New Roman" w:cs="Times New Roman"/>
              </w:rPr>
              <w:t>,1488</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16,046</w:t>
            </w: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jc w:val="center"/>
              <w:rPr>
                <w:rFonts w:ascii="Times New Roman" w:hAnsi="Times New Roman" w:cs="Times New Roman"/>
              </w:rPr>
            </w:pPr>
            <w:r w:rsidRPr="00FF1604">
              <w:rPr>
                <w:rFonts w:ascii="Times New Roman" w:hAnsi="Times New Roman" w:cs="Times New Roman"/>
              </w:rPr>
              <w:t>8</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Расход тепловой энергии на отопление и вентиляцию здания за отопительный период, кВт* ч/год</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position w:val="-12"/>
                <w:sz w:val="24"/>
                <w:szCs w:val="24"/>
                <w:lang w:val="en-US"/>
              </w:rPr>
              <w:object w:dxaOrig="460" w:dyaOrig="380">
                <v:shape id="_x0000_i1027" type="#_x0000_t75" style="width:23.25pt;height:19.5pt" o:ole="">
                  <v:imagedata r:id="rId68" o:title=""/>
                </v:shape>
                <o:OLEObject Type="Embed" ProgID="Equation.3" ShapeID="_x0000_i1027" DrawAspect="Content" ObjectID="_1665855009" r:id="rId69"/>
              </w:object>
            </w: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318 621,9</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121 309</w:t>
            </w:r>
          </w:p>
        </w:tc>
      </w:tr>
      <w:tr w:rsidR="00E052DD" w:rsidRPr="00FF1604" w:rsidTr="006A1815">
        <w:tc>
          <w:tcPr>
            <w:tcW w:w="704"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9</w:t>
            </w:r>
          </w:p>
        </w:tc>
        <w:tc>
          <w:tcPr>
            <w:tcW w:w="4200"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Общие теплопотери здания за отопительный период, кВт *ч/год,</w:t>
            </w:r>
          </w:p>
        </w:tc>
        <w:tc>
          <w:tcPr>
            <w:tcW w:w="1499"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position w:val="-14"/>
                <w:sz w:val="24"/>
                <w:szCs w:val="24"/>
              </w:rPr>
              <w:object w:dxaOrig="480" w:dyaOrig="400">
                <v:shape id="_x0000_i1028" type="#_x0000_t75" style="width:24pt;height:20.25pt" o:ole="">
                  <v:imagedata r:id="rId70" o:title=""/>
                </v:shape>
                <o:OLEObject Type="Embed" ProgID="Equation.3" ShapeID="_x0000_i1028" DrawAspect="Content" ObjectID="_1665855010" r:id="rId71"/>
              </w:object>
            </w:r>
          </w:p>
        </w:tc>
        <w:tc>
          <w:tcPr>
            <w:tcW w:w="1676"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391 841,1</w:t>
            </w:r>
          </w:p>
        </w:tc>
        <w:tc>
          <w:tcPr>
            <w:tcW w:w="1558" w:type="dxa"/>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rPr>
                <w:rFonts w:ascii="Times New Roman" w:hAnsi="Times New Roman" w:cs="Times New Roman"/>
              </w:rPr>
            </w:pPr>
            <w:r w:rsidRPr="00FF1604">
              <w:rPr>
                <w:rFonts w:ascii="Times New Roman" w:hAnsi="Times New Roman" w:cs="Times New Roman"/>
              </w:rPr>
              <w:t>184 783</w:t>
            </w:r>
          </w:p>
        </w:tc>
      </w:tr>
      <w:tr w:rsidR="00E052DD" w:rsidRPr="00FF1604" w:rsidTr="006A1815">
        <w:tc>
          <w:tcPr>
            <w:tcW w:w="9637" w:type="dxa"/>
            <w:gridSpan w:val="5"/>
            <w:tcBorders>
              <w:top w:val="single" w:sz="4" w:space="0" w:color="auto"/>
              <w:left w:val="single" w:sz="4" w:space="0" w:color="auto"/>
              <w:bottom w:val="single" w:sz="4" w:space="0" w:color="auto"/>
              <w:right w:val="single" w:sz="4" w:space="0" w:color="auto"/>
            </w:tcBorders>
            <w:hideMark/>
          </w:tcPr>
          <w:p w:rsidR="00E052DD" w:rsidRPr="00FF1604" w:rsidRDefault="00E052DD" w:rsidP="006A1815">
            <w:pPr>
              <w:spacing w:after="0" w:line="240" w:lineRule="auto"/>
              <w:ind w:firstLine="567"/>
              <w:rPr>
                <w:rFonts w:ascii="Times New Roman" w:hAnsi="Times New Roman" w:cs="Times New Roman"/>
              </w:rPr>
            </w:pPr>
            <w:r w:rsidRPr="00FF1604">
              <w:rPr>
                <w:rFonts w:ascii="Times New Roman" w:hAnsi="Times New Roman" w:cs="Times New Roman"/>
              </w:rPr>
              <w:t xml:space="preserve">Примечание – составлено авторами на основании </w:t>
            </w:r>
            <w:proofErr w:type="spellStart"/>
            <w:r w:rsidRPr="00FF1604">
              <w:rPr>
                <w:rFonts w:ascii="Times New Roman" w:hAnsi="Times New Roman" w:cs="Times New Roman"/>
              </w:rPr>
              <w:t>энергопаспорта</w:t>
            </w:r>
            <w:proofErr w:type="spellEnd"/>
            <w:r w:rsidRPr="00FF1604">
              <w:rPr>
                <w:rFonts w:ascii="Times New Roman" w:hAnsi="Times New Roman" w:cs="Times New Roman"/>
              </w:rPr>
              <w:t xml:space="preserve"> здания</w:t>
            </w:r>
          </w:p>
        </w:tc>
      </w:tr>
    </w:tbl>
    <w:p w:rsidR="00E052DD" w:rsidRPr="00DE019B" w:rsidRDefault="00E052DD" w:rsidP="00E052DD">
      <w:pPr>
        <w:jc w:val="center"/>
        <w:rPr>
          <w:rFonts w:ascii="Times New Roman" w:eastAsia="Calibri" w:hAnsi="Times New Roman" w:cs="Times New Roman"/>
          <w:b/>
          <w:bCs/>
          <w:sz w:val="28"/>
          <w:szCs w:val="28"/>
        </w:rPr>
      </w:pPr>
      <w:r w:rsidRPr="00DE019B">
        <w:rPr>
          <w:rFonts w:ascii="Times New Roman" w:eastAsia="Calibri" w:hAnsi="Times New Roman" w:cs="Times New Roman"/>
          <w:b/>
          <w:bCs/>
          <w:sz w:val="28"/>
          <w:szCs w:val="28"/>
        </w:rPr>
        <w:lastRenderedPageBreak/>
        <w:t>ПРИЛОЖЕНИЕ В</w:t>
      </w:r>
    </w:p>
    <w:p w:rsidR="00E052DD" w:rsidRDefault="00E052DD" w:rsidP="00E052DD">
      <w:pPr>
        <w:spacing w:after="0" w:line="240" w:lineRule="auto"/>
        <w:jc w:val="center"/>
        <w:rPr>
          <w:rFonts w:ascii="Times New Roman" w:eastAsia="Calibri" w:hAnsi="Times New Roman" w:cs="Times New Roman"/>
          <w:b/>
          <w:sz w:val="28"/>
          <w:szCs w:val="28"/>
        </w:rPr>
      </w:pPr>
      <w:r w:rsidRPr="00DE019B">
        <w:rPr>
          <w:rFonts w:ascii="Times New Roman" w:eastAsia="Calibri" w:hAnsi="Times New Roman" w:cs="Times New Roman"/>
          <w:b/>
          <w:sz w:val="28"/>
          <w:szCs w:val="28"/>
        </w:rPr>
        <w:t>Расчет энергетического паспорта жилого 5-ти этажного здания без утеплителя</w:t>
      </w:r>
    </w:p>
    <w:p w:rsidR="00DE019B" w:rsidRPr="00DE019B" w:rsidRDefault="00DE019B" w:rsidP="00E052DD">
      <w:pPr>
        <w:spacing w:after="0" w:line="240" w:lineRule="auto"/>
        <w:jc w:val="center"/>
        <w:rPr>
          <w:rFonts w:ascii="Calibri" w:eastAsia="Calibri" w:hAnsi="Calibri" w:cs="Times New Roman"/>
          <w:b/>
        </w:rPr>
      </w:pPr>
    </w:p>
    <w:tbl>
      <w:tblPr>
        <w:tblW w:w="100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3954"/>
        <w:gridCol w:w="19"/>
        <w:gridCol w:w="1709"/>
        <w:gridCol w:w="1700"/>
        <w:gridCol w:w="1574"/>
      </w:tblGrid>
      <w:tr w:rsidR="00E052DD" w:rsidRPr="00B069CF" w:rsidTr="006A1815">
        <w:trPr>
          <w:cantSplit/>
          <w:trHeight w:val="214"/>
        </w:trPr>
        <w:tc>
          <w:tcPr>
            <w:tcW w:w="10099" w:type="dxa"/>
            <w:gridSpan w:val="6"/>
            <w:tcBorders>
              <w:top w:val="nil"/>
              <w:left w:val="nil"/>
              <w:right w:val="nil"/>
            </w:tcBorders>
            <w:vAlign w:val="center"/>
          </w:tcPr>
          <w:p w:rsidR="00E052DD" w:rsidRPr="00B069CF" w:rsidRDefault="00E052DD" w:rsidP="00E052DD">
            <w:pPr>
              <w:numPr>
                <w:ilvl w:val="0"/>
                <w:numId w:val="19"/>
              </w:numPr>
              <w:autoSpaceDE w:val="0"/>
              <w:autoSpaceDN w:val="0"/>
              <w:adjustRightInd w:val="0"/>
              <w:spacing w:after="0" w:line="240" w:lineRule="auto"/>
              <w:ind w:right="57"/>
              <w:jc w:val="center"/>
              <w:rPr>
                <w:rFonts w:ascii="Times New Roman" w:eastAsia="Times New Roman" w:hAnsi="Times New Roman" w:cs="Times New Roman"/>
                <w:b/>
                <w:bCs/>
                <w:smallCaps/>
                <w:color w:val="000000"/>
                <w:sz w:val="28"/>
                <w:szCs w:val="28"/>
              </w:rPr>
            </w:pPr>
            <w:r w:rsidRPr="00B069CF">
              <w:rPr>
                <w:rFonts w:ascii="Times New Roman" w:eastAsia="Times New Roman" w:hAnsi="Times New Roman" w:cs="Times New Roman"/>
                <w:b/>
                <w:bCs/>
                <w:smallCaps/>
                <w:color w:val="000000"/>
                <w:sz w:val="28"/>
                <w:szCs w:val="28"/>
              </w:rPr>
              <w:t>Общая информация</w:t>
            </w:r>
          </w:p>
        </w:tc>
      </w:tr>
      <w:tr w:rsidR="00E052DD" w:rsidRPr="00B069CF" w:rsidTr="006A1815">
        <w:trPr>
          <w:trHeight w:val="454"/>
        </w:trPr>
        <w:tc>
          <w:tcPr>
            <w:tcW w:w="5097" w:type="dxa"/>
            <w:gridSpan w:val="2"/>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lang w:eastAsia="ru-RU"/>
              </w:rPr>
            </w:pPr>
            <w:r w:rsidRPr="00B069CF">
              <w:rPr>
                <w:rFonts w:ascii="Times New Roman" w:eastAsia="Times New Roman" w:hAnsi="Times New Roman" w:cs="Times New Roman"/>
                <w:color w:val="000000"/>
                <w:sz w:val="24"/>
                <w:szCs w:val="24"/>
              </w:rPr>
              <w:t>Назначение здания</w:t>
            </w:r>
          </w:p>
        </w:tc>
        <w:tc>
          <w:tcPr>
            <w:tcW w:w="5002" w:type="dxa"/>
            <w:gridSpan w:val="4"/>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lang w:eastAsia="ru-RU"/>
              </w:rPr>
            </w:pPr>
            <w:r w:rsidRPr="00B069CF">
              <w:rPr>
                <w:rFonts w:ascii="Times New Roman" w:eastAsia="Times New Roman" w:hAnsi="Times New Roman" w:cs="Times New Roman"/>
                <w:color w:val="000000"/>
                <w:sz w:val="24"/>
                <w:szCs w:val="24"/>
                <w:lang w:eastAsia="ru-RU"/>
              </w:rPr>
              <w:t>Жилое</w:t>
            </w:r>
          </w:p>
        </w:tc>
      </w:tr>
      <w:tr w:rsidR="00E052DD" w:rsidRPr="00B069CF" w:rsidTr="00E052DD">
        <w:trPr>
          <w:trHeight w:val="451"/>
        </w:trPr>
        <w:tc>
          <w:tcPr>
            <w:tcW w:w="5097" w:type="dxa"/>
            <w:gridSpan w:val="2"/>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Этажность, количество секций</w:t>
            </w:r>
          </w:p>
        </w:tc>
        <w:tc>
          <w:tcPr>
            <w:tcW w:w="5002" w:type="dxa"/>
            <w:gridSpan w:val="4"/>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5</w:t>
            </w:r>
          </w:p>
        </w:tc>
      </w:tr>
      <w:tr w:rsidR="00E052DD" w:rsidRPr="00B069CF" w:rsidTr="006A1815">
        <w:trPr>
          <w:trHeight w:val="454"/>
        </w:trPr>
        <w:tc>
          <w:tcPr>
            <w:tcW w:w="5097" w:type="dxa"/>
            <w:gridSpan w:val="2"/>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Расчетное количество жителей</w:t>
            </w:r>
          </w:p>
        </w:tc>
        <w:tc>
          <w:tcPr>
            <w:tcW w:w="5002" w:type="dxa"/>
            <w:gridSpan w:val="4"/>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100</w:t>
            </w:r>
          </w:p>
        </w:tc>
      </w:tr>
      <w:tr w:rsidR="00E052DD" w:rsidRPr="00B069CF" w:rsidTr="006A1815">
        <w:trPr>
          <w:trHeight w:val="454"/>
        </w:trPr>
        <w:tc>
          <w:tcPr>
            <w:tcW w:w="5097" w:type="dxa"/>
            <w:gridSpan w:val="2"/>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Размещение в застройке</w:t>
            </w:r>
          </w:p>
        </w:tc>
        <w:tc>
          <w:tcPr>
            <w:tcW w:w="5002" w:type="dxa"/>
            <w:gridSpan w:val="4"/>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Отдельно стоящее</w:t>
            </w:r>
          </w:p>
        </w:tc>
      </w:tr>
      <w:tr w:rsidR="00E052DD" w:rsidRPr="00B069CF" w:rsidTr="006A1815">
        <w:trPr>
          <w:trHeight w:val="454"/>
        </w:trPr>
        <w:tc>
          <w:tcPr>
            <w:tcW w:w="5097" w:type="dxa"/>
            <w:gridSpan w:val="2"/>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 xml:space="preserve">Конструктивное решение </w:t>
            </w:r>
          </w:p>
        </w:tc>
        <w:tc>
          <w:tcPr>
            <w:tcW w:w="5002" w:type="dxa"/>
            <w:gridSpan w:val="4"/>
            <w:vAlign w:val="center"/>
          </w:tcPr>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Стена: раствор ц/п</w:t>
            </w:r>
            <w:r w:rsidRPr="00B069CF">
              <w:rPr>
                <w:rFonts w:ascii="Times New Roman" w:eastAsia="Times New Roman" w:hAnsi="Times New Roman" w:cs="Times New Roman"/>
                <w:sz w:val="24"/>
                <w:szCs w:val="24"/>
              </w:rPr>
              <w:tab/>
              <w:t>0,020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Кладка из керамического пустотного кирпича 0,370 м., раствор ц/п</w:t>
            </w:r>
            <w:r w:rsidRPr="00B069CF">
              <w:rPr>
                <w:rFonts w:ascii="Times New Roman" w:eastAsia="Times New Roman" w:hAnsi="Times New Roman" w:cs="Times New Roman"/>
                <w:sz w:val="24"/>
                <w:szCs w:val="24"/>
              </w:rPr>
              <w:tab/>
              <w:t>0,020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Чердачное перекрытие:</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выравнивающая стяжка ц-п, армированная сеткой Вр-1 D4,5 200х200.</w:t>
            </w:r>
            <w:r w:rsidRPr="00B069CF">
              <w:rPr>
                <w:rFonts w:ascii="Times New Roman" w:eastAsia="Times New Roman" w:hAnsi="Times New Roman" w:cs="Times New Roman"/>
                <w:sz w:val="24"/>
                <w:szCs w:val="24"/>
              </w:rPr>
              <w:tab/>
              <w:t>0,030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стяжка ц-п М100</w:t>
            </w:r>
            <w:r w:rsidRPr="00B069CF">
              <w:rPr>
                <w:rFonts w:ascii="Times New Roman" w:eastAsia="Times New Roman" w:hAnsi="Times New Roman" w:cs="Times New Roman"/>
                <w:sz w:val="24"/>
                <w:szCs w:val="24"/>
              </w:rPr>
              <w:tab/>
              <w:t>0,020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монолитная плита ж/б 0.2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Подвал:</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выравнивающая стяжка ц-п, армированная сеткой Вр-1 D4,5 200х200.</w:t>
            </w:r>
            <w:r w:rsidRPr="00B069CF">
              <w:rPr>
                <w:rFonts w:ascii="Times New Roman" w:eastAsia="Times New Roman" w:hAnsi="Times New Roman" w:cs="Times New Roman"/>
                <w:sz w:val="24"/>
                <w:szCs w:val="24"/>
              </w:rPr>
              <w:tab/>
              <w:t>0,030 м.,</w:t>
            </w:r>
          </w:p>
          <w:p w:rsidR="00E052DD" w:rsidRPr="00B069CF" w:rsidRDefault="00E052DD" w:rsidP="00E052DD">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монолитная плита ж/б 0.2 м.</w:t>
            </w:r>
          </w:p>
        </w:tc>
      </w:tr>
      <w:tr w:rsidR="00E052DD" w:rsidRPr="00B069CF" w:rsidTr="006A1815">
        <w:trPr>
          <w:cantSplit/>
          <w:trHeight w:val="1544"/>
        </w:trPr>
        <w:tc>
          <w:tcPr>
            <w:tcW w:w="10099" w:type="dxa"/>
            <w:gridSpan w:val="6"/>
            <w:tcBorders>
              <w:left w:val="nil"/>
              <w:right w:val="nil"/>
            </w:tcBorders>
            <w:vAlign w:val="center"/>
          </w:tcPr>
          <w:p w:rsidR="00E052DD" w:rsidRPr="00B069CF" w:rsidRDefault="00E052DD" w:rsidP="00E052DD">
            <w:pPr>
              <w:autoSpaceDE w:val="0"/>
              <w:autoSpaceDN w:val="0"/>
              <w:adjustRightInd w:val="0"/>
              <w:spacing w:after="0" w:line="240" w:lineRule="auto"/>
              <w:ind w:right="57"/>
              <w:jc w:val="center"/>
              <w:rPr>
                <w:rFonts w:ascii="Times New Roman" w:eastAsia="Times New Roman" w:hAnsi="Times New Roman" w:cs="Times New Roman"/>
                <w:b/>
                <w:bCs/>
                <w:smallCaps/>
                <w:sz w:val="28"/>
                <w:szCs w:val="28"/>
              </w:rPr>
            </w:pPr>
            <w:r w:rsidRPr="00B069CF">
              <w:rPr>
                <w:rFonts w:ascii="Times New Roman" w:eastAsia="Times New Roman" w:hAnsi="Times New Roman" w:cs="Times New Roman"/>
                <w:b/>
                <w:bCs/>
                <w:smallCaps/>
                <w:sz w:val="28"/>
                <w:szCs w:val="28"/>
              </w:rPr>
              <w:t>2.Расчетные условия</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738"/>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п/п</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Наименование расчетных</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параметров</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параметра</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Ед. изм.</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 xml:space="preserve">Расчетное </w:t>
            </w:r>
          </w:p>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значение</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Расчетная температура наружного воздуха для проектирования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теплозащиты</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н</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lang w:val="en-US"/>
              </w:rPr>
            </w:pPr>
            <w:r w:rsidRPr="00B069CF">
              <w:rPr>
                <w:rFonts w:ascii="Times New Roman" w:eastAsia="Times New Roman" w:hAnsi="Times New Roman" w:cs="Times New Roman"/>
                <w:sz w:val="24"/>
                <w:szCs w:val="24"/>
                <w:lang w:eastAsia="ru-RU"/>
              </w:rPr>
              <w:t>-</w:t>
            </w:r>
            <w:r w:rsidRPr="00B069CF">
              <w:rPr>
                <w:rFonts w:ascii="Times New Roman" w:eastAsia="Times New Roman" w:hAnsi="Times New Roman" w:cs="Times New Roman"/>
                <w:sz w:val="24"/>
                <w:szCs w:val="24"/>
                <w:lang w:val="en-US" w:eastAsia="ru-RU"/>
              </w:rPr>
              <w:t>28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Средняя температура наружного воздуха з</w:t>
            </w:r>
            <w:r w:rsidRPr="00B069CF">
              <w:rPr>
                <w:rFonts w:ascii="Times New Roman" w:eastAsia="Times New Roman" w:hAnsi="Times New Roman" w:cs="Times New Roman"/>
                <w:sz w:val="24"/>
                <w:szCs w:val="24"/>
                <w:lang w:val="en-US"/>
              </w:rPr>
              <w:t>a</w:t>
            </w:r>
            <w:r w:rsidRPr="00B069CF">
              <w:rPr>
                <w:rFonts w:ascii="Times New Roman" w:eastAsia="Times New Roman" w:hAnsi="Times New Roman" w:cs="Times New Roman"/>
                <w:sz w:val="24"/>
                <w:szCs w:val="24"/>
              </w:rPr>
              <w:t xml:space="preserve"> отопительный период</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-1,8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Продолжительность отопительного периода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Z</w:t>
            </w:r>
            <w:r w:rsidRPr="00B069CF">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168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Градусо-сутки</w:t>
            </w:r>
            <w:proofErr w:type="spellEnd"/>
            <w:r w:rsidRPr="00B069CF">
              <w:rPr>
                <w:rFonts w:ascii="Times New Roman" w:eastAsia="Times New Roman" w:hAnsi="Times New Roman" w:cs="Times New Roman"/>
                <w:sz w:val="24"/>
                <w:szCs w:val="24"/>
              </w:rPr>
              <w:t xml:space="preserve"> отопительного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периода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ГСОП</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r w:rsidRPr="00B069CF">
              <w:rPr>
                <w:rFonts w:ascii="Times New Roman" w:eastAsia="Times New Roman" w:hAnsi="Times New Roman" w:cs="Times New Roman"/>
                <w:sz w:val="24"/>
                <w:szCs w:val="24"/>
              </w:rPr>
              <w:t>*</w:t>
            </w: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3629</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5</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Расчетная температура внутреннего воздуха для проектирования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теплозащиты</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bCs/>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в</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w:t>
            </w:r>
            <w:r w:rsidRPr="00B069CF">
              <w:rPr>
                <w:rFonts w:ascii="Times New Roman" w:eastAsia="Times New Roman" w:hAnsi="Times New Roman" w:cs="Times New Roman"/>
                <w:bCs/>
                <w:sz w:val="24"/>
                <w:szCs w:val="24"/>
                <w:lang w:val="en-US"/>
              </w:rPr>
              <w:t>2</w:t>
            </w:r>
            <w:r w:rsidRPr="00B069CF">
              <w:rPr>
                <w:rFonts w:ascii="Times New Roman" w:eastAsia="Times New Roman" w:hAnsi="Times New Roman" w:cs="Times New Roman"/>
                <w:bCs/>
                <w:sz w:val="24"/>
                <w:szCs w:val="24"/>
              </w:rPr>
              <w:t>0</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6</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температура чердака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proofErr w:type="spellStart"/>
            <w:r w:rsidRPr="00B069CF">
              <w:rPr>
                <w:rFonts w:ascii="Times New Roman" w:eastAsia="Times New Roman" w:hAnsi="Times New Roman" w:cs="Times New Roman"/>
                <w:sz w:val="24"/>
                <w:szCs w:val="24"/>
                <w:vertAlign w:val="subscript"/>
              </w:rPr>
              <w:t>черд</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7</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Расчетная температура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техподполья</w:t>
            </w:r>
            <w:proofErr w:type="spellEnd"/>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t</w:t>
            </w:r>
            <w:proofErr w:type="spellStart"/>
            <w:r w:rsidRPr="00B069CF">
              <w:rPr>
                <w:rFonts w:ascii="Times New Roman" w:eastAsia="Times New Roman" w:hAnsi="Times New Roman" w:cs="Times New Roman"/>
                <w:sz w:val="24"/>
                <w:szCs w:val="24"/>
                <w:vertAlign w:val="subscript"/>
              </w:rPr>
              <w:t>подп</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sectPr w:rsidR="00E052DD" w:rsidRPr="00B069CF" w:rsidSect="006A1815">
          <w:footerReference w:type="default" r:id="rId72"/>
          <w:pgSz w:w="11900" w:h="16820"/>
          <w:pgMar w:top="1134" w:right="567" w:bottom="1134" w:left="1701" w:header="0" w:footer="454" w:gutter="0"/>
          <w:cols w:space="720"/>
          <w:titlePg/>
          <w:docGrid w:linePitch="299"/>
        </w:sectPr>
      </w:pPr>
    </w:p>
    <w:p w:rsidR="00E052DD" w:rsidRPr="00B069CF" w:rsidRDefault="00E052DD" w:rsidP="00E052DD">
      <w:pPr>
        <w:autoSpaceDE w:val="0"/>
        <w:autoSpaceDN w:val="0"/>
        <w:adjustRightInd w:val="0"/>
        <w:spacing w:after="0" w:line="240" w:lineRule="auto"/>
        <w:ind w:left="1137" w:right="57"/>
        <w:contextualSpacing/>
        <w:jc w:val="both"/>
        <w:rPr>
          <w:rFonts w:ascii="Times New Roman" w:eastAsia="Times New Roman" w:hAnsi="Times New Roman" w:cs="Times New Roman"/>
          <w:sz w:val="28"/>
          <w:szCs w:val="28"/>
        </w:rPr>
      </w:pPr>
      <w:r w:rsidRPr="00B069CF">
        <w:rPr>
          <w:rFonts w:ascii="Times New Roman" w:eastAsia="Times New Roman" w:hAnsi="Times New Roman" w:cs="Times New Roman"/>
          <w:b/>
          <w:bCs/>
          <w:smallCaps/>
          <w:color w:val="000000"/>
          <w:sz w:val="28"/>
          <w:szCs w:val="28"/>
        </w:rPr>
        <w:lastRenderedPageBreak/>
        <w:t xml:space="preserve">                              3. Показатели геометрические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111"/>
        <w:gridCol w:w="1701"/>
        <w:gridCol w:w="1276"/>
        <w:gridCol w:w="2298"/>
      </w:tblGrid>
      <w:tr w:rsidR="00E052DD" w:rsidRPr="00B069CF" w:rsidTr="006A1815">
        <w:trPr>
          <w:trHeight w:val="1077"/>
        </w:trPr>
        <w:tc>
          <w:tcPr>
            <w:tcW w:w="70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4111" w:type="dxa"/>
            <w:vAlign w:val="center"/>
          </w:tcPr>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w:t>
            </w:r>
          </w:p>
        </w:tc>
        <w:tc>
          <w:tcPr>
            <w:tcW w:w="1701" w:type="dxa"/>
            <w:vAlign w:val="center"/>
          </w:tcPr>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и</w:t>
            </w:r>
          </w:p>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единица</w:t>
            </w:r>
          </w:p>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измерения</w:t>
            </w:r>
          </w:p>
        </w:tc>
        <w:tc>
          <w:tcPr>
            <w:tcW w:w="1276" w:type="dxa"/>
            <w:vAlign w:val="center"/>
          </w:tcPr>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Нормируемое</w:t>
            </w:r>
          </w:p>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w:t>
            </w:r>
            <w:r>
              <w:rPr>
                <w:rFonts w:ascii="Times New Roman" w:eastAsia="Times New Roman" w:hAnsi="Times New Roman" w:cs="Times New Roman"/>
                <w:sz w:val="24"/>
                <w:szCs w:val="24"/>
              </w:rPr>
              <w:t>ение</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значение</w:t>
            </w:r>
          </w:p>
          <w:p w:rsidR="00E052DD" w:rsidRPr="00B069CF" w:rsidRDefault="00E052DD" w:rsidP="006A1815">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E052DD" w:rsidRPr="00B069CF" w:rsidTr="006A1815">
        <w:trPr>
          <w:trHeight w:val="222"/>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8</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Сумма площадей этажей здания</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от</w:t>
            </w:r>
            <w:proofErr w:type="spellEnd"/>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B069CF">
              <w:rPr>
                <w:rFonts w:ascii="Times New Roman" w:eastAsia="Times New Roman" w:hAnsi="Times New Roman" w:cs="Times New Roman"/>
                <w:color w:val="000000"/>
                <w:sz w:val="24"/>
                <w:szCs w:val="24"/>
                <w:lang w:eastAsia="ru-RU"/>
              </w:rPr>
              <w:t>3220</w:t>
            </w:r>
          </w:p>
        </w:tc>
      </w:tr>
      <w:tr w:rsidR="00E052DD" w:rsidRPr="00B069CF" w:rsidTr="006A1815">
        <w:trPr>
          <w:trHeight w:val="57"/>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9</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Площадь жилых помещений</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ж</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2725</w:t>
            </w:r>
          </w:p>
        </w:tc>
      </w:tr>
      <w:tr w:rsidR="00E052DD" w:rsidRPr="00B069CF" w:rsidTr="006A1815">
        <w:trPr>
          <w:trHeight w:val="57"/>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площадь</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р</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2725</w:t>
            </w:r>
          </w:p>
        </w:tc>
      </w:tr>
      <w:tr w:rsidR="00E052DD" w:rsidRPr="00B069CF" w:rsidTr="006A1815">
        <w:trPr>
          <w:trHeight w:val="57"/>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Отапливаемый объем</w:t>
            </w:r>
          </w:p>
        </w:tc>
        <w:tc>
          <w:tcPr>
            <w:tcW w:w="170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color w:val="000000"/>
                <w:sz w:val="24"/>
                <w:szCs w:val="24"/>
                <w:vertAlign w:val="subscript"/>
                <w:lang w:val="en-US"/>
              </w:rPr>
            </w:pPr>
            <w:r w:rsidRPr="00B069CF">
              <w:rPr>
                <w:rFonts w:ascii="Times New Roman" w:eastAsia="Times New Roman" w:hAnsi="Times New Roman" w:cs="Times New Roman"/>
                <w:i/>
                <w:color w:val="000000"/>
                <w:sz w:val="24"/>
                <w:szCs w:val="24"/>
                <w:lang w:val="en-US"/>
              </w:rPr>
              <w:t>V</w:t>
            </w:r>
            <w:r w:rsidRPr="00B069CF">
              <w:rPr>
                <w:rFonts w:ascii="Times New Roman" w:eastAsia="Times New Roman" w:hAnsi="Times New Roman" w:cs="Times New Roman"/>
                <w:i/>
                <w:color w:val="000000"/>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3</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7560</w:t>
            </w:r>
          </w:p>
        </w:tc>
      </w:tr>
      <w:tr w:rsidR="00E052DD" w:rsidRPr="00B069CF" w:rsidTr="006A1815">
        <w:trPr>
          <w:trHeight w:val="57"/>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Коэффициент </w:t>
            </w:r>
            <w:proofErr w:type="spellStart"/>
            <w:r w:rsidRPr="00B069CF">
              <w:rPr>
                <w:rFonts w:ascii="Times New Roman" w:eastAsia="Times New Roman" w:hAnsi="Times New Roman" w:cs="Times New Roman"/>
                <w:sz w:val="24"/>
                <w:szCs w:val="24"/>
              </w:rPr>
              <w:t>остекленности</w:t>
            </w:r>
            <w:proofErr w:type="spellEnd"/>
            <w:r w:rsidRPr="00B069CF">
              <w:rPr>
                <w:rFonts w:ascii="Times New Roman" w:eastAsia="Times New Roman" w:hAnsi="Times New Roman" w:cs="Times New Roman"/>
                <w:sz w:val="24"/>
                <w:szCs w:val="24"/>
              </w:rPr>
              <w:t xml:space="preserve">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фасада здания</w:t>
            </w:r>
          </w:p>
        </w:tc>
        <w:tc>
          <w:tcPr>
            <w:tcW w:w="170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ƒ</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0,12</w:t>
            </w:r>
          </w:p>
        </w:tc>
      </w:tr>
      <w:tr w:rsidR="00E052DD" w:rsidRPr="00B069CF" w:rsidTr="006A1815">
        <w:trPr>
          <w:trHeight w:val="57"/>
        </w:trPr>
        <w:tc>
          <w:tcPr>
            <w:tcW w:w="70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13</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 компактности здания</w:t>
            </w:r>
          </w:p>
        </w:tc>
        <w:tc>
          <w:tcPr>
            <w:tcW w:w="170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vertAlign w:val="superscript"/>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комп</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0,425</w:t>
            </w:r>
          </w:p>
        </w:tc>
      </w:tr>
      <w:tr w:rsidR="00E052DD" w:rsidRPr="00B069CF" w:rsidTr="006A1815">
        <w:trPr>
          <w:trHeight w:val="57"/>
        </w:trPr>
        <w:tc>
          <w:tcPr>
            <w:tcW w:w="708" w:type="dxa"/>
            <w:vMerge w:val="restart"/>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14</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Общая площадь наружных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ограждающих конструкций здания,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в том числе:</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н</w:t>
            </w:r>
            <w:r w:rsidRPr="00B069CF">
              <w:rPr>
                <w:rFonts w:ascii="Times New Roman" w:eastAsia="Times New Roman" w:hAnsi="Times New Roman" w:cs="Times New Roman"/>
                <w:i/>
                <w:sz w:val="24"/>
                <w:szCs w:val="24"/>
                <w:vertAlign w:val="superscript"/>
              </w:rPr>
              <w:t>сум</w:t>
            </w:r>
            <w:proofErr w:type="spellEnd"/>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2150,5</w:t>
            </w:r>
          </w:p>
        </w:tc>
      </w:tr>
      <w:tr w:rsidR="00E052DD" w:rsidRPr="00B069CF" w:rsidTr="006A1815">
        <w:trPr>
          <w:trHeight w:val="21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фасадов</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lang w:val="en-US"/>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фас</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eastAsia="zh-CN"/>
              </w:rPr>
              <w:t xml:space="preserve">     </w:t>
            </w:r>
            <w:r w:rsidRPr="00B069CF">
              <w:rPr>
                <w:rFonts w:ascii="Times New Roman" w:eastAsia="SimSun" w:hAnsi="Times New Roman" w:cs="Times New Roman"/>
                <w:sz w:val="24"/>
                <w:szCs w:val="24"/>
                <w:lang w:val="en-US" w:eastAsia="zh-CN"/>
              </w:rPr>
              <w:t>1774,2</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стен (раздельно по типу </w:t>
            </w:r>
          </w:p>
          <w:p w:rsidR="00E052DD" w:rsidRPr="00B069CF" w:rsidRDefault="00E052DD" w:rsidP="006A1815">
            <w:pPr>
              <w:keepNext/>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   конструкции)</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ст</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eastAsia="zh-CN"/>
              </w:rPr>
              <w:t xml:space="preserve">      </w:t>
            </w:r>
            <w:r w:rsidRPr="00B069CF">
              <w:rPr>
                <w:rFonts w:ascii="Times New Roman" w:eastAsia="SimSun" w:hAnsi="Times New Roman" w:cs="Times New Roman"/>
                <w:sz w:val="24"/>
                <w:szCs w:val="24"/>
                <w:lang w:val="en-US" w:eastAsia="zh-CN"/>
              </w:rPr>
              <w:t>1700</w:t>
            </w:r>
          </w:p>
        </w:tc>
      </w:tr>
      <w:tr w:rsidR="00E052DD" w:rsidRPr="00B069CF" w:rsidTr="006A1815">
        <w:trPr>
          <w:trHeight w:val="8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и балконных дверей</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sz w:val="24"/>
                <w:szCs w:val="24"/>
                <w:highlight w:val="red"/>
                <w:lang w:val="en-US"/>
              </w:rPr>
            </w:pPr>
            <w:r w:rsidRPr="00B069CF">
              <w:rPr>
                <w:rFonts w:ascii="Times New Roman" w:eastAsia="SimSun" w:hAnsi="Times New Roman" w:cs="Times New Roman"/>
                <w:color w:val="000000"/>
                <w:sz w:val="24"/>
                <w:szCs w:val="24"/>
                <w:lang w:eastAsia="zh-CN"/>
              </w:rPr>
              <w:t xml:space="preserve">       </w:t>
            </w:r>
            <w:r w:rsidRPr="00B069CF">
              <w:rPr>
                <w:rFonts w:ascii="Times New Roman" w:eastAsia="SimSun" w:hAnsi="Times New Roman" w:cs="Times New Roman"/>
                <w:color w:val="000000"/>
                <w:sz w:val="24"/>
                <w:szCs w:val="24"/>
                <w:lang w:val="en-US" w:eastAsia="zh-CN"/>
              </w:rPr>
              <w:t>71,2</w:t>
            </w:r>
          </w:p>
        </w:tc>
      </w:tr>
      <w:tr w:rsidR="00E052DD" w:rsidRPr="00B069CF" w:rsidTr="006A1815">
        <w:trPr>
          <w:trHeight w:val="8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лестнично-лифтовых узлов</w:t>
            </w:r>
            <w:r w:rsidRPr="00B069CF">
              <w:rPr>
                <w:rFonts w:ascii="Times New Roman" w:eastAsia="Times New Roman" w:hAnsi="Times New Roman" w:cs="Times New Roman"/>
                <w:sz w:val="24"/>
                <w:szCs w:val="24"/>
              </w:rPr>
              <w:tab/>
            </w:r>
            <w:r w:rsidRPr="00B069CF">
              <w:rPr>
                <w:rFonts w:ascii="Times New Roman" w:eastAsia="Times New Roman" w:hAnsi="Times New Roman" w:cs="Times New Roman"/>
                <w:sz w:val="24"/>
                <w:szCs w:val="24"/>
              </w:rPr>
              <w:tab/>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ок.4</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spacing w:after="0" w:line="240" w:lineRule="auto"/>
              <w:jc w:val="both"/>
              <w:textAlignment w:val="center"/>
              <w:rPr>
                <w:rFonts w:ascii="Times New Roman" w:eastAsia="SimSun" w:hAnsi="Times New Roman" w:cs="Times New Roman"/>
                <w:color w:val="000000"/>
                <w:sz w:val="24"/>
                <w:szCs w:val="24"/>
                <w:lang w:val="en-US" w:eastAsia="zh-CN"/>
              </w:rPr>
            </w:pPr>
            <w:r w:rsidRPr="00B069CF">
              <w:rPr>
                <w:rFonts w:ascii="Times New Roman" w:eastAsia="Times New Roman" w:hAnsi="Times New Roman" w:cs="Times New Roman"/>
                <w:sz w:val="24"/>
                <w:szCs w:val="24"/>
              </w:rPr>
              <w:t xml:space="preserve">         18</w:t>
            </w:r>
          </w:p>
        </w:tc>
      </w:tr>
      <w:tr w:rsidR="00E052DD" w:rsidRPr="00B069CF" w:rsidTr="006A1815">
        <w:trPr>
          <w:trHeight w:val="84"/>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запад</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E052DD" w:rsidRPr="00B069CF" w:rsidTr="006A1815">
        <w:trPr>
          <w:trHeight w:val="7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юг</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E052DD" w:rsidRPr="00B069CF" w:rsidTr="006A1815">
        <w:trPr>
          <w:trHeight w:val="7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входных дверей и ворот</w:t>
            </w:r>
          </w:p>
          <w:p w:rsidR="00E052DD" w:rsidRPr="00B069CF" w:rsidRDefault="00E052DD" w:rsidP="006A1815">
            <w:pPr>
              <w:keepNext/>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(раздельно)</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дв</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12,5</w:t>
            </w:r>
          </w:p>
        </w:tc>
      </w:tr>
      <w:tr w:rsidR="00E052DD" w:rsidRPr="00B069CF" w:rsidTr="006A1815">
        <w:trPr>
          <w:trHeight w:val="7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чердачных перекрытий </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черд</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E052DD" w:rsidRPr="00B069CF" w:rsidTr="006A1815">
        <w:trPr>
          <w:trHeight w:val="70"/>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перекрытий над техническими</w:t>
            </w:r>
          </w:p>
          <w:p w:rsidR="00E052DD" w:rsidRPr="00B069CF" w:rsidRDefault="00E052DD" w:rsidP="006A1815">
            <w:pPr>
              <w:tabs>
                <w:tab w:val="left" w:pos="432"/>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подпольями или над неотапливаемыми подвалами </w:t>
            </w:r>
          </w:p>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(эквивалентная)</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E052DD" w:rsidRPr="00B069CF" w:rsidTr="006A1815">
        <w:trPr>
          <w:trHeight w:val="801"/>
        </w:trPr>
        <w:tc>
          <w:tcPr>
            <w:tcW w:w="708"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стен в земле и пола по грунту </w:t>
            </w:r>
          </w:p>
        </w:tc>
        <w:tc>
          <w:tcPr>
            <w:tcW w:w="170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цок3</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363,8</w:t>
            </w:r>
          </w:p>
        </w:tc>
      </w:tr>
      <w:tr w:rsidR="00E052DD" w:rsidRPr="00B069CF" w:rsidTr="006A1815">
        <w:trPr>
          <w:trHeight w:val="454"/>
        </w:trPr>
        <w:tc>
          <w:tcPr>
            <w:tcW w:w="708" w:type="dxa"/>
            <w:vMerge w:val="restart"/>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15</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Приведенное сопротивление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теплопередаче наружных ограждений, в том числе:</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proofErr w:type="spellStart"/>
            <w:r w:rsidRPr="00B069CF">
              <w:rPr>
                <w:rFonts w:ascii="Times New Roman" w:eastAsia="Times New Roman" w:hAnsi="Times New Roman" w:cs="Times New Roman"/>
                <w:i/>
                <w:sz w:val="24"/>
                <w:szCs w:val="24"/>
                <w:vertAlign w:val="subscript"/>
              </w:rPr>
              <w:t>о</w:t>
            </w:r>
            <w:r w:rsidRPr="00B069CF">
              <w:rPr>
                <w:rFonts w:ascii="Times New Roman" w:eastAsia="Times New Roman" w:hAnsi="Times New Roman" w:cs="Times New Roman"/>
                <w:i/>
                <w:sz w:val="24"/>
                <w:szCs w:val="24"/>
                <w:vertAlign w:val="superscript"/>
              </w:rPr>
              <w:t>пр</w:t>
            </w:r>
            <w:proofErr w:type="spellEnd"/>
            <w:r w:rsidRPr="00B069CF">
              <w:rPr>
                <w:rFonts w:ascii="Times New Roman" w:eastAsia="Times New Roman" w:hAnsi="Times New Roman" w:cs="Times New Roman"/>
                <w:i/>
                <w:sz w:val="24"/>
                <w:szCs w:val="24"/>
              </w:rPr>
              <w:t>,</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х°С/Вт</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 (раздельно по типу конструкции)</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ст</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0,998</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и балконных дверей</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лестнично-лифтовых узлов</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ок4</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входных дверей и ворот</w:t>
            </w:r>
          </w:p>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  (раздельно)</w:t>
            </w:r>
          </w:p>
        </w:tc>
        <w:tc>
          <w:tcPr>
            <w:tcW w:w="170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дв</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чердачных перекрытий</w:t>
            </w:r>
          </w:p>
        </w:tc>
        <w:tc>
          <w:tcPr>
            <w:tcW w:w="170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черд</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0,354</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0"/>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перекрытий над техническими подпольями или над неотапливаемыми подвалами (эквивалентное)</w:t>
            </w:r>
          </w:p>
        </w:tc>
        <w:tc>
          <w:tcPr>
            <w:tcW w:w="1701" w:type="dxa"/>
            <w:vAlign w:val="center"/>
          </w:tcPr>
          <w:p w:rsidR="00E052DD" w:rsidRDefault="00E052DD" w:rsidP="006A1815">
            <w:pPr>
              <w:spacing w:after="0" w:line="240" w:lineRule="auto"/>
              <w:ind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цок1</w:t>
            </w:r>
          </w:p>
          <w:p w:rsidR="00E052DD" w:rsidRPr="00160987" w:rsidRDefault="00E052DD" w:rsidP="006A1815">
            <w:pPr>
              <w:rPr>
                <w:rFonts w:ascii="Times New Roman" w:eastAsia="Times New Roman" w:hAnsi="Times New Roman" w:cs="Times New Roman"/>
                <w:sz w:val="24"/>
                <w:szCs w:val="24"/>
              </w:rPr>
            </w:pP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0,354</w:t>
            </w:r>
          </w:p>
        </w:tc>
      </w:tr>
      <w:tr w:rsidR="00E052DD" w:rsidRPr="00B069CF" w:rsidTr="006A1815">
        <w:trPr>
          <w:trHeight w:val="454"/>
        </w:trPr>
        <w:tc>
          <w:tcPr>
            <w:tcW w:w="708"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11"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стен в земле и пола по грунту </w:t>
            </w:r>
          </w:p>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(I зона) общая</w:t>
            </w:r>
          </w:p>
        </w:tc>
        <w:tc>
          <w:tcPr>
            <w:tcW w:w="170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цок3</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0,998</w:t>
            </w:r>
          </w:p>
        </w:tc>
      </w:tr>
      <w:tr w:rsidR="00E052DD" w:rsidRPr="00B069CF" w:rsidTr="006A1815">
        <w:trPr>
          <w:trHeight w:val="454"/>
        </w:trPr>
        <w:tc>
          <w:tcPr>
            <w:tcW w:w="708" w:type="dxa"/>
            <w:vAlign w:val="center"/>
          </w:tcPr>
          <w:p w:rsidR="00E052DD" w:rsidRPr="00B069CF" w:rsidRDefault="00E052DD" w:rsidP="00E052DD">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lastRenderedPageBreak/>
              <w:t>№</w:t>
            </w:r>
          </w:p>
        </w:tc>
        <w:tc>
          <w:tcPr>
            <w:tcW w:w="4111" w:type="dxa"/>
            <w:vAlign w:val="center"/>
          </w:tcPr>
          <w:p w:rsidR="00E052DD" w:rsidRPr="00B069CF" w:rsidRDefault="00E052DD" w:rsidP="00E052DD">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w:t>
            </w:r>
          </w:p>
        </w:tc>
        <w:tc>
          <w:tcPr>
            <w:tcW w:w="1701" w:type="dxa"/>
            <w:vAlign w:val="center"/>
          </w:tcPr>
          <w:p w:rsidR="00E052DD" w:rsidRPr="00B069CF" w:rsidRDefault="00E052DD" w:rsidP="00E052DD">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и</w:t>
            </w:r>
          </w:p>
          <w:p w:rsidR="00E052DD" w:rsidRPr="00B069CF" w:rsidRDefault="00E052DD" w:rsidP="00E052DD">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единица</w:t>
            </w:r>
          </w:p>
          <w:p w:rsidR="00E052DD" w:rsidRPr="00B069CF" w:rsidRDefault="00E052DD" w:rsidP="00E052DD">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измерения</w:t>
            </w:r>
          </w:p>
        </w:tc>
        <w:tc>
          <w:tcPr>
            <w:tcW w:w="1276" w:type="dxa"/>
            <w:vAlign w:val="center"/>
          </w:tcPr>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Нормируемое</w:t>
            </w:r>
          </w:p>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w:t>
            </w:r>
            <w:r>
              <w:rPr>
                <w:rFonts w:ascii="Times New Roman" w:eastAsia="Times New Roman" w:hAnsi="Times New Roman" w:cs="Times New Roman"/>
                <w:sz w:val="24"/>
                <w:szCs w:val="24"/>
              </w:rPr>
              <w:t>ение</w:t>
            </w:r>
          </w:p>
        </w:tc>
        <w:tc>
          <w:tcPr>
            <w:tcW w:w="2298" w:type="dxa"/>
            <w:vAlign w:val="center"/>
          </w:tcPr>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Расчетное</w:t>
            </w:r>
          </w:p>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проектное</w:t>
            </w:r>
          </w:p>
          <w:p w:rsidR="00E052DD" w:rsidRPr="00B069CF" w:rsidRDefault="00E052DD" w:rsidP="00E052DD">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значение</w:t>
            </w:r>
          </w:p>
          <w:p w:rsidR="00E052DD" w:rsidRPr="00B069CF" w:rsidRDefault="00E052DD" w:rsidP="00E052DD">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Общий коэффициент теплопередачи здания</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vertAlign w:val="subscript"/>
              </w:rPr>
            </w:pPr>
            <w:proofErr w:type="spellStart"/>
            <w:r w:rsidRPr="00B069CF">
              <w:rPr>
                <w:rFonts w:ascii="Times New Roman" w:eastAsia="Times New Roman" w:hAnsi="Times New Roman" w:cs="Times New Roman"/>
                <w:i/>
                <w:sz w:val="24"/>
                <w:szCs w:val="24"/>
              </w:rPr>
              <w:t>К</w:t>
            </w:r>
            <w:r w:rsidRPr="00B069CF">
              <w:rPr>
                <w:rFonts w:ascii="Times New Roman" w:eastAsia="Times New Roman" w:hAnsi="Times New Roman" w:cs="Times New Roman"/>
                <w:i/>
                <w:sz w:val="24"/>
                <w:szCs w:val="24"/>
                <w:vertAlign w:val="subscript"/>
              </w:rPr>
              <w:t>общ</w:t>
            </w:r>
            <w:proofErr w:type="spellEnd"/>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Вт/(м</w:t>
            </w:r>
            <w:proofErr w:type="gramStart"/>
            <w:r w:rsidRPr="00B069CF">
              <w:rPr>
                <w:rFonts w:ascii="Times New Roman" w:eastAsia="Times New Roman" w:hAnsi="Times New Roman" w:cs="Times New Roman"/>
                <w:sz w:val="24"/>
                <w:szCs w:val="24"/>
                <w:vertAlign w:val="superscript"/>
              </w:rPr>
              <w:t>2</w:t>
            </w:r>
            <w:proofErr w:type="gramEnd"/>
            <w:r w:rsidRPr="00B069CF">
              <w:rPr>
                <w:rFonts w:ascii="Times New Roman" w:eastAsia="Times New Roman" w:hAnsi="Times New Roman" w:cs="Times New Roman"/>
                <w:sz w:val="24"/>
                <w:szCs w:val="24"/>
              </w:rPr>
              <w:t xml:space="preserve"> х °С)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0.932</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Средняя кратность воздухообмена здания за отопительный период при удельной норме воздухообмена</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n</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vertAlign w:val="subscript"/>
                <w:lang w:val="en-US"/>
              </w:rPr>
              <w:t xml:space="preserve">, </w:t>
            </w:r>
            <w:r w:rsidRPr="00B069CF">
              <w:rPr>
                <w:rFonts w:ascii="Times New Roman" w:eastAsia="Times New Roman" w:hAnsi="Times New Roman" w:cs="Times New Roman"/>
                <w:sz w:val="24"/>
                <w:szCs w:val="24"/>
              </w:rPr>
              <w:t>ч</w:t>
            </w:r>
            <w:r w:rsidRPr="00B069CF">
              <w:rPr>
                <w:rFonts w:ascii="Times New Roman" w:eastAsia="Times New Roman" w:hAnsi="Times New Roman" w:cs="Times New Roman"/>
                <w:sz w:val="24"/>
                <w:szCs w:val="24"/>
                <w:vertAlign w:val="superscript"/>
              </w:rPr>
              <w:t>-1</w:t>
            </w:r>
          </w:p>
          <w:p w:rsidR="00E052DD" w:rsidRPr="00B069CF" w:rsidRDefault="00E052DD" w:rsidP="006A1815">
            <w:pPr>
              <w:tabs>
                <w:tab w:val="left" w:pos="432"/>
                <w:tab w:val="left" w:pos="1008"/>
              </w:tabs>
              <w:spacing w:after="0" w:line="240" w:lineRule="auto"/>
              <w:ind w:right="57"/>
              <w:jc w:val="both"/>
              <w:outlineLvl w:val="4"/>
              <w:rPr>
                <w:rFonts w:ascii="Times New Roman" w:eastAsia="Times New Roman" w:hAnsi="Times New Roman" w:cs="Times New Roman"/>
                <w:b/>
                <w:sz w:val="24"/>
                <w:szCs w:val="24"/>
              </w:rPr>
            </w:pPr>
          </w:p>
        </w:tc>
        <w:tc>
          <w:tcPr>
            <w:tcW w:w="1276"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0,642</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Удельные бытовые тепловыделения в здании</w:t>
            </w:r>
          </w:p>
        </w:tc>
        <w:tc>
          <w:tcPr>
            <w:tcW w:w="170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vertAlign w:val="subscript"/>
              </w:rPr>
            </w:pP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2</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22</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теплозащитная характеристика здания</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об,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0,225</w:t>
            </w: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0.3964</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23</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вентиляционная характеристика здания</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вент,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0,1987</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24</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характеристика бытовых тепловыделений здания</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25</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характеристика теплопоступлений в здание от солнечной радиации</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рад,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0,01215</w:t>
            </w:r>
          </w:p>
        </w:tc>
      </w:tr>
      <w:tr w:rsidR="00E052DD" w:rsidRPr="00B069CF" w:rsidTr="006A1815">
        <w:trPr>
          <w:trHeight w:val="454"/>
        </w:trPr>
        <w:tc>
          <w:tcPr>
            <w:tcW w:w="708"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29</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Коэффициент, учитывающий снижение использования теплопоступлений в период превышения их над теплопотерями</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ν</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0,765725</w:t>
            </w:r>
          </w:p>
        </w:tc>
      </w:tr>
      <w:tr w:rsidR="00E052DD" w:rsidRPr="00B069CF" w:rsidTr="006A1815">
        <w:trPr>
          <w:trHeight w:val="454"/>
        </w:trPr>
        <w:tc>
          <w:tcPr>
            <w:tcW w:w="708"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30</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Коэффициент учета дополнительных теплопотерь системы отопления</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lang w:val="en-US"/>
              </w:rPr>
            </w:pPr>
            <w:proofErr w:type="spellStart"/>
            <w:r w:rsidRPr="00B069CF">
              <w:rPr>
                <w:rFonts w:ascii="Times New Roman" w:eastAsia="Times New Roman" w:hAnsi="Times New Roman" w:cs="Times New Roman"/>
                <w:i/>
                <w:sz w:val="24"/>
                <w:szCs w:val="24"/>
                <w:lang w:val="en-US"/>
              </w:rPr>
              <w:t>b</w:t>
            </w:r>
            <w:r w:rsidRPr="00B069CF">
              <w:rPr>
                <w:rFonts w:ascii="Times New Roman" w:eastAsia="Times New Roman" w:hAnsi="Times New Roman" w:cs="Times New Roman"/>
                <w:i/>
                <w:sz w:val="24"/>
                <w:szCs w:val="24"/>
                <w:vertAlign w:val="subscript"/>
                <w:lang w:val="en-US"/>
              </w:rPr>
              <w:t>h</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1,11</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31</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удельная характеристика расхода тепловой энергии на отопление и вентиляцию здания за отопительный период</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р</w:t>
            </w:r>
            <w:r w:rsidRPr="00B069CF">
              <w:rPr>
                <w:rFonts w:ascii="Times New Roman" w:eastAsia="Times New Roman" w:hAnsi="Times New Roman" w:cs="Times New Roman"/>
                <w:i/>
                <w:sz w:val="24"/>
                <w:szCs w:val="24"/>
                <w:vertAlign w:val="subscript"/>
              </w:rPr>
              <w:t>от</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0.4839</w:t>
            </w:r>
          </w:p>
        </w:tc>
      </w:tr>
      <w:tr w:rsidR="00E052DD" w:rsidRPr="00B069CF" w:rsidTr="006A1815">
        <w:trPr>
          <w:trHeight w:val="454"/>
        </w:trPr>
        <w:tc>
          <w:tcPr>
            <w:tcW w:w="708"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32</w:t>
            </w:r>
          </w:p>
        </w:tc>
        <w:tc>
          <w:tcPr>
            <w:tcW w:w="4111"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Нормируемая удельная характеристика расхода тепловой энергии на отопление и вентиляцию здания за отопительный период</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тр</w:t>
            </w:r>
            <w:r w:rsidRPr="00B069CF">
              <w:rPr>
                <w:rFonts w:ascii="Times New Roman" w:eastAsia="Times New Roman" w:hAnsi="Times New Roman" w:cs="Times New Roman"/>
                <w:i/>
                <w:sz w:val="24"/>
                <w:szCs w:val="24"/>
                <w:vertAlign w:val="subscript"/>
              </w:rPr>
              <w:t>от</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 xml:space="preserve">С) </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0,359</w:t>
            </w:r>
          </w:p>
        </w:tc>
      </w:tr>
      <w:tr w:rsidR="00E052DD" w:rsidRPr="00B069CF" w:rsidTr="006A1815">
        <w:trPr>
          <w:trHeight w:val="454"/>
        </w:trPr>
        <w:tc>
          <w:tcPr>
            <w:tcW w:w="708"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33</w:t>
            </w:r>
          </w:p>
        </w:tc>
        <w:tc>
          <w:tcPr>
            <w:tcW w:w="4111"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Класс энергетической эффективности здания</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Пониженный"</w:t>
            </w:r>
            <w:r w:rsidRPr="00B069CF">
              <w:rPr>
                <w:rFonts w:ascii="Times New Roman" w:eastAsia="Times New Roman" w:hAnsi="Times New Roman" w:cs="Times New Roman"/>
                <w:sz w:val="24"/>
                <w:szCs w:val="24"/>
                <w:lang w:val="en-US"/>
              </w:rPr>
              <w:t>D</w:t>
            </w:r>
            <w:r w:rsidRPr="00B069CF">
              <w:rPr>
                <w:rFonts w:ascii="Times New Roman" w:eastAsia="Times New Roman" w:hAnsi="Times New Roman" w:cs="Times New Roman"/>
                <w:sz w:val="24"/>
                <w:szCs w:val="24"/>
              </w:rPr>
              <w:t>"</w:t>
            </w:r>
          </w:p>
        </w:tc>
      </w:tr>
      <w:tr w:rsidR="00E052DD" w:rsidRPr="00B069CF" w:rsidTr="006A1815">
        <w:trPr>
          <w:trHeight w:val="454"/>
        </w:trPr>
        <w:tc>
          <w:tcPr>
            <w:tcW w:w="708"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34</w:t>
            </w:r>
          </w:p>
        </w:tc>
        <w:tc>
          <w:tcPr>
            <w:tcW w:w="4111"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Соответствует ли проект здания нормативному требованию по теплозащите</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Нет</w:t>
            </w:r>
          </w:p>
        </w:tc>
      </w:tr>
      <w:tr w:rsidR="00E052DD" w:rsidRPr="00B069CF" w:rsidTr="006A1815">
        <w:trPr>
          <w:trHeight w:val="454"/>
        </w:trPr>
        <w:tc>
          <w:tcPr>
            <w:tcW w:w="708"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35</w:t>
            </w:r>
          </w:p>
        </w:tc>
        <w:tc>
          <w:tcPr>
            <w:tcW w:w="4111"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Удельный расход тепловой энергии на отопление и вентиляцию здания за отопительный период</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q</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 xml:space="preserve"> год</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298"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42.1488</w:t>
            </w:r>
          </w:p>
        </w:tc>
      </w:tr>
      <w:tr w:rsidR="00E052DD" w:rsidRPr="00B069CF" w:rsidTr="006A1815">
        <w:trPr>
          <w:trHeight w:val="454"/>
        </w:trPr>
        <w:tc>
          <w:tcPr>
            <w:tcW w:w="708"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36</w:t>
            </w:r>
          </w:p>
        </w:tc>
        <w:tc>
          <w:tcPr>
            <w:tcW w:w="4111"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Расход тепловой энергии на отопление и вентиляцию здания за отопительный период</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lang w:val="en-US"/>
              </w:rPr>
              <w:t>Q</w:t>
            </w:r>
            <w:proofErr w:type="spellStart"/>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от</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sz w:val="24"/>
                <w:szCs w:val="24"/>
              </w:rPr>
              <w:t>(год)</w:t>
            </w:r>
          </w:p>
        </w:tc>
        <w:tc>
          <w:tcPr>
            <w:tcW w:w="2298" w:type="dxa"/>
            <w:vAlign w:val="center"/>
          </w:tcPr>
          <w:p w:rsidR="00E052DD" w:rsidRPr="00B069CF" w:rsidRDefault="00E052DD" w:rsidP="006A1815">
            <w:pPr>
              <w:spacing w:after="0" w:line="240" w:lineRule="auto"/>
              <w:ind w:right="57"/>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318621.90326</w:t>
            </w:r>
          </w:p>
        </w:tc>
      </w:tr>
      <w:tr w:rsidR="00E052DD" w:rsidRPr="00B069CF" w:rsidTr="006A1815">
        <w:trPr>
          <w:trHeight w:val="454"/>
        </w:trPr>
        <w:tc>
          <w:tcPr>
            <w:tcW w:w="708"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37</w:t>
            </w:r>
          </w:p>
        </w:tc>
        <w:tc>
          <w:tcPr>
            <w:tcW w:w="4111"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Общие теплопотери здания за отопительный период</w:t>
            </w:r>
          </w:p>
        </w:tc>
        <w:tc>
          <w:tcPr>
            <w:tcW w:w="170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proofErr w:type="spellStart"/>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общ</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(год)</w:t>
            </w:r>
          </w:p>
        </w:tc>
        <w:tc>
          <w:tcPr>
            <w:tcW w:w="2298" w:type="dxa"/>
            <w:vAlign w:val="center"/>
          </w:tcPr>
          <w:p w:rsidR="00E052DD" w:rsidRPr="00B069CF" w:rsidRDefault="00E052DD" w:rsidP="006A1815">
            <w:pPr>
              <w:spacing w:after="0" w:line="240" w:lineRule="auto"/>
              <w:ind w:right="57"/>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391841.07177</w:t>
            </w:r>
          </w:p>
        </w:tc>
      </w:tr>
    </w:tbl>
    <w:p w:rsidR="00E052DD" w:rsidRPr="00B069CF" w:rsidRDefault="00E052DD" w:rsidP="00E052DD">
      <w:pPr>
        <w:spacing w:after="0" w:line="240" w:lineRule="auto"/>
        <w:ind w:firstLine="720"/>
        <w:jc w:val="center"/>
        <w:rPr>
          <w:rFonts w:ascii="Century Gothic" w:eastAsia="Times New Roman" w:hAnsi="Century Gothic" w:cs="Times New Roman"/>
          <w:b/>
          <w:sz w:val="24"/>
          <w:szCs w:val="20"/>
        </w:rPr>
      </w:pPr>
    </w:p>
    <w:p w:rsidR="00E052DD" w:rsidRDefault="00E052DD" w:rsidP="00E052DD">
      <w:pPr>
        <w:spacing w:after="0" w:line="240" w:lineRule="auto"/>
        <w:ind w:firstLine="720"/>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rPr>
        <w:t xml:space="preserve">         </w:t>
      </w:r>
    </w:p>
    <w:p w:rsidR="00E052DD" w:rsidRDefault="00E052DD" w:rsidP="00E052DD">
      <w:pPr>
        <w:spacing w:after="0" w:line="240" w:lineRule="auto"/>
        <w:ind w:firstLine="720"/>
        <w:jc w:val="both"/>
        <w:rPr>
          <w:rFonts w:ascii="Times New Roman" w:eastAsia="Times New Roman" w:hAnsi="Times New Roman" w:cs="Times New Roman"/>
          <w:b/>
          <w:sz w:val="28"/>
          <w:szCs w:val="28"/>
        </w:rPr>
      </w:pPr>
    </w:p>
    <w:p w:rsidR="00E052DD" w:rsidRDefault="00E052DD" w:rsidP="00E052DD">
      <w:pPr>
        <w:spacing w:after="0" w:line="240" w:lineRule="auto"/>
        <w:ind w:firstLine="720"/>
        <w:jc w:val="both"/>
        <w:rPr>
          <w:rFonts w:ascii="Times New Roman" w:eastAsia="Times New Roman" w:hAnsi="Times New Roman" w:cs="Times New Roman"/>
          <w:b/>
          <w:sz w:val="28"/>
          <w:szCs w:val="28"/>
        </w:rPr>
      </w:pPr>
    </w:p>
    <w:p w:rsidR="00E052DD" w:rsidRPr="00B069CF" w:rsidRDefault="00E052DD" w:rsidP="00E052DD">
      <w:pPr>
        <w:spacing w:after="0" w:line="240" w:lineRule="auto"/>
        <w:jc w:val="center"/>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rPr>
        <w:lastRenderedPageBreak/>
        <w:t>Теплотехнический расчет ограждающих конструкций.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I</w:t>
      </w:r>
      <w:r w:rsidRPr="00B069CF">
        <w:rPr>
          <w:rFonts w:ascii="Times New Roman" w:eastAsia="Times New Roman" w:hAnsi="Times New Roman" w:cs="Times New Roman"/>
          <w:sz w:val="28"/>
          <w:szCs w:val="28"/>
        </w:rPr>
        <w:t xml:space="preserve">. Расчет требуемого сопротивления теплопередачи ограждающих конструкций </w:t>
      </w:r>
      <w:proofErr w:type="spellStart"/>
      <w:r w:rsidRPr="00B069CF">
        <w:rPr>
          <w:rFonts w:ascii="Times New Roman" w:eastAsia="Times New Roman" w:hAnsi="Times New Roman" w:cs="Times New Roman"/>
          <w:sz w:val="28"/>
          <w:szCs w:val="28"/>
        </w:rPr>
        <w:t>Rтр</w:t>
      </w:r>
      <w:proofErr w:type="spellEnd"/>
      <w:r w:rsidRPr="00B069CF">
        <w:rPr>
          <w:rFonts w:ascii="Times New Roman" w:eastAsia="Times New Roman" w:hAnsi="Times New Roman" w:cs="Times New Roman"/>
          <w:sz w:val="28"/>
          <w:szCs w:val="28"/>
        </w:rPr>
        <w:t>, по требованию санитарно-гигиенических и комфортных условий.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Расчет требуемого сопротивления теплопередачи ограждающих конструкций: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Стена: </w:t>
      </w:r>
      <w:proofErr w:type="spellStart"/>
      <w:r w:rsidRPr="00B069CF">
        <w:rPr>
          <w:rFonts w:ascii="Times New Roman" w:eastAsia="Times New Roman" w:hAnsi="Times New Roman" w:cs="Times New Roman"/>
          <w:sz w:val="28"/>
          <w:szCs w:val="28"/>
        </w:rPr>
        <w:t>Rтр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 xml:space="preserve">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 (Δ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[1· (20 – (– 28)]/ (4· 8,7) = 1,379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4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Чердачное перекрытие:</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R</w:t>
      </w:r>
      <w:proofErr w:type="spellStart"/>
      <w:r w:rsidRPr="00B069CF">
        <w:rPr>
          <w:rFonts w:ascii="Times New Roman" w:eastAsia="Times New Roman" w:hAnsi="Times New Roman" w:cs="Times New Roman"/>
          <w:sz w:val="28"/>
          <w:szCs w:val="28"/>
        </w:rPr>
        <w:t>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 xml:space="preserve">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w:t>
      </w:r>
      <w:proofErr w:type="gramStart"/>
      <w:r w:rsidRPr="00B069CF">
        <w:rPr>
          <w:rFonts w:ascii="Times New Roman" w:eastAsia="Times New Roman" w:hAnsi="Times New Roman" w:cs="Times New Roman"/>
          <w:sz w:val="28"/>
          <w:szCs w:val="28"/>
        </w:rPr>
        <w:t>/(</w:t>
      </w:r>
      <w:proofErr w:type="gramEnd"/>
      <w:r w:rsidRPr="00B069CF">
        <w:rPr>
          <w:rFonts w:ascii="Times New Roman" w:eastAsia="Times New Roman" w:hAnsi="Times New Roman" w:cs="Times New Roman"/>
          <w:sz w:val="28"/>
          <w:szCs w:val="28"/>
        </w:rPr>
        <w:t>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 xml:space="preserve"> .α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[1·(20 – (– 28) ]/(3· 8,7) = 1,839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 xml:space="preserve">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3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Перекрытие над подвалом:</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R</w:t>
      </w:r>
      <w:proofErr w:type="spellStart"/>
      <w:r w:rsidRPr="00B069CF">
        <w:rPr>
          <w:rFonts w:ascii="Times New Roman" w:eastAsia="Times New Roman" w:hAnsi="Times New Roman" w:cs="Times New Roman"/>
          <w:sz w:val="28"/>
          <w:szCs w:val="28"/>
        </w:rPr>
        <w:t>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 xml:space="preserve">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 (Δ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 xml:space="preserve"> .α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[1· (20 – (– 28)]/ (2· 8</w:t>
      </w:r>
      <w:proofErr w:type="gramStart"/>
      <w:r w:rsidRPr="00B069CF">
        <w:rPr>
          <w:rFonts w:ascii="Times New Roman" w:eastAsia="Times New Roman" w:hAnsi="Times New Roman" w:cs="Times New Roman"/>
          <w:sz w:val="28"/>
          <w:szCs w:val="28"/>
        </w:rPr>
        <w:t>,7</w:t>
      </w:r>
      <w:proofErr w:type="gramEnd"/>
      <w:r w:rsidRPr="00B069CF">
        <w:rPr>
          <w:rFonts w:ascii="Times New Roman" w:eastAsia="Times New Roman" w:hAnsi="Times New Roman" w:cs="Times New Roman"/>
          <w:sz w:val="28"/>
          <w:szCs w:val="28"/>
        </w:rPr>
        <w:t>) = 2,758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 xml:space="preserve">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2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lang w:val="en-US"/>
        </w:rPr>
        <w:t>II</w:t>
      </w:r>
      <w:r w:rsidRPr="00B069CF">
        <w:rPr>
          <w:rFonts w:ascii="Times New Roman" w:eastAsia="Times New Roman" w:hAnsi="Times New Roman" w:cs="Times New Roman"/>
          <w:b/>
          <w:sz w:val="28"/>
          <w:szCs w:val="28"/>
        </w:rPr>
        <w:t xml:space="preserve">. Расчет приведенного сопротивления теплопередачи ограждающих конструкций </w:t>
      </w:r>
      <w:r w:rsidRPr="00B069CF">
        <w:rPr>
          <w:rFonts w:ascii="Times New Roman" w:eastAsia="Times New Roman" w:hAnsi="Times New Roman" w:cs="Times New Roman"/>
          <w:b/>
          <w:sz w:val="28"/>
          <w:szCs w:val="28"/>
          <w:lang w:val="en-US"/>
        </w:rPr>
        <w:t>R</w:t>
      </w:r>
      <w:proofErr w:type="spellStart"/>
      <w:r w:rsidRPr="00B069CF">
        <w:rPr>
          <w:rFonts w:ascii="Times New Roman" w:eastAsia="Times New Roman" w:hAnsi="Times New Roman" w:cs="Times New Roman"/>
          <w:b/>
          <w:sz w:val="28"/>
          <w:szCs w:val="28"/>
        </w:rPr>
        <w:t>пр</w:t>
      </w:r>
      <w:proofErr w:type="spellEnd"/>
      <w:r w:rsidRPr="00B069CF">
        <w:rPr>
          <w:rFonts w:ascii="Times New Roman" w:eastAsia="Times New Roman" w:hAnsi="Times New Roman" w:cs="Times New Roman"/>
          <w:b/>
          <w:sz w:val="28"/>
          <w:szCs w:val="28"/>
        </w:rPr>
        <w:t>, по требованию энергосберегающих условий.</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Градусо-сутки</w:t>
      </w:r>
      <w:proofErr w:type="spellEnd"/>
      <w:r w:rsidRPr="00B069CF">
        <w:rPr>
          <w:rFonts w:ascii="Times New Roman" w:eastAsia="Times New Roman" w:hAnsi="Times New Roman" w:cs="Times New Roman"/>
          <w:sz w:val="28"/>
          <w:szCs w:val="28"/>
        </w:rPr>
        <w:t xml:space="preserve"> отопительного периода по СН РК 2.04-21-2004* (ГСОП):</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ГСОП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w:t>
      </w:r>
      <w:r w:rsidRPr="00B069CF">
        <w:rPr>
          <w:rFonts w:ascii="Times New Roman" w:eastAsia="Times New Roman" w:hAnsi="Times New Roman" w:cs="Times New Roman"/>
          <w:sz w:val="28"/>
          <w:szCs w:val="28"/>
          <w:lang w:val="en-US"/>
        </w:rPr>
        <w:t>Z</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 (20 – (–1,8)) · 168 = 3629</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–1,8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средняя температура наружного воздуха, периода со средней суточной температурой наружного воздуха не более 8</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Z</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 168 – продолжительность отопительного периода со средней суточной температурой наружного воздуха не более 8</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lastRenderedPageBreak/>
        <w:t>Нормируемое значение приведенного сопротивления теплопередаче ограждающей конструкции:</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Стена: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 · ГСОП + b = 0,00035 · 3629 + 1,4 = 2,67015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0,00035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1,4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Перекрытий чердачных:  </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 · ГСОП + b = 0,00045 · 3629 + 1,9 = 3,53305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0,00045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1,9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Неотапливаемый подвал:  </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 · ГСОП + b = 0,00045 · 3629 + 1,9 = 3,53305‬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0,00045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1,9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Окон, балконных дверей и витражей:</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 · ГСОП + b = 0,000025 · 3629 + 0,25 = 0,340725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0,000025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0,25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p>
    <w:tbl>
      <w:tblPr>
        <w:tblW w:w="10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7"/>
        <w:gridCol w:w="1440"/>
        <w:gridCol w:w="1238"/>
        <w:gridCol w:w="1282"/>
        <w:gridCol w:w="1440"/>
        <w:gridCol w:w="1440"/>
        <w:gridCol w:w="1183"/>
      </w:tblGrid>
      <w:tr w:rsidR="00E052DD" w:rsidRPr="00B069CF" w:rsidTr="006A1815">
        <w:trPr>
          <w:jc w:val="right"/>
        </w:trPr>
        <w:tc>
          <w:tcPr>
            <w:tcW w:w="2007" w:type="dxa"/>
            <w:vMerge w:val="restart"/>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Здания и</w:t>
            </w:r>
          </w:p>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помещения</w:t>
            </w:r>
          </w:p>
        </w:tc>
        <w:tc>
          <w:tcPr>
            <w:tcW w:w="1440" w:type="dxa"/>
            <w:vMerge w:val="restart"/>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Градусо-сутки</w:t>
            </w:r>
            <w:proofErr w:type="spellEnd"/>
            <w:r w:rsidRPr="00B069CF">
              <w:rPr>
                <w:rFonts w:ascii="Times New Roman" w:eastAsia="Times New Roman" w:hAnsi="Times New Roman" w:cs="Times New Roman"/>
                <w:sz w:val="24"/>
                <w:szCs w:val="24"/>
              </w:rPr>
              <w:t xml:space="preserve"> отопительного периода, </w:t>
            </w:r>
            <w:proofErr w:type="spellStart"/>
            <w:r w:rsidRPr="00B069CF">
              <w:rPr>
                <w:rFonts w:ascii="Times New Roman" w:eastAsia="Times New Roman" w:hAnsi="Times New Roman" w:cs="Times New Roman"/>
                <w:sz w:val="24"/>
                <w:szCs w:val="24"/>
                <w:vertAlign w:val="superscript"/>
              </w:rPr>
              <w:t>о</w:t>
            </w:r>
            <w:r w:rsidRPr="00B069CF">
              <w:rPr>
                <w:rFonts w:ascii="Times New Roman" w:eastAsia="Times New Roman" w:hAnsi="Times New Roman" w:cs="Times New Roman"/>
                <w:sz w:val="24"/>
                <w:szCs w:val="24"/>
              </w:rPr>
              <w:t>С</w:t>
            </w:r>
            <w:proofErr w:type="spellEnd"/>
            <w:r w:rsidRPr="00B069CF">
              <w:rPr>
                <w:rFonts w:ascii="Times New Roman" w:eastAsia="Times New Roman" w:hAnsi="Times New Roman" w:cs="Times New Roman"/>
                <w:b/>
                <w:sz w:val="24"/>
                <w:szCs w:val="24"/>
              </w:rPr>
              <w:t xml:space="preserve">· </w:t>
            </w: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 (ГСОП)</w:t>
            </w:r>
          </w:p>
        </w:tc>
        <w:tc>
          <w:tcPr>
            <w:tcW w:w="6583" w:type="dxa"/>
            <w:gridSpan w:val="5"/>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Приведенное сопротивление теплопередаче</w:t>
            </w:r>
          </w:p>
          <w:p w:rsidR="00E052DD" w:rsidRPr="00B069CF" w:rsidRDefault="00E052DD" w:rsidP="006A1815">
            <w:pPr>
              <w:spacing w:after="0" w:line="240" w:lineRule="auto"/>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пр</w:t>
            </w:r>
            <w:proofErr w:type="spellEnd"/>
            <w:r w:rsidRPr="00B069CF">
              <w:rPr>
                <w:rFonts w:ascii="Times New Roman" w:eastAsia="Times New Roman" w:hAnsi="Times New Roman" w:cs="Times New Roman"/>
                <w:sz w:val="24"/>
                <w:szCs w:val="24"/>
              </w:rPr>
              <w:t xml:space="preserve"> , м2</w:t>
            </w:r>
            <w:proofErr w:type="gramStart"/>
            <w:r w:rsidRPr="00B069CF">
              <w:rPr>
                <w:rFonts w:ascii="Times New Roman" w:eastAsia="Times New Roman" w:hAnsi="Times New Roman" w:cs="Times New Roman"/>
                <w:b/>
                <w:sz w:val="24"/>
                <w:szCs w:val="24"/>
              </w:rPr>
              <w:t xml:space="preserve"> </w:t>
            </w:r>
            <w:r w:rsidRPr="00B069CF">
              <w:rPr>
                <w:rFonts w:ascii="Times New Roman" w:eastAsia="Times New Roman" w:hAnsi="Times New Roman" w:cs="Times New Roman"/>
                <w:sz w:val="24"/>
                <w:szCs w:val="24"/>
              </w:rPr>
              <w:t>С</w:t>
            </w:r>
            <w:proofErr w:type="gramEnd"/>
            <w:r w:rsidRPr="00B069CF">
              <w:rPr>
                <w:rFonts w:ascii="Times New Roman" w:eastAsia="Times New Roman" w:hAnsi="Times New Roman" w:cs="Times New Roman"/>
                <w:sz w:val="24"/>
                <w:szCs w:val="24"/>
              </w:rPr>
              <w:t>/Вт при типах конструкции</w:t>
            </w:r>
          </w:p>
        </w:tc>
      </w:tr>
      <w:tr w:rsidR="00E052DD" w:rsidRPr="00B069CF" w:rsidTr="006A1815">
        <w:trPr>
          <w:jc w:val="right"/>
        </w:trPr>
        <w:tc>
          <w:tcPr>
            <w:tcW w:w="2007"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440"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238"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w:t>
            </w:r>
          </w:p>
        </w:tc>
        <w:tc>
          <w:tcPr>
            <w:tcW w:w="1282"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w:t>
            </w:r>
          </w:p>
        </w:tc>
        <w:tc>
          <w:tcPr>
            <w:tcW w:w="1440"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w:t>
            </w:r>
          </w:p>
        </w:tc>
        <w:tc>
          <w:tcPr>
            <w:tcW w:w="1440"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w:t>
            </w:r>
          </w:p>
        </w:tc>
        <w:tc>
          <w:tcPr>
            <w:tcW w:w="1183"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5</w:t>
            </w:r>
          </w:p>
        </w:tc>
      </w:tr>
      <w:tr w:rsidR="00E052DD" w:rsidRPr="00B069CF" w:rsidTr="006A1815">
        <w:trPr>
          <w:trHeight w:val="1448"/>
          <w:jc w:val="right"/>
        </w:trPr>
        <w:tc>
          <w:tcPr>
            <w:tcW w:w="2007"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440"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238"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w:t>
            </w:r>
          </w:p>
        </w:tc>
        <w:tc>
          <w:tcPr>
            <w:tcW w:w="1282"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Покрытий и перекрытий над проездами</w:t>
            </w:r>
          </w:p>
        </w:tc>
        <w:tc>
          <w:tcPr>
            <w:tcW w:w="1440" w:type="dxa"/>
            <w:vAlign w:val="center"/>
          </w:tcPr>
          <w:p w:rsidR="00E052DD" w:rsidRPr="00B069CF" w:rsidRDefault="00E052DD" w:rsidP="006A1815">
            <w:pPr>
              <w:spacing w:after="0" w:line="240" w:lineRule="auto"/>
              <w:ind w:left="-120" w:right="-56"/>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Перекрытий чердачных, над неотапливаемыми подпольями и подвалами</w:t>
            </w:r>
          </w:p>
        </w:tc>
        <w:tc>
          <w:tcPr>
            <w:tcW w:w="1440"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балконных дверей и витражей</w:t>
            </w:r>
          </w:p>
        </w:tc>
        <w:tc>
          <w:tcPr>
            <w:tcW w:w="1183"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Фонарей</w:t>
            </w:r>
          </w:p>
        </w:tc>
      </w:tr>
      <w:tr w:rsidR="00E052DD" w:rsidRPr="00B069CF" w:rsidTr="006A1815">
        <w:trPr>
          <w:trHeight w:val="70"/>
          <w:jc w:val="right"/>
        </w:trPr>
        <w:tc>
          <w:tcPr>
            <w:tcW w:w="2007"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Общественные, административные и бытовые</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p>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3629</w:t>
            </w:r>
          </w:p>
        </w:tc>
        <w:tc>
          <w:tcPr>
            <w:tcW w:w="1238"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1282"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440"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1440"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1183" w:type="dxa"/>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r>
    </w:tbl>
    <w:p w:rsidR="00E052DD" w:rsidRPr="00B069CF" w:rsidRDefault="00E052DD" w:rsidP="00E052DD">
      <w:pPr>
        <w:spacing w:after="0" w:line="240" w:lineRule="auto"/>
        <w:ind w:firstLine="720"/>
        <w:jc w:val="both"/>
        <w:rPr>
          <w:rFonts w:ascii="Times New Roman" w:eastAsia="Times New Roman" w:hAnsi="Times New Roman" w:cs="Times New Roman"/>
          <w:sz w:val="28"/>
          <w:szCs w:val="28"/>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C</w:t>
      </w:r>
      <w:proofErr w:type="spellStart"/>
      <w:r w:rsidRPr="00B069CF">
        <w:rPr>
          <w:rFonts w:ascii="Times New Roman" w:eastAsia="Times New Roman" w:hAnsi="Times New Roman" w:cs="Times New Roman"/>
          <w:sz w:val="28"/>
          <w:szCs w:val="28"/>
        </w:rPr>
        <w:t>опротивление</w:t>
      </w:r>
      <w:proofErr w:type="spellEnd"/>
      <w:r w:rsidRPr="00B069CF">
        <w:rPr>
          <w:rFonts w:ascii="Times New Roman" w:eastAsia="Times New Roman" w:hAnsi="Times New Roman" w:cs="Times New Roman"/>
          <w:sz w:val="28"/>
          <w:szCs w:val="28"/>
        </w:rPr>
        <w:t xml:space="preserve"> теплопередачи ограждающих конструкций принимается приведенное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по </w:t>
      </w:r>
      <w:r w:rsidRPr="00B069CF">
        <w:rPr>
          <w:rFonts w:ascii="Times New Roman" w:eastAsia="Times New Roman" w:hAnsi="Times New Roman" w:cs="Times New Roman"/>
          <w:sz w:val="28"/>
          <w:szCs w:val="28"/>
          <w:lang w:val="en-US"/>
        </w:rPr>
        <w:t>I</w:t>
      </w:r>
      <w:r w:rsidRPr="00B069CF">
        <w:rPr>
          <w:rFonts w:ascii="Times New Roman" w:eastAsia="Times New Roman" w:hAnsi="Times New Roman" w:cs="Times New Roman"/>
          <w:sz w:val="28"/>
          <w:szCs w:val="28"/>
        </w:rPr>
        <w:t>I расчету.</w:t>
      </w:r>
    </w:p>
    <w:p w:rsidR="00E052DD" w:rsidRPr="00B069CF" w:rsidRDefault="00E052DD" w:rsidP="00E052DD">
      <w:pPr>
        <w:spacing w:after="0" w:line="240" w:lineRule="auto"/>
        <w:jc w:val="both"/>
        <w:rPr>
          <w:rFonts w:ascii="Times New Roman" w:eastAsia="Times New Roman" w:hAnsi="Times New Roman" w:cs="Times New Roman"/>
          <w:sz w:val="28"/>
          <w:szCs w:val="28"/>
        </w:rPr>
      </w:pPr>
    </w:p>
    <w:p w:rsidR="00E052DD" w:rsidRPr="00B069CF" w:rsidRDefault="00E052DD" w:rsidP="00E052DD">
      <w:pPr>
        <w:spacing w:after="0" w:line="240" w:lineRule="auto"/>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lang w:val="en-US"/>
        </w:rPr>
        <w:t>III</w:t>
      </w:r>
      <w:r w:rsidRPr="00B069CF">
        <w:rPr>
          <w:rFonts w:ascii="Times New Roman" w:eastAsia="Times New Roman" w:hAnsi="Times New Roman" w:cs="Times New Roman"/>
          <w:b/>
          <w:sz w:val="28"/>
          <w:szCs w:val="28"/>
        </w:rPr>
        <w:t xml:space="preserve">. Расчет фактического сопротивления теплопередачи ограждающих конструкций </w:t>
      </w:r>
      <w:r w:rsidRPr="00B069CF">
        <w:rPr>
          <w:rFonts w:ascii="Times New Roman" w:eastAsia="Times New Roman" w:hAnsi="Times New Roman" w:cs="Times New Roman"/>
          <w:b/>
          <w:sz w:val="28"/>
          <w:szCs w:val="28"/>
          <w:lang w:val="en-US"/>
        </w:rPr>
        <w:t>R</w:t>
      </w:r>
      <w:r w:rsidRPr="00B069CF">
        <w:rPr>
          <w:rFonts w:ascii="Times New Roman" w:eastAsia="Times New Roman" w:hAnsi="Times New Roman" w:cs="Times New Roman"/>
          <w:b/>
          <w:sz w:val="28"/>
          <w:szCs w:val="28"/>
        </w:rPr>
        <w:t>ф.</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Расчет фактического сопротивления теплопередачи ограждающих конструкций: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b/>
          <w:sz w:val="28"/>
          <w:szCs w:val="28"/>
          <w:vertAlign w:val="subscript"/>
        </w:rPr>
        <w:t>ф</w:t>
      </w:r>
      <w:proofErr w:type="spellEnd"/>
      <w:r w:rsidRPr="00B069CF">
        <w:rPr>
          <w:rFonts w:ascii="Times New Roman" w:eastAsia="Times New Roman" w:hAnsi="Times New Roman" w:cs="Times New Roman"/>
          <w:b/>
          <w:sz w:val="28"/>
          <w:szCs w:val="28"/>
        </w:rPr>
        <w:t xml:space="preserve"> = </w:t>
      </w:r>
      <w:r w:rsidRPr="00B069CF">
        <w:rPr>
          <w:rFonts w:ascii="Times New Roman" w:eastAsia="Times New Roman" w:hAnsi="Times New Roman" w:cs="Times New Roman"/>
          <w:sz w:val="28"/>
          <w:szCs w:val="28"/>
        </w:rPr>
        <w:t>1/α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сл</w:t>
      </w:r>
      <w:proofErr w:type="spellEnd"/>
      <w:r w:rsidRPr="00B069CF">
        <w:rPr>
          <w:rFonts w:ascii="Times New Roman" w:eastAsia="Times New Roman" w:hAnsi="Times New Roman" w:cs="Times New Roman"/>
          <w:sz w:val="28"/>
          <w:szCs w:val="28"/>
        </w:rPr>
        <w:t xml:space="preserve"> + 1/α</w:t>
      </w:r>
      <w:r w:rsidRPr="00B069CF">
        <w:rPr>
          <w:rFonts w:ascii="Times New Roman" w:eastAsia="Times New Roman" w:hAnsi="Times New Roman" w:cs="Times New Roman"/>
          <w:sz w:val="28"/>
          <w:szCs w:val="28"/>
          <w:vertAlign w:val="subscript"/>
        </w:rPr>
        <w:t>н</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 xml:space="preserve"> = 23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для зимних условий для стен по СП РК 2.04-107-2013 табл. 7.</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 xml:space="preserve"> = 12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Перекрытий чердачных и над неотапливаемыми подвалами. по СП РК 2.04-107-2013 табл. 7</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сл</w:t>
      </w:r>
      <w:proofErr w:type="spellEnd"/>
      <w:r w:rsidRPr="00B069CF">
        <w:rPr>
          <w:rFonts w:ascii="Times New Roman" w:eastAsia="Times New Roman" w:hAnsi="Times New Roman" w:cs="Times New Roman"/>
          <w:sz w:val="28"/>
          <w:szCs w:val="28"/>
        </w:rPr>
        <w:t xml:space="preserve"> = δ / λ</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δ – толщина слоя;</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lastRenderedPageBreak/>
        <w:t xml:space="preserve">λ – расчетный коэффициент теплопроводности материала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35"/>
        <w:gridCol w:w="1405"/>
        <w:gridCol w:w="62"/>
        <w:gridCol w:w="1375"/>
        <w:gridCol w:w="1083"/>
        <w:gridCol w:w="109"/>
        <w:gridCol w:w="1331"/>
        <w:gridCol w:w="136"/>
        <w:gridCol w:w="2474"/>
      </w:tblGrid>
      <w:tr w:rsidR="00E052DD" w:rsidRPr="00B069CF" w:rsidTr="006A1815">
        <w:tc>
          <w:tcPr>
            <w:tcW w:w="9918" w:type="dxa"/>
            <w:gridSpan w:val="10"/>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Проектируемые конструкции: стена</w:t>
            </w:r>
          </w:p>
        </w:tc>
      </w:tr>
      <w:tr w:rsidR="00E052DD" w:rsidRPr="00B069CF" w:rsidTr="006A1815">
        <w:trPr>
          <w:trHeight w:val="1189"/>
        </w:trPr>
        <w:tc>
          <w:tcPr>
            <w:tcW w:w="1908"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144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Толщина слоя, (δ)</w:t>
            </w:r>
          </w:p>
        </w:tc>
        <w:tc>
          <w:tcPr>
            <w:tcW w:w="2520" w:type="dxa"/>
            <w:gridSpan w:val="3"/>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Расчетный коэффициент теплопроводности </w:t>
            </w:r>
            <w:proofErr w:type="spellStart"/>
            <w:r w:rsidRPr="00B069CF">
              <w:rPr>
                <w:rFonts w:ascii="Times New Roman" w:eastAsia="Times New Roman" w:hAnsi="Times New Roman" w:cs="Times New Roman"/>
                <w:sz w:val="24"/>
                <w:szCs w:val="24"/>
              </w:rPr>
              <w:t>матерла</w:t>
            </w:r>
            <w:proofErr w:type="spellEnd"/>
            <w:proofErr w:type="gramStart"/>
            <w:r w:rsidRPr="00B069CF">
              <w:rPr>
                <w:rFonts w:ascii="Times New Roman" w:eastAsia="Times New Roman" w:hAnsi="Times New Roman" w:cs="Times New Roman"/>
                <w:sz w:val="24"/>
                <w:szCs w:val="24"/>
              </w:rPr>
              <w:t>,(</w:t>
            </w:r>
            <w:proofErr w:type="gramEnd"/>
            <w:r w:rsidRPr="00B069CF">
              <w:rPr>
                <w:rFonts w:ascii="Times New Roman" w:eastAsia="Times New Roman" w:hAnsi="Times New Roman" w:cs="Times New Roman"/>
                <w:sz w:val="24"/>
                <w:szCs w:val="24"/>
              </w:rPr>
              <w:t>λ)Вт/(м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vertAlign w:val="superscript"/>
              </w:rPr>
              <w:t>0</w:t>
            </w:r>
            <w:r w:rsidRPr="00B069CF">
              <w:rPr>
                <w:rFonts w:ascii="Times New Roman" w:eastAsia="Times New Roman" w:hAnsi="Times New Roman" w:cs="Times New Roman"/>
                <w:sz w:val="24"/>
                <w:szCs w:val="24"/>
              </w:rPr>
              <w:t>С)</w:t>
            </w:r>
          </w:p>
        </w:tc>
        <w:tc>
          <w:tcPr>
            <w:tcW w:w="144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proofErr w:type="spellEnd"/>
            <w:r w:rsidRPr="00B069CF">
              <w:rPr>
                <w:rFonts w:ascii="Times New Roman" w:eastAsia="Times New Roman" w:hAnsi="Times New Roman" w:cs="Times New Roman"/>
                <w:sz w:val="24"/>
                <w:szCs w:val="24"/>
              </w:rPr>
              <w:t xml:space="preserve"> = δ / λ</w:t>
            </w:r>
          </w:p>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261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r w:rsidRPr="00B069CF">
              <w:rPr>
                <w:rFonts w:ascii="Times New Roman" w:eastAsia="Times New Roman" w:hAnsi="Times New Roman" w:cs="Times New Roman"/>
                <w:sz w:val="24"/>
                <w:szCs w:val="24"/>
              </w:rPr>
              <w:t xml:space="preserve"> = 1/α</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r w:rsidRPr="00B069CF">
              <w:rPr>
                <w:rFonts w:ascii="Times New Roman" w:eastAsia="Times New Roman" w:hAnsi="Times New Roman" w:cs="Times New Roman"/>
                <w:sz w:val="24"/>
                <w:szCs w:val="24"/>
              </w:rPr>
              <w:t>+1/α</w:t>
            </w:r>
            <w:r w:rsidRPr="00B069CF">
              <w:rPr>
                <w:rFonts w:ascii="Times New Roman" w:eastAsia="Times New Roman" w:hAnsi="Times New Roman" w:cs="Times New Roman"/>
                <w:sz w:val="24"/>
                <w:szCs w:val="24"/>
                <w:vertAlign w:val="subscript"/>
              </w:rPr>
              <w:t>н</w:t>
            </w:r>
          </w:p>
        </w:tc>
      </w:tr>
      <w:tr w:rsidR="00E052DD" w:rsidRPr="00B069CF" w:rsidTr="006A1815">
        <w:tc>
          <w:tcPr>
            <w:tcW w:w="1908"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Раствор ц/п</w:t>
            </w:r>
          </w:p>
        </w:tc>
        <w:tc>
          <w:tcPr>
            <w:tcW w:w="144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м</w:t>
            </w:r>
          </w:p>
        </w:tc>
        <w:tc>
          <w:tcPr>
            <w:tcW w:w="2520" w:type="dxa"/>
            <w:gridSpan w:val="3"/>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0,020/0,76 = 0,0263</w:t>
            </w:r>
          </w:p>
        </w:tc>
        <w:tc>
          <w:tcPr>
            <w:tcW w:w="2610" w:type="dxa"/>
            <w:gridSpan w:val="2"/>
            <w:vMerge w:val="restart"/>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1/8,7+0,0263+0,78+0,0263+1/23 = 0,998</w:t>
            </w:r>
          </w:p>
        </w:tc>
      </w:tr>
      <w:tr w:rsidR="00E052DD" w:rsidRPr="00B069CF" w:rsidTr="006A1815">
        <w:tc>
          <w:tcPr>
            <w:tcW w:w="1908"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Кладка из керамического пустотного кирпича</w:t>
            </w:r>
          </w:p>
        </w:tc>
        <w:tc>
          <w:tcPr>
            <w:tcW w:w="144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0,370 м</w:t>
            </w:r>
          </w:p>
        </w:tc>
        <w:tc>
          <w:tcPr>
            <w:tcW w:w="2520" w:type="dxa"/>
            <w:gridSpan w:val="3"/>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0,47</w:t>
            </w:r>
          </w:p>
        </w:tc>
        <w:tc>
          <w:tcPr>
            <w:tcW w:w="144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0,370/0,47=0,787</w:t>
            </w:r>
          </w:p>
        </w:tc>
        <w:tc>
          <w:tcPr>
            <w:tcW w:w="2610" w:type="dxa"/>
            <w:gridSpan w:val="2"/>
            <w:vMerge/>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1908"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Раствор ц/п</w:t>
            </w:r>
          </w:p>
        </w:tc>
        <w:tc>
          <w:tcPr>
            <w:tcW w:w="144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м</w:t>
            </w:r>
          </w:p>
        </w:tc>
        <w:tc>
          <w:tcPr>
            <w:tcW w:w="2520" w:type="dxa"/>
            <w:gridSpan w:val="3"/>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0,020/0,76 = 0,0263</w:t>
            </w:r>
          </w:p>
        </w:tc>
        <w:tc>
          <w:tcPr>
            <w:tcW w:w="2610" w:type="dxa"/>
            <w:gridSpan w:val="2"/>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rPr>
          <w:trHeight w:val="642"/>
        </w:trPr>
        <w:tc>
          <w:tcPr>
            <w:tcW w:w="9918" w:type="dxa"/>
            <w:gridSpan w:val="10"/>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 Проектируемые конструкции: чердачное</w:t>
            </w:r>
            <w:r w:rsidRPr="00B069CF">
              <w:rPr>
                <w:rFonts w:ascii="Times New Roman" w:eastAsia="Times New Roman" w:hAnsi="Times New Roman" w:cs="Times New Roman"/>
                <w:b/>
                <w:sz w:val="24"/>
                <w:szCs w:val="24"/>
              </w:rPr>
              <w:t xml:space="preserve"> </w:t>
            </w:r>
            <w:r w:rsidRPr="00B069CF">
              <w:rPr>
                <w:rFonts w:ascii="Times New Roman" w:eastAsia="Times New Roman" w:hAnsi="Times New Roman" w:cs="Times New Roman"/>
                <w:sz w:val="24"/>
                <w:szCs w:val="24"/>
              </w:rPr>
              <w:t>перекрытие</w:t>
            </w:r>
          </w:p>
        </w:tc>
      </w:tr>
      <w:tr w:rsidR="00E052DD" w:rsidRPr="00B069CF" w:rsidTr="006A1815">
        <w:trPr>
          <w:trHeight w:val="1493"/>
        </w:trPr>
        <w:tc>
          <w:tcPr>
            <w:tcW w:w="1943"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1467"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Толщина слоя, (δ)</w:t>
            </w:r>
          </w:p>
        </w:tc>
        <w:tc>
          <w:tcPr>
            <w:tcW w:w="2567" w:type="dxa"/>
            <w:gridSpan w:val="3"/>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Расчетный коэффициент теплопроводности материала, (λ) Вт/(м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vertAlign w:val="superscript"/>
              </w:rPr>
              <w:t>0</w:t>
            </w:r>
            <w:r w:rsidRPr="00B069CF">
              <w:rPr>
                <w:rFonts w:ascii="Times New Roman" w:eastAsia="Times New Roman" w:hAnsi="Times New Roman" w:cs="Times New Roman"/>
                <w:sz w:val="24"/>
                <w:szCs w:val="24"/>
              </w:rPr>
              <w:t>С)</w:t>
            </w:r>
          </w:p>
        </w:tc>
        <w:tc>
          <w:tcPr>
            <w:tcW w:w="1467"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proofErr w:type="spellEnd"/>
            <w:r w:rsidRPr="00B069CF">
              <w:rPr>
                <w:rFonts w:ascii="Times New Roman" w:eastAsia="Times New Roman" w:hAnsi="Times New Roman" w:cs="Times New Roman"/>
                <w:sz w:val="24"/>
                <w:szCs w:val="24"/>
              </w:rPr>
              <w:t xml:space="preserve"> = δ / λ</w:t>
            </w:r>
          </w:p>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2474"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r w:rsidRPr="00B069CF">
              <w:rPr>
                <w:rFonts w:ascii="Times New Roman" w:eastAsia="Times New Roman" w:hAnsi="Times New Roman" w:cs="Times New Roman"/>
                <w:sz w:val="24"/>
                <w:szCs w:val="24"/>
              </w:rPr>
              <w:t xml:space="preserve"> = 1/α</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r w:rsidRPr="00B069CF">
              <w:rPr>
                <w:rFonts w:ascii="Times New Roman" w:eastAsia="Times New Roman" w:hAnsi="Times New Roman" w:cs="Times New Roman"/>
                <w:sz w:val="24"/>
                <w:szCs w:val="24"/>
              </w:rPr>
              <w:t>+1/α</w:t>
            </w:r>
            <w:r w:rsidRPr="00B069CF">
              <w:rPr>
                <w:rFonts w:ascii="Times New Roman" w:eastAsia="Times New Roman" w:hAnsi="Times New Roman" w:cs="Times New Roman"/>
                <w:sz w:val="24"/>
                <w:szCs w:val="24"/>
                <w:vertAlign w:val="subscript"/>
              </w:rPr>
              <w:t>н</w:t>
            </w:r>
          </w:p>
        </w:tc>
      </w:tr>
      <w:tr w:rsidR="00E052DD" w:rsidRPr="00B069CF" w:rsidTr="006A1815">
        <w:trPr>
          <w:trHeight w:val="1413"/>
        </w:trPr>
        <w:tc>
          <w:tcPr>
            <w:tcW w:w="1943" w:type="dxa"/>
            <w:gridSpan w:val="2"/>
          </w:tcPr>
          <w:p w:rsidR="00E052DD" w:rsidRPr="00B069CF" w:rsidRDefault="00E052DD" w:rsidP="006A1815">
            <w:pPr>
              <w:autoSpaceDE w:val="0"/>
              <w:autoSpaceDN w:val="0"/>
              <w:adjustRightInd w:val="0"/>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Выравнивающая стяжка ц-п</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армированная сеткой Вр-1 D4,5 200х200.</w:t>
            </w:r>
          </w:p>
        </w:tc>
        <w:tc>
          <w:tcPr>
            <w:tcW w:w="1467"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 м</w:t>
            </w:r>
          </w:p>
        </w:tc>
        <w:tc>
          <w:tcPr>
            <w:tcW w:w="2567" w:type="dxa"/>
            <w:gridSpan w:val="3"/>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67"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0,030/0,76 = 0,0394</w:t>
            </w:r>
          </w:p>
        </w:tc>
        <w:tc>
          <w:tcPr>
            <w:tcW w:w="2474" w:type="dxa"/>
            <w:vMerge w:val="restart"/>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1/8,7+0,0394+0,117+1/12=0,354</w:t>
            </w:r>
          </w:p>
        </w:tc>
      </w:tr>
      <w:tr w:rsidR="00E052DD" w:rsidRPr="00B069CF" w:rsidTr="006A1815">
        <w:trPr>
          <w:trHeight w:val="1050"/>
        </w:trPr>
        <w:tc>
          <w:tcPr>
            <w:tcW w:w="1943"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Монолитная плита ж/б </w:t>
            </w:r>
          </w:p>
        </w:tc>
        <w:tc>
          <w:tcPr>
            <w:tcW w:w="1467"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 м</w:t>
            </w:r>
          </w:p>
        </w:tc>
        <w:tc>
          <w:tcPr>
            <w:tcW w:w="2567" w:type="dxa"/>
            <w:gridSpan w:val="3"/>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1467"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0,2/1,7=</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0,117</w:t>
            </w:r>
          </w:p>
        </w:tc>
        <w:tc>
          <w:tcPr>
            <w:tcW w:w="2474" w:type="dxa"/>
            <w:vMerge/>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9918" w:type="dxa"/>
            <w:gridSpan w:val="10"/>
          </w:tcPr>
          <w:p w:rsidR="00E052DD" w:rsidRPr="00B069CF" w:rsidRDefault="00E052DD" w:rsidP="006A1815">
            <w:pPr>
              <w:spacing w:after="0" w:line="240" w:lineRule="auto"/>
              <w:jc w:val="center"/>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Проектируемые конструкции: остекление</w:t>
            </w:r>
          </w:p>
        </w:tc>
      </w:tr>
      <w:tr w:rsidR="00E052DD" w:rsidRPr="00B069CF" w:rsidTr="006A1815">
        <w:tc>
          <w:tcPr>
            <w:tcW w:w="4785" w:type="dxa"/>
            <w:gridSpan w:val="5"/>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5133" w:type="dxa"/>
            <w:gridSpan w:val="5"/>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p>
        </w:tc>
      </w:tr>
      <w:tr w:rsidR="00E052DD" w:rsidRPr="00B069CF" w:rsidTr="006A1815">
        <w:tc>
          <w:tcPr>
            <w:tcW w:w="4785" w:type="dxa"/>
            <w:gridSpan w:val="5"/>
          </w:tcPr>
          <w:p w:rsidR="00E052DD" w:rsidRPr="00B069CF" w:rsidRDefault="00E052DD" w:rsidP="006A1815">
            <w:pPr>
              <w:spacing w:after="0" w:line="240" w:lineRule="auto"/>
              <w:ind w:firstLine="720"/>
              <w:jc w:val="center"/>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Двухкамерный стеклопакет</w:t>
            </w:r>
          </w:p>
        </w:tc>
        <w:tc>
          <w:tcPr>
            <w:tcW w:w="5133" w:type="dxa"/>
            <w:gridSpan w:val="5"/>
          </w:tcPr>
          <w:p w:rsidR="00E052DD" w:rsidRPr="00B069CF" w:rsidRDefault="00E052DD" w:rsidP="006A1815">
            <w:pPr>
              <w:spacing w:after="0" w:line="240" w:lineRule="auto"/>
              <w:ind w:firstLine="720"/>
              <w:jc w:val="center"/>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0,500</w:t>
            </w:r>
          </w:p>
        </w:tc>
      </w:tr>
    </w:tbl>
    <w:p w:rsidR="00E052DD" w:rsidRPr="00B069CF" w:rsidRDefault="00E052DD" w:rsidP="00E052DD">
      <w:pPr>
        <w:spacing w:after="0" w:line="240" w:lineRule="auto"/>
        <w:jc w:val="both"/>
        <w:rPr>
          <w:rFonts w:ascii="Times New Roman" w:eastAsia="Times New Roman" w:hAnsi="Times New Roman" w:cs="Times New Roman"/>
          <w:sz w:val="28"/>
          <w:szCs w:val="28"/>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Проверяем условие: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b/>
          <w:sz w:val="28"/>
          <w:szCs w:val="28"/>
          <w:vertAlign w:val="subscript"/>
        </w:rPr>
        <w:t>ф</w:t>
      </w:r>
      <w:proofErr w:type="spellEnd"/>
      <w:r w:rsidRPr="00B069CF">
        <w:rPr>
          <w:rFonts w:ascii="Times New Roman" w:eastAsia="Times New Roman" w:hAnsi="Times New Roman" w:cs="Times New Roman"/>
          <w:b/>
          <w:sz w:val="28"/>
          <w:szCs w:val="28"/>
        </w:rPr>
        <w:t xml:space="preserve"> ≥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Условие выполняется: Стена: </w:t>
      </w:r>
      <w:proofErr w:type="spellStart"/>
      <w:proofErr w:type="gramStart"/>
      <w:r w:rsidRPr="00B069CF">
        <w:rPr>
          <w:rFonts w:ascii="Times New Roman" w:eastAsia="Times New Roman" w:hAnsi="Times New Roman" w:cs="Times New Roman"/>
          <w:sz w:val="28"/>
          <w:szCs w:val="28"/>
        </w:rPr>
        <w:t>R</w:t>
      </w:r>
      <w:proofErr w:type="gramEnd"/>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(0,998)&gt;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(2,67015)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Чердачное перекрытие: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(0,354)&gt;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(3,53305)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Остекление: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(0,500)&gt;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(0,340725)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Подвал: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(0,354)&gt;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(3,53305)</w:t>
      </w:r>
    </w:p>
    <w:p w:rsidR="00E052DD" w:rsidRPr="00B069CF" w:rsidRDefault="00E052DD" w:rsidP="00E052DD">
      <w:pPr>
        <w:spacing w:after="0" w:line="240" w:lineRule="auto"/>
        <w:ind w:firstLine="540"/>
        <w:rPr>
          <w:rFonts w:ascii="Times New Roman" w:eastAsia="SimSun" w:hAnsi="Times New Roman" w:cs="Times New Roman"/>
          <w:b/>
          <w:sz w:val="28"/>
          <w:szCs w:val="28"/>
          <w:lang w:eastAsia="ru-RU"/>
        </w:rPr>
      </w:pPr>
      <w:r w:rsidRPr="00B069CF">
        <w:rPr>
          <w:rFonts w:ascii="Times New Roman" w:eastAsia="SimSun" w:hAnsi="Times New Roman" w:cs="Times New Roman"/>
          <w:b/>
          <w:sz w:val="28"/>
          <w:szCs w:val="28"/>
          <w:lang w:eastAsia="ru-RU"/>
        </w:rPr>
        <w:t xml:space="preserve">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b/>
          <w:sz w:val="28"/>
          <w:szCs w:val="28"/>
          <w:lang w:eastAsia="ru-RU"/>
        </w:rPr>
        <w:t xml:space="preserve"> </w:t>
      </w:r>
    </w:p>
    <w:p w:rsidR="00E052DD" w:rsidRPr="00B069CF" w:rsidRDefault="00E052DD" w:rsidP="00E052DD">
      <w:pPr>
        <w:spacing w:after="0" w:line="240" w:lineRule="auto"/>
        <w:ind w:firstLine="540"/>
        <w:jc w:val="center"/>
        <w:rPr>
          <w:rFonts w:ascii="Times New Roman" w:eastAsia="SimSun" w:hAnsi="Times New Roman" w:cs="Times New Roman"/>
          <w:b/>
          <w:sz w:val="28"/>
          <w:szCs w:val="28"/>
          <w:lang w:eastAsia="ru-RU"/>
        </w:rPr>
      </w:pPr>
      <w:r w:rsidRPr="00B069CF">
        <w:rPr>
          <w:rFonts w:ascii="Times New Roman" w:eastAsia="SimSun" w:hAnsi="Times New Roman" w:cs="Times New Roman"/>
          <w:b/>
          <w:sz w:val="28"/>
          <w:szCs w:val="28"/>
          <w:lang w:eastAsia="ru-RU"/>
        </w:rPr>
        <w:t>Расчет энергетического паспорта</w:t>
      </w:r>
    </w:p>
    <w:p w:rsidR="00E052DD" w:rsidRPr="00B069CF" w:rsidRDefault="00E052DD" w:rsidP="00E052DD">
      <w:pPr>
        <w:spacing w:after="0" w:line="240" w:lineRule="auto"/>
        <w:ind w:firstLine="540"/>
        <w:jc w:val="center"/>
        <w:rPr>
          <w:rFonts w:ascii="Times New Roman" w:eastAsia="SimSun" w:hAnsi="Times New Roman" w:cs="Times New Roman"/>
          <w:b/>
          <w:sz w:val="28"/>
          <w:szCs w:val="28"/>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1.1 Удельная теплозащитная характеристика здания, рассчитывается по формуле: </w:t>
      </w:r>
      <w:r w:rsidRPr="00B069CF">
        <w:rPr>
          <w:rFonts w:ascii="Times New Roman" w:eastAsia="SimSun" w:hAnsi="Times New Roman" w:cs="Times New Roman"/>
          <w:position w:val="-34"/>
          <w:sz w:val="28"/>
          <w:szCs w:val="28"/>
          <w:lang w:eastAsia="ru-RU"/>
        </w:rPr>
        <w:object w:dxaOrig="3422" w:dyaOrig="760">
          <v:shape id="_x0000_i1029" type="#_x0000_t75" style="width:171pt;height:38.25pt" o:ole="">
            <v:imagedata r:id="rId73" o:title=""/>
          </v:shape>
          <o:OLEObject Type="Embed" ProgID="Equation.3" ShapeID="_x0000_i1029" DrawAspect="Content" ObjectID="_1665855011" r:id="rId74"/>
        </w:object>
      </w:r>
      <w:r w:rsidRPr="00B069CF">
        <w:rPr>
          <w:rFonts w:ascii="Times New Roman" w:eastAsia="SimSun" w:hAnsi="Times New Roman" w:cs="Times New Roman"/>
          <w:sz w:val="28"/>
          <w:szCs w:val="28"/>
          <w:lang w:eastAsia="ru-RU"/>
        </w:rPr>
        <w:t>= 0,425 × 0.932 = 0.3964</w:t>
      </w:r>
    </w:p>
    <w:p w:rsidR="006A1815" w:rsidRDefault="006A1815" w:rsidP="00E052DD">
      <w:pPr>
        <w:spacing w:after="0" w:line="240" w:lineRule="auto"/>
        <w:rPr>
          <w:rFonts w:ascii="Times New Roman" w:eastAsia="SimSun" w:hAnsi="Times New Roman" w:cs="Times New Roman"/>
          <w:sz w:val="28"/>
          <w:szCs w:val="28"/>
          <w:lang w:eastAsia="ru-RU"/>
        </w:rPr>
      </w:pPr>
    </w:p>
    <w:p w:rsidR="006A1815" w:rsidRDefault="006A1815" w:rsidP="00E052DD">
      <w:pPr>
        <w:spacing w:after="0" w:line="240" w:lineRule="auto"/>
        <w:rPr>
          <w:rFonts w:ascii="Times New Roman" w:eastAsia="SimSun" w:hAnsi="Times New Roman" w:cs="Times New Roman"/>
          <w:sz w:val="28"/>
          <w:szCs w:val="28"/>
          <w:lang w:eastAsia="ru-RU"/>
        </w:rPr>
      </w:pPr>
    </w:p>
    <w:p w:rsidR="006A1815" w:rsidRDefault="006A1815" w:rsidP="00E052DD">
      <w:pPr>
        <w:spacing w:after="0" w:line="240" w:lineRule="auto"/>
        <w:rPr>
          <w:rFonts w:ascii="Times New Roman" w:eastAsia="SimSun" w:hAnsi="Times New Roman" w:cs="Times New Roman"/>
          <w:sz w:val="28"/>
          <w:szCs w:val="28"/>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lastRenderedPageBreak/>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34"/>
      </w:tblGrid>
      <w:tr w:rsidR="00E052DD" w:rsidRPr="00B069CF" w:rsidTr="006A1815">
        <w:trPr>
          <w:trHeight w:val="300"/>
        </w:trPr>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420" w:dyaOrig="403">
                <v:shape id="_x0000_i1030" type="#_x0000_t75" style="width:21pt;height:20.25pt" o:ole="">
                  <v:imagedata r:id="rId75" o:title=""/>
                </v:shape>
                <o:OLEObject Type="Embed" ProgID="Equation.3" ShapeID="_x0000_i1030" DrawAspect="Content" ObjectID="_1665855012" r:id="rId76"/>
              </w:object>
            </w:r>
            <w:r w:rsidRPr="00B069CF">
              <w:rPr>
                <w:rFonts w:ascii="Times New Roman" w:eastAsia="SimSun" w:hAnsi="Times New Roman" w:cs="Times New Roman"/>
                <w:sz w:val="24"/>
                <w:szCs w:val="24"/>
                <w:lang w:eastAsia="ru-RU"/>
              </w:rPr>
              <w:t xml:space="preserve"> —</w:t>
            </w:r>
          </w:p>
        </w:tc>
        <w:tc>
          <w:tcPr>
            <w:tcW w:w="853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приведенное сопротивление теплопередаче </w:t>
            </w:r>
            <w:proofErr w:type="spellStart"/>
            <w:r w:rsidRPr="00B069CF">
              <w:rPr>
                <w:rFonts w:ascii="Times New Roman" w:eastAsia="SimSun" w:hAnsi="Times New Roman" w:cs="Times New Roman"/>
                <w:sz w:val="24"/>
                <w:szCs w:val="24"/>
                <w:lang w:val="en-US" w:eastAsia="ru-RU"/>
              </w:rPr>
              <w:t>i</w:t>
            </w:r>
            <w:proofErr w:type="spellEnd"/>
            <w:r w:rsidRPr="00B069CF">
              <w:rPr>
                <w:rFonts w:ascii="Times New Roman" w:eastAsia="SimSun" w:hAnsi="Times New Roman" w:cs="Times New Roman"/>
                <w:sz w:val="24"/>
                <w:szCs w:val="24"/>
                <w:lang w:eastAsia="ru-RU"/>
              </w:rPr>
              <w:t>-го фрагмента теплозащитной оболочки здания, м</w:t>
            </w:r>
            <w:r w:rsidRPr="00B069CF">
              <w:rPr>
                <w:rFonts w:ascii="Times New Roman" w:eastAsia="SimSun" w:hAnsi="Times New Roman" w:cs="Times New Roman"/>
                <w:sz w:val="24"/>
                <w:szCs w:val="24"/>
                <w:vertAlign w:val="superscript"/>
                <w:lang w:eastAsia="ru-RU"/>
              </w:rPr>
              <w:t>2о</w:t>
            </w:r>
            <w:r w:rsidRPr="00B069CF">
              <w:rPr>
                <w:rFonts w:ascii="Times New Roman" w:eastAsia="SimSun" w:hAnsi="Times New Roman" w:cs="Times New Roman"/>
                <w:sz w:val="24"/>
                <w:szCs w:val="24"/>
                <w:lang w:eastAsia="ru-RU"/>
              </w:rPr>
              <w:t>С/Вт</w:t>
            </w:r>
          </w:p>
        </w:tc>
      </w:tr>
      <w:tr w:rsidR="00E052DD" w:rsidRPr="00B069CF" w:rsidTr="006A1815">
        <w:trPr>
          <w:trHeight w:val="359"/>
        </w:trPr>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A</w:t>
            </w:r>
            <w:proofErr w:type="spellStart"/>
            <w:r w:rsidRPr="00B069CF">
              <w:rPr>
                <w:rFonts w:ascii="Times New Roman" w:eastAsia="SimSun" w:hAnsi="Times New Roman" w:cs="Times New Roman"/>
                <w:sz w:val="24"/>
                <w:szCs w:val="24"/>
                <w:vertAlign w:val="subscript"/>
                <w:lang w:eastAsia="ru-RU"/>
              </w:rPr>
              <w:t>ф</w:t>
            </w:r>
            <w:proofErr w:type="spellEnd"/>
            <w:r w:rsidRPr="00B069CF">
              <w:rPr>
                <w:rFonts w:ascii="Times New Roman" w:eastAsia="SimSun" w:hAnsi="Times New Roman" w:cs="Times New Roman"/>
                <w:sz w:val="24"/>
                <w:szCs w:val="24"/>
                <w:vertAlign w:val="subscript"/>
                <w:lang w:eastAsia="ru-RU"/>
              </w:rPr>
              <w:t>,</w:t>
            </w:r>
            <w:proofErr w:type="spellStart"/>
            <w:r w:rsidRPr="00B069CF">
              <w:rPr>
                <w:rFonts w:ascii="Times New Roman" w:eastAsia="SimSun" w:hAnsi="Times New Roman" w:cs="Times New Roman"/>
                <w:sz w:val="24"/>
                <w:szCs w:val="24"/>
                <w:vertAlign w:val="subscript"/>
                <w:lang w:val="en-US" w:eastAsia="ru-RU"/>
              </w:rPr>
              <w:t>i</w:t>
            </w:r>
            <w:proofErr w:type="spellEnd"/>
            <w:r w:rsidRPr="00B069CF">
              <w:rPr>
                <w:rFonts w:ascii="Times New Roman" w:eastAsia="SimSun" w:hAnsi="Times New Roman" w:cs="Times New Roman"/>
                <w:sz w:val="24"/>
                <w:szCs w:val="24"/>
                <w:lang w:eastAsia="ru-RU"/>
              </w:rPr>
              <w:t xml:space="preserve"> —</w:t>
            </w:r>
          </w:p>
        </w:tc>
        <w:tc>
          <w:tcPr>
            <w:tcW w:w="853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площадь соответствующего фрагмента теплозащитной оболочки, м</w:t>
            </w:r>
            <w:r w:rsidRPr="00B069CF">
              <w:rPr>
                <w:rFonts w:ascii="Times New Roman" w:eastAsia="SimSun" w:hAnsi="Times New Roman" w:cs="Times New Roman"/>
                <w:sz w:val="24"/>
                <w:szCs w:val="24"/>
                <w:vertAlign w:val="superscript"/>
                <w:lang w:eastAsia="ru-RU"/>
              </w:rPr>
              <w:t>2</w:t>
            </w:r>
          </w:p>
        </w:tc>
      </w:tr>
      <w:tr w:rsidR="00E052DD" w:rsidRPr="00B069CF" w:rsidTr="006A1815">
        <w:trPr>
          <w:trHeight w:val="60"/>
        </w:trPr>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53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м</w:t>
            </w:r>
            <w:r w:rsidRPr="00B069CF">
              <w:rPr>
                <w:rFonts w:ascii="Times New Roman" w:eastAsia="SimSun" w:hAnsi="Times New Roman" w:cs="Times New Roman"/>
                <w:sz w:val="24"/>
                <w:szCs w:val="24"/>
                <w:vertAlign w:val="superscript"/>
                <w:lang w:eastAsia="ru-RU"/>
              </w:rPr>
              <w:t>3</w:t>
            </w:r>
          </w:p>
        </w:tc>
      </w:tr>
      <w:tr w:rsidR="00E052DD" w:rsidRPr="00B069CF" w:rsidTr="006A1815">
        <w:trPr>
          <w:trHeight w:val="1284"/>
        </w:trPr>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val="en-US" w:eastAsia="ru-RU"/>
              </w:rPr>
              <w:t>n</w:t>
            </w:r>
            <w:r w:rsidRPr="00B069CF">
              <w:rPr>
                <w:rFonts w:ascii="Times New Roman" w:eastAsia="SimSun" w:hAnsi="Times New Roman" w:cs="Times New Roman"/>
                <w:sz w:val="24"/>
                <w:szCs w:val="24"/>
                <w:vertAlign w:val="subscript"/>
                <w:lang w:val="en-US" w:eastAsia="ru-RU"/>
              </w:rPr>
              <w:t>t</w:t>
            </w:r>
            <w:proofErr w:type="spellEnd"/>
            <w:r w:rsidRPr="00B069CF">
              <w:rPr>
                <w:rFonts w:ascii="Times New Roman" w:eastAsia="SimSun" w:hAnsi="Times New Roman" w:cs="Times New Roman"/>
                <w:sz w:val="24"/>
                <w:szCs w:val="24"/>
                <w:vertAlign w:val="subscript"/>
                <w:lang w:eastAsia="ru-RU"/>
              </w:rPr>
              <w:t>,</w:t>
            </w:r>
            <w:proofErr w:type="spellStart"/>
            <w:r w:rsidRPr="00B069CF">
              <w:rPr>
                <w:rFonts w:ascii="Times New Roman" w:eastAsia="SimSun" w:hAnsi="Times New Roman" w:cs="Times New Roman"/>
                <w:sz w:val="24"/>
                <w:szCs w:val="24"/>
                <w:vertAlign w:val="subscript"/>
                <w:lang w:val="en-US" w:eastAsia="ru-RU"/>
              </w:rPr>
              <w:t>i</w:t>
            </w:r>
            <w:proofErr w:type="spellEnd"/>
            <w:r w:rsidRPr="00B069CF">
              <w:rPr>
                <w:rFonts w:ascii="Times New Roman" w:eastAsia="SimSun" w:hAnsi="Times New Roman" w:cs="Times New Roman"/>
                <w:sz w:val="24"/>
                <w:szCs w:val="24"/>
                <w:lang w:eastAsia="ru-RU"/>
              </w:rPr>
              <w:t xml:space="preserve"> —</w:t>
            </w:r>
          </w:p>
        </w:tc>
        <w:tc>
          <w:tcPr>
            <w:tcW w:w="8534" w:type="dxa"/>
            <w:shd w:val="clear" w:color="auto" w:fill="auto"/>
            <w:vAlign w:val="center"/>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gramStart"/>
            <w:r w:rsidRPr="00B069CF">
              <w:rPr>
                <w:rFonts w:ascii="Times New Roman" w:eastAsia="SimSun" w:hAnsi="Times New Roman" w:cs="Times New Roman"/>
                <w:sz w:val="24"/>
                <w:szCs w:val="24"/>
                <w:lang w:eastAsia="ru-RU"/>
              </w:rPr>
              <w:t>коэффициент</w:t>
            </w:r>
            <w:proofErr w:type="gramEnd"/>
            <w:r w:rsidRPr="00B069CF">
              <w:rPr>
                <w:rFonts w:ascii="Times New Roman" w:eastAsia="SimSun" w:hAnsi="Times New Roman" w:cs="Times New Roman"/>
                <w:sz w:val="24"/>
                <w:szCs w:val="24"/>
                <w:lang w:eastAsia="ru-RU"/>
              </w:rPr>
              <w:t xml:space="preserve"> учитывающий отличие внутренней или наружной температуры у конструкции от принятых в расчете ГСОП, определяется по формуле: </w:t>
            </w:r>
            <w:r w:rsidRPr="00B069CF">
              <w:rPr>
                <w:rFonts w:ascii="Times New Roman" w:eastAsia="SimSun" w:hAnsi="Times New Roman" w:cs="Times New Roman"/>
                <w:b/>
                <w:bCs/>
                <w:position w:val="-30"/>
                <w:sz w:val="24"/>
                <w:szCs w:val="24"/>
                <w:lang w:eastAsia="ru-RU"/>
              </w:rPr>
              <w:object w:dxaOrig="1089" w:dyaOrig="720">
                <v:shape id="_x0000_i1031" type="#_x0000_t75" style="width:54.75pt;height:36pt" o:ole="">
                  <v:imagedata r:id="rId77" o:title=""/>
                </v:shape>
                <o:OLEObject Type="Embed" ProgID="Equation.3" ShapeID="_x0000_i1031" DrawAspect="Content" ObjectID="_1665855013" r:id="rId78"/>
              </w:object>
            </w:r>
            <w:r w:rsidRPr="00B069CF">
              <w:rPr>
                <w:rFonts w:ascii="Times New Roman" w:eastAsia="SimSun" w:hAnsi="Times New Roman" w:cs="Times New Roman"/>
                <w:b/>
                <w:bCs/>
                <w:position w:val="-28"/>
                <w:sz w:val="24"/>
                <w:szCs w:val="24"/>
                <w:lang w:eastAsia="ru-RU"/>
              </w:rPr>
              <w:object w:dxaOrig="1467" w:dyaOrig="660">
                <v:shape id="_x0000_i1032" type="#_x0000_t75" style="width:73.5pt;height:33pt" o:ole="">
                  <v:imagedata r:id="rId79" o:title=""/>
                </v:shape>
                <o:OLEObject Type="Embed" ProgID="Equation.3" ShapeID="_x0000_i1032" DrawAspect="Content" ObjectID="_1665855014" r:id="rId80"/>
              </w:object>
            </w:r>
          </w:p>
        </w:tc>
      </w:tr>
      <w:tr w:rsidR="00E052DD" w:rsidRPr="00B069CF" w:rsidTr="006A1815">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K</w:t>
            </w:r>
            <w:r w:rsidRPr="00B069CF">
              <w:rPr>
                <w:rFonts w:ascii="Times New Roman" w:eastAsia="SimSun" w:hAnsi="Times New Roman" w:cs="Times New Roman"/>
                <w:sz w:val="24"/>
                <w:szCs w:val="24"/>
                <w:vertAlign w:val="subscript"/>
                <w:lang w:eastAsia="ru-RU"/>
              </w:rPr>
              <w:t>общ</w:t>
            </w:r>
            <w:proofErr w:type="spellEnd"/>
            <w:r w:rsidRPr="00B069CF">
              <w:rPr>
                <w:rFonts w:ascii="Times New Roman" w:eastAsia="SimSun" w:hAnsi="Times New Roman" w:cs="Times New Roman"/>
                <w:sz w:val="24"/>
                <w:szCs w:val="24"/>
                <w:lang w:eastAsia="ru-RU"/>
              </w:rPr>
              <w:t xml:space="preserve"> –</w:t>
            </w:r>
          </w:p>
        </w:tc>
        <w:tc>
          <w:tcPr>
            <w:tcW w:w="853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общий коэффициент теплопередачи здания, Вт/(м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sym w:font="Symbol" w:char="F0D7"/>
            </w:r>
            <w:r w:rsidRPr="00B069CF">
              <w:rPr>
                <w:rFonts w:ascii="Times New Roman" w:eastAsia="SimSun" w:hAnsi="Times New Roman" w:cs="Times New Roman"/>
                <w:sz w:val="24"/>
                <w:szCs w:val="24"/>
                <w:lang w:eastAsia="ru-RU"/>
              </w:rPr>
              <w:t>°C), определяемый по формуле:</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position w:val="-34"/>
                <w:sz w:val="24"/>
                <w:szCs w:val="24"/>
              </w:rPr>
              <w:object w:dxaOrig="2293" w:dyaOrig="760">
                <v:shape id="_x0000_i1033" type="#_x0000_t75" style="width:114.75pt;height:38.25pt" o:ole="">
                  <v:imagedata r:id="rId81" o:title=""/>
                </v:shape>
                <o:OLEObject Type="Embed" ProgID="Equation.3" ShapeID="_x0000_i1033" DrawAspect="Content" ObjectID="_1665855015" r:id="rId82"/>
              </w:object>
            </w:r>
            <w:r w:rsidRPr="00B069CF">
              <w:rPr>
                <w:rFonts w:ascii="Times New Roman" w:eastAsia="Times New Roman" w:hAnsi="Times New Roman" w:cs="Times New Roman"/>
                <w:position w:val="-64"/>
                <w:sz w:val="24"/>
                <w:szCs w:val="24"/>
              </w:rPr>
              <w:object w:dxaOrig="4270" w:dyaOrig="1330">
                <v:shape id="_x0000_i1034" type="#_x0000_t75" style="width:213.75pt;height:66.75pt" o:ole="">
                  <v:imagedata r:id="rId83" o:title=""/>
                </v:shape>
                <o:OLEObject Type="Embed" ProgID="Equation.3" ShapeID="_x0000_i1034" DrawAspect="Content" ObjectID="_1665855016" r:id="rId84"/>
              </w:object>
            </w:r>
          </w:p>
        </w:tc>
      </w:tr>
      <w:tr w:rsidR="00E052DD" w:rsidRPr="00B069CF" w:rsidTr="006A1815">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K</w:t>
            </w:r>
            <w:r w:rsidRPr="00B069CF">
              <w:rPr>
                <w:rFonts w:ascii="Times New Roman" w:eastAsia="SimSun" w:hAnsi="Times New Roman" w:cs="Times New Roman"/>
                <w:sz w:val="24"/>
                <w:szCs w:val="24"/>
                <w:vertAlign w:val="subscript"/>
                <w:lang w:eastAsia="ru-RU"/>
              </w:rPr>
              <w:t>комп</w:t>
            </w:r>
            <w:proofErr w:type="spellEnd"/>
            <w:r w:rsidRPr="00B069CF">
              <w:rPr>
                <w:rFonts w:ascii="Times New Roman" w:eastAsia="SimSun" w:hAnsi="Times New Roman" w:cs="Times New Roman"/>
                <w:sz w:val="24"/>
                <w:szCs w:val="24"/>
                <w:lang w:eastAsia="ru-RU"/>
              </w:rPr>
              <w:t xml:space="preserve"> –</w:t>
            </w:r>
          </w:p>
        </w:tc>
        <w:tc>
          <w:tcPr>
            <w:tcW w:w="853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коэффициент компактности здания, м</w:t>
            </w:r>
            <w:r w:rsidRPr="00B069CF">
              <w:rPr>
                <w:rFonts w:ascii="Times New Roman" w:eastAsia="SimSun" w:hAnsi="Times New Roman" w:cs="Times New Roman"/>
                <w:sz w:val="24"/>
                <w:szCs w:val="24"/>
                <w:vertAlign w:val="superscript"/>
                <w:lang w:eastAsia="ru-RU"/>
              </w:rPr>
              <w:t>-1</w:t>
            </w:r>
            <w:r w:rsidRPr="00B069CF">
              <w:rPr>
                <w:rFonts w:ascii="Times New Roman" w:eastAsia="SimSun" w:hAnsi="Times New Roman" w:cs="Times New Roman"/>
                <w:sz w:val="24"/>
                <w:szCs w:val="24"/>
                <w:lang w:eastAsia="ru-RU"/>
              </w:rPr>
              <w:t>, определяемый по формуле:</w:t>
            </w:r>
            <w:r w:rsidRPr="00B069CF">
              <w:rPr>
                <w:rFonts w:ascii="Times New Roman" w:eastAsia="SimSun" w:hAnsi="Times New Roman" w:cs="Times New Roman"/>
                <w:position w:val="-30"/>
                <w:sz w:val="24"/>
                <w:szCs w:val="24"/>
                <w:lang w:eastAsia="ru-RU"/>
              </w:rPr>
              <w:object w:dxaOrig="1178" w:dyaOrig="670">
                <v:shape id="_x0000_i1035" type="#_x0000_t75" style="width:59.25pt;height:33.75pt" o:ole="">
                  <v:imagedata r:id="rId85" o:title=""/>
                </v:shape>
                <o:OLEObject Type="Embed" ProgID="Equation.3" ShapeID="_x0000_i1035" DrawAspect="Content" ObjectID="_1665855017" r:id="rId86"/>
              </w:objec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x</w:t>
            </w:r>
            <w:r w:rsidRPr="00B069CF">
              <w:rPr>
                <w:rFonts w:ascii="Times New Roman" w:eastAsia="SimSun" w:hAnsi="Times New Roman" w:cs="Times New Roman"/>
                <w:position w:val="-24"/>
                <w:sz w:val="24"/>
                <w:szCs w:val="24"/>
                <w:lang w:eastAsia="ru-RU"/>
              </w:rPr>
              <w:object w:dxaOrig="1437" w:dyaOrig="577">
                <v:shape id="_x0000_i1036" type="#_x0000_t75" style="width:1in;height:28.5pt" o:ole="">
                  <v:imagedata r:id="rId87" o:title=""/>
                </v:shape>
                <o:OLEObject Type="Embed" ProgID="Equation.3" ShapeID="_x0000_i1036" DrawAspect="Content" ObjectID="_1665855018" r:id="rId88"/>
              </w:objec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1.2 Удельную вентиляционную характеристику здания, </w:t>
      </w:r>
      <w:r w:rsidRPr="00B069CF">
        <w:rPr>
          <w:rFonts w:ascii="Times New Roman" w:eastAsia="SimSun" w:hAnsi="Times New Roman" w:cs="Times New Roman"/>
          <w:i/>
          <w:sz w:val="28"/>
          <w:szCs w:val="28"/>
          <w:lang w:val="en-US" w:eastAsia="ru-RU"/>
        </w:rPr>
        <w:t>k</w:t>
      </w:r>
      <w:r w:rsidRPr="00B069CF">
        <w:rPr>
          <w:rFonts w:ascii="Times New Roman" w:eastAsia="SimSun" w:hAnsi="Times New Roman" w:cs="Times New Roman"/>
          <w:i/>
          <w:sz w:val="28"/>
          <w:szCs w:val="28"/>
          <w:vertAlign w:val="subscript"/>
          <w:lang w:eastAsia="ru-RU"/>
        </w:rPr>
        <w:t>вент</w:t>
      </w:r>
      <w:r w:rsidRPr="00B069CF">
        <w:rPr>
          <w:rFonts w:ascii="Times New Roman" w:eastAsia="SimSun" w:hAnsi="Times New Roman" w:cs="Times New Roman"/>
          <w:sz w:val="28"/>
          <w:szCs w:val="28"/>
          <w:lang w:eastAsia="ru-RU"/>
        </w:rPr>
        <w:t>, Вт/ (м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следует определять по формуле:</w:t>
      </w:r>
    </w:p>
    <w:p w:rsidR="00E052DD" w:rsidRPr="00B069CF" w:rsidRDefault="00E052DD" w:rsidP="00E052DD">
      <w:pPr>
        <w:spacing w:after="0" w:line="240" w:lineRule="auto"/>
        <w:rPr>
          <w:rFonts w:ascii="Times New Roman" w:eastAsia="SimSun" w:hAnsi="Times New Roman" w:cs="Times New Roman"/>
          <w:iCs/>
          <w:sz w:val="28"/>
          <w:szCs w:val="28"/>
          <w:lang w:eastAsia="ru-RU"/>
        </w:rPr>
      </w:pPr>
      <w:r w:rsidRPr="00B069CF">
        <w:rPr>
          <w:rFonts w:ascii="Times New Roman" w:eastAsia="SimSun" w:hAnsi="Times New Roman" w:cs="Times New Roman"/>
          <w:iCs/>
          <w:position w:val="-14"/>
          <w:sz w:val="28"/>
          <w:szCs w:val="28"/>
          <w:lang w:eastAsia="ru-RU"/>
        </w:rPr>
        <w:object w:dxaOrig="3835" w:dyaOrig="388">
          <v:shape id="_x0000_i1037" type="#_x0000_t75" style="width:192pt;height:19.5pt" o:ole="">
            <v:imagedata r:id="rId89" o:title=""/>
          </v:shape>
          <o:OLEObject Type="Embed" ProgID="Equation.3" ShapeID="_x0000_i1037" DrawAspect="Content" ObjectID="_1665855019" r:id="rId90"/>
        </w:object>
      </w:r>
      <w:r w:rsidRPr="00B069CF">
        <w:rPr>
          <w:rFonts w:ascii="Times New Roman" w:eastAsia="SimSun" w:hAnsi="Times New Roman" w:cs="Times New Roman"/>
          <w:iCs/>
          <w:sz w:val="28"/>
          <w:szCs w:val="28"/>
          <w:lang w:eastAsia="ru-RU"/>
        </w:rPr>
        <w:t>=0,28</w:t>
      </w:r>
      <w:r w:rsidRPr="00B069CF">
        <w:rPr>
          <w:rFonts w:ascii="Times New Roman" w:eastAsia="SimSun" w:hAnsi="Times New Roman" w:cs="Times New Roman"/>
          <w:sz w:val="28"/>
          <w:szCs w:val="28"/>
          <w:lang w:eastAsia="ru-RU"/>
        </w:rPr>
        <w:t>×</w:t>
      </w:r>
      <w:r w:rsidRPr="00B069CF">
        <w:rPr>
          <w:rFonts w:ascii="Times New Roman" w:eastAsia="SimSun" w:hAnsi="Times New Roman" w:cs="Times New Roman"/>
          <w:iCs/>
          <w:sz w:val="28"/>
          <w:szCs w:val="28"/>
          <w:lang w:eastAsia="ru-RU"/>
        </w:rPr>
        <w:t>1</w:t>
      </w:r>
      <w:r w:rsidRPr="00B069CF">
        <w:rPr>
          <w:rFonts w:ascii="Times New Roman" w:eastAsia="SimSun" w:hAnsi="Times New Roman" w:cs="Times New Roman"/>
          <w:sz w:val="28"/>
          <w:szCs w:val="28"/>
          <w:lang w:eastAsia="ru-RU"/>
        </w:rPr>
        <w:t>×</w:t>
      </w:r>
      <w:r w:rsidRPr="00B069CF">
        <w:rPr>
          <w:rFonts w:ascii="Times New Roman" w:eastAsia="SimSun" w:hAnsi="Times New Roman" w:cs="Times New Roman"/>
          <w:iCs/>
          <w:sz w:val="28"/>
          <w:szCs w:val="28"/>
          <w:lang w:eastAsia="ru-RU"/>
        </w:rPr>
        <w:t>0,642</w:t>
      </w:r>
      <w:r w:rsidRPr="00B069CF">
        <w:rPr>
          <w:rFonts w:ascii="Times New Roman" w:eastAsia="SimSun" w:hAnsi="Times New Roman" w:cs="Times New Roman"/>
          <w:sz w:val="28"/>
          <w:szCs w:val="28"/>
          <w:lang w:eastAsia="ru-RU"/>
        </w:rPr>
        <w:t>×</w:t>
      </w:r>
      <w:r w:rsidRPr="00B069CF">
        <w:rPr>
          <w:rFonts w:ascii="Times New Roman" w:eastAsia="SimSun" w:hAnsi="Times New Roman" w:cs="Times New Roman"/>
          <w:iCs/>
          <w:sz w:val="28"/>
          <w:szCs w:val="28"/>
          <w:lang w:eastAsia="ru-RU"/>
        </w:rPr>
        <w:t>0,85</w:t>
      </w:r>
      <w:r w:rsidRPr="00B069CF">
        <w:rPr>
          <w:rFonts w:ascii="Times New Roman" w:eastAsia="SimSun" w:hAnsi="Times New Roman" w:cs="Times New Roman"/>
          <w:sz w:val="28"/>
          <w:szCs w:val="28"/>
          <w:lang w:eastAsia="ru-RU"/>
        </w:rPr>
        <w:t>×</w:t>
      </w:r>
      <w:r w:rsidRPr="00B069CF">
        <w:rPr>
          <w:rFonts w:ascii="Times New Roman" w:eastAsia="SimSun" w:hAnsi="Times New Roman" w:cs="Times New Roman"/>
          <w:iCs/>
          <w:sz w:val="28"/>
          <w:szCs w:val="28"/>
          <w:lang w:eastAsia="ru-RU"/>
        </w:rPr>
        <w:t>1,301</w:t>
      </w:r>
      <w:r w:rsidRPr="00B069CF">
        <w:rPr>
          <w:rFonts w:ascii="Times New Roman" w:eastAsia="SimSun" w:hAnsi="Times New Roman" w:cs="Times New Roman"/>
          <w:sz w:val="28"/>
          <w:szCs w:val="28"/>
          <w:lang w:eastAsia="ru-RU"/>
        </w:rPr>
        <w:t>×</w:t>
      </w:r>
      <w:r w:rsidRPr="00B069CF">
        <w:rPr>
          <w:rFonts w:ascii="Times New Roman" w:eastAsia="SimSun" w:hAnsi="Times New Roman" w:cs="Times New Roman"/>
          <w:iCs/>
          <w:sz w:val="28"/>
          <w:szCs w:val="28"/>
          <w:lang w:eastAsia="ru-RU"/>
        </w:rPr>
        <w:t>(1 - 0) = 0,1987</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609"/>
        <w:gridCol w:w="6925"/>
      </w:tblGrid>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eastAsia="ru-RU"/>
              </w:rPr>
              <w:t xml:space="preserve">с </w:t>
            </w:r>
            <w:r w:rsidRPr="00B069CF">
              <w:rPr>
                <w:rFonts w:ascii="Times New Roman" w:eastAsia="SimSun" w:hAnsi="Times New Roman" w:cs="Times New Roman"/>
                <w:sz w:val="24"/>
                <w:szCs w:val="24"/>
                <w:lang w:eastAsia="ru-RU"/>
              </w:rPr>
              <w:t>—</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теплоемкость воздуха, равная 1 кДж/(кг·°С);</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val="en-US" w:eastAsia="ru-RU"/>
              </w:rPr>
              <w:t>n</w:t>
            </w:r>
            <w:r w:rsidRPr="00B069CF">
              <w:rPr>
                <w:rFonts w:ascii="Times New Roman" w:eastAsia="SimSun" w:hAnsi="Times New Roman" w:cs="Times New Roman"/>
                <w:i/>
                <w:iCs/>
                <w:sz w:val="24"/>
                <w:szCs w:val="24"/>
                <w:vertAlign w:val="subscript"/>
                <w:lang w:eastAsia="ru-RU"/>
              </w:rPr>
              <w:t>в</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средняя кратность воздухообмена здания за отопительный период, ч</w:t>
            </w:r>
            <w:r w:rsidRPr="00B069CF">
              <w:rPr>
                <w:rFonts w:ascii="Times New Roman" w:eastAsia="SimSun" w:hAnsi="Times New Roman" w:cs="Times New Roman"/>
                <w:sz w:val="24"/>
                <w:szCs w:val="24"/>
                <w:vertAlign w:val="superscript"/>
                <w:lang w:eastAsia="ru-RU"/>
              </w:rPr>
              <w:sym w:font="Symbol" w:char="F02D"/>
            </w:r>
            <w:r w:rsidRPr="00B069CF">
              <w:rPr>
                <w:rFonts w:ascii="Times New Roman" w:eastAsia="SimSun" w:hAnsi="Times New Roman" w:cs="Times New Roman"/>
                <w:sz w:val="24"/>
                <w:szCs w:val="24"/>
                <w:vertAlign w:val="superscript"/>
                <w:lang w:eastAsia="ru-RU"/>
              </w:rPr>
              <w:t>1</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i/>
                <w:iCs/>
                <w:sz w:val="24"/>
                <w:szCs w:val="24"/>
                <w:lang w:val="en-US" w:eastAsia="ru-RU"/>
              </w:rPr>
              <w:t>n</w:t>
            </w:r>
            <w:r w:rsidRPr="00B069CF">
              <w:rPr>
                <w:rFonts w:ascii="Times New Roman" w:eastAsia="SimSun" w:hAnsi="Times New Roman" w:cs="Times New Roman"/>
                <w:i/>
                <w:iCs/>
                <w:sz w:val="24"/>
                <w:szCs w:val="24"/>
                <w:vertAlign w:val="subscript"/>
                <w:lang w:eastAsia="ru-RU"/>
              </w:rPr>
              <w:t>в</w:t>
            </w:r>
            <w:r w:rsidRPr="00B069CF">
              <w:rPr>
                <w:rFonts w:ascii="Times New Roman" w:eastAsia="SimSun" w:hAnsi="Times New Roman" w:cs="Times New Roman"/>
                <w:sz w:val="24"/>
                <w:szCs w:val="24"/>
                <w:lang w:eastAsia="ru-RU"/>
              </w:rPr>
              <w:t xml:space="preserve"> = 0,642;</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коэффициент снижения объема воздуха в здании, учитывающий наличие внутренних ограждающих конструкций,</w:t>
            </w:r>
            <w:r w:rsidR="006A1815">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eastAsia="ru-RU"/>
              </w:rPr>
              <w:t xml:space="preserve">при отсутствии данных принимать </w:t>
            </w: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 0,85;</w:t>
            </w:r>
          </w:p>
        </w:tc>
      </w:tr>
      <w:tr w:rsidR="00E052DD" w:rsidRPr="00B069CF" w:rsidTr="00574B7B">
        <w:trPr>
          <w:trHeight w:val="515"/>
        </w:trPr>
        <w:tc>
          <w:tcPr>
            <w:tcW w:w="1384"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494" w:dyaOrig="388">
                <v:shape id="_x0000_i1038" type="#_x0000_t75" style="width:24.75pt;height:19.5pt" o:ole="">
                  <v:imagedata r:id="rId91" o:title=""/>
                </v:shape>
                <o:OLEObject Type="Embed" ProgID="Equation.3" ShapeID="_x0000_i1038" DrawAspect="Content" ObjectID="_1665855020" r:id="rId92"/>
              </w:objec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vertAlign w:val="superscript"/>
                <w:lang w:eastAsia="ru-RU"/>
              </w:rPr>
            </w:pPr>
            <w:r w:rsidRPr="00B069CF">
              <w:rPr>
                <w:rFonts w:ascii="Times New Roman" w:eastAsia="SimSun" w:hAnsi="Times New Roman" w:cs="Times New Roman"/>
                <w:sz w:val="24"/>
                <w:szCs w:val="24"/>
                <w:lang w:eastAsia="ru-RU"/>
              </w:rPr>
              <w:t>средняя плотность приточного воздуха за отопительный период, кг/м</w:t>
            </w:r>
            <w:r w:rsidRPr="00B069CF">
              <w:rPr>
                <w:rFonts w:ascii="Times New Roman" w:eastAsia="SimSun" w:hAnsi="Times New Roman" w:cs="Times New Roman"/>
                <w:sz w:val="24"/>
                <w:szCs w:val="24"/>
                <w:vertAlign w:val="superscript"/>
                <w:lang w:eastAsia="ru-RU"/>
              </w:rPr>
              <w:t>3</w:t>
            </w:r>
          </w:p>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2257" w:dyaOrig="388">
                <v:shape id="_x0000_i1039" type="#_x0000_t75" style="width:112.5pt;height:19.5pt" o:ole="">
                  <v:imagedata r:id="rId93" o:title=""/>
                </v:shape>
                <o:OLEObject Type="Embed" ProgID="Equation.3" ShapeID="_x0000_i1039" DrawAspect="Content" ObjectID="_1665855021" r:id="rId94"/>
              </w:object>
            </w:r>
            <w:r w:rsidRPr="00B069CF">
              <w:rPr>
                <w:rFonts w:ascii="Times New Roman" w:eastAsia="SimSun" w:hAnsi="Times New Roman" w:cs="Times New Roman"/>
                <w:position w:val="-12"/>
                <w:sz w:val="24"/>
                <w:szCs w:val="24"/>
                <w:lang w:eastAsia="ru-RU"/>
              </w:rPr>
              <w:t xml:space="preserve"> </w:t>
            </w:r>
            <w:r w:rsidRPr="00B069CF">
              <w:rPr>
                <w:rFonts w:ascii="Times New Roman" w:eastAsia="SimSun" w:hAnsi="Times New Roman" w:cs="Times New Roman"/>
                <w:sz w:val="24"/>
                <w:szCs w:val="24"/>
                <w:lang w:eastAsia="ru-RU"/>
              </w:rPr>
              <w:t xml:space="preserve">= 353 / </w:t>
            </w:r>
            <w:r w:rsidRPr="00B069CF">
              <w:rPr>
                <w:rFonts w:ascii="Times New Roman" w:eastAsia="SimSun" w:hAnsi="Times New Roman" w:cs="Times New Roman"/>
                <w:sz w:val="24"/>
                <w:szCs w:val="24"/>
                <w:lang w:val="en-US" w:eastAsia="ru-RU"/>
              </w:rPr>
              <w:t>[</w:t>
            </w:r>
            <w:r w:rsidRPr="00B069CF">
              <w:rPr>
                <w:rFonts w:ascii="Times New Roman" w:eastAsia="SimSun" w:hAnsi="Times New Roman" w:cs="Times New Roman"/>
                <w:sz w:val="24"/>
                <w:szCs w:val="24"/>
                <w:lang w:eastAsia="ru-RU"/>
              </w:rPr>
              <w:t>273 + (-1,8)</w:t>
            </w:r>
            <w:r w:rsidRPr="00B069CF">
              <w:rPr>
                <w:rFonts w:ascii="Times New Roman" w:eastAsia="SimSun" w:hAnsi="Times New Roman" w:cs="Times New Roman"/>
                <w:sz w:val="24"/>
                <w:szCs w:val="24"/>
                <w:lang w:val="en-US" w:eastAsia="ru-RU"/>
              </w:rPr>
              <w:t>]</w:t>
            </w:r>
            <w:r w:rsidRPr="00B069CF">
              <w:rPr>
                <w:rFonts w:ascii="Times New Roman" w:eastAsia="SimSun" w:hAnsi="Times New Roman" w:cs="Times New Roman"/>
                <w:sz w:val="24"/>
                <w:szCs w:val="24"/>
                <w:lang w:eastAsia="ru-RU"/>
              </w:rPr>
              <w:t xml:space="preserve"> = 1,301</w:t>
            </w:r>
          </w:p>
        </w:tc>
      </w:tr>
      <w:tr w:rsidR="00E052DD" w:rsidRPr="00B069CF" w:rsidTr="00574B7B">
        <w:trPr>
          <w:trHeight w:val="60"/>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2"/>
                <w:sz w:val="24"/>
                <w:szCs w:val="24"/>
                <w:lang w:eastAsia="ru-RU"/>
              </w:rPr>
            </w:pPr>
          </w:p>
        </w:tc>
        <w:tc>
          <w:tcPr>
            <w:tcW w:w="1609"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6925"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средняя температура наружного воздуха за отопительный период, °С;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 - 1,8 °С.</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val="en-US" w:eastAsia="ru-RU"/>
              </w:rPr>
              <w:t>k</w:t>
            </w:r>
            <w:r w:rsidRPr="00B069CF">
              <w:rPr>
                <w:rFonts w:ascii="Times New Roman" w:eastAsia="SimSun" w:hAnsi="Times New Roman" w:cs="Times New Roman"/>
                <w:i/>
                <w:iCs/>
                <w:sz w:val="24"/>
                <w:szCs w:val="24"/>
                <w:vertAlign w:val="subscript"/>
                <w:lang w:eastAsia="ru-RU"/>
              </w:rPr>
              <w:t>эф</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eastAsia="ru-RU"/>
              </w:rPr>
              <w:t>коэффициент эффективности рекуператора, 0</w:t>
            </w:r>
          </w:p>
        </w:tc>
      </w:tr>
    </w:tbl>
    <w:p w:rsidR="00E052DD" w:rsidRPr="00B069CF" w:rsidRDefault="00E052DD" w:rsidP="00E052DD">
      <w:pPr>
        <w:spacing w:after="0" w:line="240" w:lineRule="auto"/>
        <w:rPr>
          <w:rFonts w:ascii="Times New Roman" w:eastAsia="SimSun" w:hAnsi="Times New Roman" w:cs="Times New Roman"/>
          <w:sz w:val="24"/>
          <w:szCs w:val="24"/>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1.2.1 Средняя кратность воздухообмена здания за отопительный период </w:t>
      </w:r>
      <w:proofErr w:type="spellStart"/>
      <w:r w:rsidRPr="00B069CF">
        <w:rPr>
          <w:rFonts w:ascii="Times New Roman" w:eastAsia="SimSun" w:hAnsi="Times New Roman" w:cs="Times New Roman"/>
          <w:i/>
          <w:iCs/>
          <w:sz w:val="28"/>
          <w:szCs w:val="28"/>
          <w:lang w:eastAsia="ru-RU"/>
        </w:rPr>
        <w:t>п</w:t>
      </w:r>
      <w:r w:rsidRPr="00B069CF">
        <w:rPr>
          <w:rFonts w:ascii="Times New Roman" w:eastAsia="SimSun" w:hAnsi="Times New Roman" w:cs="Times New Roman"/>
          <w:i/>
          <w:iCs/>
          <w:sz w:val="28"/>
          <w:szCs w:val="28"/>
          <w:vertAlign w:val="subscript"/>
          <w:lang w:eastAsia="ru-RU"/>
        </w:rPr>
        <w:t>в</w:t>
      </w:r>
      <w:proofErr w:type="spellEnd"/>
      <w:r w:rsidRPr="00B069CF">
        <w:rPr>
          <w:rFonts w:ascii="Times New Roman" w:eastAsia="SimSun" w:hAnsi="Times New Roman" w:cs="Times New Roman"/>
          <w:sz w:val="28"/>
          <w:szCs w:val="28"/>
          <w:lang w:eastAsia="ru-RU"/>
        </w:rPr>
        <w:t>, ч</w:t>
      </w:r>
      <w:r w:rsidRPr="00B069CF">
        <w:rPr>
          <w:rFonts w:ascii="Times New Roman" w:eastAsia="SimSun" w:hAnsi="Times New Roman" w:cs="Times New Roman"/>
          <w:sz w:val="28"/>
          <w:szCs w:val="28"/>
          <w:vertAlign w:val="superscript"/>
          <w:lang w:eastAsia="ru-RU"/>
        </w:rPr>
        <w:sym w:font="Symbol" w:char="F02D"/>
      </w:r>
      <w:r w:rsidRPr="00B069CF">
        <w:rPr>
          <w:rFonts w:ascii="Times New Roman" w:eastAsia="SimSun" w:hAnsi="Times New Roman" w:cs="Times New Roman"/>
          <w:sz w:val="28"/>
          <w:szCs w:val="28"/>
          <w:vertAlign w:val="superscript"/>
          <w:lang w:eastAsia="ru-RU"/>
        </w:rPr>
        <w:t>1</w:t>
      </w:r>
      <w:r w:rsidRPr="00B069CF">
        <w:rPr>
          <w:rFonts w:ascii="Times New Roman" w:eastAsia="SimSun" w:hAnsi="Times New Roman" w:cs="Times New Roman"/>
          <w:sz w:val="28"/>
          <w:szCs w:val="28"/>
          <w:lang w:eastAsia="ru-RU"/>
        </w:rPr>
        <w:t>, рассчитывается по суммарному воздухообмену за счет вентиляции и инфильтрации по формуле:</w:t>
      </w:r>
      <w:r w:rsidRPr="00B069CF">
        <w:rPr>
          <w:rFonts w:ascii="Times New Roman" w:eastAsia="SimSun" w:hAnsi="Times New Roman" w:cs="Times New Roman"/>
          <w:position w:val="-14"/>
          <w:sz w:val="28"/>
          <w:szCs w:val="28"/>
          <w:lang w:eastAsia="ru-RU"/>
        </w:rPr>
        <w:object w:dxaOrig="5250" w:dyaOrig="344">
          <v:shape id="_x0000_i1040" type="#_x0000_t75" style="width:262.5pt;height:17.25pt" o:ole="">
            <v:imagedata r:id="rId95" o:title=""/>
          </v:shape>
          <o:OLEObject Type="Embed" ProgID="Equation.3" ShapeID="_x0000_i1040" DrawAspect="Content" ObjectID="_1665855022" r:id="rId96"/>
        </w:object>
      </w:r>
      <w:r w:rsidRPr="00B069CF">
        <w:rPr>
          <w:rFonts w:ascii="Times New Roman" w:eastAsia="SimSun" w:hAnsi="Times New Roman" w:cs="Times New Roman"/>
          <w:position w:val="-14"/>
          <w:sz w:val="28"/>
          <w:szCs w:val="28"/>
          <w:lang w:eastAsia="ru-RU"/>
        </w:rPr>
        <w:t xml:space="preserve"> </w:t>
      </w:r>
      <w:r w:rsidRPr="00B069CF">
        <w:rPr>
          <w:rFonts w:ascii="Times New Roman" w:eastAsia="SimSun" w:hAnsi="Times New Roman" w:cs="Times New Roman"/>
          <w:sz w:val="28"/>
          <w:szCs w:val="28"/>
          <w:lang w:eastAsia="ru-RU"/>
        </w:rPr>
        <w:t>=</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[(10900 × 56) / 168 + (642,6 × 168) / (168 × 1,301)] / (0,85 × 7560) = 0.642</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604"/>
        <w:gridCol w:w="6930"/>
      </w:tblGrid>
      <w:tr w:rsidR="00E052DD" w:rsidRPr="00B069CF" w:rsidTr="00574B7B">
        <w:trPr>
          <w:trHeight w:val="639"/>
        </w:trPr>
        <w:tc>
          <w:tcPr>
            <w:tcW w:w="1384"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L</w:t>
            </w:r>
            <w:r w:rsidRPr="00B069CF">
              <w:rPr>
                <w:rFonts w:ascii="Times New Roman" w:eastAsia="SimSun" w:hAnsi="Times New Roman" w:cs="Times New Roman"/>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количество приточного воздуха в здание при неорганизованном притоке либо нормируемое значение при механической вентиляции,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/ч, равное: 4 × 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4 × 2725 = 10900</w:t>
            </w:r>
          </w:p>
        </w:tc>
      </w:tr>
      <w:tr w:rsidR="00E052DD" w:rsidRPr="00B069CF" w:rsidTr="00574B7B">
        <w:trPr>
          <w:trHeight w:val="60"/>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6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ж</w:t>
            </w:r>
            <w:proofErr w:type="gramEnd"/>
            <w:r w:rsidRPr="00B069CF">
              <w:rPr>
                <w:rFonts w:ascii="Times New Roman" w:eastAsia="SimSun" w:hAnsi="Times New Roman" w:cs="Times New Roman"/>
                <w:sz w:val="24"/>
                <w:szCs w:val="24"/>
                <w:vertAlign w:val="subscript"/>
                <w:lang w:eastAsia="ru-RU"/>
              </w:rPr>
              <w:t xml:space="preserve">; </w:t>
            </w:r>
          </w:p>
        </w:tc>
        <w:tc>
          <w:tcPr>
            <w:tcW w:w="6930" w:type="dxa"/>
            <w:shd w:val="clear" w:color="auto" w:fill="auto"/>
          </w:tcPr>
          <w:p w:rsidR="00574B7B" w:rsidRDefault="00E052DD" w:rsidP="006A1815">
            <w:pPr>
              <w:spacing w:after="0" w:line="240" w:lineRule="auto"/>
              <w:rPr>
                <w:rFonts w:ascii="Times New Roman" w:eastAsia="SimSun" w:hAnsi="Times New Roman" w:cs="Times New Roman"/>
                <w:sz w:val="24"/>
                <w:szCs w:val="24"/>
                <w:vertAlign w:val="superscript"/>
                <w:lang w:eastAsia="ru-RU"/>
              </w:rPr>
            </w:pPr>
            <w:r w:rsidRPr="00B069CF">
              <w:rPr>
                <w:rFonts w:ascii="Times New Roman" w:eastAsia="SimSun" w:hAnsi="Times New Roman" w:cs="Times New Roman"/>
                <w:sz w:val="24"/>
                <w:szCs w:val="24"/>
                <w:lang w:eastAsia="ru-RU"/>
              </w:rPr>
              <w:t>для общественных и административных зданий — расчетная площадь, 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t>, 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xml:space="preserve"> = 2725 м</w:t>
            </w:r>
            <w:r w:rsidRPr="00B069CF">
              <w:rPr>
                <w:rFonts w:ascii="Times New Roman" w:eastAsia="SimSun" w:hAnsi="Times New Roman" w:cs="Times New Roman"/>
                <w:sz w:val="24"/>
                <w:szCs w:val="24"/>
                <w:vertAlign w:val="superscript"/>
                <w:lang w:eastAsia="ru-RU"/>
              </w:rPr>
              <w:t>2</w:t>
            </w:r>
          </w:p>
          <w:p w:rsidR="00574B7B" w:rsidRPr="00574B7B" w:rsidRDefault="00574B7B" w:rsidP="006A1815">
            <w:pPr>
              <w:spacing w:after="0" w:line="240" w:lineRule="auto"/>
              <w:rPr>
                <w:rFonts w:ascii="Times New Roman" w:eastAsia="SimSun" w:hAnsi="Times New Roman" w:cs="Times New Roman"/>
                <w:sz w:val="24"/>
                <w:szCs w:val="24"/>
                <w:vertAlign w:val="superscript"/>
                <w:lang w:eastAsia="ru-RU"/>
              </w:rPr>
            </w:pPr>
          </w:p>
        </w:tc>
      </w:tr>
      <w:tr w:rsidR="00E052DD" w:rsidRPr="00B069CF" w:rsidTr="00574B7B">
        <w:trPr>
          <w:trHeight w:val="60"/>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6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h</w:t>
            </w:r>
            <w:proofErr w:type="spellStart"/>
            <w:r w:rsidRPr="00B069CF">
              <w:rPr>
                <w:rFonts w:ascii="Times New Roman" w:eastAsia="SimSun" w:hAnsi="Times New Roman" w:cs="Times New Roman"/>
                <w:sz w:val="24"/>
                <w:szCs w:val="24"/>
                <w:vertAlign w:val="subscript"/>
                <w:lang w:eastAsia="ru-RU"/>
              </w:rPr>
              <w:t>эт</w:t>
            </w:r>
            <w:proofErr w:type="spellEnd"/>
            <w:r w:rsidRPr="00B069CF">
              <w:rPr>
                <w:rFonts w:ascii="Times New Roman" w:eastAsia="SimSun" w:hAnsi="Times New Roman" w:cs="Times New Roman"/>
                <w:sz w:val="24"/>
                <w:szCs w:val="24"/>
                <w:lang w:val="en-US" w:eastAsia="ru-RU"/>
              </w:rPr>
              <w:t xml:space="preserve"> </w:t>
            </w:r>
            <w:r w:rsidRPr="00B069CF">
              <w:rPr>
                <w:rFonts w:ascii="Times New Roman" w:eastAsia="SimSun" w:hAnsi="Times New Roman" w:cs="Times New Roman"/>
                <w:sz w:val="24"/>
                <w:szCs w:val="24"/>
                <w:lang w:eastAsia="ru-RU"/>
              </w:rPr>
              <w:t>—</w:t>
            </w:r>
          </w:p>
        </w:tc>
        <w:tc>
          <w:tcPr>
            <w:tcW w:w="693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высота этажа от пола до потолка, м.</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n</w:t>
            </w:r>
            <w:r w:rsidRPr="00B069CF">
              <w:rPr>
                <w:rFonts w:ascii="Times New Roman" w:eastAsia="SimSun" w:hAnsi="Times New Roman" w:cs="Times New Roman"/>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vAlign w:val="center"/>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число часов работы механической вентиляции в течение недели, равное 8 часов × 7 дней = 56</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168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число часов в неделе</w:t>
            </w:r>
          </w:p>
        </w:tc>
      </w:tr>
      <w:tr w:rsidR="00E052DD" w:rsidRPr="00B069CF" w:rsidTr="00574B7B">
        <w:trPr>
          <w:trHeight w:val="1027"/>
        </w:trPr>
        <w:tc>
          <w:tcPr>
            <w:tcW w:w="1384"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G</w:t>
            </w:r>
            <w:r w:rsidRPr="00B069CF">
              <w:rPr>
                <w:rFonts w:ascii="Times New Roman" w:eastAsia="SimSun" w:hAnsi="Times New Roman" w:cs="Times New Roman"/>
                <w:sz w:val="24"/>
                <w:szCs w:val="24"/>
                <w:vertAlign w:val="subscript"/>
                <w:lang w:eastAsia="ru-RU"/>
              </w:rPr>
              <w:t>инф</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количество </w:t>
            </w:r>
            <w:proofErr w:type="spellStart"/>
            <w:r w:rsidRPr="00B069CF">
              <w:rPr>
                <w:rFonts w:ascii="Times New Roman" w:eastAsia="SimSun" w:hAnsi="Times New Roman" w:cs="Times New Roman"/>
                <w:sz w:val="24"/>
                <w:szCs w:val="24"/>
                <w:lang w:eastAsia="ru-RU"/>
              </w:rPr>
              <w:t>инфильтрующегося</w:t>
            </w:r>
            <w:proofErr w:type="spellEnd"/>
            <w:r w:rsidRPr="00B069CF">
              <w:rPr>
                <w:rFonts w:ascii="Times New Roman" w:eastAsia="SimSun" w:hAnsi="Times New Roman" w:cs="Times New Roman"/>
                <w:sz w:val="24"/>
                <w:szCs w:val="24"/>
                <w:lang w:eastAsia="ru-RU"/>
              </w:rPr>
              <w:t xml:space="preserve"> воздуха в здание через ограждающие конструкции, кг/ч: </w:t>
            </w:r>
            <w:r w:rsidRPr="00B069CF">
              <w:rPr>
                <w:rFonts w:ascii="Times New Roman" w:eastAsia="SimSun" w:hAnsi="Times New Roman" w:cs="Times New Roman"/>
                <w:sz w:val="24"/>
                <w:szCs w:val="24"/>
                <w:lang w:val="en-US" w:eastAsia="ru-RU"/>
              </w:rPr>
              <w:t>G</w:t>
            </w:r>
            <w:r w:rsidRPr="00B069CF">
              <w:rPr>
                <w:rFonts w:ascii="Times New Roman" w:eastAsia="SimSun" w:hAnsi="Times New Roman" w:cs="Times New Roman"/>
                <w:sz w:val="24"/>
                <w:szCs w:val="24"/>
                <w:vertAlign w:val="subscript"/>
                <w:lang w:eastAsia="ru-RU"/>
              </w:rPr>
              <w:t>инф</w:t>
            </w:r>
            <w:r w:rsidRPr="00B069CF">
              <w:rPr>
                <w:rFonts w:ascii="Times New Roman" w:eastAsia="SimSun" w:hAnsi="Times New Roman" w:cs="Times New Roman"/>
                <w:sz w:val="24"/>
                <w:szCs w:val="24"/>
                <w:lang w:eastAsia="ru-RU"/>
              </w:rPr>
              <w:t xml:space="preserve"> = 0,1 × β</w:t>
            </w:r>
            <w:r w:rsidRPr="00B069CF">
              <w:rPr>
                <w:rFonts w:ascii="Times New Roman" w:eastAsia="SimSun" w:hAnsi="Times New Roman" w:cs="Times New Roman"/>
                <w:sz w:val="24"/>
                <w:szCs w:val="24"/>
                <w:vertAlign w:val="subscript"/>
                <w:lang w:val="de-DE" w:eastAsia="ru-RU"/>
              </w:rPr>
              <w:t>v</w:t>
            </w:r>
            <w:r w:rsidRPr="00B069CF">
              <w:rPr>
                <w:rFonts w:ascii="Times New Roman" w:eastAsia="SimSun" w:hAnsi="Times New Roman" w:cs="Times New Roman"/>
                <w:sz w:val="24"/>
                <w:szCs w:val="24"/>
                <w:vertAlign w:val="subscript"/>
                <w:lang w:eastAsia="ru-RU"/>
              </w:rPr>
              <w:t xml:space="preserve"> </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de-DE" w:eastAsia="ru-RU"/>
              </w:rPr>
              <w:t>V</w:t>
            </w:r>
            <w:r w:rsidRPr="00B069CF">
              <w:rPr>
                <w:rFonts w:ascii="Times New Roman" w:eastAsia="SimSun" w:hAnsi="Times New Roman" w:cs="Times New Roman"/>
                <w:sz w:val="24"/>
                <w:szCs w:val="24"/>
                <w:vertAlign w:val="subscript"/>
                <w:lang w:eastAsia="ru-RU"/>
              </w:rPr>
              <w:t>общ</w:t>
            </w:r>
            <w:r w:rsidRPr="00B069CF">
              <w:rPr>
                <w:rFonts w:ascii="Times New Roman" w:eastAsia="SimSun" w:hAnsi="Times New Roman" w:cs="Times New Roman"/>
                <w:sz w:val="24"/>
                <w:szCs w:val="24"/>
                <w:lang w:eastAsia="ru-RU"/>
              </w:rPr>
              <w:t xml:space="preserve"> = 0,1 × 0,85 × 7560 = 642.6</w:t>
            </w:r>
          </w:p>
        </w:tc>
      </w:tr>
      <w:tr w:rsidR="00E052DD" w:rsidRPr="00B069CF" w:rsidTr="00574B7B">
        <w:trPr>
          <w:trHeight w:val="340"/>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6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w:t>
            </w:r>
          </w:p>
        </w:tc>
        <w:tc>
          <w:tcPr>
            <w:tcW w:w="693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коэффициент снижения объема воздуха, учитывающий наличие внутренних ограждающих конструкций, при отсутствии данных принимать </w:t>
            </w: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 0,85</w:t>
            </w:r>
          </w:p>
        </w:tc>
      </w:tr>
      <w:tr w:rsidR="00E052DD" w:rsidRPr="00B069CF" w:rsidTr="00574B7B">
        <w:trPr>
          <w:trHeight w:val="467"/>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6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de-DE" w:eastAsia="ru-RU"/>
              </w:rPr>
              <w:t>V</w:t>
            </w:r>
            <w:r w:rsidRPr="00B069CF">
              <w:rPr>
                <w:rFonts w:ascii="Times New Roman" w:eastAsia="SimSun" w:hAnsi="Times New Roman" w:cs="Times New Roman"/>
                <w:sz w:val="24"/>
                <w:szCs w:val="24"/>
                <w:vertAlign w:val="subscript"/>
                <w:lang w:eastAsia="ru-RU"/>
              </w:rPr>
              <w:t xml:space="preserve">общ </w:t>
            </w:r>
            <w:r w:rsidRPr="00B069CF">
              <w:rPr>
                <w:rFonts w:ascii="Times New Roman" w:eastAsia="SimSun" w:hAnsi="Times New Roman" w:cs="Times New Roman"/>
                <w:sz w:val="24"/>
                <w:szCs w:val="24"/>
                <w:lang w:eastAsia="ru-RU"/>
              </w:rPr>
              <w:t>—</w:t>
            </w:r>
          </w:p>
        </w:tc>
        <w:tc>
          <w:tcPr>
            <w:tcW w:w="693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общ</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n</w:t>
            </w:r>
            <w:r w:rsidRPr="00B069CF">
              <w:rPr>
                <w:rFonts w:ascii="Times New Roman" w:eastAsia="SimSun" w:hAnsi="Times New Roman" w:cs="Times New Roman"/>
                <w:sz w:val="24"/>
                <w:szCs w:val="24"/>
                <w:vertAlign w:val="subscript"/>
                <w:lang w:eastAsia="ru-RU"/>
              </w:rPr>
              <w:t>инф</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число часов учета инфильтрации в течение недели, ч, равное 168 для зданий с сбалансированной приточно-вытяжной вентиляцией и (168 - </w:t>
            </w:r>
            <w:r w:rsidRPr="00B069CF">
              <w:rPr>
                <w:rFonts w:ascii="Times New Roman" w:eastAsia="SimSun" w:hAnsi="Times New Roman" w:cs="Times New Roman"/>
                <w:sz w:val="24"/>
                <w:szCs w:val="24"/>
                <w:lang w:val="en-US" w:eastAsia="ru-RU"/>
              </w:rPr>
              <w:t>n</w:t>
            </w:r>
            <w:r w:rsidRPr="00B069CF">
              <w:rPr>
                <w:rFonts w:ascii="Times New Roman" w:eastAsia="SimSun" w:hAnsi="Times New Roman" w:cs="Times New Roman"/>
                <w:sz w:val="24"/>
                <w:szCs w:val="24"/>
                <w:vertAlign w:val="subscript"/>
                <w:lang w:eastAsia="ru-RU"/>
              </w:rPr>
              <w:t>вент</w:t>
            </w:r>
            <w:r w:rsidRPr="00B069CF">
              <w:rPr>
                <w:rFonts w:ascii="Times New Roman" w:eastAsia="SimSun" w:hAnsi="Times New Roman" w:cs="Times New Roman"/>
                <w:sz w:val="24"/>
                <w:szCs w:val="24"/>
                <w:lang w:eastAsia="ru-RU"/>
              </w:rPr>
              <w:t xml:space="preserve">) для зданий, в помещениях которых поддерживается подпор воздуха во время действия приточной механической вентиляции, </w:t>
            </w:r>
            <w:r w:rsidRPr="00B069CF">
              <w:rPr>
                <w:rFonts w:ascii="Times New Roman" w:eastAsia="SimSun" w:hAnsi="Times New Roman" w:cs="Times New Roman"/>
                <w:sz w:val="24"/>
                <w:szCs w:val="24"/>
                <w:lang w:val="en-US" w:eastAsia="ru-RU"/>
              </w:rPr>
              <w:t>n</w:t>
            </w:r>
            <w:r w:rsidRPr="00B069CF">
              <w:rPr>
                <w:rFonts w:ascii="Times New Roman" w:eastAsia="SimSun" w:hAnsi="Times New Roman" w:cs="Times New Roman"/>
                <w:sz w:val="24"/>
                <w:szCs w:val="24"/>
                <w:vertAlign w:val="subscript"/>
                <w:lang w:eastAsia="ru-RU"/>
              </w:rPr>
              <w:t>инф</w:t>
            </w:r>
            <w:r w:rsidRPr="00B069CF">
              <w:rPr>
                <w:rFonts w:ascii="Times New Roman" w:eastAsia="SimSun" w:hAnsi="Times New Roman" w:cs="Times New Roman"/>
                <w:sz w:val="24"/>
                <w:szCs w:val="24"/>
                <w:lang w:eastAsia="ru-RU"/>
              </w:rPr>
              <w:t xml:space="preserve"> = 168</w:t>
            </w:r>
          </w:p>
        </w:tc>
      </w:tr>
      <w:tr w:rsidR="00E052DD" w:rsidRPr="00B069CF" w:rsidTr="00574B7B">
        <w:trPr>
          <w:trHeight w:val="340"/>
        </w:trPr>
        <w:tc>
          <w:tcPr>
            <w:tcW w:w="1384"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position w:val="-12"/>
                <w:sz w:val="24"/>
                <w:szCs w:val="24"/>
                <w:lang w:eastAsia="ru-RU"/>
              </w:rPr>
              <w:object w:dxaOrig="494" w:dyaOrig="388">
                <v:shape id="_x0000_i1041" type="#_x0000_t75" style="width:24.75pt;height:19.5pt" o:ole="">
                  <v:imagedata r:id="rId91" o:title=""/>
                </v:shape>
                <o:OLEObject Type="Embed" ProgID="Equation.3" ShapeID="_x0000_i1041" DrawAspect="Content" ObjectID="_1665855023" r:id="rId97"/>
              </w:objec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vertAlign w:val="superscript"/>
                <w:lang w:eastAsia="ru-RU"/>
              </w:rPr>
            </w:pPr>
            <w:r w:rsidRPr="00B069CF">
              <w:rPr>
                <w:rFonts w:ascii="Times New Roman" w:eastAsia="SimSun" w:hAnsi="Times New Roman" w:cs="Times New Roman"/>
                <w:sz w:val="24"/>
                <w:szCs w:val="24"/>
                <w:lang w:eastAsia="ru-RU"/>
              </w:rPr>
              <w:t xml:space="preserve">средняя плотность приточного воздуха за отопительный период, </w:t>
            </w:r>
            <w:proofErr w:type="gramStart"/>
            <w:r w:rsidRPr="00B069CF">
              <w:rPr>
                <w:rFonts w:ascii="Times New Roman" w:eastAsia="SimSun" w:hAnsi="Times New Roman" w:cs="Times New Roman"/>
                <w:sz w:val="24"/>
                <w:szCs w:val="24"/>
                <w:lang w:eastAsia="ru-RU"/>
              </w:rPr>
              <w:t>кг</w:t>
            </w:r>
            <w:proofErr w:type="gramEnd"/>
            <w:r w:rsidRPr="00B069CF">
              <w:rPr>
                <w:rFonts w:ascii="Times New Roman" w:eastAsia="SimSun" w:hAnsi="Times New Roman" w:cs="Times New Roman"/>
                <w:sz w:val="24"/>
                <w:szCs w:val="24"/>
                <w:lang w:eastAsia="ru-RU"/>
              </w:rPr>
              <w:t>/м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position w:val="-12"/>
                <w:sz w:val="24"/>
                <w:szCs w:val="24"/>
                <w:lang w:eastAsia="ru-RU"/>
              </w:rPr>
              <w:object w:dxaOrig="2257" w:dyaOrig="388">
                <v:shape id="_x0000_i1042" type="#_x0000_t75" style="width:112.5pt;height:19.5pt" o:ole="">
                  <v:imagedata r:id="rId93" o:title=""/>
                </v:shape>
                <o:OLEObject Type="Embed" ProgID="Equation.3" ShapeID="_x0000_i1042" DrawAspect="Content" ObjectID="_1665855024" r:id="rId98"/>
              </w:object>
            </w:r>
            <w:r w:rsidRPr="00B069CF">
              <w:rPr>
                <w:rFonts w:ascii="Times New Roman" w:eastAsia="SimSun" w:hAnsi="Times New Roman" w:cs="Times New Roman"/>
                <w:position w:val="-12"/>
                <w:sz w:val="24"/>
                <w:szCs w:val="24"/>
                <w:lang w:eastAsia="ru-RU"/>
              </w:rPr>
              <w:t xml:space="preserve"> </w:t>
            </w:r>
            <w:r w:rsidRPr="00B069CF">
              <w:rPr>
                <w:rFonts w:ascii="Times New Roman" w:eastAsia="SimSun" w:hAnsi="Times New Roman" w:cs="Times New Roman"/>
                <w:sz w:val="24"/>
                <w:szCs w:val="24"/>
                <w:lang w:eastAsia="ru-RU"/>
              </w:rPr>
              <w:t>= 353 / [273 + (-1,8)] = 1,301</w:t>
            </w:r>
          </w:p>
        </w:tc>
      </w:tr>
      <w:tr w:rsidR="00E052DD" w:rsidRPr="00B069CF" w:rsidTr="00574B7B">
        <w:trPr>
          <w:trHeight w:val="475"/>
        </w:trPr>
        <w:tc>
          <w:tcPr>
            <w:tcW w:w="1384"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6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693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средняя температура наружного воздуха за отопительный период, °С;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 - 1,8 °</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коэффициент снижения объема воздуха в здании, учитывающий наличие внутренних ограждающих конструкций, при отсутствии данных принимать </w:t>
            </w: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v</w:t>
            </w:r>
            <w:r w:rsidRPr="00B069CF">
              <w:rPr>
                <w:rFonts w:ascii="Times New Roman" w:eastAsia="SimSun" w:hAnsi="Times New Roman" w:cs="Times New Roman"/>
                <w:sz w:val="24"/>
                <w:szCs w:val="24"/>
                <w:lang w:eastAsia="ru-RU"/>
              </w:rPr>
              <w:t xml:space="preserve"> = 0,85</w:t>
            </w:r>
          </w:p>
        </w:tc>
      </w:tr>
      <w:tr w:rsidR="00E052DD" w:rsidRPr="00B069CF" w:rsidTr="00574B7B">
        <w:tc>
          <w:tcPr>
            <w:tcW w:w="138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534"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равный объему, ограниченному внутренними поверхностями наружных ограждений зданий,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8"/>
          <w:szCs w:val="28"/>
          <w:lang w:eastAsia="ru-RU"/>
        </w:rPr>
        <w:t>1.3</w:t>
      </w:r>
      <w:r w:rsidRPr="00B069CF">
        <w:rPr>
          <w:rFonts w:ascii="Times New Roman" w:eastAsia="SimSun" w:hAnsi="Times New Roman" w:cs="Times New Roman"/>
          <w:b/>
          <w:bCs/>
          <w:sz w:val="28"/>
          <w:szCs w:val="28"/>
          <w:lang w:eastAsia="ru-RU"/>
        </w:rPr>
        <w:t xml:space="preserve"> </w:t>
      </w:r>
      <w:r w:rsidRPr="00B069CF">
        <w:rPr>
          <w:rFonts w:ascii="Times New Roman" w:eastAsia="SimSun" w:hAnsi="Times New Roman" w:cs="Times New Roman"/>
          <w:sz w:val="28"/>
          <w:szCs w:val="28"/>
          <w:lang w:eastAsia="ru-RU"/>
        </w:rPr>
        <w:t xml:space="preserve">Удельную характеристику бытовых тепловыделений здания, </w:t>
      </w:r>
      <w:proofErr w:type="gramStart"/>
      <w:r w:rsidRPr="00B069CF">
        <w:rPr>
          <w:rFonts w:ascii="Times New Roman" w:eastAsia="SimSun" w:hAnsi="Times New Roman" w:cs="Times New Roman"/>
          <w:sz w:val="28"/>
          <w:szCs w:val="28"/>
          <w:lang w:val="en-US" w:eastAsia="ru-RU"/>
        </w:rPr>
        <w:t>k</w:t>
      </w:r>
      <w:proofErr w:type="gramEnd"/>
      <w:r w:rsidRPr="00B069CF">
        <w:rPr>
          <w:rFonts w:ascii="Times New Roman" w:eastAsia="SimSun" w:hAnsi="Times New Roman" w:cs="Times New Roman"/>
          <w:sz w:val="28"/>
          <w:szCs w:val="28"/>
          <w:vertAlign w:val="subscript"/>
          <w:lang w:eastAsia="ru-RU"/>
        </w:rPr>
        <w:t>быт</w:t>
      </w:r>
      <w:r w:rsidRPr="00B069CF">
        <w:rPr>
          <w:rFonts w:ascii="Times New Roman" w:eastAsia="SimSun" w:hAnsi="Times New Roman" w:cs="Times New Roman"/>
          <w:sz w:val="28"/>
          <w:szCs w:val="28"/>
          <w:lang w:eastAsia="ru-RU"/>
        </w:rPr>
        <w:t>, Вт/(м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xml:space="preserve">), следует определять по формуле: </w:t>
      </w:r>
      <w:r w:rsidRPr="00B069CF">
        <w:rPr>
          <w:rFonts w:ascii="Times New Roman" w:eastAsia="SimSun" w:hAnsi="Times New Roman" w:cs="Times New Roman"/>
          <w:position w:val="-30"/>
          <w:sz w:val="28"/>
          <w:szCs w:val="28"/>
          <w:lang w:eastAsia="ru-RU"/>
        </w:rPr>
        <w:object w:dxaOrig="1933" w:dyaOrig="677">
          <v:shape id="_x0000_i1043" type="#_x0000_t75" style="width:96.75pt;height:33.75pt" o:ole="">
            <v:imagedata r:id="rId99" o:title=""/>
          </v:shape>
          <o:OLEObject Type="Embed" ProgID="Equation.3" ShapeID="_x0000_i1043" DrawAspect="Content" ObjectID="_1665855025" r:id="rId100"/>
        </w:objec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position w:val="-28"/>
          <w:sz w:val="28"/>
          <w:szCs w:val="28"/>
          <w:lang w:eastAsia="ru-RU"/>
        </w:rPr>
        <w:object w:dxaOrig="1786" w:dyaOrig="620">
          <v:shape id="_x0000_i1044" type="#_x0000_t75" style="width:89.25pt;height:30.75pt" o:ole="">
            <v:imagedata r:id="rId101" o:title=""/>
          </v:shape>
          <o:OLEObject Type="Embed" ProgID="Equation.3" ShapeID="_x0000_i1044" DrawAspect="Content" ObjectID="_1665855026" r:id="rId102"/>
        </w:object>
      </w:r>
      <w:r w:rsidRPr="00B069CF">
        <w:rPr>
          <w:rFonts w:ascii="Times New Roman" w:eastAsia="SimSun" w:hAnsi="Times New Roman" w:cs="Times New Roman"/>
          <w:sz w:val="28"/>
          <w:szCs w:val="28"/>
          <w:lang w:eastAsia="ru-RU"/>
        </w:rPr>
        <w:t xml:space="preserve"> = 0.140</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sz w:val="28"/>
                <w:szCs w:val="28"/>
                <w:lang w:val="en-US" w:eastAsia="ru-RU"/>
              </w:rPr>
              <w:t>q</w:t>
            </w:r>
            <w:r w:rsidRPr="00B069CF">
              <w:rPr>
                <w:rFonts w:ascii="Times New Roman" w:eastAsia="SimSun" w:hAnsi="Times New Roman" w:cs="Times New Roman"/>
                <w:sz w:val="28"/>
                <w:szCs w:val="28"/>
                <w:vertAlign w:val="subscript"/>
                <w:lang w:eastAsia="ru-RU"/>
              </w:rPr>
              <w:t>быт</w:t>
            </w:r>
            <w:r w:rsidRPr="00B069CF">
              <w:rPr>
                <w:rFonts w:ascii="Times New Roman" w:eastAsia="SimSun" w:hAnsi="Times New Roman" w:cs="Times New Roman"/>
                <w:sz w:val="28"/>
                <w:szCs w:val="28"/>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величина бытовых тепловыделений на 1 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t xml:space="preserve"> площади жилых помещений (А</w:t>
            </w:r>
            <w:r w:rsidRPr="00B069CF">
              <w:rPr>
                <w:rFonts w:ascii="Times New Roman" w:eastAsia="SimSun" w:hAnsi="Times New Roman" w:cs="Times New Roman"/>
                <w:sz w:val="24"/>
                <w:szCs w:val="24"/>
                <w:vertAlign w:val="subscript"/>
                <w:lang w:eastAsia="ru-RU"/>
              </w:rPr>
              <w:t>ж</w:t>
            </w:r>
            <w:r w:rsidRPr="00B069CF">
              <w:rPr>
                <w:rFonts w:ascii="Times New Roman" w:eastAsia="SimSun" w:hAnsi="Times New Roman" w:cs="Times New Roman"/>
                <w:sz w:val="24"/>
                <w:szCs w:val="24"/>
                <w:lang w:eastAsia="ru-RU"/>
              </w:rPr>
              <w:t>) или расчетной площади общественного здания (А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Вт/м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t>, принимаемая для:</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hint="eastAsia"/>
                <w:sz w:val="24"/>
                <w:szCs w:val="24"/>
              </w:rPr>
              <w:t>а)</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hint="eastAsia"/>
                <w:sz w:val="24"/>
                <w:szCs w:val="24"/>
              </w:rPr>
              <w:t>жилых зданий с расчетной заселенностью квартир менее общей площади на</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hint="eastAsia"/>
                <w:sz w:val="24"/>
                <w:szCs w:val="24"/>
              </w:rPr>
              <w:t xml:space="preserve">человека </w:t>
            </w: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быт=</w:t>
            </w:r>
            <w:r w:rsidRPr="00B069CF">
              <w:rPr>
                <w:rFonts w:ascii="Times New Roman" w:eastAsia="Times New Roman" w:hAnsi="Times New Roman" w:cs="Times New Roman"/>
                <w:sz w:val="24"/>
                <w:szCs w:val="24"/>
              </w:rPr>
              <w:t>17Вт/м2;</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hint="eastAsia"/>
                <w:sz w:val="24"/>
                <w:szCs w:val="24"/>
              </w:rPr>
              <w:t>б) жилых зданий с расчетной заселенностью квартир общей площади и более</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hint="eastAsia"/>
                <w:sz w:val="24"/>
                <w:szCs w:val="24"/>
              </w:rPr>
              <w:t xml:space="preserve">на человека </w:t>
            </w: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быт=</w:t>
            </w:r>
            <w:r w:rsidRPr="00B069CF">
              <w:rPr>
                <w:rFonts w:ascii="Times New Roman" w:eastAsia="Times New Roman" w:hAnsi="Times New Roman" w:cs="Times New Roman"/>
                <w:sz w:val="24"/>
                <w:szCs w:val="24"/>
              </w:rPr>
              <w:t>10Вт/м2;</w:t>
            </w:r>
          </w:p>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q</w:t>
            </w:r>
            <w:r w:rsidRPr="00B069CF">
              <w:rPr>
                <w:rFonts w:ascii="Times New Roman" w:eastAsia="SimSun" w:hAnsi="Times New Roman" w:cs="Times New Roman"/>
                <w:sz w:val="24"/>
                <w:szCs w:val="24"/>
                <w:vertAlign w:val="subscript"/>
                <w:lang w:eastAsia="ru-RU"/>
              </w:rPr>
              <w:t xml:space="preserve">быт </w:t>
            </w:r>
            <w:r w:rsidRPr="00B069CF">
              <w:rPr>
                <w:rFonts w:ascii="Times New Roman" w:eastAsia="SimSun" w:hAnsi="Times New Roman" w:cs="Times New Roman"/>
                <w:sz w:val="24"/>
                <w:szCs w:val="24"/>
                <w:lang w:eastAsia="ru-RU"/>
              </w:rPr>
              <w:t>= 56×((100×10+2725×15+2725×10)/2725))/168 = 8.45</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ж</w:t>
            </w:r>
            <w:proofErr w:type="gramEnd"/>
            <w:r w:rsidRPr="00B069CF">
              <w:rPr>
                <w:rFonts w:ascii="Times New Roman" w:eastAsia="SimSun" w:hAnsi="Times New Roman" w:cs="Times New Roman"/>
                <w:sz w:val="24"/>
                <w:szCs w:val="24"/>
                <w:vertAlign w:val="subscript"/>
                <w:lang w:eastAsia="ru-RU"/>
              </w:rPr>
              <w:t xml:space="preserve">; </w:t>
            </w:r>
            <w:r w:rsidRPr="00B069CF">
              <w:rPr>
                <w:rFonts w:ascii="Times New Roman" w:eastAsia="SimSun" w:hAnsi="Times New Roman" w:cs="Times New Roman"/>
                <w:sz w:val="24"/>
                <w:szCs w:val="24"/>
                <w:lang w:eastAsia="ru-RU"/>
              </w:rPr>
              <w:t>—</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vertAlign w:val="superscript"/>
                <w:lang w:eastAsia="ru-RU"/>
              </w:rPr>
            </w:pPr>
            <w:r w:rsidRPr="00B069CF">
              <w:rPr>
                <w:rFonts w:ascii="Times New Roman" w:eastAsia="SimSun" w:hAnsi="Times New Roman" w:cs="Times New Roman"/>
                <w:sz w:val="24"/>
                <w:szCs w:val="24"/>
                <w:lang w:eastAsia="ru-RU"/>
              </w:rPr>
              <w:t>для общественных и административных зданий — расчетная площадь (А</w:t>
            </w:r>
            <w:r w:rsidRPr="00B069CF">
              <w:rPr>
                <w:rFonts w:ascii="Times New Roman" w:eastAsia="SimSun" w:hAnsi="Times New Roman" w:cs="Times New Roman"/>
                <w:sz w:val="24"/>
                <w:szCs w:val="24"/>
                <w:vertAlign w:val="subscript"/>
                <w:lang w:eastAsia="ru-RU"/>
              </w:rPr>
              <w:t>р</w:t>
            </w:r>
            <w:r w:rsidRPr="00B069CF">
              <w:rPr>
                <w:rFonts w:ascii="Times New Roman" w:eastAsia="SimSun" w:hAnsi="Times New Roman" w:cs="Times New Roman"/>
                <w:sz w:val="24"/>
                <w:szCs w:val="24"/>
                <w:lang w:eastAsia="ru-RU"/>
              </w:rPr>
              <w:t>), м</w:t>
            </w:r>
            <w:r w:rsidRPr="00B069CF">
              <w:rPr>
                <w:rFonts w:ascii="Times New Roman" w:eastAsia="SimSun" w:hAnsi="Times New Roman" w:cs="Times New Roman"/>
                <w:sz w:val="24"/>
                <w:szCs w:val="24"/>
                <w:vertAlign w:val="superscript"/>
                <w:lang w:eastAsia="ru-RU"/>
              </w:rPr>
              <w:t xml:space="preserve">2; </w:t>
            </w:r>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 xml:space="preserve">р </w:t>
            </w:r>
            <w:r w:rsidRPr="00B069CF">
              <w:rPr>
                <w:rFonts w:ascii="Times New Roman" w:eastAsia="SimSun" w:hAnsi="Times New Roman" w:cs="Times New Roman"/>
                <w:sz w:val="24"/>
                <w:szCs w:val="24"/>
                <w:lang w:eastAsia="ru-RU"/>
              </w:rPr>
              <w:t>= 2725</w:t>
            </w:r>
            <w:r w:rsidRPr="00B069CF">
              <w:rPr>
                <w:rFonts w:ascii="Times New Roman" w:eastAsia="SimSun" w:hAnsi="Times New Roman" w:cs="Times New Roman"/>
                <w:sz w:val="24"/>
                <w:szCs w:val="24"/>
                <w:vertAlign w:val="subscript"/>
                <w:lang w:eastAsia="ru-RU"/>
              </w:rPr>
              <w:t xml:space="preserve"> </w:t>
            </w:r>
            <w:r w:rsidRPr="00B069CF">
              <w:rPr>
                <w:rFonts w:ascii="Times New Roman" w:eastAsia="SimSun" w:hAnsi="Times New Roman" w:cs="Times New Roman"/>
                <w:sz w:val="24"/>
                <w:szCs w:val="24"/>
                <w:lang w:eastAsia="ru-RU"/>
              </w:rPr>
              <w:t>м</w:t>
            </w:r>
            <w:r w:rsidRPr="00B069CF">
              <w:rPr>
                <w:rFonts w:ascii="Times New Roman" w:eastAsia="SimSun" w:hAnsi="Times New Roman" w:cs="Times New Roman"/>
                <w:sz w:val="24"/>
                <w:szCs w:val="24"/>
                <w:vertAlign w:val="superscript"/>
                <w:lang w:eastAsia="ru-RU"/>
              </w:rPr>
              <w:t>2</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отапливаемый объем, равный объему, ограниченному внутренними поверхностями наружных ограждений,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в</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расчетная температура внутреннего воздуха для проектирования теплозащиты, °С,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в</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 +20 °С</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средняя температура наружного воздуха за отопительный период, °С, </w:t>
            </w:r>
            <w:r w:rsidRPr="00B069CF">
              <w:rPr>
                <w:rFonts w:ascii="Times New Roman" w:eastAsia="SimSun" w:hAnsi="Times New Roman" w:cs="Times New Roman"/>
                <w:i/>
                <w:iCs/>
                <w:sz w:val="24"/>
                <w:szCs w:val="24"/>
                <w:lang w:val="en-US" w:eastAsia="ru-RU"/>
              </w:rPr>
              <w:t>t</w:t>
            </w:r>
            <w:r w:rsidRPr="00B069CF">
              <w:rPr>
                <w:rFonts w:ascii="Times New Roman" w:eastAsia="SimSun" w:hAnsi="Times New Roman" w:cs="Times New Roman"/>
                <w:i/>
                <w:iCs/>
                <w:sz w:val="24"/>
                <w:szCs w:val="24"/>
                <w:vertAlign w:val="subscript"/>
                <w:lang w:eastAsia="ru-RU"/>
              </w:rPr>
              <w:t>от</w:t>
            </w:r>
            <w:r w:rsidRPr="00B069CF">
              <w:rPr>
                <w:rFonts w:ascii="Times New Roman" w:eastAsia="SimSun" w:hAnsi="Times New Roman" w:cs="Times New Roman"/>
                <w:i/>
                <w:iCs/>
                <w:sz w:val="24"/>
                <w:szCs w:val="24"/>
                <w:lang w:eastAsia="ru-RU"/>
              </w:rPr>
              <w:t xml:space="preserve"> </w:t>
            </w:r>
            <w:r w:rsidRPr="00B069CF">
              <w:rPr>
                <w:rFonts w:ascii="Times New Roman" w:eastAsia="SimSun" w:hAnsi="Times New Roman" w:cs="Times New Roman"/>
                <w:sz w:val="24"/>
                <w:szCs w:val="24"/>
                <w:lang w:eastAsia="ru-RU"/>
              </w:rPr>
              <w:t>= - 1,8 °С</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8"/>
          <w:szCs w:val="28"/>
          <w:lang w:eastAsia="ru-RU"/>
        </w:rPr>
        <w:t>1.4</w:t>
      </w:r>
      <w:r w:rsidRPr="00B069CF">
        <w:rPr>
          <w:rFonts w:ascii="Times New Roman" w:eastAsia="SimSun" w:hAnsi="Times New Roman" w:cs="Times New Roman"/>
          <w:b/>
          <w:bCs/>
          <w:sz w:val="28"/>
          <w:szCs w:val="28"/>
          <w:lang w:eastAsia="ru-RU"/>
        </w:rPr>
        <w:t xml:space="preserve"> </w:t>
      </w:r>
      <w:r w:rsidRPr="00B069CF">
        <w:rPr>
          <w:rFonts w:ascii="Times New Roman" w:eastAsia="SimSun" w:hAnsi="Times New Roman" w:cs="Times New Roman"/>
          <w:sz w:val="28"/>
          <w:szCs w:val="28"/>
          <w:lang w:eastAsia="ru-RU"/>
        </w:rPr>
        <w:t xml:space="preserve">Удельную характеристику теплопоступлений в здание от солнечной радиации, </w:t>
      </w:r>
      <w:proofErr w:type="gramStart"/>
      <w:r w:rsidRPr="00B069CF">
        <w:rPr>
          <w:rFonts w:ascii="Times New Roman" w:eastAsia="SimSun" w:hAnsi="Times New Roman" w:cs="Times New Roman"/>
          <w:sz w:val="28"/>
          <w:szCs w:val="28"/>
          <w:lang w:val="en-US" w:eastAsia="ru-RU"/>
        </w:rPr>
        <w:t>k</w:t>
      </w:r>
      <w:proofErr w:type="gramEnd"/>
      <w:r w:rsidRPr="00B069CF">
        <w:rPr>
          <w:rFonts w:ascii="Times New Roman" w:eastAsia="SimSun" w:hAnsi="Times New Roman" w:cs="Times New Roman"/>
          <w:sz w:val="28"/>
          <w:szCs w:val="28"/>
          <w:vertAlign w:val="subscript"/>
          <w:lang w:eastAsia="ru-RU"/>
        </w:rPr>
        <w:t>рад</w:t>
      </w:r>
      <w:r w:rsidRPr="00B069CF">
        <w:rPr>
          <w:rFonts w:ascii="Times New Roman" w:eastAsia="SimSun" w:hAnsi="Times New Roman" w:cs="Times New Roman"/>
          <w:sz w:val="28"/>
          <w:szCs w:val="28"/>
          <w:lang w:eastAsia="ru-RU"/>
        </w:rPr>
        <w:t>, Вт/(м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следует определять по формуле:</w:t>
      </w:r>
      <w:r w:rsidRPr="00B069CF">
        <w:rPr>
          <w:rFonts w:ascii="Times New Roman" w:eastAsia="SimSun" w:hAnsi="Times New Roman" w:cs="Times New Roman"/>
          <w:position w:val="-30"/>
          <w:sz w:val="28"/>
          <w:szCs w:val="28"/>
          <w:lang w:eastAsia="ru-RU"/>
        </w:rPr>
        <w:object w:dxaOrig="4634" w:dyaOrig="689">
          <v:shape id="_x0000_i1045" type="#_x0000_t75" style="width:231.75pt;height:34.5pt" o:ole="">
            <v:imagedata r:id="rId103" o:title=""/>
          </v:shape>
          <o:OLEObject Type="Embed" ProgID="Equation.3" ShapeID="_x0000_i1045" DrawAspect="Content" ObjectID="_1665855027" r:id="rId104"/>
        </w:objec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lastRenderedPageBreak/>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701"/>
        <w:gridCol w:w="6804"/>
      </w:tblGrid>
      <w:tr w:rsidR="00E052DD" w:rsidRPr="00B069CF" w:rsidTr="006A1815">
        <w:trPr>
          <w:trHeight w:val="2113"/>
        </w:trPr>
        <w:tc>
          <w:tcPr>
            <w:tcW w:w="1413"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position w:val="-14"/>
                <w:sz w:val="24"/>
                <w:szCs w:val="24"/>
                <w:lang w:eastAsia="ru-RU"/>
              </w:rPr>
              <w:object w:dxaOrig="480" w:dyaOrig="404">
                <v:shape id="_x0000_i1046" type="#_x0000_t75" style="width:24pt;height:20.25pt" o:ole="">
                  <v:imagedata r:id="rId105" o:title=""/>
                </v:shape>
                <o:OLEObject Type="Embed" ProgID="Equation.3" ShapeID="_x0000_i1046" DrawAspect="Content" ObjectID="_1665855028" r:id="rId106"/>
              </w:object>
            </w:r>
            <w:r w:rsidRPr="00B069CF">
              <w:rPr>
                <w:rFonts w:ascii="Times New Roman" w:eastAsia="SimSun" w:hAnsi="Times New Roman" w:cs="Times New Roman"/>
                <w:sz w:val="24"/>
                <w:szCs w:val="24"/>
                <w:lang w:eastAsia="ru-RU"/>
              </w:rPr>
              <w:t xml:space="preserve"> —</w:t>
            </w:r>
          </w:p>
        </w:tc>
        <w:tc>
          <w:tcPr>
            <w:tcW w:w="8505"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теплопоступления через окна и фонари от солнечной радиации в течение отопительного периода, МДж/год, для двух фасадов зданий, ориентированных по двум направлениям, определяемые по формуле:</w:t>
            </w:r>
            <w:r w:rsidRPr="00B069CF">
              <w:rPr>
                <w:rFonts w:ascii="Times New Roman" w:eastAsia="SimSun" w:hAnsi="Times New Roman" w:cs="Times New Roman"/>
                <w:position w:val="-14"/>
                <w:sz w:val="24"/>
                <w:szCs w:val="24"/>
                <w:lang w:eastAsia="ru-RU"/>
              </w:rPr>
              <w:object w:dxaOrig="6500" w:dyaOrig="404">
                <v:shape id="_x0000_i1047" type="#_x0000_t75" style="width:324pt;height:20.25pt" o:ole="">
                  <v:imagedata r:id="rId107" o:title=""/>
                </v:shape>
                <o:OLEObject Type="Embed" ProgID="Equation.3" ShapeID="_x0000_i1047" DrawAspect="Content" ObjectID="_1665855029" r:id="rId108"/>
              </w:object>
            </w:r>
            <w:r w:rsidRPr="00B069CF">
              <w:rPr>
                <w:rFonts w:ascii="Times New Roman" w:eastAsia="SimSun" w:hAnsi="Times New Roman" w:cs="Times New Roman"/>
                <w:sz w:val="24"/>
                <w:szCs w:val="24"/>
                <w:lang w:eastAsia="ru-RU"/>
              </w:rPr>
              <w:t xml:space="preserve"> =</w:t>
            </w:r>
          </w:p>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0,8 × 0,68 × (71,2 × 659 + 18 × 330) = 28756.2752 МДж/год</w:t>
            </w:r>
          </w:p>
        </w:tc>
      </w:tr>
      <w:tr w:rsidR="00E052DD" w:rsidRPr="00B069CF" w:rsidTr="006A1815">
        <w:trPr>
          <w:trHeight w:val="258"/>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τ</w:t>
            </w:r>
            <w:r w:rsidRPr="00B069CF">
              <w:rPr>
                <w:rFonts w:ascii="Times New Roman" w:eastAsia="SimSun" w:hAnsi="Times New Roman" w:cs="Times New Roman"/>
                <w:sz w:val="24"/>
                <w:szCs w:val="24"/>
                <w:vertAlign w:val="subscript"/>
                <w:lang w:eastAsia="ru-RU"/>
              </w:rPr>
              <w:t>1ок</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τ</w:t>
            </w:r>
            <w:r w:rsidRPr="00B069CF">
              <w:rPr>
                <w:rFonts w:ascii="Times New Roman" w:eastAsia="SimSun" w:hAnsi="Times New Roman" w:cs="Times New Roman"/>
                <w:sz w:val="24"/>
                <w:szCs w:val="24"/>
                <w:vertAlign w:val="subscript"/>
                <w:lang w:eastAsia="ru-RU"/>
              </w:rPr>
              <w:t>1фон</w:t>
            </w:r>
            <w:r w:rsidRPr="00B069CF">
              <w:rPr>
                <w:rFonts w:ascii="Times New Roman" w:eastAsia="SimSun" w:hAnsi="Times New Roman" w:cs="Times New Roman"/>
                <w:sz w:val="24"/>
                <w:szCs w:val="24"/>
                <w:lang w:eastAsia="ru-RU"/>
              </w:rPr>
              <w:t xml:space="preserve"> —</w:t>
            </w:r>
          </w:p>
        </w:tc>
        <w:tc>
          <w:tcPr>
            <w:tcW w:w="68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коэффициенты относительного проникания солнечной радиации для </w:t>
            </w:r>
            <w:proofErr w:type="spellStart"/>
            <w:r w:rsidRPr="00B069CF">
              <w:rPr>
                <w:rFonts w:ascii="Times New Roman" w:eastAsia="SimSun" w:hAnsi="Times New Roman" w:cs="Times New Roman"/>
                <w:sz w:val="24"/>
                <w:szCs w:val="24"/>
                <w:lang w:eastAsia="ru-RU"/>
              </w:rPr>
              <w:t>светопропускающих</w:t>
            </w:r>
            <w:proofErr w:type="spellEnd"/>
            <w:r w:rsidRPr="00B069CF">
              <w:rPr>
                <w:rFonts w:ascii="Times New Roman" w:eastAsia="SimSun" w:hAnsi="Times New Roman" w:cs="Times New Roman"/>
                <w:sz w:val="24"/>
                <w:szCs w:val="24"/>
                <w:lang w:eastAsia="ru-RU"/>
              </w:rPr>
              <w:t xml:space="preserve"> заполнений соответственно окон и зенитных фонарей, принимаемые по паспортным данным соответствующих </w:t>
            </w:r>
            <w:proofErr w:type="spellStart"/>
            <w:r w:rsidRPr="00B069CF">
              <w:rPr>
                <w:rFonts w:ascii="Times New Roman" w:eastAsia="SimSun" w:hAnsi="Times New Roman" w:cs="Times New Roman"/>
                <w:sz w:val="24"/>
                <w:szCs w:val="24"/>
                <w:lang w:eastAsia="ru-RU"/>
              </w:rPr>
              <w:t>светопропускающих</w:t>
            </w:r>
            <w:proofErr w:type="spellEnd"/>
            <w:r w:rsidRPr="00B069CF">
              <w:rPr>
                <w:rFonts w:ascii="Times New Roman" w:eastAsia="SimSun" w:hAnsi="Times New Roman" w:cs="Times New Roman"/>
                <w:sz w:val="24"/>
                <w:szCs w:val="24"/>
                <w:lang w:eastAsia="ru-RU"/>
              </w:rPr>
              <w:t xml:space="preserve"> изделий; при отсутствии данных следует принимать по своду правил; мансардные окна с углом наклона заполнений к горизонту 45° и более следует считать, как вертикальные окна, с углом наклона менее 45° — как зенитные фонари</w:t>
            </w:r>
          </w:p>
        </w:tc>
      </w:tr>
      <w:tr w:rsidR="00E052DD" w:rsidRPr="00B069CF" w:rsidTr="006A1815">
        <w:trPr>
          <w:trHeight w:val="64"/>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eastAsia="ru-RU"/>
              </w:rPr>
              <w:sym w:font="Symbol" w:char="F074"/>
            </w:r>
            <w:r w:rsidRPr="00B069CF">
              <w:rPr>
                <w:rFonts w:ascii="Times New Roman" w:eastAsia="SimSun" w:hAnsi="Times New Roman" w:cs="Times New Roman"/>
                <w:sz w:val="24"/>
                <w:szCs w:val="24"/>
                <w:vertAlign w:val="subscript"/>
                <w:lang w:eastAsia="ru-RU"/>
              </w:rPr>
              <w:t>2ок</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eastAsia="ru-RU"/>
              </w:rPr>
              <w:sym w:font="Symbol" w:char="F074"/>
            </w:r>
            <w:r w:rsidRPr="00B069CF">
              <w:rPr>
                <w:rFonts w:ascii="Times New Roman" w:eastAsia="SimSun" w:hAnsi="Times New Roman" w:cs="Times New Roman"/>
                <w:sz w:val="24"/>
                <w:szCs w:val="24"/>
                <w:vertAlign w:val="subscript"/>
                <w:lang w:eastAsia="ru-RU"/>
              </w:rPr>
              <w:t>2фон</w:t>
            </w:r>
            <w:r w:rsidRPr="00B069CF">
              <w:rPr>
                <w:rFonts w:ascii="Times New Roman" w:eastAsia="SimSun" w:hAnsi="Times New Roman" w:cs="Times New Roman"/>
                <w:sz w:val="24"/>
                <w:szCs w:val="24"/>
                <w:lang w:eastAsia="ru-RU"/>
              </w:rPr>
              <w:t xml:space="preserve"> —</w:t>
            </w:r>
          </w:p>
        </w:tc>
        <w:tc>
          <w:tcPr>
            <w:tcW w:w="6804" w:type="dxa"/>
            <w:shd w:val="clear" w:color="auto" w:fill="auto"/>
          </w:tcPr>
          <w:p w:rsidR="00E052DD" w:rsidRPr="00B069CF" w:rsidRDefault="00E052DD" w:rsidP="006A1815">
            <w:pPr>
              <w:spacing w:after="0" w:line="240" w:lineRule="auto"/>
              <w:rPr>
                <w:rFonts w:ascii="Calibri" w:eastAsia="SimSun" w:hAnsi="Calibri" w:cs="Times New Roman"/>
                <w:sz w:val="24"/>
                <w:szCs w:val="24"/>
                <w:lang w:eastAsia="ru-RU"/>
              </w:rPr>
            </w:pPr>
            <w:r w:rsidRPr="00B069CF">
              <w:rPr>
                <w:rFonts w:ascii="Times New Roman" w:eastAsia="SimSun" w:hAnsi="Times New Roman" w:cs="Times New Roman"/>
                <w:sz w:val="24"/>
                <w:szCs w:val="24"/>
                <w:lang w:eastAsia="ru-RU"/>
              </w:rPr>
              <w:t>коэффициенты, учитывающие затенение светового проема соответственно окон и зенитных фонарей непрозрачными элементами заполнения, принимаемые по проектным данным; при отсутствии данных следует принимать по своду правил</w:t>
            </w:r>
          </w:p>
        </w:tc>
      </w:tr>
      <w:tr w:rsidR="00E052DD" w:rsidRPr="00B069CF" w:rsidTr="006A1815">
        <w:trPr>
          <w:trHeight w:val="64"/>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ок</w:t>
            </w:r>
            <w:proofErr w:type="spellEnd"/>
            <w:r w:rsidRPr="00B069CF">
              <w:rPr>
                <w:rFonts w:ascii="Times New Roman" w:eastAsia="SimSun" w:hAnsi="Times New Roman" w:cs="Times New Roman"/>
                <w:sz w:val="24"/>
                <w:szCs w:val="24"/>
                <w:vertAlign w:val="subscript"/>
                <w:lang w:val="en-US" w:eastAsia="ru-RU"/>
              </w:rPr>
              <w:t>1</w:t>
            </w:r>
            <w:r w:rsidRPr="00B069CF">
              <w:rPr>
                <w:rFonts w:ascii="Times New Roman" w:eastAsia="SimSun" w:hAnsi="Times New Roman" w:cs="Times New Roman"/>
                <w:sz w:val="24"/>
                <w:szCs w:val="24"/>
                <w:lang w:val="en-US" w:eastAsia="ru-RU"/>
              </w:rPr>
              <w:t xml:space="preserve">, </w:t>
            </w:r>
            <w:proofErr w:type="spellStart"/>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ок</w:t>
            </w:r>
            <w:proofErr w:type="spellEnd"/>
            <w:r w:rsidRPr="00B069CF">
              <w:rPr>
                <w:rFonts w:ascii="Times New Roman" w:eastAsia="SimSun" w:hAnsi="Times New Roman" w:cs="Times New Roman"/>
                <w:sz w:val="24"/>
                <w:szCs w:val="24"/>
                <w:vertAlign w:val="subscript"/>
                <w:lang w:val="en-US" w:eastAsia="ru-RU"/>
              </w:rPr>
              <w:t>2</w:t>
            </w:r>
            <w:r w:rsidRPr="00B069CF">
              <w:rPr>
                <w:rFonts w:ascii="Times New Roman" w:eastAsia="SimSun" w:hAnsi="Times New Roman" w:cs="Times New Roman"/>
                <w:sz w:val="24"/>
                <w:szCs w:val="24"/>
                <w:lang w:val="en-US" w:eastAsia="ru-RU"/>
              </w:rPr>
              <w:t xml:space="preserve">, </w:t>
            </w:r>
            <w:proofErr w:type="spellStart"/>
            <w:r w:rsidRPr="00B069CF">
              <w:rPr>
                <w:rFonts w:ascii="Times New Roman" w:eastAsia="SimSun" w:hAnsi="Times New Roman" w:cs="Times New Roman"/>
                <w:sz w:val="24"/>
                <w:szCs w:val="24"/>
                <w:lang w:eastAsia="ru-RU"/>
              </w:rPr>
              <w:t>А</w:t>
            </w:r>
            <w:r w:rsidRPr="00B069CF">
              <w:rPr>
                <w:rFonts w:ascii="Times New Roman" w:eastAsia="SimSun" w:hAnsi="Times New Roman" w:cs="Times New Roman"/>
                <w:sz w:val="24"/>
                <w:szCs w:val="24"/>
                <w:vertAlign w:val="subscript"/>
                <w:lang w:eastAsia="ru-RU"/>
              </w:rPr>
              <w:t>ок</w:t>
            </w:r>
            <w:proofErr w:type="spellEnd"/>
            <w:r w:rsidRPr="00B069CF">
              <w:rPr>
                <w:rFonts w:ascii="Times New Roman" w:eastAsia="SimSun" w:hAnsi="Times New Roman" w:cs="Times New Roman"/>
                <w:sz w:val="24"/>
                <w:szCs w:val="24"/>
                <w:vertAlign w:val="subscript"/>
                <w:lang w:val="en-US" w:eastAsia="ru-RU"/>
              </w:rPr>
              <w:t>3</w:t>
            </w:r>
            <w:r w:rsidRPr="00B069CF">
              <w:rPr>
                <w:rFonts w:ascii="Times New Roman" w:eastAsia="SimSun" w:hAnsi="Times New Roman" w:cs="Times New Roman"/>
                <w:sz w:val="24"/>
                <w:szCs w:val="24"/>
                <w:lang w:val="en-US" w:eastAsia="ru-RU"/>
              </w:rPr>
              <w:t>, A</w:t>
            </w:r>
            <w:proofErr w:type="spellStart"/>
            <w:r w:rsidRPr="00B069CF">
              <w:rPr>
                <w:rFonts w:ascii="Times New Roman" w:eastAsia="SimSun" w:hAnsi="Times New Roman" w:cs="Times New Roman"/>
                <w:sz w:val="24"/>
                <w:szCs w:val="24"/>
                <w:vertAlign w:val="subscript"/>
                <w:lang w:eastAsia="ru-RU"/>
              </w:rPr>
              <w:t>ок</w:t>
            </w:r>
            <w:proofErr w:type="spellEnd"/>
            <w:r w:rsidRPr="00B069CF">
              <w:rPr>
                <w:rFonts w:ascii="Times New Roman" w:eastAsia="SimSun" w:hAnsi="Times New Roman" w:cs="Times New Roman"/>
                <w:sz w:val="24"/>
                <w:szCs w:val="24"/>
                <w:vertAlign w:val="subscript"/>
                <w:lang w:val="en-US" w:eastAsia="ru-RU"/>
              </w:rPr>
              <w:t>4</w:t>
            </w:r>
            <w:r w:rsidRPr="00B069CF">
              <w:rPr>
                <w:rFonts w:ascii="Times New Roman" w:eastAsia="SimSun" w:hAnsi="Times New Roman" w:cs="Times New Roman"/>
                <w:sz w:val="24"/>
                <w:szCs w:val="24"/>
                <w:lang w:eastAsia="ru-RU"/>
              </w:rPr>
              <w:t xml:space="preserve">  </w:t>
            </w:r>
          </w:p>
        </w:tc>
        <w:tc>
          <w:tcPr>
            <w:tcW w:w="6804" w:type="dxa"/>
            <w:shd w:val="clear" w:color="auto" w:fill="auto"/>
          </w:tcPr>
          <w:p w:rsidR="00E052DD" w:rsidRPr="00B069CF" w:rsidRDefault="00E052DD" w:rsidP="006A1815">
            <w:pPr>
              <w:spacing w:after="0" w:line="240" w:lineRule="auto"/>
              <w:rPr>
                <w:rFonts w:ascii="Calibri" w:eastAsia="SimSun" w:hAnsi="Calibri" w:cs="Times New Roman"/>
                <w:sz w:val="24"/>
                <w:szCs w:val="24"/>
                <w:lang w:eastAsia="ru-RU"/>
              </w:rPr>
            </w:pPr>
            <w:r w:rsidRPr="00B069CF">
              <w:rPr>
                <w:rFonts w:ascii="Times New Roman" w:eastAsia="SimSun" w:hAnsi="Times New Roman" w:cs="Times New Roman"/>
                <w:sz w:val="24"/>
                <w:szCs w:val="24"/>
                <w:lang w:eastAsia="ru-RU"/>
              </w:rPr>
              <w:t xml:space="preserve">площадь </w:t>
            </w:r>
            <w:proofErr w:type="spellStart"/>
            <w:r w:rsidRPr="00B069CF">
              <w:rPr>
                <w:rFonts w:ascii="Times New Roman" w:eastAsia="SimSun" w:hAnsi="Times New Roman" w:cs="Times New Roman"/>
                <w:sz w:val="24"/>
                <w:szCs w:val="24"/>
                <w:lang w:eastAsia="ru-RU"/>
              </w:rPr>
              <w:t>светопроемов</w:t>
            </w:r>
            <w:proofErr w:type="spellEnd"/>
            <w:r w:rsidRPr="00B069CF">
              <w:rPr>
                <w:rFonts w:ascii="Times New Roman" w:eastAsia="SimSun" w:hAnsi="Times New Roman" w:cs="Times New Roman"/>
                <w:sz w:val="24"/>
                <w:szCs w:val="24"/>
                <w:lang w:eastAsia="ru-RU"/>
              </w:rPr>
              <w:t xml:space="preserve"> фасадов здания (глухая часть балконных дверей исключается), соответственно ориентированных по четырем направлениям, м</w:t>
            </w:r>
            <w:r w:rsidRPr="00B069CF">
              <w:rPr>
                <w:rFonts w:ascii="Times New Roman" w:eastAsia="SimSun" w:hAnsi="Times New Roman" w:cs="Times New Roman"/>
                <w:sz w:val="24"/>
                <w:szCs w:val="24"/>
                <w:vertAlign w:val="superscript"/>
                <w:lang w:eastAsia="ru-RU"/>
              </w:rPr>
              <w:t>2</w:t>
            </w:r>
          </w:p>
        </w:tc>
      </w:tr>
      <w:tr w:rsidR="00E052DD" w:rsidRPr="00B069CF" w:rsidTr="006A1815">
        <w:trPr>
          <w:trHeight w:val="64"/>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A</w:t>
            </w:r>
            <w:r w:rsidRPr="00B069CF">
              <w:rPr>
                <w:rFonts w:ascii="Times New Roman" w:eastAsia="SimSun" w:hAnsi="Times New Roman" w:cs="Times New Roman"/>
                <w:sz w:val="24"/>
                <w:szCs w:val="24"/>
                <w:vertAlign w:val="subscript"/>
                <w:lang w:eastAsia="ru-RU"/>
              </w:rPr>
              <w:t xml:space="preserve">фон </w:t>
            </w:r>
            <w:r w:rsidRPr="00B069CF">
              <w:rPr>
                <w:rFonts w:ascii="Times New Roman" w:eastAsia="SimSun" w:hAnsi="Times New Roman" w:cs="Times New Roman"/>
                <w:sz w:val="24"/>
                <w:szCs w:val="24"/>
                <w:lang w:eastAsia="ru-RU"/>
              </w:rPr>
              <w:t>—</w:t>
            </w:r>
          </w:p>
        </w:tc>
        <w:tc>
          <w:tcPr>
            <w:tcW w:w="68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площадь </w:t>
            </w:r>
            <w:proofErr w:type="spellStart"/>
            <w:r w:rsidRPr="00B069CF">
              <w:rPr>
                <w:rFonts w:ascii="Times New Roman" w:eastAsia="SimSun" w:hAnsi="Times New Roman" w:cs="Times New Roman"/>
                <w:sz w:val="24"/>
                <w:szCs w:val="24"/>
                <w:lang w:eastAsia="ru-RU"/>
              </w:rPr>
              <w:t>светопроемов</w:t>
            </w:r>
            <w:proofErr w:type="spellEnd"/>
            <w:r w:rsidRPr="00B069CF">
              <w:rPr>
                <w:rFonts w:ascii="Times New Roman" w:eastAsia="SimSun" w:hAnsi="Times New Roman" w:cs="Times New Roman"/>
                <w:sz w:val="24"/>
                <w:szCs w:val="24"/>
                <w:lang w:eastAsia="ru-RU"/>
              </w:rPr>
              <w:t xml:space="preserve"> зенитных фонарей здания, м</w:t>
            </w:r>
            <w:r w:rsidRPr="00B069CF">
              <w:rPr>
                <w:rFonts w:ascii="Times New Roman" w:eastAsia="SimSun" w:hAnsi="Times New Roman" w:cs="Times New Roman"/>
                <w:sz w:val="24"/>
                <w:szCs w:val="24"/>
                <w:vertAlign w:val="superscript"/>
                <w:lang w:eastAsia="ru-RU"/>
              </w:rPr>
              <w:t>2</w:t>
            </w:r>
          </w:p>
        </w:tc>
      </w:tr>
      <w:tr w:rsidR="00E052DD" w:rsidRPr="00B069CF" w:rsidTr="006A1815">
        <w:trPr>
          <w:trHeight w:val="579"/>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t>I</w:t>
            </w:r>
            <w:r w:rsidRPr="00B069CF">
              <w:rPr>
                <w:rFonts w:ascii="Times New Roman" w:eastAsia="SimSun" w:hAnsi="Times New Roman" w:cs="Times New Roman"/>
                <w:sz w:val="24"/>
                <w:szCs w:val="24"/>
                <w:vertAlign w:val="subscript"/>
                <w:lang w:val="en-US" w:eastAsia="ru-RU"/>
              </w:rPr>
              <w:t>1</w:t>
            </w:r>
            <w:r w:rsidRPr="00B069CF">
              <w:rPr>
                <w:rFonts w:ascii="Times New Roman" w:eastAsia="SimSun" w:hAnsi="Times New Roman" w:cs="Times New Roman"/>
                <w:sz w:val="24"/>
                <w:szCs w:val="24"/>
                <w:lang w:val="en-US" w:eastAsia="ru-RU"/>
              </w:rPr>
              <w:t>, I</w:t>
            </w:r>
            <w:r w:rsidRPr="00B069CF">
              <w:rPr>
                <w:rFonts w:ascii="Times New Roman" w:eastAsia="SimSun" w:hAnsi="Times New Roman" w:cs="Times New Roman"/>
                <w:sz w:val="24"/>
                <w:szCs w:val="24"/>
                <w:vertAlign w:val="subscript"/>
                <w:lang w:val="en-US" w:eastAsia="ru-RU"/>
              </w:rPr>
              <w:t>2</w:t>
            </w:r>
            <w:r w:rsidRPr="00B069CF">
              <w:rPr>
                <w:rFonts w:ascii="Times New Roman" w:eastAsia="SimSun" w:hAnsi="Times New Roman" w:cs="Times New Roman"/>
                <w:sz w:val="24"/>
                <w:szCs w:val="24"/>
                <w:lang w:val="en-US" w:eastAsia="ru-RU"/>
              </w:rPr>
              <w:t>, I</w:t>
            </w:r>
            <w:r w:rsidRPr="00B069CF">
              <w:rPr>
                <w:rFonts w:ascii="Times New Roman" w:eastAsia="SimSun" w:hAnsi="Times New Roman" w:cs="Times New Roman"/>
                <w:sz w:val="24"/>
                <w:szCs w:val="24"/>
                <w:vertAlign w:val="subscript"/>
                <w:lang w:val="en-US" w:eastAsia="ru-RU"/>
              </w:rPr>
              <w:t>3</w:t>
            </w:r>
            <w:r w:rsidRPr="00B069CF">
              <w:rPr>
                <w:rFonts w:ascii="Times New Roman" w:eastAsia="SimSun" w:hAnsi="Times New Roman" w:cs="Times New Roman"/>
                <w:sz w:val="24"/>
                <w:szCs w:val="24"/>
                <w:lang w:val="en-US" w:eastAsia="ru-RU"/>
              </w:rPr>
              <w:t>, I</w:t>
            </w:r>
            <w:r w:rsidRPr="00B069CF">
              <w:rPr>
                <w:rFonts w:ascii="Times New Roman" w:eastAsia="SimSun" w:hAnsi="Times New Roman" w:cs="Times New Roman"/>
                <w:sz w:val="24"/>
                <w:szCs w:val="24"/>
                <w:vertAlign w:val="subscript"/>
                <w:lang w:val="en-US" w:eastAsia="ru-RU"/>
              </w:rPr>
              <w:t>4</w:t>
            </w:r>
            <w:r w:rsidRPr="00B069CF">
              <w:rPr>
                <w:rFonts w:ascii="Times New Roman" w:eastAsia="SimSun" w:hAnsi="Times New Roman" w:cs="Times New Roman"/>
                <w:sz w:val="24"/>
                <w:szCs w:val="24"/>
                <w:lang w:val="en-US" w:eastAsia="ru-RU"/>
              </w:rPr>
              <w:t xml:space="preserve"> —</w:t>
            </w:r>
          </w:p>
        </w:tc>
        <w:tc>
          <w:tcPr>
            <w:tcW w:w="6804"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средняя за отопительный период величина солнечной радиации на вертикальные поверхности при действительных условиях облачности, соответственно ориентированная по двум фасадам здания, МДж/(м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sym w:font="Symbol" w:char="F0D7"/>
            </w:r>
            <w:r w:rsidRPr="00B069CF">
              <w:rPr>
                <w:rFonts w:ascii="Times New Roman" w:eastAsia="SimSun" w:hAnsi="Times New Roman" w:cs="Times New Roman"/>
                <w:sz w:val="24"/>
                <w:szCs w:val="24"/>
                <w:lang w:eastAsia="ru-RU"/>
              </w:rPr>
              <w:t>год), определяется по методике свода правил</w:t>
            </w:r>
          </w:p>
        </w:tc>
      </w:tr>
      <w:tr w:rsidR="00E052DD" w:rsidRPr="00B069CF" w:rsidTr="006A1815">
        <w:trPr>
          <w:trHeight w:val="64"/>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8505" w:type="dxa"/>
            <w:gridSpan w:val="2"/>
            <w:shd w:val="clear" w:color="auto" w:fill="auto"/>
          </w:tcPr>
          <w:p w:rsidR="00E052DD" w:rsidRPr="00B069CF" w:rsidRDefault="00E052DD" w:rsidP="006A1815">
            <w:pPr>
              <w:spacing w:after="0" w:line="240" w:lineRule="auto"/>
              <w:rPr>
                <w:rFonts w:ascii="Calibri" w:eastAsia="SimSun" w:hAnsi="Calibri" w:cs="Times New Roman"/>
                <w:sz w:val="24"/>
                <w:szCs w:val="24"/>
                <w:lang w:eastAsia="ru-RU"/>
              </w:rPr>
            </w:pPr>
            <w:r w:rsidRPr="00B069CF">
              <w:rPr>
                <w:rFonts w:ascii="Times New Roman" w:eastAsia="SimSun" w:hAnsi="Times New Roman" w:cs="Times New Roman"/>
                <w:sz w:val="24"/>
                <w:szCs w:val="24"/>
                <w:lang w:eastAsia="ru-RU"/>
              </w:rPr>
              <w:t>Примечание — Для промежуточных направлений величину солнечной радиации следует определять по интерполяции</w:t>
            </w:r>
          </w:p>
        </w:tc>
      </w:tr>
      <w:tr w:rsidR="00E052DD" w:rsidRPr="00B069CF" w:rsidTr="006A1815">
        <w:trPr>
          <w:trHeight w:val="64"/>
        </w:trPr>
        <w:tc>
          <w:tcPr>
            <w:tcW w:w="1413" w:type="dxa"/>
            <w:vMerge/>
            <w:shd w:val="clear" w:color="auto" w:fill="auto"/>
          </w:tcPr>
          <w:p w:rsidR="00E052DD" w:rsidRPr="00B069CF" w:rsidRDefault="00E052DD" w:rsidP="006A1815">
            <w:pPr>
              <w:spacing w:after="0" w:line="240" w:lineRule="auto"/>
              <w:rPr>
                <w:rFonts w:ascii="Times New Roman" w:eastAsia="SimSun" w:hAnsi="Times New Roman" w:cs="Times New Roman"/>
                <w:position w:val="-14"/>
                <w:sz w:val="24"/>
                <w:szCs w:val="24"/>
                <w:lang w:eastAsia="ru-RU"/>
              </w:rPr>
            </w:pPr>
          </w:p>
        </w:tc>
        <w:tc>
          <w:tcPr>
            <w:tcW w:w="1701"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I</w:t>
            </w:r>
            <w:r w:rsidRPr="00B069CF">
              <w:rPr>
                <w:rFonts w:ascii="Times New Roman" w:eastAsia="SimSun" w:hAnsi="Times New Roman" w:cs="Times New Roman"/>
                <w:sz w:val="24"/>
                <w:szCs w:val="24"/>
                <w:vertAlign w:val="subscript"/>
                <w:lang w:eastAsia="ru-RU"/>
              </w:rPr>
              <w:t>гор</w:t>
            </w:r>
            <w:r w:rsidRPr="00B069CF">
              <w:rPr>
                <w:rFonts w:ascii="Times New Roman" w:eastAsia="SimSun" w:hAnsi="Times New Roman" w:cs="Times New Roman"/>
                <w:sz w:val="24"/>
                <w:szCs w:val="24"/>
                <w:lang w:eastAsia="ru-RU"/>
              </w:rPr>
              <w:t xml:space="preserve"> —</w:t>
            </w:r>
          </w:p>
        </w:tc>
        <w:tc>
          <w:tcPr>
            <w:tcW w:w="6804" w:type="dxa"/>
            <w:shd w:val="clear" w:color="auto" w:fill="auto"/>
          </w:tcPr>
          <w:p w:rsidR="00E052DD" w:rsidRPr="00B069CF" w:rsidRDefault="00E052DD" w:rsidP="006A1815">
            <w:pPr>
              <w:spacing w:after="0" w:line="240" w:lineRule="auto"/>
              <w:rPr>
                <w:rFonts w:ascii="Calibri" w:eastAsia="SimSun" w:hAnsi="Calibri" w:cs="Times New Roman"/>
                <w:sz w:val="24"/>
                <w:szCs w:val="24"/>
                <w:lang w:eastAsia="ru-RU"/>
              </w:rPr>
            </w:pPr>
            <w:r w:rsidRPr="00B069CF">
              <w:rPr>
                <w:rFonts w:ascii="Times New Roman" w:eastAsia="SimSun" w:hAnsi="Times New Roman" w:cs="Times New Roman"/>
                <w:sz w:val="24"/>
                <w:szCs w:val="24"/>
                <w:lang w:eastAsia="ru-RU"/>
              </w:rPr>
              <w:t>средняя за отопительный период величина солнечной радиации на горизонтальную поверхность при действительных условиях облачности, МДж/(м</w:t>
            </w:r>
            <w:r w:rsidRPr="00B069CF">
              <w:rPr>
                <w:rFonts w:ascii="Times New Roman" w:eastAsia="SimSun" w:hAnsi="Times New Roman" w:cs="Times New Roman"/>
                <w:sz w:val="24"/>
                <w:szCs w:val="24"/>
                <w:vertAlign w:val="superscript"/>
                <w:lang w:eastAsia="ru-RU"/>
              </w:rPr>
              <w:t>2</w:t>
            </w:r>
            <w:r w:rsidRPr="00B069CF">
              <w:rPr>
                <w:rFonts w:ascii="Times New Roman" w:eastAsia="SimSun" w:hAnsi="Times New Roman" w:cs="Times New Roman"/>
                <w:sz w:val="24"/>
                <w:szCs w:val="24"/>
                <w:lang w:eastAsia="ru-RU"/>
              </w:rPr>
              <w:sym w:font="Symbol" w:char="F0D7"/>
            </w:r>
            <w:r w:rsidRPr="00B069CF">
              <w:rPr>
                <w:rFonts w:ascii="Times New Roman" w:eastAsia="SimSun" w:hAnsi="Times New Roman" w:cs="Times New Roman"/>
                <w:sz w:val="24"/>
                <w:szCs w:val="24"/>
                <w:lang w:eastAsia="ru-RU"/>
              </w:rPr>
              <w:t>год), определяется по своду правил</w:t>
            </w:r>
          </w:p>
        </w:tc>
      </w:tr>
      <w:tr w:rsidR="00E052DD" w:rsidRPr="00B069CF" w:rsidTr="006A1815">
        <w:tc>
          <w:tcPr>
            <w:tcW w:w="1413"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505" w:type="dxa"/>
            <w:gridSpan w:val="2"/>
            <w:shd w:val="clear" w:color="auto" w:fill="auto"/>
          </w:tcPr>
          <w:p w:rsidR="00E052DD" w:rsidRPr="00A422AE"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равный объему, ограниченному внутренними поверхностями наружных ограждений зданий,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r>
              <w:rPr>
                <w:rFonts w:ascii="Times New Roman" w:eastAsia="SimSun" w:hAnsi="Times New Roman" w:cs="Times New Roman"/>
                <w:sz w:val="24"/>
                <w:szCs w:val="24"/>
                <w:lang w:eastAsia="ru-RU"/>
              </w:rPr>
              <w:tab/>
            </w:r>
          </w:p>
        </w:tc>
      </w:tr>
      <w:tr w:rsidR="00E052DD" w:rsidRPr="00B069CF" w:rsidTr="006A1815">
        <w:tc>
          <w:tcPr>
            <w:tcW w:w="1413"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505"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Градусо-сутки</w:t>
            </w:r>
            <w:proofErr w:type="spellEnd"/>
            <w:r w:rsidRPr="00B069CF">
              <w:rPr>
                <w:rFonts w:ascii="Times New Roman" w:eastAsia="SimSun" w:hAnsi="Times New Roman" w:cs="Times New Roman"/>
                <w:sz w:val="24"/>
                <w:szCs w:val="24"/>
                <w:lang w:eastAsia="ru-RU"/>
              </w:rPr>
              <w:t xml:space="preserve"> отопительного периода,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 xml:space="preserve">/год, для конкретного пункта, ГСОП = 3629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/год.</w:t>
            </w:r>
          </w:p>
        </w:tc>
      </w:tr>
    </w:tbl>
    <w:p w:rsidR="00E052DD" w:rsidRPr="00B069CF" w:rsidRDefault="00E052DD" w:rsidP="00E052DD">
      <w:pPr>
        <w:spacing w:after="0" w:line="240" w:lineRule="auto"/>
        <w:rPr>
          <w:rFonts w:ascii="Times New Roman" w:eastAsia="SimSun" w:hAnsi="Times New Roman" w:cs="Times New Roman"/>
          <w:sz w:val="28"/>
          <w:szCs w:val="28"/>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1.5 Расчетную удельную характеристику расхода тепловой энергии на отопление и вентиляцию здания за отопительный период, </w:t>
      </w:r>
      <w:proofErr w:type="gramStart"/>
      <w:r w:rsidRPr="00B069CF">
        <w:rPr>
          <w:rFonts w:ascii="Times New Roman" w:eastAsia="SimSun" w:hAnsi="Times New Roman" w:cs="Times New Roman"/>
          <w:sz w:val="28"/>
          <w:szCs w:val="28"/>
          <w:lang w:eastAsia="ru-RU"/>
        </w:rPr>
        <w:t>Вт</w:t>
      </w:r>
      <w:proofErr w:type="gramEnd"/>
      <w:r w:rsidRPr="00B069CF">
        <w:rPr>
          <w:rFonts w:ascii="Times New Roman" w:eastAsia="SimSun" w:hAnsi="Times New Roman" w:cs="Times New Roman"/>
          <w:sz w:val="28"/>
          <w:szCs w:val="28"/>
          <w:lang w:eastAsia="ru-RU"/>
        </w:rPr>
        <w:t>/(м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 xml:space="preserve">·°С) следует определять по формуле: </w:t>
      </w:r>
      <w:r w:rsidRPr="00B069CF">
        <w:rPr>
          <w:rFonts w:ascii="Times New Roman" w:eastAsia="SimSun" w:hAnsi="Times New Roman" w:cs="Times New Roman"/>
          <w:position w:val="-14"/>
          <w:sz w:val="28"/>
          <w:szCs w:val="28"/>
          <w:lang w:eastAsia="ru-RU"/>
        </w:rPr>
        <w:object w:dxaOrig="4716" w:dyaOrig="420">
          <v:shape id="_x0000_i1048" type="#_x0000_t75" style="width:235.5pt;height:21pt" o:ole="">
            <v:imagedata r:id="rId109" o:title=""/>
          </v:shape>
          <o:OLEObject Type="Embed" ProgID="Equation.3" ShapeID="_x0000_i1048" DrawAspect="Content" ObjectID="_1665855030" r:id="rId110"/>
        </w:object>
      </w:r>
      <w:r w:rsidRPr="00B069CF">
        <w:rPr>
          <w:rFonts w:ascii="Times New Roman" w:eastAsia="SimSun" w:hAnsi="Times New Roman" w:cs="Times New Roman"/>
          <w:sz w:val="28"/>
          <w:szCs w:val="28"/>
          <w:lang w:eastAsia="ru-RU"/>
        </w:rPr>
        <w:t>[0.3964 + 0,1987 - (0,140 + 0,01215) × 0,765725 × 0,95] × (1 - 0,1) × 1,11 =0.4839Вт/(м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·°С)</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215"/>
        <w:gridCol w:w="6975"/>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eastAsia="ru-RU"/>
              </w:rPr>
              <w:t xml:space="preserve">               </w:t>
            </w: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теплозащитная характеристика здания, Вт/(м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 0.3964; По объему и ГСОП на пересечении находим нормируемое значение уд</w:t>
            </w:r>
            <w:proofErr w:type="gramStart"/>
            <w:r w:rsidRPr="00B069CF">
              <w:rPr>
                <w:rFonts w:ascii="Times New Roman" w:eastAsia="SimSun" w:hAnsi="Times New Roman" w:cs="Times New Roman"/>
                <w:sz w:val="24"/>
                <w:szCs w:val="24"/>
                <w:lang w:eastAsia="ru-RU"/>
              </w:rPr>
              <w:t>.</w:t>
            </w:r>
            <w:proofErr w:type="gramEnd"/>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sz w:val="24"/>
                <w:szCs w:val="24"/>
                <w:lang w:eastAsia="ru-RU"/>
              </w:rPr>
              <w:t>т</w:t>
            </w:r>
            <w:proofErr w:type="gramEnd"/>
            <w:r w:rsidRPr="00B069CF">
              <w:rPr>
                <w:rFonts w:ascii="Times New Roman" w:eastAsia="SimSun" w:hAnsi="Times New Roman" w:cs="Times New Roman"/>
                <w:sz w:val="24"/>
                <w:szCs w:val="24"/>
                <w:lang w:eastAsia="ru-RU"/>
              </w:rPr>
              <w:t xml:space="preserve">/защитной характеристики здания </w:t>
            </w:r>
          </w:p>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Calibri" w:eastAsia="SimSun" w:hAnsi="Calibri" w:cs="Times New Roman"/>
                <w:noProof/>
                <w:sz w:val="24"/>
                <w:szCs w:val="24"/>
                <w:lang w:eastAsia="ru-RU"/>
              </w:rPr>
              <w:lastRenderedPageBreak/>
              <w:drawing>
                <wp:inline distT="0" distB="0" distL="114300" distR="114300">
                  <wp:extent cx="4842510" cy="2446655"/>
                  <wp:effectExtent l="0" t="0" r="15240" b="10795"/>
                  <wp:docPr id="1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3"/>
                          <pic:cNvPicPr>
                            <a:picLocks noChangeAspect="1"/>
                          </pic:cNvPicPr>
                        </pic:nvPicPr>
                        <pic:blipFill>
                          <a:blip r:embed="rId111" cstate="print"/>
                          <a:stretch>
                            <a:fillRect/>
                          </a:stretch>
                        </pic:blipFill>
                        <pic:spPr>
                          <a:xfrm>
                            <a:off x="0" y="0"/>
                            <a:ext cx="4842510" cy="2446655"/>
                          </a:xfrm>
                          <a:prstGeom prst="rect">
                            <a:avLst/>
                          </a:prstGeom>
                          <a:noFill/>
                          <a:ln w="9525">
                            <a:noFill/>
                          </a:ln>
                        </pic:spPr>
                      </pic:pic>
                    </a:graphicData>
                  </a:graphic>
                </wp:inline>
              </w:drawing>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lastRenderedPageBreak/>
              <w:t>k</w:t>
            </w:r>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вентиляционная характеристика, Вт/(м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i/>
                <w:sz w:val="24"/>
                <w:szCs w:val="24"/>
                <w:lang w:val="en-US" w:eastAsia="ru-RU"/>
              </w:rPr>
              <w:t>k</w:t>
            </w:r>
            <w:proofErr w:type="gramEnd"/>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 </w:t>
            </w:r>
            <w:r w:rsidRPr="00B069CF">
              <w:rPr>
                <w:rFonts w:ascii="Times New Roman" w:eastAsia="SimSun" w:hAnsi="Times New Roman" w:cs="Times New Roman"/>
                <w:iCs/>
                <w:sz w:val="24"/>
                <w:szCs w:val="24"/>
                <w:lang w:eastAsia="ru-RU"/>
              </w:rPr>
              <w:t>0,1987</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быт</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характеристика бытовых тепловыделений здания, Вт/(м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i/>
                <w:sz w:val="24"/>
                <w:szCs w:val="24"/>
                <w:lang w:val="en-US" w:eastAsia="ru-RU"/>
              </w:rPr>
              <w:t>k</w:t>
            </w:r>
            <w:proofErr w:type="gramEnd"/>
            <w:r w:rsidRPr="00B069CF">
              <w:rPr>
                <w:rFonts w:ascii="Times New Roman" w:eastAsia="SimSun" w:hAnsi="Times New Roman" w:cs="Times New Roman"/>
                <w:i/>
                <w:sz w:val="24"/>
                <w:szCs w:val="24"/>
                <w:vertAlign w:val="subscript"/>
                <w:lang w:eastAsia="ru-RU"/>
              </w:rPr>
              <w:t>быт</w:t>
            </w:r>
            <w:r w:rsidRPr="00B069CF">
              <w:rPr>
                <w:rFonts w:ascii="Times New Roman" w:eastAsia="SimSun" w:hAnsi="Times New Roman" w:cs="Times New Roman"/>
                <w:sz w:val="24"/>
                <w:szCs w:val="24"/>
                <w:lang w:eastAsia="ru-RU"/>
              </w:rPr>
              <w:t xml:space="preserve"> = 0,140</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рад</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характеристика теплопоступлений в здание от солнечной радиации, Вт/(м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i/>
                <w:sz w:val="24"/>
                <w:szCs w:val="24"/>
                <w:lang w:val="en-US" w:eastAsia="ru-RU"/>
              </w:rPr>
              <w:t>k</w:t>
            </w:r>
            <w:proofErr w:type="gramEnd"/>
            <w:r w:rsidRPr="00B069CF">
              <w:rPr>
                <w:rFonts w:ascii="Times New Roman" w:eastAsia="SimSun" w:hAnsi="Times New Roman" w:cs="Times New Roman"/>
                <w:i/>
                <w:sz w:val="24"/>
                <w:szCs w:val="24"/>
                <w:vertAlign w:val="subscript"/>
                <w:lang w:eastAsia="ru-RU"/>
              </w:rPr>
              <w:t>рад</w:t>
            </w:r>
            <w:r w:rsidRPr="00B069CF">
              <w:rPr>
                <w:rFonts w:ascii="Times New Roman" w:eastAsia="SimSun" w:hAnsi="Times New Roman" w:cs="Times New Roman"/>
                <w:sz w:val="24"/>
                <w:szCs w:val="24"/>
                <w:lang w:eastAsia="ru-RU"/>
              </w:rPr>
              <w:t xml:space="preserve"> = 0,01215</w:t>
            </w:r>
          </w:p>
        </w:tc>
      </w:tr>
      <w:tr w:rsidR="00E052DD" w:rsidRPr="00B069CF" w:rsidTr="006A1815">
        <w:trPr>
          <w:trHeight w:val="1062"/>
        </w:trPr>
        <w:tc>
          <w:tcPr>
            <w:tcW w:w="1728" w:type="dxa"/>
            <w:vMerge w:val="restart"/>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val="en-US" w:eastAsia="ru-RU"/>
              </w:rPr>
              <w:sym w:font="Symbol" w:char="F06E"/>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коэффициент снижения теплопоступлений за счет тепловой инерции ограждающих конструкций; рекомендуемые значения определяются по формуле: </w:t>
            </w:r>
            <w:r w:rsidRPr="00B069CF">
              <w:rPr>
                <w:rFonts w:ascii="Times New Roman" w:eastAsia="SimSun" w:hAnsi="Times New Roman" w:cs="Times New Roman"/>
                <w:position w:val="-10"/>
                <w:sz w:val="24"/>
                <w:szCs w:val="24"/>
                <w:lang w:eastAsia="ru-RU"/>
              </w:rPr>
              <w:object w:dxaOrig="3580" w:dyaOrig="314">
                <v:shape id="_x0000_i1049" type="#_x0000_t75" style="width:179.25pt;height:15.75pt" o:ole="">
                  <v:imagedata r:id="rId112" o:title=""/>
                </v:shape>
                <o:OLEObject Type="Embed" ProgID="Equation.3" ShapeID="_x0000_i1049" DrawAspect="Content" ObjectID="_1665855031" r:id="rId113"/>
              </w:object>
            </w:r>
            <w:r w:rsidRPr="00B069CF">
              <w:rPr>
                <w:rFonts w:ascii="Times New Roman" w:eastAsia="SimSun" w:hAnsi="Times New Roman" w:cs="Times New Roman"/>
                <w:sz w:val="24"/>
                <w:szCs w:val="24"/>
                <w:lang w:eastAsia="ru-RU"/>
              </w:rPr>
              <w:t>= 0,7 + 0,000025 × (3629 - 1000) = 0,765725</w:t>
            </w:r>
          </w:p>
        </w:tc>
      </w:tr>
      <w:tr w:rsidR="00E052DD" w:rsidRPr="00B069CF" w:rsidTr="00574B7B">
        <w:trPr>
          <w:trHeight w:val="64"/>
        </w:trPr>
        <w:tc>
          <w:tcPr>
            <w:tcW w:w="1728" w:type="dxa"/>
            <w:vMerge/>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
        </w:tc>
        <w:tc>
          <w:tcPr>
            <w:tcW w:w="1215"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6975" w:type="dxa"/>
            <w:shd w:val="clear" w:color="auto" w:fill="auto"/>
          </w:tcPr>
          <w:p w:rsidR="00E052DD" w:rsidRPr="00B069CF" w:rsidRDefault="00E052DD" w:rsidP="00574B7B">
            <w:pPr>
              <w:spacing w:after="0" w:line="240" w:lineRule="auto"/>
              <w:jc w:val="both"/>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Градусо-сутки</w:t>
            </w:r>
            <w:proofErr w:type="spellEnd"/>
            <w:r w:rsidRPr="00B069CF">
              <w:rPr>
                <w:rFonts w:ascii="Times New Roman" w:eastAsia="SimSun" w:hAnsi="Times New Roman" w:cs="Times New Roman"/>
                <w:sz w:val="24"/>
                <w:szCs w:val="24"/>
                <w:lang w:eastAsia="ru-RU"/>
              </w:rPr>
              <w:t xml:space="preserve"> отопительного периода,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 xml:space="preserve">/год, для конкретного пункта, ГСОП = 3629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/год.</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sym w:font="Symbol" w:char="F07A"/>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коэффициент эффективности авторегулирования подачи теплоты в системах отопления; рекомендуемые значения:</w:t>
            </w:r>
            <w:r w:rsidRPr="00B069CF">
              <w:rPr>
                <w:rFonts w:ascii="Times New Roman" w:eastAsia="SimSun" w:hAnsi="Times New Roman" w:cs="Times New Roman"/>
                <w:sz w:val="24"/>
                <w:szCs w:val="24"/>
                <w:lang w:val="en-US" w:eastAsia="ru-RU"/>
              </w:rPr>
              <w:sym w:font="Symbol" w:char="F07A"/>
            </w:r>
            <w:r w:rsidRPr="00B069CF">
              <w:rPr>
                <w:rFonts w:ascii="Times New Roman" w:eastAsia="SimSun" w:hAnsi="Times New Roman" w:cs="Times New Roman"/>
                <w:sz w:val="24"/>
                <w:szCs w:val="24"/>
                <w:lang w:eastAsia="ru-RU"/>
              </w:rPr>
              <w:t xml:space="preserve"> = 0,95 двухтрубной системе с термостатами и с центральным авторегулированием на вводе</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ξ -</w:t>
            </w:r>
          </w:p>
        </w:tc>
        <w:tc>
          <w:tcPr>
            <w:tcW w:w="8190" w:type="dxa"/>
            <w:gridSpan w:val="2"/>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коэффициент, учитывающий снижение теплопотребления жилых зданий при наличии поквартирного учета тепловой энергии на отопление, принимается до получения статистических данных фактического снижения ξ = 0,1</w:t>
            </w:r>
          </w:p>
        </w:tc>
      </w:tr>
      <w:tr w:rsidR="00E052DD" w:rsidRPr="00A422AE"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h</w:t>
            </w:r>
            <w:r w:rsidRPr="00B069CF">
              <w:rPr>
                <w:rFonts w:ascii="Times New Roman" w:eastAsia="SimSun" w:hAnsi="Times New Roman" w:cs="Times New Roman"/>
                <w:sz w:val="24"/>
                <w:szCs w:val="24"/>
                <w:lang w:eastAsia="ru-RU"/>
              </w:rPr>
              <w:t xml:space="preserve"> —</w:t>
            </w:r>
          </w:p>
        </w:tc>
        <w:tc>
          <w:tcPr>
            <w:tcW w:w="8190" w:type="dxa"/>
            <w:gridSpan w:val="2"/>
            <w:shd w:val="clear" w:color="auto" w:fill="auto"/>
          </w:tcPr>
          <w:p w:rsidR="00E052DD" w:rsidRPr="00B069CF" w:rsidRDefault="00E052DD" w:rsidP="00574B7B">
            <w:pPr>
              <w:spacing w:after="0" w:line="240" w:lineRule="auto"/>
              <w:jc w:val="both"/>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коэффициент, учитывающий дополнительное теплопотребление системы отопления, связанное с дискретностью номинального теплового потока номенклатурного ряда отопительных приборов, их дополнительными теплопотерями через радиаторные участки ограждений, повышенной температурой воздуха в угловых помещениях, теплопотерями трубопроводов, проходящих через неотапливаемые помещения для зданий башенного типа </w:t>
            </w:r>
            <w:r w:rsidRPr="00B069CF">
              <w:rPr>
                <w:rFonts w:ascii="Times New Roman" w:eastAsia="SimSun" w:hAnsi="Times New Roman" w:cs="Times New Roman"/>
                <w:sz w:val="24"/>
                <w:szCs w:val="24"/>
                <w:lang w:eastAsia="ru-RU"/>
              </w:rPr>
              <w:sym w:font="Symbol" w:char="F062"/>
            </w:r>
            <w:r w:rsidRPr="00B069CF">
              <w:rPr>
                <w:rFonts w:ascii="Times New Roman" w:eastAsia="SimSun" w:hAnsi="Times New Roman" w:cs="Times New Roman"/>
                <w:i/>
                <w:iCs/>
                <w:sz w:val="24"/>
                <w:szCs w:val="24"/>
                <w:vertAlign w:val="subscript"/>
                <w:lang w:val="en-US" w:eastAsia="ru-RU"/>
              </w:rPr>
              <w:t>h</w:t>
            </w:r>
            <w:r w:rsidRPr="00B069CF">
              <w:rPr>
                <w:rFonts w:ascii="Times New Roman" w:eastAsia="SimSun" w:hAnsi="Times New Roman" w:cs="Times New Roman"/>
                <w:sz w:val="24"/>
                <w:szCs w:val="24"/>
                <w:lang w:eastAsia="ru-RU"/>
              </w:rPr>
              <w:t xml:space="preserve"> = 1,11</w:t>
            </w:r>
          </w:p>
        </w:tc>
      </w:tr>
    </w:tbl>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1.6 Удельный расход тепловой энергии на отопление и вентиляцию здания за отопительный период </w:t>
      </w:r>
      <w:r w:rsidRPr="00B069CF">
        <w:rPr>
          <w:rFonts w:ascii="Times New Roman" w:eastAsia="SimSun" w:hAnsi="Times New Roman" w:cs="Times New Roman"/>
          <w:sz w:val="28"/>
          <w:szCs w:val="28"/>
          <w:lang w:val="en-US" w:eastAsia="ru-RU"/>
        </w:rPr>
        <w:t>q</w: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год) или, кВт ч/(м</w:t>
      </w:r>
      <w:r w:rsidRPr="00B069CF">
        <w:rPr>
          <w:rFonts w:ascii="Times New Roman" w:eastAsia="SimSun" w:hAnsi="Times New Roman" w:cs="Times New Roman"/>
          <w:sz w:val="28"/>
          <w:szCs w:val="28"/>
          <w:vertAlign w:val="superscript"/>
          <w:lang w:eastAsia="ru-RU"/>
        </w:rPr>
        <w:t>2</w:t>
      </w:r>
      <w:r w:rsidRPr="00B069CF">
        <w:rPr>
          <w:rFonts w:ascii="Times New Roman" w:eastAsia="SimSun" w:hAnsi="Times New Roman" w:cs="Times New Roman"/>
          <w:sz w:val="28"/>
          <w:szCs w:val="28"/>
          <w:lang w:eastAsia="ru-RU"/>
        </w:rPr>
        <w:t xml:space="preserve">год) следует определять по формулам: </w:t>
      </w:r>
      <w:r w:rsidRPr="00B069CF">
        <w:rPr>
          <w:rFonts w:ascii="Times New Roman" w:eastAsia="SimSun" w:hAnsi="Times New Roman" w:cs="Times New Roman"/>
          <w:position w:val="-12"/>
          <w:sz w:val="28"/>
          <w:szCs w:val="28"/>
          <w:lang w:eastAsia="ru-RU"/>
        </w:rPr>
        <w:object w:dxaOrig="2065" w:dyaOrig="342">
          <v:shape id="_x0000_i1050" type="#_x0000_t75" style="width:103.5pt;height:17.25pt" o:ole="">
            <v:imagedata r:id="rId114" o:title=""/>
          </v:shape>
          <o:OLEObject Type="Embed" ProgID="Equation.3" ShapeID="_x0000_i1050" DrawAspect="Content" ObjectID="_1665855032" r:id="rId115"/>
        </w:object>
      </w:r>
      <w:r w:rsidRPr="00B069CF">
        <w:rPr>
          <w:rFonts w:ascii="Times New Roman" w:eastAsia="SimSun" w:hAnsi="Times New Roman" w:cs="Times New Roman"/>
          <w:sz w:val="28"/>
          <w:szCs w:val="28"/>
          <w:lang w:eastAsia="ru-RU"/>
        </w:rPr>
        <w:t>= 0,024 × 3629 × 0.4839= 42.1488кВт ч/(м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год)</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Градусо-сутки</w:t>
            </w:r>
            <w:proofErr w:type="spellEnd"/>
            <w:r w:rsidRPr="00B069CF">
              <w:rPr>
                <w:rFonts w:ascii="Times New Roman" w:eastAsia="SimSun" w:hAnsi="Times New Roman" w:cs="Times New Roman"/>
                <w:sz w:val="24"/>
                <w:szCs w:val="24"/>
                <w:lang w:eastAsia="ru-RU"/>
              </w:rPr>
              <w:t xml:space="preserve"> отопительного периода,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 xml:space="preserve">/год, для конкретного пункта, ГСОП = 3629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/год;</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388" w:dyaOrig="388">
                <v:shape id="_x0000_i1051" type="#_x0000_t75" style="width:19.5pt;height:19.5pt" o:ole="">
                  <v:imagedata r:id="rId66" o:title=""/>
                </v:shape>
                <o:OLEObject Type="Embed" ProgID="Equation.3" ShapeID="_x0000_i1051" DrawAspect="Content" ObjectID="_1665855033" r:id="rId116"/>
              </w:objec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расчетная удельная характеристика расхода тепловой энергии на отопление и вентиляцию здания за отопительный период, </w:t>
            </w:r>
            <w:proofErr w:type="gramStart"/>
            <w:r w:rsidRPr="00B069CF">
              <w:rPr>
                <w:rFonts w:ascii="Times New Roman" w:eastAsia="SimSun" w:hAnsi="Times New Roman" w:cs="Times New Roman"/>
                <w:sz w:val="24"/>
                <w:szCs w:val="24"/>
                <w:lang w:eastAsia="ru-RU"/>
              </w:rPr>
              <w:t>Вт</w:t>
            </w:r>
            <w:proofErr w:type="gramEnd"/>
            <w:r w:rsidRPr="00B069CF">
              <w:rPr>
                <w:rFonts w:ascii="Times New Roman" w:eastAsia="SimSun" w:hAnsi="Times New Roman" w:cs="Times New Roman"/>
                <w:sz w:val="24"/>
                <w:szCs w:val="24"/>
                <w:lang w:eastAsia="ru-RU"/>
              </w:rPr>
              <w:t>/(м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·°С), </w:t>
            </w:r>
            <w:r w:rsidRPr="00B069CF">
              <w:rPr>
                <w:rFonts w:ascii="Times New Roman" w:eastAsia="SimSun" w:hAnsi="Times New Roman" w:cs="Times New Roman"/>
                <w:position w:val="-12"/>
                <w:sz w:val="24"/>
                <w:szCs w:val="24"/>
                <w:lang w:eastAsia="ru-RU"/>
              </w:rPr>
              <w:object w:dxaOrig="388" w:dyaOrig="388">
                <v:shape id="_x0000_i1052" type="#_x0000_t75" style="width:19.5pt;height:19.5pt" o:ole="">
                  <v:imagedata r:id="rId66" o:title=""/>
                </v:shape>
                <o:OLEObject Type="Embed" ProgID="Equation.3" ShapeID="_x0000_i1052" DrawAspect="Content" ObjectID="_1665855034" r:id="rId117"/>
              </w:object>
            </w:r>
            <w:r w:rsidRPr="00B069CF">
              <w:rPr>
                <w:rFonts w:ascii="Times New Roman" w:eastAsia="SimSun" w:hAnsi="Times New Roman" w:cs="Times New Roman"/>
                <w:sz w:val="24"/>
                <w:szCs w:val="24"/>
                <w:lang w:eastAsia="ru-RU"/>
              </w:rPr>
              <w:t xml:space="preserve">= 0.4839. </w:t>
            </w:r>
            <w:r w:rsidRPr="00B069CF">
              <w:rPr>
                <w:rFonts w:ascii="Times New Roman" w:eastAsia="SimSun" w:hAnsi="Times New Roman" w:cs="Times New Roman"/>
                <w:color w:val="000000"/>
                <w:sz w:val="24"/>
                <w:szCs w:val="24"/>
                <w:lang w:eastAsia="ru-RU"/>
              </w:rPr>
              <w:t>Нормируемая удельная характеристика расхода тепловой энергии на отопление и вентиляцию здания за отопительный период</w:t>
            </w:r>
          </w:p>
          <w:p w:rsidR="00E052DD" w:rsidRPr="00B069CF" w:rsidRDefault="00E052DD" w:rsidP="006A1815">
            <w:pPr>
              <w:spacing w:after="0" w:line="240" w:lineRule="auto"/>
              <w:rPr>
                <w:rFonts w:ascii="Times New Roman" w:eastAsia="SimSun" w:hAnsi="Times New Roman" w:cs="Times New Roman"/>
                <w:color w:val="000000"/>
                <w:sz w:val="24"/>
                <w:szCs w:val="24"/>
                <w:lang w:eastAsia="ru-RU"/>
              </w:rPr>
            </w:pPr>
            <w:r w:rsidRPr="00B069CF">
              <w:rPr>
                <w:rFonts w:ascii="Calibri" w:eastAsia="SimSun" w:hAnsi="Calibri" w:cs="Times New Roman"/>
                <w:noProof/>
                <w:sz w:val="24"/>
                <w:szCs w:val="24"/>
                <w:lang w:eastAsia="ru-RU"/>
              </w:rPr>
              <w:lastRenderedPageBreak/>
              <w:drawing>
                <wp:inline distT="0" distB="0" distL="114300" distR="114300">
                  <wp:extent cx="4840605" cy="4422775"/>
                  <wp:effectExtent l="0" t="0" r="17145" b="15875"/>
                  <wp:docPr id="1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4"/>
                          <pic:cNvPicPr>
                            <a:picLocks noChangeAspect="1"/>
                          </pic:cNvPicPr>
                        </pic:nvPicPr>
                        <pic:blipFill>
                          <a:blip r:embed="rId118" cstate="print"/>
                          <a:stretch>
                            <a:fillRect/>
                          </a:stretch>
                        </pic:blipFill>
                        <pic:spPr>
                          <a:xfrm>
                            <a:off x="0" y="0"/>
                            <a:ext cx="4840605" cy="4422775"/>
                          </a:xfrm>
                          <a:prstGeom prst="rect">
                            <a:avLst/>
                          </a:prstGeom>
                          <a:noFill/>
                          <a:ln w="9525">
                            <a:noFill/>
                          </a:ln>
                        </pic:spPr>
                      </pic:pic>
                    </a:graphicData>
                  </a:graphic>
                </wp:inline>
              </w:drawing>
            </w:r>
          </w:p>
        </w:tc>
      </w:tr>
    </w:tbl>
    <w:p w:rsidR="00E052DD" w:rsidRPr="00B069CF" w:rsidRDefault="00E052DD" w:rsidP="00E052DD">
      <w:pPr>
        <w:spacing w:after="0" w:line="240" w:lineRule="auto"/>
        <w:rPr>
          <w:rFonts w:ascii="Times New Roman" w:eastAsia="SimSun" w:hAnsi="Times New Roman" w:cs="Times New Roman"/>
          <w:sz w:val="24"/>
          <w:szCs w:val="24"/>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8"/>
          <w:szCs w:val="28"/>
          <w:lang w:eastAsia="ru-RU"/>
        </w:rPr>
        <w:t xml:space="preserve">1.7 Расход </w:t>
      </w:r>
      <w:r w:rsidRPr="00B069CF">
        <w:rPr>
          <w:rFonts w:ascii="Times New Roman" w:eastAsia="SimSun" w:hAnsi="Times New Roman" w:cs="Times New Roman"/>
          <w:sz w:val="28"/>
          <w:szCs w:val="28"/>
          <w:lang w:eastAsia="ru-RU"/>
        </w:rPr>
        <w:t xml:space="preserve">тепловой энергии на отопление и вентиляцию здания за отопительный период </w:t>
      </w:r>
      <w:r w:rsidRPr="00B069CF">
        <w:rPr>
          <w:rFonts w:ascii="Times New Roman" w:eastAsia="SimSun" w:hAnsi="Times New Roman" w:cs="Times New Roman"/>
          <w:position w:val="-12"/>
          <w:sz w:val="28"/>
          <w:szCs w:val="28"/>
          <w:lang w:val="en-US" w:eastAsia="ru-RU"/>
        </w:rPr>
        <w:object w:dxaOrig="465" w:dyaOrig="388">
          <v:shape id="_x0000_i1053" type="#_x0000_t75" style="width:23.25pt;height:19.5pt" o:ole="">
            <v:imagedata r:id="rId68" o:title=""/>
          </v:shape>
          <o:OLEObject Type="Embed" ProgID="Equation.3" ShapeID="_x0000_i1053" DrawAspect="Content" ObjectID="_1665855035" r:id="rId119"/>
        </w:objec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/год следует определять по формуле:</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12"/>
          <w:sz w:val="28"/>
          <w:szCs w:val="28"/>
          <w:lang w:eastAsia="ru-RU"/>
        </w:rPr>
        <w:object w:dxaOrig="3159" w:dyaOrig="388">
          <v:shape id="_x0000_i1054" type="#_x0000_t75" style="width:158.25pt;height:19.5pt" o:ole="">
            <v:imagedata r:id="rId120" o:title=""/>
          </v:shape>
          <o:OLEObject Type="Embed" ProgID="Equation.3" ShapeID="_x0000_i1054" DrawAspect="Content" ObjectID="_1665855036" r:id="rId121"/>
        </w:object>
      </w:r>
      <w:r w:rsidRPr="00B069CF">
        <w:rPr>
          <w:rFonts w:ascii="Times New Roman" w:eastAsia="SimSun" w:hAnsi="Times New Roman" w:cs="Times New Roman"/>
          <w:position w:val="-12"/>
          <w:sz w:val="28"/>
          <w:szCs w:val="28"/>
          <w:lang w:eastAsia="ru-RU"/>
        </w:rPr>
        <w:t xml:space="preserve"> </w:t>
      </w:r>
      <w:r w:rsidRPr="00B069CF">
        <w:rPr>
          <w:rFonts w:ascii="Times New Roman" w:eastAsia="SimSun" w:hAnsi="Times New Roman" w:cs="Times New Roman"/>
          <w:sz w:val="28"/>
          <w:szCs w:val="28"/>
          <w:lang w:eastAsia="ru-RU"/>
        </w:rPr>
        <w:t>= 0,024×3629×7560×</w:t>
      </w:r>
      <w:r w:rsidRPr="00B069CF">
        <w:rPr>
          <w:rFonts w:ascii="Times New Roman" w:eastAsia="SimSun" w:hAnsi="Times New Roman" w:cs="Times New Roman"/>
          <w:sz w:val="28"/>
          <w:szCs w:val="28"/>
          <w:lang w:val="en-US" w:eastAsia="ru-RU"/>
        </w:rPr>
        <w:t>0.4839</w:t>
      </w:r>
      <w:r w:rsidRPr="00B069CF">
        <w:rPr>
          <w:rFonts w:ascii="Times New Roman" w:eastAsia="SimSun" w:hAnsi="Times New Roman" w:cs="Times New Roman"/>
          <w:sz w:val="28"/>
          <w:szCs w:val="28"/>
          <w:lang w:eastAsia="ru-RU"/>
        </w:rPr>
        <w:t xml:space="preserve">=318621.903264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/год</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Градусо-сутки</w:t>
            </w:r>
            <w:proofErr w:type="spellEnd"/>
            <w:r w:rsidRPr="00B069CF">
              <w:rPr>
                <w:rFonts w:ascii="Times New Roman" w:eastAsia="SimSun" w:hAnsi="Times New Roman" w:cs="Times New Roman"/>
                <w:sz w:val="24"/>
                <w:szCs w:val="24"/>
                <w:lang w:eastAsia="ru-RU"/>
              </w:rPr>
              <w:t xml:space="preserve"> отопительного периода,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 xml:space="preserve">/год, для конкретного пункта, ГСОП = 3629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/год</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равный объему, ограниченному внутренними поверхностями наружных ограждений зданий,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position w:val="-12"/>
                <w:sz w:val="24"/>
                <w:szCs w:val="24"/>
                <w:lang w:eastAsia="ru-RU"/>
              </w:rPr>
              <w:object w:dxaOrig="388" w:dyaOrig="388">
                <v:shape id="_x0000_i1055" type="#_x0000_t75" style="width:19.5pt;height:19.5pt" o:ole="">
                  <v:imagedata r:id="rId66" o:title=""/>
                </v:shape>
                <o:OLEObject Type="Embed" ProgID="Equation.3" ShapeID="_x0000_i1055" DrawAspect="Content" ObjectID="_1665855037" r:id="rId122"/>
              </w:objec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расчетная удельная характеристика расхода тепловой энергии на отопление и вентиляцию здания за отопительный период, </w:t>
            </w:r>
            <w:proofErr w:type="gramStart"/>
            <w:r w:rsidRPr="00B069CF">
              <w:rPr>
                <w:rFonts w:ascii="Times New Roman" w:eastAsia="SimSun" w:hAnsi="Times New Roman" w:cs="Times New Roman"/>
                <w:sz w:val="24"/>
                <w:szCs w:val="24"/>
                <w:lang w:eastAsia="ru-RU"/>
              </w:rPr>
              <w:t>Вт</w:t>
            </w:r>
            <w:proofErr w:type="gramEnd"/>
            <w:r w:rsidRPr="00B069CF">
              <w:rPr>
                <w:rFonts w:ascii="Times New Roman" w:eastAsia="SimSun" w:hAnsi="Times New Roman" w:cs="Times New Roman"/>
                <w:sz w:val="24"/>
                <w:szCs w:val="24"/>
                <w:lang w:eastAsia="ru-RU"/>
              </w:rPr>
              <w:t>/(м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·°С), </w:t>
            </w:r>
            <w:r w:rsidRPr="00B069CF">
              <w:rPr>
                <w:rFonts w:ascii="Times New Roman" w:eastAsia="SimSun" w:hAnsi="Times New Roman" w:cs="Times New Roman"/>
                <w:position w:val="-12"/>
                <w:sz w:val="24"/>
                <w:szCs w:val="24"/>
                <w:lang w:eastAsia="ru-RU"/>
              </w:rPr>
              <w:object w:dxaOrig="388" w:dyaOrig="388">
                <v:shape id="_x0000_i1056" type="#_x0000_t75" style="width:19.5pt;height:19.5pt" o:ole="">
                  <v:imagedata r:id="rId66" o:title=""/>
                </v:shape>
                <o:OLEObject Type="Embed" ProgID="Equation.3" ShapeID="_x0000_i1056" DrawAspect="Content" ObjectID="_1665855038" r:id="rId123"/>
              </w:object>
            </w:r>
            <w:r w:rsidRPr="00B069CF">
              <w:rPr>
                <w:rFonts w:ascii="Times New Roman" w:eastAsia="SimSun" w:hAnsi="Times New Roman" w:cs="Times New Roman"/>
                <w:sz w:val="24"/>
                <w:szCs w:val="24"/>
                <w:lang w:eastAsia="ru-RU"/>
              </w:rPr>
              <w:t>= 0.4839</w:t>
            </w:r>
          </w:p>
        </w:tc>
      </w:tr>
    </w:tbl>
    <w:p w:rsidR="00E052DD" w:rsidRDefault="00E052DD"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574B7B" w:rsidRDefault="00574B7B" w:rsidP="00E052DD">
      <w:pPr>
        <w:spacing w:after="0" w:line="240" w:lineRule="auto"/>
        <w:jc w:val="both"/>
        <w:rPr>
          <w:rFonts w:ascii="Calibri" w:eastAsia="SimSun" w:hAnsi="Calibri" w:cs="Calibri"/>
          <w:b/>
          <w:i/>
          <w:color w:val="000000"/>
          <w:sz w:val="28"/>
          <w:szCs w:val="28"/>
        </w:rPr>
      </w:pPr>
    </w:p>
    <w:p w:rsidR="00E052DD" w:rsidRPr="00B069CF" w:rsidRDefault="00E052DD" w:rsidP="00E052DD">
      <w:pPr>
        <w:spacing w:after="0" w:line="240" w:lineRule="auto"/>
        <w:jc w:val="both"/>
        <w:rPr>
          <w:rFonts w:ascii="Times New Roman" w:eastAsia="SimSun" w:hAnsi="Times New Roman" w:cs="Times New Roman"/>
          <w:color w:val="000000"/>
          <w:sz w:val="28"/>
          <w:szCs w:val="28"/>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SimSun" w:hAnsi="Times New Roman" w:cs="Times New Roman"/>
          <w:color w:val="000000"/>
          <w:sz w:val="28"/>
          <w:szCs w:val="28"/>
        </w:rPr>
        <w:lastRenderedPageBreak/>
        <w:t>Классы энергетической эффективности жилых и общественных зданий</w:t>
      </w:r>
    </w:p>
    <w:tbl>
      <w:tblPr>
        <w:tblW w:w="9920" w:type="dxa"/>
        <w:tblLayout w:type="fixed"/>
        <w:tblCellMar>
          <w:left w:w="0" w:type="dxa"/>
          <w:right w:w="0" w:type="dxa"/>
        </w:tblCellMar>
        <w:tblLook w:val="04A0"/>
      </w:tblPr>
      <w:tblGrid>
        <w:gridCol w:w="1562"/>
        <w:gridCol w:w="3553"/>
        <w:gridCol w:w="1968"/>
        <w:gridCol w:w="7"/>
        <w:gridCol w:w="30"/>
        <w:gridCol w:w="2800"/>
      </w:tblGrid>
      <w:tr w:rsidR="00E052DD" w:rsidRPr="00B069CF" w:rsidTr="006A1815">
        <w:trPr>
          <w:trHeight w:val="1200"/>
        </w:trPr>
        <w:tc>
          <w:tcPr>
            <w:tcW w:w="1562" w:type="dxa"/>
            <w:tcBorders>
              <w:top w:val="single" w:sz="2" w:space="0" w:color="auto"/>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eastAsia="zh-CN"/>
              </w:rPr>
              <w:t xml:space="preserve">     </w:t>
            </w:r>
            <w:r w:rsidRPr="00B069CF">
              <w:rPr>
                <w:rFonts w:ascii="Times New Roman" w:eastAsia="SimSun" w:hAnsi="Times New Roman" w:cs="Times New Roman"/>
                <w:color w:val="000000"/>
                <w:sz w:val="24"/>
                <w:szCs w:val="24"/>
                <w:lang w:val="en-US" w:eastAsia="zh-CN"/>
              </w:rPr>
              <w:t>№ п/п</w:t>
            </w:r>
          </w:p>
        </w:tc>
        <w:tc>
          <w:tcPr>
            <w:tcW w:w="3553" w:type="dxa"/>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Обозначение</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класса</w:t>
            </w:r>
            <w:proofErr w:type="spellEnd"/>
          </w:p>
        </w:tc>
        <w:tc>
          <w:tcPr>
            <w:tcW w:w="1968" w:type="dxa"/>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Наименование</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класса</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энергоэффективности</w:t>
            </w:r>
            <w:proofErr w:type="spellEnd"/>
          </w:p>
        </w:tc>
        <w:tc>
          <w:tcPr>
            <w:tcW w:w="2837" w:type="dxa"/>
            <w:gridSpan w:val="3"/>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eastAsia="zh-CN"/>
              </w:rPr>
              <w:t>Величина отклонения расчетного (фактического) значения показателя энергетической эффективности на отопление и вентиляцию здания от нормативного, %</w:t>
            </w:r>
          </w:p>
        </w:tc>
      </w:tr>
      <w:tr w:rsidR="00E052DD" w:rsidRPr="00B069CF" w:rsidTr="006A1815">
        <w:trPr>
          <w:trHeight w:val="300"/>
        </w:trPr>
        <w:tc>
          <w:tcPr>
            <w:tcW w:w="9920" w:type="dxa"/>
            <w:gridSpan w:val="6"/>
            <w:tcBorders>
              <w:top w:val="single" w:sz="2" w:space="0" w:color="auto"/>
              <w:left w:val="single" w:sz="2" w:space="0" w:color="auto"/>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eastAsia="zh-CN"/>
              </w:rPr>
              <w:t>При проектировании и эксплуатации новых и реконструируемых зданий</w:t>
            </w:r>
          </w:p>
        </w:tc>
      </w:tr>
      <w:tr w:rsidR="00E052DD" w:rsidRPr="00B069CF" w:rsidTr="006A1815">
        <w:trPr>
          <w:trHeight w:val="300"/>
        </w:trPr>
        <w:tc>
          <w:tcPr>
            <w:tcW w:w="1562" w:type="dxa"/>
            <w:vMerge w:val="restart"/>
            <w:tcBorders>
              <w:top w:val="single" w:sz="2" w:space="0" w:color="auto"/>
              <w:left w:val="single" w:sz="2" w:space="0" w:color="auto"/>
              <w:bottom w:val="single" w:sz="2"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1</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E052DD" w:rsidRPr="00B069CF" w:rsidRDefault="00E052DD" w:rsidP="006A1815">
            <w:pPr>
              <w:spacing w:after="0" w:line="240" w:lineRule="auto"/>
              <w:ind w:firstLine="720"/>
              <w:jc w:val="both"/>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А++</w:t>
            </w:r>
          </w:p>
        </w:tc>
        <w:tc>
          <w:tcPr>
            <w:tcW w:w="1968" w:type="dxa"/>
            <w:vMerge w:val="restart"/>
            <w:tcBorders>
              <w:top w:val="single" w:sz="2" w:space="0" w:color="auto"/>
              <w:left w:val="single" w:sz="4"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Очень</w:t>
            </w:r>
            <w:proofErr w:type="spellEnd"/>
            <w:r w:rsidRPr="00B069CF">
              <w:rPr>
                <w:rFonts w:ascii="Times New Roman" w:eastAsia="SimSun" w:hAnsi="Times New Roman" w:cs="Times New Roman"/>
                <w:color w:val="000000"/>
                <w:sz w:val="24"/>
                <w:szCs w:val="24"/>
                <w:lang w:val="en-US" w:eastAsia="zh-CN"/>
              </w:rPr>
              <w:br/>
            </w:r>
            <w:proofErr w:type="spellStart"/>
            <w:r w:rsidRPr="00B069CF">
              <w:rPr>
                <w:rFonts w:ascii="Times New Roman" w:eastAsia="SimSun" w:hAnsi="Times New Roman" w:cs="Times New Roman"/>
                <w:color w:val="000000"/>
                <w:sz w:val="24"/>
                <w:szCs w:val="24"/>
                <w:lang w:val="en-US" w:eastAsia="zh-CN"/>
              </w:rPr>
              <w:t>высокий</w:t>
            </w:r>
            <w:proofErr w:type="spellEnd"/>
          </w:p>
        </w:tc>
        <w:tc>
          <w:tcPr>
            <w:tcW w:w="2837" w:type="dxa"/>
            <w:gridSpan w:val="3"/>
            <w:tcBorders>
              <w:top w:val="single" w:sz="2" w:space="0" w:color="auto"/>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ниже</w:t>
            </w:r>
            <w:proofErr w:type="spellEnd"/>
            <w:r w:rsidRPr="00B069CF">
              <w:rPr>
                <w:rFonts w:ascii="Times New Roman" w:eastAsia="SimSun" w:hAnsi="Times New Roman" w:cs="Times New Roman"/>
                <w:color w:val="000000"/>
                <w:sz w:val="24"/>
                <w:szCs w:val="24"/>
                <w:lang w:val="en-US" w:eastAsia="zh-CN"/>
              </w:rPr>
              <w:t xml:space="preserve"> -60</w:t>
            </w:r>
          </w:p>
        </w:tc>
      </w:tr>
      <w:tr w:rsidR="00E052DD" w:rsidRPr="00B069CF" w:rsidTr="006A1815">
        <w:trPr>
          <w:trHeight w:val="300"/>
        </w:trPr>
        <w:tc>
          <w:tcPr>
            <w:tcW w:w="1562" w:type="dxa"/>
            <w:vMerge/>
            <w:tcBorders>
              <w:top w:val="single" w:sz="4" w:space="0" w:color="auto"/>
              <w:left w:val="single" w:sz="2" w:space="0" w:color="auto"/>
              <w:bottom w:val="single" w:sz="4" w:space="0" w:color="auto"/>
              <w:right w:val="nil"/>
            </w:tcBorders>
            <w:shd w:val="clear" w:color="auto" w:fill="auto"/>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3553" w:type="dxa"/>
            <w:tcBorders>
              <w:top w:val="single" w:sz="4" w:space="0" w:color="auto"/>
              <w:left w:val="single" w:sz="2" w:space="0" w:color="auto"/>
              <w:bottom w:val="single" w:sz="4" w:space="0" w:color="auto"/>
              <w:right w:val="single" w:sz="2" w:space="0" w:color="auto"/>
            </w:tcBorders>
            <w:shd w:val="clear" w:color="auto" w:fill="auto"/>
            <w:vAlign w:val="center"/>
          </w:tcPr>
          <w:p w:rsidR="00E052DD" w:rsidRPr="00B069CF" w:rsidRDefault="00E052DD" w:rsidP="006A1815">
            <w:pPr>
              <w:spacing w:after="0" w:line="240" w:lineRule="auto"/>
              <w:ind w:firstLine="720"/>
              <w:jc w:val="both"/>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А+</w:t>
            </w:r>
          </w:p>
        </w:tc>
        <w:tc>
          <w:tcPr>
            <w:tcW w:w="1968" w:type="dxa"/>
            <w:vMerge/>
            <w:tcBorders>
              <w:top w:val="single" w:sz="2" w:space="0" w:color="auto"/>
              <w:left w:val="nil"/>
              <w:bottom w:val="single" w:sz="4"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2837" w:type="dxa"/>
            <w:gridSpan w:val="3"/>
            <w:tcBorders>
              <w:top w:val="nil"/>
              <w:left w:val="single" w:sz="2" w:space="0" w:color="auto"/>
              <w:bottom w:val="single" w:sz="4"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-50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-60</w:t>
            </w:r>
          </w:p>
        </w:tc>
      </w:tr>
      <w:tr w:rsidR="00E052DD" w:rsidRPr="00B069CF" w:rsidTr="006A1815">
        <w:trPr>
          <w:trHeight w:val="300"/>
        </w:trPr>
        <w:tc>
          <w:tcPr>
            <w:tcW w:w="1562" w:type="dxa"/>
            <w:vMerge/>
            <w:tcBorders>
              <w:top w:val="single" w:sz="4" w:space="0" w:color="auto"/>
              <w:left w:val="single" w:sz="2" w:space="0" w:color="auto"/>
              <w:bottom w:val="single" w:sz="4" w:space="0" w:color="auto"/>
              <w:right w:val="nil"/>
            </w:tcBorders>
            <w:shd w:val="clear" w:color="auto" w:fill="auto"/>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3553" w:type="dxa"/>
            <w:tcBorders>
              <w:top w:val="single" w:sz="4" w:space="0" w:color="auto"/>
              <w:left w:val="single" w:sz="2" w:space="0" w:color="auto"/>
              <w:bottom w:val="single" w:sz="4" w:space="0" w:color="auto"/>
              <w:right w:val="single" w:sz="2" w:space="0" w:color="auto"/>
            </w:tcBorders>
            <w:shd w:val="clear" w:color="auto" w:fill="auto"/>
            <w:vAlign w:val="center"/>
          </w:tcPr>
          <w:p w:rsidR="00E052DD" w:rsidRPr="00B069CF" w:rsidRDefault="00E052DD" w:rsidP="006A1815">
            <w:pPr>
              <w:spacing w:after="0" w:line="240" w:lineRule="auto"/>
              <w:ind w:firstLine="720"/>
              <w:jc w:val="both"/>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А</w:t>
            </w:r>
          </w:p>
        </w:tc>
        <w:tc>
          <w:tcPr>
            <w:tcW w:w="1968" w:type="dxa"/>
            <w:vMerge/>
            <w:tcBorders>
              <w:top w:val="single" w:sz="4"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2837" w:type="dxa"/>
            <w:gridSpan w:val="3"/>
            <w:tcBorders>
              <w:top w:val="single" w:sz="4" w:space="0" w:color="auto"/>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-40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-50</w:t>
            </w:r>
          </w:p>
        </w:tc>
      </w:tr>
      <w:tr w:rsidR="00E052DD" w:rsidRPr="00B069CF" w:rsidTr="006A1815">
        <w:trPr>
          <w:trHeight w:val="300"/>
        </w:trPr>
        <w:tc>
          <w:tcPr>
            <w:tcW w:w="1562" w:type="dxa"/>
            <w:tcBorders>
              <w:top w:val="single" w:sz="4" w:space="0" w:color="auto"/>
              <w:left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2</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B+</w:t>
            </w:r>
          </w:p>
        </w:tc>
        <w:tc>
          <w:tcPr>
            <w:tcW w:w="1975" w:type="dxa"/>
            <w:gridSpan w:val="2"/>
            <w:tcBorders>
              <w:top w:val="nil"/>
              <w:left w:val="single" w:sz="4"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Высокий</w:t>
            </w:r>
            <w:proofErr w:type="spellEnd"/>
          </w:p>
        </w:tc>
        <w:tc>
          <w:tcPr>
            <w:tcW w:w="30" w:type="dxa"/>
            <w:tcBorders>
              <w:top w:val="nil"/>
              <w:left w:val="nil"/>
              <w:bottom w:val="single" w:sz="2" w:space="0" w:color="auto"/>
              <w:right w:val="nil"/>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-30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-40</w:t>
            </w:r>
          </w:p>
        </w:tc>
      </w:tr>
      <w:tr w:rsidR="00E052DD" w:rsidRPr="00B069CF" w:rsidTr="006A1815">
        <w:trPr>
          <w:trHeight w:val="300"/>
        </w:trPr>
        <w:tc>
          <w:tcPr>
            <w:tcW w:w="1562" w:type="dxa"/>
            <w:tcBorders>
              <w:top w:val="nil"/>
              <w:left w:val="single" w:sz="4" w:space="0" w:color="auto"/>
              <w:bottom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3553" w:type="dxa"/>
            <w:tcBorders>
              <w:top w:val="single" w:sz="4" w:space="0" w:color="auto"/>
              <w:left w:val="single" w:sz="4" w:space="0" w:color="auto"/>
              <w:bottom w:val="single" w:sz="4" w:space="0" w:color="auto"/>
              <w:right w:val="single" w:sz="2"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B</w:t>
            </w:r>
          </w:p>
        </w:tc>
        <w:tc>
          <w:tcPr>
            <w:tcW w:w="1975" w:type="dxa"/>
            <w:gridSpan w:val="2"/>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Высокий</w:t>
            </w:r>
            <w:proofErr w:type="spellEnd"/>
          </w:p>
        </w:tc>
        <w:tc>
          <w:tcPr>
            <w:tcW w:w="30" w:type="dxa"/>
            <w:tcBorders>
              <w:top w:val="nil"/>
              <w:left w:val="nil"/>
              <w:bottom w:val="single" w:sz="2" w:space="0" w:color="auto"/>
              <w:right w:val="nil"/>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nil"/>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-15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-30</w:t>
            </w:r>
          </w:p>
        </w:tc>
      </w:tr>
      <w:tr w:rsidR="00E052DD" w:rsidRPr="00B069CF" w:rsidTr="006A1815">
        <w:trPr>
          <w:trHeight w:val="300"/>
        </w:trPr>
        <w:tc>
          <w:tcPr>
            <w:tcW w:w="1562" w:type="dxa"/>
            <w:tcBorders>
              <w:top w:val="single" w:sz="4" w:space="0" w:color="auto"/>
              <w:left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3</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C+</w:t>
            </w:r>
          </w:p>
        </w:tc>
        <w:tc>
          <w:tcPr>
            <w:tcW w:w="1975" w:type="dxa"/>
            <w:gridSpan w:val="2"/>
            <w:tcBorders>
              <w:top w:val="nil"/>
              <w:left w:val="single" w:sz="4"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Нормальный</w:t>
            </w:r>
            <w:proofErr w:type="spellEnd"/>
          </w:p>
        </w:tc>
        <w:tc>
          <w:tcPr>
            <w:tcW w:w="30" w:type="dxa"/>
            <w:tcBorders>
              <w:top w:val="nil"/>
              <w:left w:val="nil"/>
              <w:bottom w:val="single" w:sz="2" w:space="0" w:color="auto"/>
              <w:right w:val="nil"/>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- 15</w:t>
            </w:r>
          </w:p>
        </w:tc>
      </w:tr>
      <w:tr w:rsidR="00E052DD" w:rsidRPr="00B069CF" w:rsidTr="006A1815">
        <w:trPr>
          <w:trHeight w:val="300"/>
        </w:trPr>
        <w:tc>
          <w:tcPr>
            <w:tcW w:w="1562" w:type="dxa"/>
            <w:tcBorders>
              <w:left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C</w:t>
            </w:r>
          </w:p>
        </w:tc>
        <w:tc>
          <w:tcPr>
            <w:tcW w:w="1975" w:type="dxa"/>
            <w:gridSpan w:val="2"/>
            <w:tcBorders>
              <w:top w:val="nil"/>
              <w:left w:val="single" w:sz="4" w:space="0" w:color="auto"/>
              <w:bottom w:val="single" w:sz="4"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Нормальный</w:t>
            </w:r>
            <w:proofErr w:type="spellEnd"/>
          </w:p>
        </w:tc>
        <w:tc>
          <w:tcPr>
            <w:tcW w:w="30" w:type="dxa"/>
            <w:tcBorders>
              <w:top w:val="nil"/>
              <w:left w:val="nil"/>
              <w:bottom w:val="single" w:sz="2" w:space="0" w:color="auto"/>
              <w:right w:val="nil"/>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nil"/>
              <w:left w:val="single" w:sz="2" w:space="0" w:color="auto"/>
              <w:bottom w:val="single" w:sz="4" w:space="0" w:color="auto"/>
              <w:right w:val="single" w:sz="2"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w:t>
            </w:r>
          </w:p>
        </w:tc>
      </w:tr>
      <w:tr w:rsidR="00E052DD" w:rsidRPr="00B069CF" w:rsidTr="006A1815">
        <w:trPr>
          <w:trHeight w:val="300"/>
        </w:trPr>
        <w:tc>
          <w:tcPr>
            <w:tcW w:w="1562" w:type="dxa"/>
            <w:tcBorders>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C-</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Нормальный</w:t>
            </w:r>
            <w:proofErr w:type="spellEnd"/>
          </w:p>
        </w:tc>
        <w:tc>
          <w:tcPr>
            <w:tcW w:w="30" w:type="dxa"/>
            <w:tcBorders>
              <w:top w:val="nil"/>
              <w:left w:val="single" w:sz="4" w:space="0" w:color="auto"/>
              <w:bottom w:val="single" w:sz="2" w:space="0" w:color="auto"/>
              <w:right w:val="single" w:sz="4" w:space="0" w:color="auto"/>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rsidR="00E052DD" w:rsidRPr="00B069CF" w:rsidRDefault="00E052DD" w:rsidP="006A1815">
            <w:pPr>
              <w:spacing w:after="0" w:line="240" w:lineRule="auto"/>
              <w:jc w:val="both"/>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+ 15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w:t>
            </w:r>
          </w:p>
        </w:tc>
      </w:tr>
      <w:tr w:rsidR="00E052DD" w:rsidRPr="00B069CF" w:rsidTr="006A1815">
        <w:trPr>
          <w:trHeight w:val="300"/>
        </w:trPr>
        <w:tc>
          <w:tcPr>
            <w:tcW w:w="1562" w:type="dxa"/>
            <w:tcBorders>
              <w:top w:val="single" w:sz="4" w:space="0" w:color="auto"/>
              <w:left w:val="single" w:sz="2" w:space="0" w:color="auto"/>
              <w:bottom w:val="single" w:sz="2"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4</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D</w:t>
            </w:r>
          </w:p>
        </w:tc>
        <w:tc>
          <w:tcPr>
            <w:tcW w:w="1975" w:type="dxa"/>
            <w:gridSpan w:val="2"/>
            <w:tcBorders>
              <w:top w:val="single" w:sz="4" w:space="0" w:color="auto"/>
              <w:left w:val="single" w:sz="4" w:space="0" w:color="auto"/>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Пониженный</w:t>
            </w:r>
            <w:proofErr w:type="spellEnd"/>
          </w:p>
        </w:tc>
        <w:tc>
          <w:tcPr>
            <w:tcW w:w="30"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center"/>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single" w:sz="4" w:space="0" w:color="auto"/>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both"/>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+ 15,1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+ 50</w:t>
            </w:r>
          </w:p>
        </w:tc>
      </w:tr>
      <w:tr w:rsidR="00E052DD" w:rsidRPr="00B069CF" w:rsidTr="006A1815">
        <w:trPr>
          <w:trHeight w:val="300"/>
        </w:trPr>
        <w:tc>
          <w:tcPr>
            <w:tcW w:w="1562" w:type="dxa"/>
            <w:tcBorders>
              <w:top w:val="nil"/>
              <w:left w:val="single" w:sz="2" w:space="0" w:color="auto"/>
              <w:bottom w:val="single" w:sz="2" w:space="0" w:color="auto"/>
              <w:right w:val="nil"/>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5</w:t>
            </w:r>
          </w:p>
        </w:tc>
        <w:tc>
          <w:tcPr>
            <w:tcW w:w="3553" w:type="dxa"/>
            <w:tcBorders>
              <w:top w:val="single" w:sz="4" w:space="0" w:color="auto"/>
              <w:left w:val="single" w:sz="2" w:space="0" w:color="auto"/>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xml:space="preserve">E </w:t>
            </w:r>
          </w:p>
        </w:tc>
        <w:tc>
          <w:tcPr>
            <w:tcW w:w="1975" w:type="dxa"/>
            <w:gridSpan w:val="2"/>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Низкий</w:t>
            </w:r>
            <w:proofErr w:type="spellEnd"/>
          </w:p>
        </w:tc>
        <w:tc>
          <w:tcPr>
            <w:tcW w:w="30"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center"/>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2800"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50</w:t>
            </w:r>
          </w:p>
        </w:tc>
      </w:tr>
    </w:tbl>
    <w:p w:rsidR="00E052DD" w:rsidRPr="00B069CF" w:rsidRDefault="00E052DD" w:rsidP="00E052DD">
      <w:pPr>
        <w:spacing w:after="0" w:line="240" w:lineRule="auto"/>
        <w:jc w:val="both"/>
        <w:rPr>
          <w:rFonts w:ascii="Times New Roman" w:eastAsia="Times New Roman" w:hAnsi="Times New Roman" w:cs="Times New Roman"/>
          <w:sz w:val="24"/>
          <w:szCs w:val="24"/>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1.8 Общие теплопотери здания за отопительный период</w:t>
      </w:r>
      <w:r w:rsidRPr="00B069CF">
        <w:rPr>
          <w:rFonts w:ascii="Times New Roman" w:eastAsia="SimSun" w:hAnsi="Times New Roman" w:cs="Times New Roman"/>
          <w:position w:val="-14"/>
          <w:sz w:val="28"/>
          <w:szCs w:val="28"/>
          <w:lang w:eastAsia="ru-RU"/>
        </w:rPr>
        <w:object w:dxaOrig="480" w:dyaOrig="404">
          <v:shape id="_x0000_i1057" type="#_x0000_t75" style="width:24pt;height:20.25pt" o:ole="">
            <v:imagedata r:id="rId70" o:title=""/>
          </v:shape>
          <o:OLEObject Type="Embed" ProgID="Equation.3" ShapeID="_x0000_i1057" DrawAspect="Content" ObjectID="_1665855039" r:id="rId124"/>
        </w:objec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/год, следует определять по формуле:</w:t>
      </w:r>
      <w:r w:rsidRPr="00B069CF">
        <w:rPr>
          <w:rFonts w:ascii="Times New Roman" w:eastAsia="SimSun" w:hAnsi="Times New Roman" w:cs="Times New Roman"/>
          <w:position w:val="-14"/>
          <w:sz w:val="28"/>
          <w:szCs w:val="28"/>
          <w:lang w:eastAsia="ru-RU"/>
        </w:rPr>
        <w:object w:dxaOrig="3940" w:dyaOrig="404">
          <v:shape id="_x0000_i1058" type="#_x0000_t75" style="width:197.25pt;height:20.25pt" o:ole="">
            <v:imagedata r:id="rId125" o:title=""/>
          </v:shape>
          <o:OLEObject Type="Embed" ProgID="Equation.3" ShapeID="_x0000_i1058" DrawAspect="Content" ObjectID="_1665855040" r:id="rId126"/>
        </w:object>
      </w:r>
      <w:r w:rsidRPr="00B069CF">
        <w:rPr>
          <w:rFonts w:ascii="Times New Roman" w:eastAsia="SimSun" w:hAnsi="Times New Roman" w:cs="Times New Roman"/>
          <w:sz w:val="28"/>
          <w:szCs w:val="28"/>
          <w:lang w:eastAsia="ru-RU"/>
        </w:rPr>
        <w:t xml:space="preserve"> = </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0,024 × 3629 × 7560 × (0.3964 + 0,1987) = 391841.071776 кВт ч/год</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8190"/>
      </w:tblGrid>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ГСОП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proofErr w:type="spellStart"/>
            <w:r w:rsidRPr="00B069CF">
              <w:rPr>
                <w:rFonts w:ascii="Times New Roman" w:eastAsia="SimSun" w:hAnsi="Times New Roman" w:cs="Times New Roman"/>
                <w:sz w:val="24"/>
                <w:szCs w:val="24"/>
                <w:lang w:eastAsia="ru-RU"/>
              </w:rPr>
              <w:t>Градусо-сутки</w:t>
            </w:r>
            <w:proofErr w:type="spellEnd"/>
            <w:r w:rsidRPr="00B069CF">
              <w:rPr>
                <w:rFonts w:ascii="Times New Roman" w:eastAsia="SimSun" w:hAnsi="Times New Roman" w:cs="Times New Roman"/>
                <w:sz w:val="24"/>
                <w:szCs w:val="24"/>
                <w:lang w:eastAsia="ru-RU"/>
              </w:rPr>
              <w:t xml:space="preserve"> отопительного периода,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 xml:space="preserve">/год, для конкретного пункта, ГСОП = 3629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sym w:font="Symbol" w:char="F0D7"/>
            </w:r>
            <w:proofErr w:type="spellStart"/>
            <w:r w:rsidRPr="00B069CF">
              <w:rPr>
                <w:rFonts w:ascii="Times New Roman" w:eastAsia="SimSun" w:hAnsi="Times New Roman" w:cs="Times New Roman"/>
                <w:sz w:val="24"/>
                <w:szCs w:val="24"/>
                <w:lang w:eastAsia="ru-RU"/>
              </w:rPr>
              <w:t>сут</w:t>
            </w:r>
            <w:proofErr w:type="spellEnd"/>
            <w:r w:rsidRPr="00B069CF">
              <w:rPr>
                <w:rFonts w:ascii="Times New Roman" w:eastAsia="SimSun" w:hAnsi="Times New Roman" w:cs="Times New Roman"/>
                <w:sz w:val="24"/>
                <w:szCs w:val="24"/>
                <w:lang w:eastAsia="ru-RU"/>
              </w:rPr>
              <w:t>/год;</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val="en-US" w:eastAsia="ru-RU"/>
              </w:rPr>
            </w:pP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отапливаемый объем здания, равный объему, ограниченному внутренними поверхностями наружных ограждений зданий,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sz w:val="24"/>
                <w:szCs w:val="24"/>
                <w:lang w:val="en-US" w:eastAsia="ru-RU"/>
              </w:rPr>
              <w:t>V</w:t>
            </w:r>
            <w:r w:rsidRPr="00B069CF">
              <w:rPr>
                <w:rFonts w:ascii="Times New Roman" w:eastAsia="SimSun" w:hAnsi="Times New Roman" w:cs="Times New Roman"/>
                <w:sz w:val="24"/>
                <w:szCs w:val="24"/>
                <w:vertAlign w:val="subscript"/>
                <w:lang w:eastAsia="ru-RU"/>
              </w:rPr>
              <w:t>от</w:t>
            </w:r>
            <w:r w:rsidRPr="00B069CF">
              <w:rPr>
                <w:rFonts w:ascii="Times New Roman" w:eastAsia="SimSun" w:hAnsi="Times New Roman" w:cs="Times New Roman"/>
                <w:sz w:val="24"/>
                <w:szCs w:val="24"/>
                <w:lang w:eastAsia="ru-RU"/>
              </w:rPr>
              <w:t xml:space="preserve"> = 7560 м</w:t>
            </w:r>
            <w:r w:rsidRPr="00B069CF">
              <w:rPr>
                <w:rFonts w:ascii="Times New Roman" w:eastAsia="SimSun" w:hAnsi="Times New Roman" w:cs="Times New Roman"/>
                <w:sz w:val="24"/>
                <w:szCs w:val="24"/>
                <w:vertAlign w:val="superscript"/>
                <w:lang w:eastAsia="ru-RU"/>
              </w:rPr>
              <w:t>3</w:t>
            </w:r>
            <w:r w:rsidRPr="00B069CF">
              <w:rPr>
                <w:rFonts w:ascii="Times New Roman" w:eastAsia="SimSun" w:hAnsi="Times New Roman" w:cs="Times New Roman"/>
                <w:sz w:val="24"/>
                <w:szCs w:val="24"/>
                <w:lang w:eastAsia="ru-RU"/>
              </w:rPr>
              <w:t>;</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удельная теплозащитная характеристика здания, Вт/(м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proofErr w:type="gramStart"/>
            <w:r w:rsidRPr="00B069CF">
              <w:rPr>
                <w:rFonts w:ascii="Times New Roman" w:eastAsia="SimSun" w:hAnsi="Times New Roman" w:cs="Times New Roman"/>
                <w:i/>
                <w:sz w:val="24"/>
                <w:szCs w:val="24"/>
                <w:lang w:val="en-US" w:eastAsia="ru-RU"/>
              </w:rPr>
              <w:t>k</w:t>
            </w:r>
            <w:proofErr w:type="gramEnd"/>
            <w:r w:rsidRPr="00B069CF">
              <w:rPr>
                <w:rFonts w:ascii="Times New Roman" w:eastAsia="SimSun" w:hAnsi="Times New Roman" w:cs="Times New Roman"/>
                <w:i/>
                <w:sz w:val="24"/>
                <w:szCs w:val="24"/>
                <w:vertAlign w:val="subscript"/>
                <w:lang w:eastAsia="ru-RU"/>
              </w:rPr>
              <w:t>об</w:t>
            </w:r>
            <w:r w:rsidRPr="00B069CF">
              <w:rPr>
                <w:rFonts w:ascii="Times New Roman" w:eastAsia="SimSun" w:hAnsi="Times New Roman" w:cs="Times New Roman"/>
                <w:sz w:val="24"/>
                <w:szCs w:val="24"/>
                <w:lang w:eastAsia="ru-RU"/>
              </w:rPr>
              <w:t xml:space="preserve"> = 0.3964;</w:t>
            </w:r>
          </w:p>
        </w:tc>
      </w:tr>
      <w:tr w:rsidR="00E052DD" w:rsidRPr="00B069CF" w:rsidTr="006A1815">
        <w:tc>
          <w:tcPr>
            <w:tcW w:w="1728"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w:t>
            </w:r>
          </w:p>
        </w:tc>
        <w:tc>
          <w:tcPr>
            <w:tcW w:w="8190" w:type="dxa"/>
            <w:shd w:val="clear" w:color="auto" w:fill="auto"/>
          </w:tcPr>
          <w:p w:rsidR="00E052DD" w:rsidRPr="00B069CF" w:rsidRDefault="00E052DD" w:rsidP="006A1815">
            <w:pPr>
              <w:spacing w:after="0" w:line="240" w:lineRule="auto"/>
              <w:rPr>
                <w:rFonts w:ascii="Times New Roman" w:eastAsia="SimSun" w:hAnsi="Times New Roman" w:cs="Times New Roman"/>
                <w:sz w:val="24"/>
                <w:szCs w:val="24"/>
                <w:lang w:eastAsia="ru-RU"/>
              </w:rPr>
            </w:pPr>
            <w:r w:rsidRPr="00B069CF">
              <w:rPr>
                <w:rFonts w:ascii="Times New Roman" w:eastAsia="SimSun" w:hAnsi="Times New Roman" w:cs="Times New Roman"/>
                <w:sz w:val="24"/>
                <w:szCs w:val="24"/>
                <w:lang w:eastAsia="ru-RU"/>
              </w:rPr>
              <w:t xml:space="preserve">удельная вентиляционная характеристика </w:t>
            </w:r>
            <w:proofErr w:type="spellStart"/>
            <w:r w:rsidRPr="00B069CF">
              <w:rPr>
                <w:rFonts w:ascii="Times New Roman" w:eastAsia="SimSun" w:hAnsi="Times New Roman" w:cs="Times New Roman"/>
                <w:sz w:val="24"/>
                <w:szCs w:val="24"/>
                <w:lang w:eastAsia="ru-RU"/>
              </w:rPr>
              <w:t>здания</w:t>
            </w:r>
            <w:proofErr w:type="gramStart"/>
            <w:r w:rsidRPr="00B069CF">
              <w:rPr>
                <w:rFonts w:ascii="Times New Roman" w:eastAsia="SimSun" w:hAnsi="Times New Roman" w:cs="Times New Roman"/>
                <w:sz w:val="24"/>
                <w:szCs w:val="24"/>
                <w:lang w:eastAsia="ru-RU"/>
              </w:rPr>
              <w:t>,В</w:t>
            </w:r>
            <w:proofErr w:type="gramEnd"/>
            <w:r w:rsidRPr="00B069CF">
              <w:rPr>
                <w:rFonts w:ascii="Times New Roman" w:eastAsia="SimSun" w:hAnsi="Times New Roman" w:cs="Times New Roman"/>
                <w:sz w:val="24"/>
                <w:szCs w:val="24"/>
                <w:lang w:eastAsia="ru-RU"/>
              </w:rPr>
              <w:t>т</w:t>
            </w:r>
            <w:proofErr w:type="spellEnd"/>
            <w:r w:rsidRPr="00B069CF">
              <w:rPr>
                <w:rFonts w:ascii="Times New Roman" w:eastAsia="SimSun" w:hAnsi="Times New Roman" w:cs="Times New Roman"/>
                <w:sz w:val="24"/>
                <w:szCs w:val="24"/>
                <w:lang w:eastAsia="ru-RU"/>
              </w:rPr>
              <w:t>/(м</w:t>
            </w:r>
            <w:r w:rsidRPr="00B069CF">
              <w:rPr>
                <w:rFonts w:ascii="Times New Roman" w:eastAsia="SimSun" w:hAnsi="Times New Roman" w:cs="Times New Roman"/>
                <w:sz w:val="24"/>
                <w:szCs w:val="24"/>
                <w:vertAlign w:val="superscript"/>
                <w:lang w:eastAsia="ru-RU"/>
              </w:rPr>
              <w:t xml:space="preserve">3 </w:t>
            </w:r>
            <w:proofErr w:type="spellStart"/>
            <w:r w:rsidRPr="00B069CF">
              <w:rPr>
                <w:rFonts w:ascii="Times New Roman" w:eastAsia="SimSun" w:hAnsi="Times New Roman" w:cs="Times New Roman"/>
                <w:sz w:val="24"/>
                <w:szCs w:val="24"/>
                <w:vertAlign w:val="superscript"/>
                <w:lang w:eastAsia="ru-RU"/>
              </w:rPr>
              <w:t>о</w:t>
            </w:r>
            <w:r w:rsidRPr="00B069CF">
              <w:rPr>
                <w:rFonts w:ascii="Times New Roman" w:eastAsia="SimSun" w:hAnsi="Times New Roman" w:cs="Times New Roman"/>
                <w:sz w:val="24"/>
                <w:szCs w:val="24"/>
                <w:lang w:eastAsia="ru-RU"/>
              </w:rPr>
              <w:t>С</w:t>
            </w:r>
            <w:proofErr w:type="spellEnd"/>
            <w:r w:rsidRPr="00B069CF">
              <w:rPr>
                <w:rFonts w:ascii="Times New Roman" w:eastAsia="SimSun" w:hAnsi="Times New Roman" w:cs="Times New Roman"/>
                <w:sz w:val="24"/>
                <w:szCs w:val="24"/>
                <w:lang w:eastAsia="ru-RU"/>
              </w:rPr>
              <w:t xml:space="preserve">), </w:t>
            </w:r>
            <w:r w:rsidRPr="00B069CF">
              <w:rPr>
                <w:rFonts w:ascii="Times New Roman" w:eastAsia="SimSun" w:hAnsi="Times New Roman" w:cs="Times New Roman"/>
                <w:i/>
                <w:sz w:val="24"/>
                <w:szCs w:val="24"/>
                <w:lang w:val="en-US" w:eastAsia="ru-RU"/>
              </w:rPr>
              <w:t>k</w:t>
            </w:r>
            <w:r w:rsidRPr="00B069CF">
              <w:rPr>
                <w:rFonts w:ascii="Times New Roman" w:eastAsia="SimSun" w:hAnsi="Times New Roman" w:cs="Times New Roman"/>
                <w:i/>
                <w:sz w:val="24"/>
                <w:szCs w:val="24"/>
                <w:vertAlign w:val="subscript"/>
                <w:lang w:eastAsia="ru-RU"/>
              </w:rPr>
              <w:t>вент</w:t>
            </w:r>
            <w:r w:rsidRPr="00B069CF">
              <w:rPr>
                <w:rFonts w:ascii="Times New Roman" w:eastAsia="SimSun" w:hAnsi="Times New Roman" w:cs="Times New Roman"/>
                <w:sz w:val="24"/>
                <w:szCs w:val="24"/>
                <w:lang w:eastAsia="ru-RU"/>
              </w:rPr>
              <w:t xml:space="preserve"> =0,1987;</w:t>
            </w:r>
          </w:p>
        </w:tc>
      </w:tr>
    </w:tbl>
    <w:p w:rsidR="00E052DD" w:rsidRPr="00B069CF" w:rsidRDefault="00E052DD" w:rsidP="00E052DD">
      <w:pPr>
        <w:spacing w:after="0" w:line="240" w:lineRule="auto"/>
        <w:ind w:firstLine="720"/>
        <w:jc w:val="both"/>
        <w:rPr>
          <w:rFonts w:ascii="Times New Roman" w:eastAsia="Times New Roman" w:hAnsi="Times New Roman" w:cs="Times New Roman"/>
          <w:sz w:val="28"/>
          <w:szCs w:val="28"/>
        </w:rPr>
      </w:pPr>
    </w:p>
    <w:p w:rsidR="00E052DD" w:rsidRPr="00B069CF" w:rsidRDefault="00E052DD" w:rsidP="00E052DD">
      <w:pPr>
        <w:spacing w:after="0" w:line="240" w:lineRule="auto"/>
        <w:jc w:val="both"/>
        <w:rPr>
          <w:rFonts w:ascii="Times New Roman" w:eastAsia="Times New Roman" w:hAnsi="Times New Roman" w:cs="Times New Roman"/>
          <w:color w:val="993300"/>
          <w:sz w:val="24"/>
          <w:szCs w:val="20"/>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B069CF" w:rsidRDefault="00E052DD" w:rsidP="00E052DD">
      <w:pPr>
        <w:rPr>
          <w:rFonts w:ascii="Calibri" w:eastAsia="Calibri" w:hAnsi="Calibri" w:cs="Times New Roman"/>
        </w:rPr>
      </w:pPr>
    </w:p>
    <w:p w:rsidR="00E052DD" w:rsidRPr="00DE019B" w:rsidRDefault="00E052DD" w:rsidP="00E052DD">
      <w:pPr>
        <w:jc w:val="center"/>
        <w:rPr>
          <w:rFonts w:ascii="Times New Roman" w:eastAsia="Calibri" w:hAnsi="Times New Roman" w:cs="Times New Roman"/>
          <w:b/>
          <w:bCs/>
          <w:sz w:val="28"/>
          <w:szCs w:val="28"/>
        </w:rPr>
      </w:pPr>
      <w:r w:rsidRPr="00DE019B">
        <w:rPr>
          <w:rFonts w:ascii="Times New Roman" w:eastAsia="Calibri" w:hAnsi="Times New Roman" w:cs="Times New Roman"/>
          <w:b/>
          <w:bCs/>
          <w:sz w:val="28"/>
          <w:szCs w:val="28"/>
        </w:rPr>
        <w:lastRenderedPageBreak/>
        <w:t>ПРИЛОЖЕНИЕ Г</w:t>
      </w:r>
    </w:p>
    <w:p w:rsidR="00E052DD" w:rsidRPr="00DE019B" w:rsidRDefault="00E052DD" w:rsidP="00574B7B">
      <w:pPr>
        <w:jc w:val="center"/>
        <w:rPr>
          <w:rFonts w:ascii="Calibri" w:eastAsia="Calibri" w:hAnsi="Calibri" w:cs="Times New Roman"/>
          <w:b/>
        </w:rPr>
      </w:pPr>
      <w:bookmarkStart w:id="16" w:name="_Hlk54797716"/>
      <w:r w:rsidRPr="00DE019B">
        <w:rPr>
          <w:rFonts w:ascii="Times New Roman" w:eastAsia="Calibri" w:hAnsi="Times New Roman" w:cs="Times New Roman"/>
          <w:b/>
          <w:sz w:val="28"/>
          <w:szCs w:val="28"/>
        </w:rPr>
        <w:t xml:space="preserve">Расчет энергетического паспорта </w:t>
      </w:r>
      <w:r w:rsidR="00574B7B" w:rsidRPr="00DE019B">
        <w:rPr>
          <w:rFonts w:ascii="Times New Roman" w:eastAsia="Calibri" w:hAnsi="Times New Roman" w:cs="Times New Roman"/>
          <w:b/>
          <w:sz w:val="28"/>
          <w:szCs w:val="28"/>
        </w:rPr>
        <w:t xml:space="preserve">жилого </w:t>
      </w:r>
      <w:r w:rsidRPr="00DE019B">
        <w:rPr>
          <w:rFonts w:ascii="Times New Roman" w:eastAsia="Calibri" w:hAnsi="Times New Roman" w:cs="Times New Roman"/>
          <w:b/>
          <w:sz w:val="28"/>
          <w:szCs w:val="28"/>
        </w:rPr>
        <w:t>5-ти этажного здания</w:t>
      </w:r>
      <w:r w:rsidR="00574B7B" w:rsidRPr="00DE019B">
        <w:rPr>
          <w:rFonts w:ascii="Times New Roman" w:eastAsia="Calibri" w:hAnsi="Times New Roman" w:cs="Times New Roman"/>
          <w:b/>
          <w:sz w:val="28"/>
          <w:szCs w:val="28"/>
        </w:rPr>
        <w:t xml:space="preserve"> </w:t>
      </w:r>
      <w:r w:rsidRPr="00DE019B">
        <w:rPr>
          <w:rFonts w:ascii="Times New Roman" w:eastAsia="Calibri" w:hAnsi="Times New Roman" w:cs="Times New Roman"/>
          <w:b/>
          <w:sz w:val="28"/>
          <w:szCs w:val="28"/>
        </w:rPr>
        <w:t>с утеплителем</w:t>
      </w:r>
    </w:p>
    <w:tbl>
      <w:tblPr>
        <w:tblW w:w="103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3954"/>
        <w:gridCol w:w="19"/>
        <w:gridCol w:w="1709"/>
        <w:gridCol w:w="1700"/>
        <w:gridCol w:w="1574"/>
        <w:gridCol w:w="209"/>
      </w:tblGrid>
      <w:tr w:rsidR="00E052DD" w:rsidRPr="00B069CF" w:rsidTr="006A1815">
        <w:trPr>
          <w:cantSplit/>
          <w:trHeight w:val="214"/>
        </w:trPr>
        <w:tc>
          <w:tcPr>
            <w:tcW w:w="10308" w:type="dxa"/>
            <w:gridSpan w:val="7"/>
            <w:tcBorders>
              <w:top w:val="nil"/>
              <w:left w:val="nil"/>
              <w:right w:val="nil"/>
            </w:tcBorders>
            <w:vAlign w:val="center"/>
          </w:tcPr>
          <w:p w:rsidR="00E052DD" w:rsidRPr="00B069CF" w:rsidRDefault="00E052DD" w:rsidP="00E052DD">
            <w:pPr>
              <w:numPr>
                <w:ilvl w:val="0"/>
                <w:numId w:val="21"/>
              </w:numPr>
              <w:autoSpaceDE w:val="0"/>
              <w:autoSpaceDN w:val="0"/>
              <w:adjustRightInd w:val="0"/>
              <w:spacing w:after="0" w:line="240" w:lineRule="auto"/>
              <w:ind w:right="57"/>
              <w:contextualSpacing/>
              <w:jc w:val="center"/>
              <w:rPr>
                <w:rFonts w:ascii="Times New Roman" w:eastAsia="Times New Roman" w:hAnsi="Times New Roman" w:cs="Times New Roman"/>
                <w:b/>
                <w:bCs/>
                <w:smallCaps/>
                <w:color w:val="000000"/>
                <w:sz w:val="28"/>
                <w:szCs w:val="28"/>
              </w:rPr>
            </w:pPr>
            <w:r w:rsidRPr="00B069CF">
              <w:rPr>
                <w:rFonts w:ascii="Times New Roman" w:eastAsia="Times New Roman" w:hAnsi="Times New Roman" w:cs="Times New Roman"/>
                <w:b/>
                <w:bCs/>
                <w:smallCaps/>
                <w:color w:val="000000"/>
                <w:sz w:val="28"/>
                <w:szCs w:val="28"/>
              </w:rPr>
              <w:t>Общая информация</w:t>
            </w:r>
          </w:p>
        </w:tc>
      </w:tr>
      <w:tr w:rsidR="00E052DD" w:rsidRPr="00B069CF" w:rsidTr="006A1815">
        <w:trPr>
          <w:gridAfter w:val="1"/>
          <w:wAfter w:w="209" w:type="dxa"/>
          <w:trHeight w:val="454"/>
        </w:trPr>
        <w:tc>
          <w:tcPr>
            <w:tcW w:w="5097" w:type="dxa"/>
            <w:gridSpan w:val="2"/>
            <w:vAlign w:val="center"/>
          </w:tcPr>
          <w:p w:rsidR="00E052DD" w:rsidRPr="00B069CF" w:rsidRDefault="00E052DD" w:rsidP="006A1815">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lang w:eastAsia="ru-RU"/>
              </w:rPr>
            </w:pPr>
            <w:r w:rsidRPr="00B069CF">
              <w:rPr>
                <w:rFonts w:ascii="Times New Roman" w:eastAsia="Times New Roman" w:hAnsi="Times New Roman" w:cs="Times New Roman"/>
                <w:color w:val="000000"/>
                <w:sz w:val="24"/>
                <w:szCs w:val="24"/>
              </w:rPr>
              <w:t>Назначение здания</w:t>
            </w:r>
          </w:p>
        </w:tc>
        <w:tc>
          <w:tcPr>
            <w:tcW w:w="5002" w:type="dxa"/>
            <w:gridSpan w:val="4"/>
            <w:vAlign w:val="center"/>
          </w:tcPr>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color w:val="000000"/>
                <w:sz w:val="24"/>
                <w:szCs w:val="24"/>
                <w:lang w:eastAsia="ru-RU"/>
              </w:rPr>
            </w:pPr>
            <w:r w:rsidRPr="00B069CF">
              <w:rPr>
                <w:rFonts w:ascii="Times New Roman" w:eastAsia="Times New Roman" w:hAnsi="Times New Roman" w:cs="Times New Roman"/>
                <w:color w:val="000000"/>
                <w:sz w:val="24"/>
                <w:szCs w:val="24"/>
                <w:lang w:eastAsia="ru-RU"/>
              </w:rPr>
              <w:t>Жилое</w:t>
            </w:r>
          </w:p>
        </w:tc>
      </w:tr>
      <w:tr w:rsidR="00E052DD" w:rsidRPr="00B069CF" w:rsidTr="006A1815">
        <w:trPr>
          <w:gridAfter w:val="1"/>
          <w:wAfter w:w="209" w:type="dxa"/>
          <w:trHeight w:val="454"/>
        </w:trPr>
        <w:tc>
          <w:tcPr>
            <w:tcW w:w="5097" w:type="dxa"/>
            <w:gridSpan w:val="2"/>
            <w:vAlign w:val="center"/>
          </w:tcPr>
          <w:p w:rsidR="00E052DD" w:rsidRPr="00B069CF" w:rsidRDefault="00E052DD" w:rsidP="006A1815">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Этажность, количество секций</w:t>
            </w:r>
          </w:p>
        </w:tc>
        <w:tc>
          <w:tcPr>
            <w:tcW w:w="5002" w:type="dxa"/>
            <w:gridSpan w:val="4"/>
            <w:vAlign w:val="center"/>
          </w:tcPr>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5</w:t>
            </w:r>
          </w:p>
        </w:tc>
      </w:tr>
      <w:tr w:rsidR="00E052DD" w:rsidRPr="00B069CF" w:rsidTr="006A1815">
        <w:trPr>
          <w:gridAfter w:val="1"/>
          <w:wAfter w:w="209" w:type="dxa"/>
          <w:trHeight w:val="454"/>
        </w:trPr>
        <w:tc>
          <w:tcPr>
            <w:tcW w:w="5097" w:type="dxa"/>
            <w:gridSpan w:val="2"/>
            <w:vAlign w:val="center"/>
          </w:tcPr>
          <w:p w:rsidR="00E052DD" w:rsidRPr="00B069CF" w:rsidRDefault="00E052DD" w:rsidP="006A1815">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Расчетное количество жителей</w:t>
            </w:r>
          </w:p>
        </w:tc>
        <w:tc>
          <w:tcPr>
            <w:tcW w:w="5002" w:type="dxa"/>
            <w:gridSpan w:val="4"/>
            <w:vAlign w:val="center"/>
          </w:tcPr>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100</w:t>
            </w:r>
          </w:p>
        </w:tc>
      </w:tr>
      <w:tr w:rsidR="00E052DD" w:rsidRPr="00B069CF" w:rsidTr="006A1815">
        <w:trPr>
          <w:gridAfter w:val="1"/>
          <w:wAfter w:w="209" w:type="dxa"/>
          <w:trHeight w:val="454"/>
        </w:trPr>
        <w:tc>
          <w:tcPr>
            <w:tcW w:w="5097" w:type="dxa"/>
            <w:gridSpan w:val="2"/>
            <w:vAlign w:val="center"/>
          </w:tcPr>
          <w:p w:rsidR="00E052DD" w:rsidRPr="00B069CF" w:rsidRDefault="00E052DD" w:rsidP="006A1815">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Размещение в застройке</w:t>
            </w:r>
          </w:p>
        </w:tc>
        <w:tc>
          <w:tcPr>
            <w:tcW w:w="5002" w:type="dxa"/>
            <w:gridSpan w:val="4"/>
            <w:vAlign w:val="center"/>
          </w:tcPr>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Отдельно стоящее</w:t>
            </w:r>
          </w:p>
        </w:tc>
      </w:tr>
      <w:tr w:rsidR="00E052DD" w:rsidRPr="00B069CF" w:rsidTr="006A1815">
        <w:trPr>
          <w:gridAfter w:val="1"/>
          <w:wAfter w:w="209" w:type="dxa"/>
          <w:trHeight w:val="454"/>
        </w:trPr>
        <w:tc>
          <w:tcPr>
            <w:tcW w:w="5097" w:type="dxa"/>
            <w:gridSpan w:val="2"/>
            <w:vAlign w:val="center"/>
          </w:tcPr>
          <w:p w:rsidR="00E052DD" w:rsidRPr="00B069CF" w:rsidRDefault="00E052DD" w:rsidP="006A1815">
            <w:pPr>
              <w:autoSpaceDE w:val="0"/>
              <w:autoSpaceDN w:val="0"/>
              <w:adjustRightInd w:val="0"/>
              <w:spacing w:after="0" w:line="240" w:lineRule="auto"/>
              <w:ind w:left="567" w:right="57" w:hanging="23"/>
              <w:rPr>
                <w:rFonts w:ascii="Times New Roman" w:eastAsia="Times New Roman" w:hAnsi="Times New Roman" w:cs="Times New Roman"/>
                <w:color w:val="000000"/>
                <w:sz w:val="24"/>
                <w:szCs w:val="24"/>
              </w:rPr>
            </w:pPr>
            <w:r w:rsidRPr="00B069CF">
              <w:rPr>
                <w:rFonts w:ascii="Times New Roman" w:eastAsia="Times New Roman" w:hAnsi="Times New Roman" w:cs="Times New Roman"/>
                <w:color w:val="000000"/>
                <w:sz w:val="24"/>
                <w:szCs w:val="24"/>
              </w:rPr>
              <w:t xml:space="preserve">Конструктивное решение </w:t>
            </w:r>
          </w:p>
        </w:tc>
        <w:tc>
          <w:tcPr>
            <w:tcW w:w="5002" w:type="dxa"/>
            <w:gridSpan w:val="4"/>
            <w:vAlign w:val="center"/>
          </w:tcPr>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Стена: раствор ц/п</w:t>
            </w:r>
            <w:r w:rsidRPr="00B069CF">
              <w:rPr>
                <w:rFonts w:ascii="Times New Roman" w:eastAsia="Times New Roman" w:hAnsi="Times New Roman" w:cs="Times New Roman"/>
                <w:sz w:val="24"/>
                <w:szCs w:val="24"/>
              </w:rPr>
              <w:tab/>
              <w:t>0,020 м., утеплитель «</w:t>
            </w:r>
            <w:proofErr w:type="spellStart"/>
            <w:r w:rsidRPr="00B069CF">
              <w:rPr>
                <w:rFonts w:ascii="Times New Roman" w:eastAsia="Times New Roman" w:hAnsi="Times New Roman" w:cs="Times New Roman"/>
                <w:sz w:val="24"/>
                <w:szCs w:val="24"/>
              </w:rPr>
              <w:t>Пеноплекс</w:t>
            </w:r>
            <w:proofErr w:type="spellEnd"/>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tab/>
              <w:t xml:space="preserve"> 0,1 м.</w:t>
            </w:r>
          </w:p>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Кладка из керамического пустотного кирпича 0,370 м., раствор ц/п</w:t>
            </w:r>
            <w:r w:rsidRPr="00B069CF">
              <w:rPr>
                <w:rFonts w:ascii="Times New Roman" w:eastAsia="Times New Roman" w:hAnsi="Times New Roman" w:cs="Times New Roman"/>
                <w:sz w:val="24"/>
                <w:szCs w:val="24"/>
              </w:rPr>
              <w:tab/>
              <w:t>0,020 м.</w:t>
            </w:r>
          </w:p>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Чердачное перекрытие: выравнивающая стяжка ц-п, армированная сеткой Вр-1 D4,5 200х200.</w:t>
            </w:r>
            <w:r w:rsidRPr="00B069CF">
              <w:rPr>
                <w:rFonts w:ascii="Times New Roman" w:eastAsia="Times New Roman" w:hAnsi="Times New Roman" w:cs="Times New Roman"/>
                <w:sz w:val="24"/>
                <w:szCs w:val="24"/>
              </w:rPr>
              <w:tab/>
              <w:t>0,030 м., утеплитель - «</w:t>
            </w:r>
            <w:proofErr w:type="spellStart"/>
            <w:r w:rsidRPr="00B069CF">
              <w:rPr>
                <w:rFonts w:ascii="Times New Roman" w:eastAsia="Times New Roman" w:hAnsi="Times New Roman" w:cs="Times New Roman"/>
                <w:sz w:val="24"/>
                <w:szCs w:val="24"/>
              </w:rPr>
              <w:t>Пено</w:t>
            </w:r>
            <w:r>
              <w:rPr>
                <w:rFonts w:ascii="Times New Roman" w:eastAsia="Times New Roman" w:hAnsi="Times New Roman" w:cs="Times New Roman"/>
                <w:sz w:val="24"/>
                <w:szCs w:val="24"/>
              </w:rPr>
              <w:t>плекс</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0,1 м. стяжка ц-п, М100 </w:t>
            </w:r>
            <w:r w:rsidRPr="00B069CF">
              <w:rPr>
                <w:rFonts w:ascii="Times New Roman" w:eastAsia="Times New Roman" w:hAnsi="Times New Roman" w:cs="Times New Roman"/>
                <w:sz w:val="24"/>
                <w:szCs w:val="24"/>
              </w:rPr>
              <w:t>0,020 м., монолитная плита ж/б 0.2 м.</w:t>
            </w:r>
          </w:p>
          <w:p w:rsidR="00E052DD" w:rsidRPr="00B069CF" w:rsidRDefault="00E052DD" w:rsidP="006A1815">
            <w:pPr>
              <w:autoSpaceDE w:val="0"/>
              <w:autoSpaceDN w:val="0"/>
              <w:adjustRightInd w:val="0"/>
              <w:spacing w:after="0" w:line="240" w:lineRule="auto"/>
              <w:ind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Подвал: выравнивающая стяжка ц-п, армиро</w:t>
            </w:r>
            <w:r>
              <w:rPr>
                <w:rFonts w:ascii="Times New Roman" w:eastAsia="Times New Roman" w:hAnsi="Times New Roman" w:cs="Times New Roman"/>
                <w:sz w:val="24"/>
                <w:szCs w:val="24"/>
              </w:rPr>
              <w:t xml:space="preserve">ванная сеткой Вр-1 D4,5 200х200 </w:t>
            </w:r>
            <w:r w:rsidRPr="00B069CF">
              <w:rPr>
                <w:rFonts w:ascii="Times New Roman" w:eastAsia="Times New Roman" w:hAnsi="Times New Roman" w:cs="Times New Roman"/>
                <w:sz w:val="24"/>
                <w:szCs w:val="24"/>
              </w:rPr>
              <w:t>0,030 м., утеплитель «</w:t>
            </w:r>
            <w:proofErr w:type="spellStart"/>
            <w:r>
              <w:rPr>
                <w:rFonts w:ascii="Times New Roman" w:eastAsia="Times New Roman" w:hAnsi="Times New Roman" w:cs="Times New Roman"/>
                <w:sz w:val="24"/>
                <w:szCs w:val="24"/>
              </w:rPr>
              <w:t>Пеноплекс</w:t>
            </w:r>
            <w:proofErr w:type="spellEnd"/>
            <w:r>
              <w:rPr>
                <w:rFonts w:ascii="Times New Roman" w:eastAsia="Times New Roman" w:hAnsi="Times New Roman" w:cs="Times New Roman"/>
                <w:sz w:val="24"/>
                <w:szCs w:val="24"/>
              </w:rPr>
              <w:t>»</w:t>
            </w:r>
            <w:r w:rsidR="00DD76D3">
              <w:rPr>
                <w:rFonts w:ascii="Times New Roman" w:eastAsia="Times New Roman" w:hAnsi="Times New Roman" w:cs="Times New Roman"/>
                <w:sz w:val="24"/>
                <w:szCs w:val="24"/>
              </w:rPr>
              <w:t xml:space="preserve"> </w:t>
            </w:r>
            <w:r w:rsidRPr="00B069CF">
              <w:rPr>
                <w:rFonts w:ascii="Times New Roman" w:eastAsia="Times New Roman" w:hAnsi="Times New Roman" w:cs="Times New Roman"/>
                <w:sz w:val="24"/>
                <w:szCs w:val="24"/>
              </w:rPr>
              <w:t>0,1 м., монолитная плита ж/б 0.2 м.</w:t>
            </w:r>
          </w:p>
        </w:tc>
      </w:tr>
      <w:tr w:rsidR="00E052DD" w:rsidRPr="00B069CF" w:rsidTr="006A1815">
        <w:trPr>
          <w:cantSplit/>
          <w:trHeight w:val="985"/>
        </w:trPr>
        <w:tc>
          <w:tcPr>
            <w:tcW w:w="10308" w:type="dxa"/>
            <w:gridSpan w:val="7"/>
            <w:tcBorders>
              <w:left w:val="nil"/>
              <w:right w:val="nil"/>
            </w:tcBorders>
            <w:vAlign w:val="center"/>
          </w:tcPr>
          <w:p w:rsidR="00E052DD" w:rsidRPr="00B069CF" w:rsidRDefault="00E052DD" w:rsidP="006A1815">
            <w:pPr>
              <w:autoSpaceDE w:val="0"/>
              <w:autoSpaceDN w:val="0"/>
              <w:adjustRightInd w:val="0"/>
              <w:spacing w:after="0" w:line="240" w:lineRule="auto"/>
              <w:ind w:left="1137" w:right="57"/>
              <w:contextualSpacing/>
              <w:jc w:val="both"/>
              <w:rPr>
                <w:rFonts w:ascii="Times New Roman" w:eastAsia="Times New Roman" w:hAnsi="Times New Roman" w:cs="Times New Roman"/>
                <w:b/>
                <w:bCs/>
                <w:smallCaps/>
                <w:sz w:val="28"/>
                <w:szCs w:val="28"/>
              </w:rPr>
            </w:pPr>
            <w:r w:rsidRPr="00B069CF">
              <w:rPr>
                <w:rFonts w:ascii="Times New Roman" w:eastAsia="Times New Roman" w:hAnsi="Times New Roman" w:cs="Times New Roman"/>
                <w:b/>
                <w:bCs/>
                <w:smallCaps/>
                <w:sz w:val="28"/>
                <w:szCs w:val="28"/>
              </w:rPr>
              <w:t xml:space="preserve">                                            2. Расчетные условия</w:t>
            </w:r>
          </w:p>
          <w:p w:rsidR="00E052DD" w:rsidRPr="00B069CF" w:rsidRDefault="00E052DD" w:rsidP="006A1815">
            <w:pPr>
              <w:autoSpaceDE w:val="0"/>
              <w:autoSpaceDN w:val="0"/>
              <w:adjustRightInd w:val="0"/>
              <w:spacing w:after="0" w:line="240" w:lineRule="auto"/>
              <w:ind w:left="1137" w:right="57"/>
              <w:contextualSpacing/>
              <w:jc w:val="center"/>
              <w:rPr>
                <w:rFonts w:ascii="Times New Roman" w:eastAsia="Times New Roman" w:hAnsi="Times New Roman" w:cs="Times New Roman"/>
                <w:b/>
                <w:bCs/>
                <w:smallCaps/>
                <w:color w:val="993300"/>
                <w:sz w:val="28"/>
                <w:szCs w:val="28"/>
              </w:rPr>
            </w:pP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850"/>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п/п</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Наименование расчетных</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параметров</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параметра</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Ед. изм.</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 xml:space="preserve">Расчетное </w:t>
            </w:r>
          </w:p>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значение</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температура наружного воздуха для проектирования теплозащиты</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н</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lang w:val="en-US"/>
              </w:rPr>
            </w:pPr>
            <w:r w:rsidRPr="00B069CF">
              <w:rPr>
                <w:rFonts w:ascii="Times New Roman" w:eastAsia="Times New Roman" w:hAnsi="Times New Roman" w:cs="Times New Roman"/>
                <w:sz w:val="24"/>
                <w:szCs w:val="24"/>
                <w:lang w:eastAsia="ru-RU"/>
              </w:rPr>
              <w:t>-</w:t>
            </w:r>
            <w:r w:rsidRPr="00B069CF">
              <w:rPr>
                <w:rFonts w:ascii="Times New Roman" w:eastAsia="Times New Roman" w:hAnsi="Times New Roman" w:cs="Times New Roman"/>
                <w:sz w:val="24"/>
                <w:szCs w:val="24"/>
                <w:lang w:val="en-US" w:eastAsia="ru-RU"/>
              </w:rPr>
              <w:t>28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Средняя температура наружного воздуха з</w:t>
            </w:r>
            <w:r w:rsidRPr="00B069CF">
              <w:rPr>
                <w:rFonts w:ascii="Times New Roman" w:eastAsia="Times New Roman" w:hAnsi="Times New Roman" w:cs="Times New Roman"/>
                <w:sz w:val="24"/>
                <w:szCs w:val="24"/>
                <w:lang w:val="en-US"/>
              </w:rPr>
              <w:t>a</w:t>
            </w:r>
            <w:r w:rsidRPr="00B069CF">
              <w:rPr>
                <w:rFonts w:ascii="Times New Roman" w:eastAsia="Times New Roman" w:hAnsi="Times New Roman" w:cs="Times New Roman"/>
                <w:sz w:val="24"/>
                <w:szCs w:val="24"/>
              </w:rPr>
              <w:t xml:space="preserve"> отопительный период</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-1,8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Продолжительность отопительного периода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Z</w:t>
            </w:r>
            <w:r w:rsidRPr="00B069CF">
              <w:rPr>
                <w:rFonts w:ascii="Times New Roman" w:eastAsia="Times New Roman" w:hAnsi="Times New Roman" w:cs="Times New Roman"/>
                <w:sz w:val="24"/>
                <w:szCs w:val="24"/>
                <w:vertAlign w:val="subscript"/>
              </w:rPr>
              <w:t>от</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168</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Градусо-сутки</w:t>
            </w:r>
            <w:proofErr w:type="spellEnd"/>
            <w:r w:rsidRPr="00B069CF">
              <w:rPr>
                <w:rFonts w:ascii="Times New Roman" w:eastAsia="Times New Roman" w:hAnsi="Times New Roman" w:cs="Times New Roman"/>
                <w:sz w:val="24"/>
                <w:szCs w:val="24"/>
              </w:rPr>
              <w:t xml:space="preserve"> отопительного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периода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574B7B"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i/>
                <w:sz w:val="24"/>
                <w:szCs w:val="24"/>
              </w:rPr>
            </w:pPr>
            <w:r w:rsidRPr="00574B7B">
              <w:rPr>
                <w:rFonts w:ascii="Times New Roman" w:eastAsia="Times New Roman" w:hAnsi="Times New Roman" w:cs="Times New Roman"/>
                <w:i/>
                <w:sz w:val="24"/>
                <w:szCs w:val="24"/>
              </w:rPr>
              <w:t>ГСОП</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r w:rsidRPr="00B069CF">
              <w:rPr>
                <w:rFonts w:ascii="Times New Roman" w:eastAsia="Times New Roman" w:hAnsi="Times New Roman" w:cs="Times New Roman"/>
                <w:sz w:val="24"/>
                <w:szCs w:val="24"/>
              </w:rPr>
              <w:t>*</w:t>
            </w: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3629</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5</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Расчетная температура внутреннего воздуха для проектирования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теплозащиты</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bCs/>
                <w:sz w:val="24"/>
                <w:szCs w:val="24"/>
              </w:rPr>
            </w:pPr>
            <w:r w:rsidRPr="00B069CF">
              <w:rPr>
                <w:rFonts w:ascii="Times New Roman" w:eastAsia="Times New Roman" w:hAnsi="Times New Roman" w:cs="Times New Roman"/>
                <w:i/>
                <w:sz w:val="24"/>
                <w:szCs w:val="24"/>
                <w:lang w:val="en-US"/>
              </w:rPr>
              <w:t>t</w:t>
            </w:r>
            <w:r w:rsidRPr="00B069CF">
              <w:rPr>
                <w:rFonts w:ascii="Times New Roman" w:eastAsia="Times New Roman" w:hAnsi="Times New Roman" w:cs="Times New Roman"/>
                <w:sz w:val="24"/>
                <w:szCs w:val="24"/>
                <w:vertAlign w:val="subscript"/>
              </w:rPr>
              <w:t>в</w:t>
            </w:r>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bCs/>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bCs/>
                <w:sz w:val="24"/>
                <w:szCs w:val="24"/>
              </w:rPr>
            </w:pPr>
            <w:r w:rsidRPr="00B069CF">
              <w:rPr>
                <w:rFonts w:ascii="Times New Roman" w:eastAsia="Times New Roman" w:hAnsi="Times New Roman" w:cs="Times New Roman"/>
                <w:bCs/>
                <w:sz w:val="24"/>
                <w:szCs w:val="24"/>
              </w:rPr>
              <w:t>+</w:t>
            </w:r>
            <w:r w:rsidRPr="00B069CF">
              <w:rPr>
                <w:rFonts w:ascii="Times New Roman" w:eastAsia="Times New Roman" w:hAnsi="Times New Roman" w:cs="Times New Roman"/>
                <w:bCs/>
                <w:sz w:val="24"/>
                <w:szCs w:val="24"/>
                <w:lang w:val="en-US"/>
              </w:rPr>
              <w:t>2</w:t>
            </w:r>
            <w:r w:rsidRPr="00B069CF">
              <w:rPr>
                <w:rFonts w:ascii="Times New Roman" w:eastAsia="Times New Roman" w:hAnsi="Times New Roman" w:cs="Times New Roman"/>
                <w:bCs/>
                <w:sz w:val="24"/>
                <w:szCs w:val="24"/>
              </w:rPr>
              <w:t>0</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582"/>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6</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температура чердака</w:t>
            </w:r>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t</w:t>
            </w:r>
            <w:proofErr w:type="spellStart"/>
            <w:r w:rsidRPr="00B069CF">
              <w:rPr>
                <w:rFonts w:ascii="Times New Roman" w:eastAsia="Times New Roman" w:hAnsi="Times New Roman" w:cs="Times New Roman"/>
                <w:sz w:val="24"/>
                <w:szCs w:val="24"/>
                <w:vertAlign w:val="subscript"/>
              </w:rPr>
              <w:t>черд</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r>
      <w:tr w:rsidR="00E052DD" w:rsidRPr="00B069CF" w:rsidTr="006A181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PrEx>
        <w:trPr>
          <w:gridAfter w:val="1"/>
          <w:wAfter w:w="209" w:type="dxa"/>
          <w:trHeight w:val="454"/>
        </w:trPr>
        <w:tc>
          <w:tcPr>
            <w:tcW w:w="1143"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7</w:t>
            </w:r>
          </w:p>
        </w:tc>
        <w:tc>
          <w:tcPr>
            <w:tcW w:w="3973" w:type="dxa"/>
            <w:gridSpan w:val="2"/>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Расчетная температура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техподполья</w:t>
            </w:r>
            <w:proofErr w:type="spellEnd"/>
          </w:p>
        </w:tc>
        <w:tc>
          <w:tcPr>
            <w:tcW w:w="1709"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hanging="240"/>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t</w:t>
            </w:r>
            <w:proofErr w:type="spellStart"/>
            <w:r w:rsidRPr="00B069CF">
              <w:rPr>
                <w:rFonts w:ascii="Times New Roman" w:eastAsia="Times New Roman" w:hAnsi="Times New Roman" w:cs="Times New Roman"/>
                <w:sz w:val="24"/>
                <w:szCs w:val="24"/>
                <w:vertAlign w:val="subscript"/>
              </w:rPr>
              <w:t>подп</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firstLine="18"/>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lang w:val="en-US"/>
              </w:rPr>
              <w:t>C</w:t>
            </w:r>
          </w:p>
        </w:tc>
        <w:tc>
          <w:tcPr>
            <w:tcW w:w="1574" w:type="dxa"/>
            <w:tcBorders>
              <w:top w:val="single" w:sz="4" w:space="0" w:color="auto"/>
              <w:left w:val="single" w:sz="4" w:space="0" w:color="auto"/>
              <w:bottom w:val="single" w:sz="4" w:space="0" w:color="auto"/>
              <w:right w:val="single" w:sz="4" w:space="0" w:color="auto"/>
            </w:tcBorders>
            <w:vAlign w:val="center"/>
          </w:tcPr>
          <w:p w:rsidR="00E052DD" w:rsidRPr="00B069CF" w:rsidRDefault="00E052DD" w:rsidP="006A1815">
            <w:pPr>
              <w:autoSpaceDE w:val="0"/>
              <w:autoSpaceDN w:val="0"/>
              <w:adjustRightInd w:val="0"/>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sectPr w:rsidR="00E052DD" w:rsidRPr="00B069CF" w:rsidSect="006A1815">
          <w:headerReference w:type="default" r:id="rId127"/>
          <w:footerReference w:type="default" r:id="rId128"/>
          <w:pgSz w:w="11900" w:h="16820"/>
          <w:pgMar w:top="851" w:right="567" w:bottom="1276" w:left="1418" w:header="0" w:footer="567" w:gutter="0"/>
          <w:cols w:space="720"/>
          <w:docGrid w:linePitch="299"/>
        </w:sectPr>
      </w:pPr>
    </w:p>
    <w:p w:rsidR="00E052DD" w:rsidRPr="00B069CF" w:rsidRDefault="00E052DD" w:rsidP="00E052DD">
      <w:pPr>
        <w:autoSpaceDE w:val="0"/>
        <w:autoSpaceDN w:val="0"/>
        <w:adjustRightInd w:val="0"/>
        <w:spacing w:after="0" w:line="240" w:lineRule="auto"/>
        <w:ind w:right="57"/>
        <w:jc w:val="both"/>
        <w:rPr>
          <w:rFonts w:ascii="Times New Roman" w:eastAsia="Times New Roman" w:hAnsi="Times New Roman" w:cs="Times New Roman"/>
          <w:sz w:val="28"/>
          <w:szCs w:val="28"/>
        </w:rPr>
      </w:pPr>
      <w:r w:rsidRPr="00B069CF">
        <w:rPr>
          <w:rFonts w:ascii="Times New Roman" w:eastAsia="Times New Roman" w:hAnsi="Times New Roman" w:cs="Times New Roman"/>
          <w:b/>
          <w:bCs/>
          <w:smallCaps/>
          <w:color w:val="000000"/>
          <w:sz w:val="28"/>
          <w:szCs w:val="28"/>
        </w:rPr>
        <w:lastRenderedPageBreak/>
        <w:t xml:space="preserve">                                                 3. Показатели геометрические</w:t>
      </w:r>
    </w:p>
    <w:tbl>
      <w:tblPr>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
        <w:gridCol w:w="4140"/>
        <w:gridCol w:w="1671"/>
        <w:gridCol w:w="1276"/>
        <w:gridCol w:w="2014"/>
      </w:tblGrid>
      <w:tr w:rsidR="00E052DD" w:rsidRPr="00B069CF" w:rsidTr="006A1815">
        <w:trPr>
          <w:trHeight w:val="1077"/>
        </w:trPr>
        <w:tc>
          <w:tcPr>
            <w:tcW w:w="96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4140" w:type="dxa"/>
            <w:vAlign w:val="center"/>
          </w:tcPr>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w:t>
            </w:r>
          </w:p>
        </w:tc>
        <w:tc>
          <w:tcPr>
            <w:tcW w:w="1671" w:type="dxa"/>
            <w:vAlign w:val="center"/>
          </w:tcPr>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и</w:t>
            </w:r>
          </w:p>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единица</w:t>
            </w:r>
          </w:p>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измерения</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значение</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значение</w:t>
            </w:r>
          </w:p>
          <w:p w:rsidR="00E052DD" w:rsidRPr="00B069CF" w:rsidRDefault="00E052DD" w:rsidP="006A1815">
            <w:pPr>
              <w:tabs>
                <w:tab w:val="left" w:pos="432"/>
                <w:tab w:val="left" w:pos="1008"/>
              </w:tabs>
              <w:spacing w:after="0" w:line="240" w:lineRule="auto"/>
              <w:ind w:right="57" w:firstLine="720"/>
              <w:jc w:val="both"/>
              <w:outlineLvl w:val="4"/>
              <w:rPr>
                <w:rFonts w:ascii="Times New Roman" w:eastAsia="Times New Roman" w:hAnsi="Times New Roman" w:cs="Times New Roman"/>
                <w:sz w:val="24"/>
                <w:szCs w:val="24"/>
              </w:rPr>
            </w:pPr>
          </w:p>
        </w:tc>
      </w:tr>
      <w:tr w:rsidR="00E052DD" w:rsidRPr="00B069CF" w:rsidTr="006A1815">
        <w:trPr>
          <w:trHeight w:val="222"/>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8</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Сумма площадей этажей здания</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от</w:t>
            </w:r>
            <w:proofErr w:type="spellEnd"/>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B069CF">
              <w:rPr>
                <w:rFonts w:ascii="Times New Roman" w:eastAsia="Times New Roman" w:hAnsi="Times New Roman" w:cs="Times New Roman"/>
                <w:color w:val="000000"/>
                <w:sz w:val="24"/>
                <w:szCs w:val="24"/>
                <w:lang w:eastAsia="ru-RU"/>
              </w:rPr>
              <w:t>3220</w:t>
            </w:r>
          </w:p>
        </w:tc>
      </w:tr>
      <w:tr w:rsidR="00E052DD" w:rsidRPr="00B069CF" w:rsidTr="006A1815">
        <w:trPr>
          <w:trHeight w:val="57"/>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9</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Площадь жилых помещений</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ж</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2725</w:t>
            </w:r>
          </w:p>
        </w:tc>
      </w:tr>
      <w:tr w:rsidR="00E052DD" w:rsidRPr="00B069CF" w:rsidTr="006A1815">
        <w:trPr>
          <w:trHeight w:val="57"/>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10</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площадь</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р</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2725</w:t>
            </w:r>
          </w:p>
        </w:tc>
      </w:tr>
      <w:tr w:rsidR="00E052DD" w:rsidRPr="00B069CF" w:rsidTr="006A1815">
        <w:trPr>
          <w:trHeight w:val="57"/>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Отапливаемый объем</w:t>
            </w:r>
          </w:p>
        </w:tc>
        <w:tc>
          <w:tcPr>
            <w:tcW w:w="167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color w:val="000000"/>
                <w:sz w:val="24"/>
                <w:szCs w:val="24"/>
                <w:vertAlign w:val="subscript"/>
                <w:lang w:val="en-US"/>
              </w:rPr>
            </w:pPr>
            <w:r w:rsidRPr="00B069CF">
              <w:rPr>
                <w:rFonts w:ascii="Times New Roman" w:eastAsia="Times New Roman" w:hAnsi="Times New Roman" w:cs="Times New Roman"/>
                <w:i/>
                <w:color w:val="000000"/>
                <w:sz w:val="24"/>
                <w:szCs w:val="24"/>
                <w:lang w:val="en-US"/>
              </w:rPr>
              <w:t>V</w:t>
            </w:r>
            <w:r w:rsidRPr="00B069CF">
              <w:rPr>
                <w:rFonts w:ascii="Times New Roman" w:eastAsia="Times New Roman" w:hAnsi="Times New Roman" w:cs="Times New Roman"/>
                <w:i/>
                <w:color w:val="000000"/>
                <w:sz w:val="24"/>
                <w:szCs w:val="24"/>
                <w:vertAlign w:val="subscript"/>
              </w:rPr>
              <w:t>от</w:t>
            </w:r>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3</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7560</w:t>
            </w:r>
          </w:p>
        </w:tc>
      </w:tr>
      <w:tr w:rsidR="00E052DD" w:rsidRPr="00B069CF" w:rsidTr="006A1815">
        <w:trPr>
          <w:trHeight w:val="57"/>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Коэффициент </w:t>
            </w:r>
            <w:proofErr w:type="spellStart"/>
            <w:r w:rsidRPr="00B069CF">
              <w:rPr>
                <w:rFonts w:ascii="Times New Roman" w:eastAsia="Times New Roman" w:hAnsi="Times New Roman" w:cs="Times New Roman"/>
                <w:sz w:val="24"/>
                <w:szCs w:val="24"/>
              </w:rPr>
              <w:t>остекленности</w:t>
            </w:r>
            <w:proofErr w:type="spellEnd"/>
            <w:r w:rsidRPr="00B069CF">
              <w:rPr>
                <w:rFonts w:ascii="Times New Roman" w:eastAsia="Times New Roman" w:hAnsi="Times New Roman" w:cs="Times New Roman"/>
                <w:sz w:val="24"/>
                <w:szCs w:val="24"/>
              </w:rPr>
              <w:t xml:space="preserve">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фасада здания</w:t>
            </w:r>
          </w:p>
        </w:tc>
        <w:tc>
          <w:tcPr>
            <w:tcW w:w="167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ƒ</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eastAsia="ru-RU"/>
              </w:rPr>
            </w:pPr>
            <w:r w:rsidRPr="00B069CF">
              <w:rPr>
                <w:rFonts w:ascii="Times New Roman" w:eastAsia="Times New Roman" w:hAnsi="Times New Roman" w:cs="Times New Roman"/>
                <w:sz w:val="24"/>
                <w:szCs w:val="24"/>
                <w:lang w:val="en-US" w:eastAsia="ru-RU"/>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0,12</w:t>
            </w:r>
          </w:p>
        </w:tc>
      </w:tr>
      <w:tr w:rsidR="00E052DD" w:rsidRPr="00B069CF" w:rsidTr="006A1815">
        <w:trPr>
          <w:trHeight w:val="57"/>
        </w:trPr>
        <w:tc>
          <w:tcPr>
            <w:tcW w:w="96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13</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 компактности здания</w:t>
            </w:r>
          </w:p>
        </w:tc>
        <w:tc>
          <w:tcPr>
            <w:tcW w:w="1671" w:type="dxa"/>
            <w:vAlign w:val="center"/>
          </w:tcPr>
          <w:p w:rsidR="00E052DD" w:rsidRPr="00B069CF" w:rsidRDefault="00E052DD" w:rsidP="006A1815">
            <w:pPr>
              <w:tabs>
                <w:tab w:val="left" w:pos="432"/>
                <w:tab w:val="left" w:pos="1152"/>
              </w:tabs>
              <w:spacing w:after="0" w:line="240" w:lineRule="auto"/>
              <w:ind w:left="34" w:right="57"/>
              <w:jc w:val="center"/>
              <w:outlineLvl w:val="5"/>
              <w:rPr>
                <w:rFonts w:ascii="Times New Roman" w:eastAsia="Times New Roman" w:hAnsi="Times New Roman" w:cs="Times New Roman"/>
                <w:sz w:val="24"/>
                <w:szCs w:val="24"/>
                <w:vertAlign w:val="superscript"/>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комп</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lang w:val="en-US"/>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0,425</w:t>
            </w:r>
          </w:p>
        </w:tc>
      </w:tr>
      <w:tr w:rsidR="00E052DD" w:rsidRPr="00B069CF" w:rsidTr="006A1815">
        <w:trPr>
          <w:trHeight w:val="57"/>
        </w:trPr>
        <w:tc>
          <w:tcPr>
            <w:tcW w:w="964" w:type="dxa"/>
            <w:vMerge w:val="restart"/>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14</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Общая площадь наружных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ограждающих конструкций здания,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в том числе:</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н</w:t>
            </w:r>
            <w:r w:rsidRPr="00B069CF">
              <w:rPr>
                <w:rFonts w:ascii="Times New Roman" w:eastAsia="Times New Roman" w:hAnsi="Times New Roman" w:cs="Times New Roman"/>
                <w:i/>
                <w:sz w:val="24"/>
                <w:szCs w:val="24"/>
                <w:vertAlign w:val="superscript"/>
              </w:rPr>
              <w:t>сум</w:t>
            </w:r>
            <w:proofErr w:type="spellEnd"/>
            <w:r w:rsidRPr="00B069CF">
              <w:rPr>
                <w:rFonts w:ascii="Times New Roman" w:eastAsia="Times New Roman" w:hAnsi="Times New Roman" w:cs="Times New Roman"/>
                <w:sz w:val="24"/>
                <w:szCs w:val="24"/>
              </w:rPr>
              <w:t xml:space="preserve">, </w:t>
            </w:r>
            <w:r w:rsidRPr="00B069CF">
              <w:rPr>
                <w:rFonts w:ascii="Times New Roman" w:eastAsia="Times New Roman" w:hAnsi="Times New Roman" w:cs="Times New Roman"/>
                <w:iCs/>
                <w:sz w:val="24"/>
                <w:szCs w:val="24"/>
              </w:rPr>
              <w:t>м</w:t>
            </w:r>
            <w:r w:rsidRPr="00B069CF">
              <w:rPr>
                <w:rFonts w:ascii="Times New Roman" w:eastAsia="Times New Roman" w:hAnsi="Times New Roman" w:cs="Times New Roman"/>
                <w:iCs/>
                <w:sz w:val="24"/>
                <w:szCs w:val="24"/>
                <w:vertAlign w:val="superscript"/>
              </w:rPr>
              <w:t>2</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 xml:space="preserve"> -</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highlight w:val="red"/>
              </w:rPr>
            </w:pPr>
            <w:r w:rsidRPr="00B069CF">
              <w:rPr>
                <w:rFonts w:ascii="Times New Roman" w:eastAsia="Times New Roman" w:hAnsi="Times New Roman" w:cs="Times New Roman"/>
                <w:sz w:val="24"/>
                <w:szCs w:val="24"/>
              </w:rPr>
              <w:t>2150,5</w:t>
            </w:r>
          </w:p>
        </w:tc>
      </w:tr>
      <w:tr w:rsidR="00E052DD" w:rsidRPr="00B069CF" w:rsidTr="006A1815">
        <w:trPr>
          <w:trHeight w:val="21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фасадов</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lang w:val="en-US"/>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фас</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val="en-US" w:eastAsia="zh-CN"/>
              </w:rPr>
              <w:t>1774,2</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w:t>
            </w:r>
            <w:proofErr w:type="gramStart"/>
            <w:r w:rsidRPr="00B069CF">
              <w:rPr>
                <w:rFonts w:ascii="Times New Roman" w:eastAsia="Times New Roman" w:hAnsi="Times New Roman" w:cs="Times New Roman"/>
                <w:sz w:val="24"/>
                <w:szCs w:val="24"/>
              </w:rPr>
              <w:t>н(</w:t>
            </w:r>
            <w:proofErr w:type="gramEnd"/>
            <w:r w:rsidRPr="00B069CF">
              <w:rPr>
                <w:rFonts w:ascii="Times New Roman" w:eastAsia="Times New Roman" w:hAnsi="Times New Roman" w:cs="Times New Roman"/>
                <w:sz w:val="24"/>
                <w:szCs w:val="24"/>
              </w:rPr>
              <w:t xml:space="preserve">раздельно по типу </w:t>
            </w:r>
            <w:proofErr w:type="spellStart"/>
            <w:r w:rsidRPr="00B069CF">
              <w:rPr>
                <w:rFonts w:ascii="Times New Roman" w:eastAsia="Times New Roman" w:hAnsi="Times New Roman" w:cs="Times New Roman"/>
                <w:sz w:val="24"/>
                <w:szCs w:val="24"/>
              </w:rPr>
              <w:t>конструции</w:t>
            </w:r>
            <w:proofErr w:type="spellEnd"/>
            <w:r w:rsidRPr="00B069CF">
              <w:rPr>
                <w:rFonts w:ascii="Times New Roman" w:eastAsia="Times New Roman" w:hAnsi="Times New Roman" w:cs="Times New Roman"/>
                <w:sz w:val="24"/>
                <w:szCs w:val="24"/>
              </w:rPr>
              <w:t>)</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ст</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sz w:val="24"/>
                <w:szCs w:val="24"/>
                <w:highlight w:val="red"/>
              </w:rPr>
            </w:pPr>
            <w:r w:rsidRPr="00B069CF">
              <w:rPr>
                <w:rFonts w:ascii="Times New Roman" w:eastAsia="SimSun" w:hAnsi="Times New Roman" w:cs="Times New Roman"/>
                <w:sz w:val="24"/>
                <w:szCs w:val="24"/>
                <w:lang w:val="en-US" w:eastAsia="zh-CN"/>
              </w:rPr>
              <w:t>1700</w:t>
            </w:r>
          </w:p>
        </w:tc>
      </w:tr>
      <w:tr w:rsidR="00E052DD" w:rsidRPr="00B069CF" w:rsidTr="006A1815">
        <w:trPr>
          <w:trHeight w:val="8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и балконных дверей</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sz w:val="24"/>
                <w:szCs w:val="24"/>
                <w:highlight w:val="red"/>
                <w:lang w:val="en-US"/>
              </w:rPr>
            </w:pPr>
            <w:r w:rsidRPr="00B069CF">
              <w:rPr>
                <w:rFonts w:ascii="Times New Roman" w:eastAsia="SimSun" w:hAnsi="Times New Roman" w:cs="Times New Roman"/>
                <w:color w:val="000000"/>
                <w:sz w:val="24"/>
                <w:szCs w:val="24"/>
                <w:lang w:val="en-US" w:eastAsia="zh-CN"/>
              </w:rPr>
              <w:t>71,2</w:t>
            </w:r>
          </w:p>
        </w:tc>
      </w:tr>
      <w:tr w:rsidR="00E052DD" w:rsidRPr="00B069CF" w:rsidTr="006A1815">
        <w:trPr>
          <w:trHeight w:val="8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лестнично-лифтовых узлов</w:t>
            </w:r>
            <w:r w:rsidRPr="00B069CF">
              <w:rPr>
                <w:rFonts w:ascii="Times New Roman" w:eastAsia="Times New Roman" w:hAnsi="Times New Roman" w:cs="Times New Roman"/>
                <w:sz w:val="24"/>
                <w:szCs w:val="24"/>
              </w:rPr>
              <w:tab/>
            </w:r>
            <w:r w:rsidRPr="00B069CF">
              <w:rPr>
                <w:rFonts w:ascii="Times New Roman" w:eastAsia="Times New Roman" w:hAnsi="Times New Roman" w:cs="Times New Roman"/>
                <w:sz w:val="24"/>
                <w:szCs w:val="24"/>
              </w:rPr>
              <w:tab/>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ок.4</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spacing w:after="0" w:line="240" w:lineRule="auto"/>
              <w:jc w:val="center"/>
              <w:textAlignment w:val="center"/>
              <w:rPr>
                <w:rFonts w:ascii="Times New Roman" w:eastAsia="SimSun" w:hAnsi="Times New Roman" w:cs="Times New Roman"/>
                <w:color w:val="000000"/>
                <w:sz w:val="24"/>
                <w:szCs w:val="24"/>
                <w:lang w:val="en-US" w:eastAsia="zh-CN"/>
              </w:rPr>
            </w:pPr>
            <w:r w:rsidRPr="00B069CF">
              <w:rPr>
                <w:rFonts w:ascii="Times New Roman" w:eastAsia="Times New Roman" w:hAnsi="Times New Roman" w:cs="Times New Roman"/>
                <w:sz w:val="24"/>
                <w:szCs w:val="24"/>
              </w:rPr>
              <w:t>18</w:t>
            </w:r>
          </w:p>
        </w:tc>
      </w:tr>
      <w:tr w:rsidR="00E052DD" w:rsidRPr="00B069CF" w:rsidTr="006A1815">
        <w:trPr>
          <w:trHeight w:val="84"/>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запад</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lang w:val="en-US"/>
              </w:rPr>
            </w:pPr>
            <w:r w:rsidRPr="00B069CF">
              <w:rPr>
                <w:rFonts w:ascii="Times New Roman" w:eastAsia="Times New Roman" w:hAnsi="Times New Roman" w:cs="Times New Roman"/>
                <w:b/>
                <w:sz w:val="24"/>
                <w:szCs w:val="24"/>
                <w:lang w:val="en-US"/>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E052DD" w:rsidRPr="00B069CF" w:rsidTr="006A1815">
        <w:trPr>
          <w:trHeight w:val="7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юг</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lang w:val="en-US"/>
              </w:rPr>
            </w:pPr>
            <w:r w:rsidRPr="00B069CF">
              <w:rPr>
                <w:rFonts w:ascii="Times New Roman" w:eastAsia="Times New Roman" w:hAnsi="Times New Roman" w:cs="Times New Roman"/>
                <w:b/>
                <w:sz w:val="24"/>
                <w:szCs w:val="24"/>
                <w:lang w:val="en-US"/>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35,6</w:t>
            </w:r>
          </w:p>
        </w:tc>
      </w:tr>
      <w:tr w:rsidR="00E052DD" w:rsidRPr="00B069CF" w:rsidTr="006A1815">
        <w:trPr>
          <w:trHeight w:val="7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входных дверей и ворот (раздельно)</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дв</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12,5</w:t>
            </w:r>
          </w:p>
        </w:tc>
      </w:tr>
      <w:tr w:rsidR="00E052DD" w:rsidRPr="00B069CF" w:rsidTr="006A1815">
        <w:trPr>
          <w:trHeight w:val="7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чердачных перекрытий </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черд</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E052DD" w:rsidRPr="00B069CF" w:rsidTr="006A1815">
        <w:trPr>
          <w:trHeight w:val="70"/>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перекрытий над техническими</w:t>
            </w:r>
          </w:p>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подпольями или над </w:t>
            </w:r>
          </w:p>
          <w:p w:rsidR="00E052DD" w:rsidRPr="00B069CF" w:rsidRDefault="00E052DD" w:rsidP="006A1815">
            <w:pPr>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неотапливаемыми подвалами </w:t>
            </w:r>
          </w:p>
          <w:p w:rsidR="00E052DD" w:rsidRPr="00B069CF" w:rsidRDefault="00E052DD" w:rsidP="006A1815">
            <w:pPr>
              <w:keepNext/>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(эквивалентная)</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цок1</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115</w:t>
            </w:r>
          </w:p>
        </w:tc>
      </w:tr>
      <w:tr w:rsidR="00E052DD" w:rsidRPr="00B069CF" w:rsidTr="006A1815">
        <w:trPr>
          <w:trHeight w:val="801"/>
        </w:trPr>
        <w:tc>
          <w:tcPr>
            <w:tcW w:w="964" w:type="dxa"/>
            <w:vMerge/>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 в земле и пола по грунту, общ</w:t>
            </w:r>
            <w:r w:rsidR="00574B7B">
              <w:rPr>
                <w:rFonts w:ascii="Times New Roman" w:eastAsia="Times New Roman" w:hAnsi="Times New Roman" w:cs="Times New Roman"/>
                <w:sz w:val="24"/>
                <w:szCs w:val="24"/>
              </w:rPr>
              <w:t>ая</w:t>
            </w:r>
          </w:p>
        </w:tc>
        <w:tc>
          <w:tcPr>
            <w:tcW w:w="1671" w:type="dxa"/>
            <w:vAlign w:val="center"/>
          </w:tcPr>
          <w:p w:rsidR="00E052DD" w:rsidRPr="00B069CF" w:rsidRDefault="00E052DD" w:rsidP="006A1815">
            <w:pPr>
              <w:tabs>
                <w:tab w:val="left" w:pos="432"/>
                <w:tab w:val="left" w:pos="1008"/>
              </w:tabs>
              <w:spacing w:after="0" w:line="240" w:lineRule="auto"/>
              <w:ind w:left="34"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rPr>
              <w:t>А</w:t>
            </w:r>
            <w:r w:rsidRPr="00B069CF">
              <w:rPr>
                <w:rFonts w:ascii="Times New Roman" w:eastAsia="Times New Roman" w:hAnsi="Times New Roman" w:cs="Times New Roman"/>
                <w:i/>
                <w:sz w:val="24"/>
                <w:szCs w:val="24"/>
                <w:vertAlign w:val="subscript"/>
              </w:rPr>
              <w:t>цок3</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b/>
                <w:sz w:val="24"/>
                <w:szCs w:val="24"/>
              </w:rPr>
            </w:pPr>
            <w:r w:rsidRPr="00B069CF">
              <w:rPr>
                <w:rFonts w:ascii="Times New Roman" w:eastAsia="Times New Roman" w:hAnsi="Times New Roman" w:cs="Times New Roman"/>
                <w:b/>
                <w:sz w:val="24"/>
                <w:szCs w:val="24"/>
              </w:rPr>
              <w:t>-</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363,8</w:t>
            </w:r>
          </w:p>
        </w:tc>
      </w:tr>
      <w:tr w:rsidR="00E052DD" w:rsidRPr="00B069CF" w:rsidTr="006A1815">
        <w:trPr>
          <w:trHeight w:val="454"/>
        </w:trPr>
        <w:tc>
          <w:tcPr>
            <w:tcW w:w="964" w:type="dxa"/>
            <w:vMerge w:val="restart"/>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15</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Приведенное сопротивление </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теплопередаче наружных ограждений, в том числе:</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proofErr w:type="spellStart"/>
            <w:r w:rsidRPr="00B069CF">
              <w:rPr>
                <w:rFonts w:ascii="Times New Roman" w:eastAsia="Times New Roman" w:hAnsi="Times New Roman" w:cs="Times New Roman"/>
                <w:i/>
                <w:sz w:val="24"/>
                <w:szCs w:val="24"/>
                <w:vertAlign w:val="subscript"/>
              </w:rPr>
              <w:t>о</w:t>
            </w:r>
            <w:r w:rsidRPr="00B069CF">
              <w:rPr>
                <w:rFonts w:ascii="Times New Roman" w:eastAsia="Times New Roman" w:hAnsi="Times New Roman" w:cs="Times New Roman"/>
                <w:i/>
                <w:sz w:val="24"/>
                <w:szCs w:val="24"/>
                <w:vertAlign w:val="superscript"/>
              </w:rPr>
              <w:t>пр</w:t>
            </w:r>
            <w:proofErr w:type="spellEnd"/>
            <w:r w:rsidRPr="00B069CF">
              <w:rPr>
                <w:rFonts w:ascii="Times New Roman" w:eastAsia="Times New Roman" w:hAnsi="Times New Roman" w:cs="Times New Roman"/>
                <w:i/>
                <w:sz w:val="24"/>
                <w:szCs w:val="24"/>
              </w:rPr>
              <w:t>,</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х°С/Вт</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 (раздельно по типу конструкции)</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ст</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4,459</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и балконных дверей</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ок1</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лестнично-лифтовых узлов</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ок4</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0,5</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входных дверей и ворот (раздельно)</w:t>
            </w:r>
          </w:p>
        </w:tc>
        <w:tc>
          <w:tcPr>
            <w:tcW w:w="167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дв</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0,</w:t>
            </w:r>
            <w:r w:rsidRPr="00B069CF">
              <w:rPr>
                <w:rFonts w:ascii="Times New Roman" w:eastAsia="Times New Roman" w:hAnsi="Times New Roman" w:cs="Times New Roman"/>
                <w:sz w:val="24"/>
                <w:szCs w:val="24"/>
                <w:lang w:val="en-US"/>
              </w:rPr>
              <w:t>8</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чердачных перекрытий</w:t>
            </w:r>
          </w:p>
        </w:tc>
        <w:tc>
          <w:tcPr>
            <w:tcW w:w="167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proofErr w:type="spellStart"/>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черд</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3,619</w:t>
            </w:r>
          </w:p>
        </w:tc>
      </w:tr>
      <w:tr w:rsidR="00E052DD" w:rsidRPr="00B069CF" w:rsidTr="006A1815">
        <w:trPr>
          <w:trHeight w:val="454"/>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перекрытий над техническими </w:t>
            </w:r>
          </w:p>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подпольями или над неотапливаемыми</w:t>
            </w:r>
          </w:p>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подвалами (эквивалентное)</w:t>
            </w:r>
          </w:p>
        </w:tc>
        <w:tc>
          <w:tcPr>
            <w:tcW w:w="167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цок1</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3,579</w:t>
            </w:r>
          </w:p>
        </w:tc>
      </w:tr>
      <w:tr w:rsidR="00E052DD" w:rsidRPr="00B069CF" w:rsidTr="006A1815">
        <w:trPr>
          <w:trHeight w:val="872"/>
        </w:trPr>
        <w:tc>
          <w:tcPr>
            <w:tcW w:w="964" w:type="dxa"/>
            <w:vMerge/>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tc>
        <w:tc>
          <w:tcPr>
            <w:tcW w:w="4140" w:type="dxa"/>
            <w:vAlign w:val="center"/>
          </w:tcPr>
          <w:p w:rsidR="00E052DD" w:rsidRPr="00B069CF" w:rsidRDefault="00E052DD" w:rsidP="006A1815">
            <w:pPr>
              <w:tabs>
                <w:tab w:val="left" w:pos="432"/>
                <w:tab w:val="left" w:pos="1008"/>
              </w:tabs>
              <w:spacing w:after="0" w:line="240" w:lineRule="auto"/>
              <w:ind w:left="1008" w:right="57" w:hanging="1008"/>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 в земле и пола по грунту, общая</w:t>
            </w:r>
          </w:p>
        </w:tc>
        <w:tc>
          <w:tcPr>
            <w:tcW w:w="1671" w:type="dxa"/>
            <w:vAlign w:val="center"/>
          </w:tcPr>
          <w:p w:rsidR="00E052DD" w:rsidRPr="00B069CF" w:rsidRDefault="00E052DD" w:rsidP="006A1815">
            <w:pPr>
              <w:spacing w:after="0" w:line="240" w:lineRule="auto"/>
              <w:ind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R</w:t>
            </w:r>
            <w:r w:rsidRPr="00B069CF">
              <w:rPr>
                <w:rFonts w:ascii="Times New Roman" w:eastAsia="Times New Roman" w:hAnsi="Times New Roman" w:cs="Times New Roman"/>
                <w:i/>
                <w:sz w:val="24"/>
                <w:szCs w:val="24"/>
                <w:vertAlign w:val="subscript"/>
                <w:lang w:val="en-US"/>
              </w:rPr>
              <w:t>o</w:t>
            </w:r>
            <w:r w:rsidRPr="00B069CF">
              <w:rPr>
                <w:rFonts w:ascii="Times New Roman" w:eastAsia="Times New Roman" w:hAnsi="Times New Roman" w:cs="Times New Roman"/>
                <w:i/>
                <w:sz w:val="24"/>
                <w:szCs w:val="24"/>
                <w:vertAlign w:val="superscript"/>
              </w:rPr>
              <w:t>пр</w:t>
            </w:r>
            <w:r w:rsidRPr="00B069CF">
              <w:rPr>
                <w:rFonts w:ascii="Times New Roman" w:eastAsia="Times New Roman" w:hAnsi="Times New Roman" w:cs="Times New Roman"/>
                <w:i/>
                <w:sz w:val="24"/>
                <w:szCs w:val="24"/>
              </w:rPr>
              <w:t>,</w:t>
            </w:r>
            <w:r w:rsidRPr="00B069CF">
              <w:rPr>
                <w:rFonts w:ascii="Times New Roman" w:eastAsia="Times New Roman" w:hAnsi="Times New Roman" w:cs="Times New Roman"/>
                <w:i/>
                <w:sz w:val="24"/>
                <w:szCs w:val="24"/>
                <w:vertAlign w:val="subscript"/>
              </w:rPr>
              <w:t>цок3</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4,459</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p>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4140" w:type="dxa"/>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Показатель</w:t>
            </w:r>
          </w:p>
        </w:tc>
        <w:tc>
          <w:tcPr>
            <w:tcW w:w="1671" w:type="dxa"/>
            <w:vAlign w:val="center"/>
          </w:tcPr>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Обозначение показателя и</w:t>
            </w:r>
          </w:p>
          <w:p w:rsidR="00E052DD" w:rsidRPr="00B069CF" w:rsidRDefault="00E052DD" w:rsidP="006A1815">
            <w:pPr>
              <w:tabs>
                <w:tab w:val="left" w:pos="432"/>
                <w:tab w:val="left" w:pos="1152"/>
              </w:tabs>
              <w:spacing w:after="0" w:line="240" w:lineRule="auto"/>
              <w:ind w:left="57" w:right="57"/>
              <w:jc w:val="center"/>
              <w:outlineLvl w:val="5"/>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единицы</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измерения</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Нормируемое</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значение </w:t>
            </w:r>
          </w:p>
        </w:tc>
        <w:tc>
          <w:tcPr>
            <w:tcW w:w="2014"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проектное</w:t>
            </w:r>
          </w:p>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значение</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показателя</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Общий коэффициент теплопередачи здания</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vertAlign w:val="subscript"/>
              </w:rPr>
            </w:pPr>
            <w:proofErr w:type="spellStart"/>
            <w:r w:rsidRPr="00B069CF">
              <w:rPr>
                <w:rFonts w:ascii="Times New Roman" w:eastAsia="Times New Roman" w:hAnsi="Times New Roman" w:cs="Times New Roman"/>
                <w:i/>
                <w:sz w:val="24"/>
                <w:szCs w:val="24"/>
              </w:rPr>
              <w:t>К</w:t>
            </w:r>
            <w:r w:rsidRPr="00B069CF">
              <w:rPr>
                <w:rFonts w:ascii="Times New Roman" w:eastAsia="Times New Roman" w:hAnsi="Times New Roman" w:cs="Times New Roman"/>
                <w:i/>
                <w:sz w:val="24"/>
                <w:szCs w:val="24"/>
                <w:vertAlign w:val="subscript"/>
              </w:rPr>
              <w:t>общ</w:t>
            </w:r>
            <w:proofErr w:type="spellEnd"/>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Вт/(м</w:t>
            </w:r>
            <w:proofErr w:type="gramStart"/>
            <w:r w:rsidRPr="00B069CF">
              <w:rPr>
                <w:rFonts w:ascii="Times New Roman" w:eastAsia="Times New Roman" w:hAnsi="Times New Roman" w:cs="Times New Roman"/>
                <w:sz w:val="24"/>
                <w:szCs w:val="24"/>
                <w:vertAlign w:val="superscript"/>
              </w:rPr>
              <w:t>2</w:t>
            </w:r>
            <w:proofErr w:type="gramEnd"/>
            <w:r w:rsidRPr="00B069CF">
              <w:rPr>
                <w:rFonts w:ascii="Times New Roman" w:eastAsia="Times New Roman" w:hAnsi="Times New Roman" w:cs="Times New Roman"/>
                <w:sz w:val="24"/>
                <w:szCs w:val="24"/>
              </w:rPr>
              <w:t xml:space="preserve"> х °С)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0,226</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Средняя кратность воздухообмена здания за отопительный период при удельной норме воздухообмена</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n</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vertAlign w:val="subscript"/>
                <w:lang w:val="en-US"/>
              </w:rPr>
              <w:t xml:space="preserve">, </w:t>
            </w:r>
            <w:r w:rsidRPr="00B069CF">
              <w:rPr>
                <w:rFonts w:ascii="Times New Roman" w:eastAsia="Times New Roman" w:hAnsi="Times New Roman" w:cs="Times New Roman"/>
                <w:sz w:val="24"/>
                <w:szCs w:val="24"/>
              </w:rPr>
              <w:t>ч</w:t>
            </w:r>
            <w:r w:rsidRPr="00B069CF">
              <w:rPr>
                <w:rFonts w:ascii="Times New Roman" w:eastAsia="Times New Roman" w:hAnsi="Times New Roman" w:cs="Times New Roman"/>
                <w:sz w:val="24"/>
                <w:szCs w:val="24"/>
                <w:vertAlign w:val="superscript"/>
              </w:rPr>
              <w:t>-1</w:t>
            </w:r>
          </w:p>
          <w:p w:rsidR="00E052DD" w:rsidRPr="00B069CF" w:rsidRDefault="00E052DD" w:rsidP="006A1815">
            <w:pPr>
              <w:tabs>
                <w:tab w:val="left" w:pos="432"/>
                <w:tab w:val="left" w:pos="1008"/>
              </w:tabs>
              <w:spacing w:after="0" w:line="240" w:lineRule="auto"/>
              <w:ind w:right="57"/>
              <w:jc w:val="both"/>
              <w:outlineLvl w:val="4"/>
              <w:rPr>
                <w:rFonts w:ascii="Times New Roman" w:eastAsia="Times New Roman" w:hAnsi="Times New Roman" w:cs="Times New Roman"/>
                <w:b/>
                <w:sz w:val="24"/>
                <w:szCs w:val="24"/>
              </w:rPr>
            </w:pPr>
          </w:p>
        </w:tc>
        <w:tc>
          <w:tcPr>
            <w:tcW w:w="1276"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0,642</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Удельные бытовые тепловыделения в здании</w:t>
            </w:r>
          </w:p>
        </w:tc>
        <w:tc>
          <w:tcPr>
            <w:tcW w:w="1671"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vertAlign w:val="subscript"/>
              </w:rPr>
            </w:pPr>
            <w:r w:rsidRPr="00B069CF">
              <w:rPr>
                <w:rFonts w:ascii="Times New Roman" w:eastAsia="Times New Roman" w:hAnsi="Times New Roman" w:cs="Times New Roman"/>
                <w:sz w:val="24"/>
                <w:szCs w:val="24"/>
                <w:lang w:val="en-US"/>
              </w:rPr>
              <w:t>q</w:t>
            </w:r>
            <w:r w:rsidRPr="00B069CF">
              <w:rPr>
                <w:rFonts w:ascii="Times New Roman" w:eastAsia="Times New Roman" w:hAnsi="Times New Roman" w:cs="Times New Roman"/>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2</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22</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теплозащитная характеристика здания</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об,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0,225</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0,0964</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23</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вентиляционная характеристика здания</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вент,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0,1987</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24</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характеристика бытовых тепловыделений здания</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быт,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0,140</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25</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Удельная характеристика теплопоступлений в здание от солнечной радиации</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i/>
                <w:sz w:val="24"/>
                <w:szCs w:val="24"/>
                <w:lang w:val="en-US"/>
              </w:rPr>
              <w:t>k</w:t>
            </w:r>
            <w:r w:rsidRPr="00B069CF">
              <w:rPr>
                <w:rFonts w:ascii="Times New Roman" w:eastAsia="Times New Roman" w:hAnsi="Times New Roman" w:cs="Times New Roman"/>
                <w:i/>
                <w:sz w:val="24"/>
                <w:szCs w:val="24"/>
                <w:vertAlign w:val="subscript"/>
              </w:rPr>
              <w:t xml:space="preserve">рад, </w:t>
            </w: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0,01215</w:t>
            </w:r>
          </w:p>
        </w:tc>
      </w:tr>
      <w:tr w:rsidR="00E052DD" w:rsidRPr="00B069CF" w:rsidTr="006A1815">
        <w:trPr>
          <w:trHeight w:val="454"/>
        </w:trPr>
        <w:tc>
          <w:tcPr>
            <w:tcW w:w="964"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29</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Коэффициент, учитывающий снижение использования теплопоступлений в период превышения их над теплопотерями</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lang w:val="en-US"/>
              </w:rPr>
            </w:pPr>
            <w:r w:rsidRPr="00B069CF">
              <w:rPr>
                <w:rFonts w:ascii="Times New Roman" w:eastAsia="Times New Roman" w:hAnsi="Times New Roman" w:cs="Times New Roman"/>
                <w:i/>
                <w:sz w:val="24"/>
                <w:szCs w:val="24"/>
                <w:lang w:val="en-US"/>
              </w:rPr>
              <w:t>ν</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0,765725</w:t>
            </w:r>
          </w:p>
        </w:tc>
      </w:tr>
      <w:tr w:rsidR="00E052DD" w:rsidRPr="00B069CF" w:rsidTr="006A1815">
        <w:trPr>
          <w:trHeight w:val="454"/>
        </w:trPr>
        <w:tc>
          <w:tcPr>
            <w:tcW w:w="964"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30</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Коэффициент учета дополнительных теплопотерь системы отопления</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lang w:val="en-US"/>
              </w:rPr>
            </w:pPr>
            <w:proofErr w:type="spellStart"/>
            <w:r w:rsidRPr="00B069CF">
              <w:rPr>
                <w:rFonts w:ascii="Times New Roman" w:eastAsia="Times New Roman" w:hAnsi="Times New Roman" w:cs="Times New Roman"/>
                <w:i/>
                <w:sz w:val="24"/>
                <w:szCs w:val="24"/>
                <w:lang w:val="en-US"/>
              </w:rPr>
              <w:t>b</w:t>
            </w:r>
            <w:r w:rsidRPr="00B069CF">
              <w:rPr>
                <w:rFonts w:ascii="Times New Roman" w:eastAsia="Times New Roman" w:hAnsi="Times New Roman" w:cs="Times New Roman"/>
                <w:i/>
                <w:sz w:val="24"/>
                <w:szCs w:val="24"/>
                <w:vertAlign w:val="subscript"/>
                <w:lang w:val="en-US"/>
              </w:rPr>
              <w:t>h</w:t>
            </w:r>
            <w:proofErr w:type="spellEnd"/>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1,11</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31</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Расчетная удельная характеристика расхода тепловой энергии на отопление и вентиляцию здания за отопительный период</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р</w:t>
            </w:r>
            <w:r w:rsidRPr="00B069CF">
              <w:rPr>
                <w:rFonts w:ascii="Times New Roman" w:eastAsia="Times New Roman" w:hAnsi="Times New Roman" w:cs="Times New Roman"/>
                <w:i/>
                <w:sz w:val="24"/>
                <w:szCs w:val="24"/>
                <w:vertAlign w:val="subscript"/>
              </w:rPr>
              <w:t>от</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0,1842</w:t>
            </w:r>
          </w:p>
        </w:tc>
      </w:tr>
      <w:tr w:rsidR="00E052DD" w:rsidRPr="00B069CF" w:rsidTr="006A1815">
        <w:trPr>
          <w:trHeight w:val="454"/>
        </w:trPr>
        <w:tc>
          <w:tcPr>
            <w:tcW w:w="964" w:type="dxa"/>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32</w:t>
            </w:r>
          </w:p>
        </w:tc>
        <w:tc>
          <w:tcPr>
            <w:tcW w:w="4140" w:type="dxa"/>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Нормируемая удельная характеристика расхода тепловой энергии на отопление и вентиляцию здания за отопительный период</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r w:rsidRPr="00B069CF">
              <w:rPr>
                <w:rFonts w:ascii="Times New Roman" w:eastAsia="Times New Roman" w:hAnsi="Times New Roman" w:cs="Times New Roman"/>
                <w:i/>
                <w:sz w:val="24"/>
                <w:szCs w:val="24"/>
                <w:vertAlign w:val="superscript"/>
              </w:rPr>
              <w:t>тр</w:t>
            </w:r>
            <w:r w:rsidRPr="00B069CF">
              <w:rPr>
                <w:rFonts w:ascii="Times New Roman" w:eastAsia="Times New Roman" w:hAnsi="Times New Roman" w:cs="Times New Roman"/>
                <w:i/>
                <w:sz w:val="24"/>
                <w:szCs w:val="24"/>
                <w:vertAlign w:val="subscript"/>
              </w:rPr>
              <w:t>от</w:t>
            </w:r>
          </w:p>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lang w:val="en-US"/>
              </w:rPr>
            </w:pPr>
            <w:r w:rsidRPr="00B069CF">
              <w:rPr>
                <w:rFonts w:ascii="Times New Roman" w:eastAsia="Times New Roman" w:hAnsi="Times New Roman" w:cs="Times New Roman"/>
                <w:sz w:val="24"/>
                <w:szCs w:val="24"/>
              </w:rPr>
              <w:t>Вт/(м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rPr>
              <w:sym w:font="Symbol" w:char="F0B0"/>
            </w:r>
            <w:r w:rsidRPr="00B069CF">
              <w:rPr>
                <w:rFonts w:ascii="Times New Roman" w:eastAsia="Times New Roman" w:hAnsi="Times New Roman" w:cs="Times New Roman"/>
                <w:sz w:val="24"/>
                <w:szCs w:val="24"/>
              </w:rPr>
              <w:t>С)</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0,359</w:t>
            </w:r>
          </w:p>
        </w:tc>
      </w:tr>
      <w:tr w:rsidR="00E052DD" w:rsidRPr="00B069CF" w:rsidTr="006A1815">
        <w:trPr>
          <w:trHeight w:val="454"/>
        </w:trPr>
        <w:tc>
          <w:tcPr>
            <w:tcW w:w="964"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33</w:t>
            </w:r>
          </w:p>
        </w:tc>
        <w:tc>
          <w:tcPr>
            <w:tcW w:w="4140"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Класс энергетической эффективности здания</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 Высокий "А"</w:t>
            </w:r>
          </w:p>
        </w:tc>
      </w:tr>
      <w:tr w:rsidR="00E052DD" w:rsidRPr="00B069CF" w:rsidTr="006A1815">
        <w:trPr>
          <w:trHeight w:val="454"/>
        </w:trPr>
        <w:tc>
          <w:tcPr>
            <w:tcW w:w="964"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34</w:t>
            </w:r>
          </w:p>
        </w:tc>
        <w:tc>
          <w:tcPr>
            <w:tcW w:w="4140"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Соответствует ли проект здания нормативному требованию по</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теплозащите</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276"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Да</w:t>
            </w:r>
          </w:p>
        </w:tc>
      </w:tr>
      <w:tr w:rsidR="00E052DD" w:rsidRPr="00B069CF" w:rsidTr="006A1815">
        <w:trPr>
          <w:trHeight w:val="454"/>
        </w:trPr>
        <w:tc>
          <w:tcPr>
            <w:tcW w:w="964"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35</w:t>
            </w:r>
          </w:p>
        </w:tc>
        <w:tc>
          <w:tcPr>
            <w:tcW w:w="4140"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Удельный расход тепловой энергии на отопление и вентиляцию здания за отопительный период</w:t>
            </w:r>
            <w:r>
              <w:rPr>
                <w:rFonts w:ascii="Times New Roman" w:eastAsia="Times New Roman" w:hAnsi="Times New Roman" w:cs="Times New Roman"/>
                <w:sz w:val="24"/>
                <w:szCs w:val="24"/>
              </w:rPr>
              <w:t xml:space="preserve">, </w:t>
            </w: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w:t>
            </w:r>
            <w:r w:rsidRPr="00B069CF">
              <w:rPr>
                <w:rFonts w:ascii="Times New Roman" w:eastAsia="Times New Roman" w:hAnsi="Times New Roman" w:cs="Times New Roman"/>
                <w:sz w:val="24"/>
                <w:szCs w:val="24"/>
                <w:vertAlign w:val="superscript"/>
              </w:rPr>
              <w:t>3</w:t>
            </w:r>
            <w:r w:rsidRPr="00B069CF">
              <w:rPr>
                <w:rFonts w:ascii="Times New Roman" w:eastAsia="Times New Roman" w:hAnsi="Times New Roman" w:cs="Times New Roman"/>
                <w:sz w:val="24"/>
                <w:szCs w:val="24"/>
              </w:rPr>
              <w:t xml:space="preserve"> год</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lang w:val="en-US"/>
              </w:rPr>
              <w:t>q</w:t>
            </w:r>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16,046</w:t>
            </w:r>
          </w:p>
        </w:tc>
      </w:tr>
      <w:tr w:rsidR="00E052DD" w:rsidRPr="00B069CF" w:rsidTr="006A1815">
        <w:trPr>
          <w:trHeight w:val="454"/>
        </w:trPr>
        <w:tc>
          <w:tcPr>
            <w:tcW w:w="964"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36</w:t>
            </w:r>
          </w:p>
        </w:tc>
        <w:tc>
          <w:tcPr>
            <w:tcW w:w="4140"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Расход тепловой энергии на отопление и вентиляцию здания за отопительный период</w:t>
            </w:r>
            <w:r>
              <w:rPr>
                <w:rFonts w:ascii="Times New Roman" w:eastAsia="Times New Roman" w:hAnsi="Times New Roman" w:cs="Times New Roman"/>
                <w:sz w:val="24"/>
                <w:szCs w:val="24"/>
              </w:rPr>
              <w:t xml:space="preserve">, </w:t>
            </w: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(год)</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vertAlign w:val="subscript"/>
              </w:rPr>
            </w:pPr>
            <w:r w:rsidRPr="00B069CF">
              <w:rPr>
                <w:rFonts w:ascii="Times New Roman" w:eastAsia="Times New Roman" w:hAnsi="Times New Roman" w:cs="Times New Roman"/>
                <w:i/>
                <w:sz w:val="24"/>
                <w:szCs w:val="24"/>
                <w:lang w:val="en-US"/>
              </w:rPr>
              <w:t>Q</w:t>
            </w:r>
            <w:proofErr w:type="spellStart"/>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от</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i/>
                <w:sz w:val="24"/>
                <w:szCs w:val="24"/>
              </w:rPr>
            </w:pP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121309</w:t>
            </w:r>
          </w:p>
        </w:tc>
      </w:tr>
      <w:tr w:rsidR="00E052DD" w:rsidRPr="00B069CF" w:rsidTr="006A1815">
        <w:trPr>
          <w:trHeight w:val="454"/>
        </w:trPr>
        <w:tc>
          <w:tcPr>
            <w:tcW w:w="964" w:type="dxa"/>
            <w:vAlign w:val="center"/>
          </w:tcPr>
          <w:p w:rsidR="00E052DD" w:rsidRPr="00B069CF" w:rsidRDefault="00E052DD" w:rsidP="006A1815">
            <w:pPr>
              <w:spacing w:after="0" w:line="240" w:lineRule="auto"/>
              <w:ind w:left="57" w:right="57"/>
              <w:rPr>
                <w:rFonts w:ascii="Times New Roman" w:eastAsia="Times New Roman" w:hAnsi="Times New Roman" w:cs="Times New Roman"/>
                <w:sz w:val="24"/>
                <w:szCs w:val="24"/>
                <w:lang w:eastAsia="ru-RU"/>
              </w:rPr>
            </w:pPr>
            <w:r w:rsidRPr="00B069CF">
              <w:rPr>
                <w:rFonts w:ascii="Times New Roman" w:eastAsia="Times New Roman" w:hAnsi="Times New Roman" w:cs="Times New Roman"/>
                <w:sz w:val="24"/>
                <w:szCs w:val="24"/>
                <w:lang w:eastAsia="ru-RU"/>
              </w:rPr>
              <w:t>37</w:t>
            </w:r>
          </w:p>
        </w:tc>
        <w:tc>
          <w:tcPr>
            <w:tcW w:w="4140" w:type="dxa"/>
            <w:vAlign w:val="center"/>
          </w:tcPr>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Общие теплопотери здания за отопительный период</w:t>
            </w:r>
            <w:r>
              <w:rPr>
                <w:rFonts w:ascii="Times New Roman" w:eastAsia="Times New Roman" w:hAnsi="Times New Roman" w:cs="Times New Roman"/>
                <w:sz w:val="24"/>
                <w:szCs w:val="24"/>
              </w:rPr>
              <w:t xml:space="preserve">, </w:t>
            </w:r>
            <w:r w:rsidRPr="00B069CF">
              <w:rPr>
                <w:rFonts w:ascii="Times New Roman" w:eastAsia="Times New Roman" w:hAnsi="Times New Roman" w:cs="Times New Roman"/>
                <w:sz w:val="24"/>
                <w:szCs w:val="24"/>
              </w:rPr>
              <w:t>кВт*ч/</w:t>
            </w:r>
          </w:p>
          <w:p w:rsidR="00E052DD" w:rsidRPr="00B069CF" w:rsidRDefault="00E052DD" w:rsidP="006A1815">
            <w:pPr>
              <w:tabs>
                <w:tab w:val="left" w:pos="432"/>
                <w:tab w:val="left" w:pos="1008"/>
              </w:tabs>
              <w:spacing w:after="0" w:line="240" w:lineRule="auto"/>
              <w:ind w:left="57" w:right="57"/>
              <w:outlineLvl w:val="4"/>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(год)</w:t>
            </w:r>
          </w:p>
        </w:tc>
        <w:tc>
          <w:tcPr>
            <w:tcW w:w="1671"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i/>
                <w:sz w:val="24"/>
                <w:szCs w:val="24"/>
              </w:rPr>
            </w:pPr>
            <w:r w:rsidRPr="00B069CF">
              <w:rPr>
                <w:rFonts w:ascii="Times New Roman" w:eastAsia="Times New Roman" w:hAnsi="Times New Roman" w:cs="Times New Roman"/>
                <w:i/>
                <w:sz w:val="24"/>
                <w:szCs w:val="24"/>
                <w:lang w:val="en-US"/>
              </w:rPr>
              <w:t>Q</w:t>
            </w:r>
            <w:proofErr w:type="spellStart"/>
            <w:r w:rsidRPr="00B069CF">
              <w:rPr>
                <w:rFonts w:ascii="Times New Roman" w:eastAsia="Times New Roman" w:hAnsi="Times New Roman" w:cs="Times New Roman"/>
                <w:i/>
                <w:sz w:val="24"/>
                <w:szCs w:val="24"/>
                <w:vertAlign w:val="superscript"/>
              </w:rPr>
              <w:t>год</w:t>
            </w:r>
            <w:r w:rsidRPr="00B069CF">
              <w:rPr>
                <w:rFonts w:ascii="Times New Roman" w:eastAsia="Times New Roman" w:hAnsi="Times New Roman" w:cs="Times New Roman"/>
                <w:i/>
                <w:sz w:val="24"/>
                <w:szCs w:val="24"/>
                <w:vertAlign w:val="subscript"/>
              </w:rPr>
              <w:t>общ</w:t>
            </w:r>
            <w:proofErr w:type="spellEnd"/>
          </w:p>
        </w:tc>
        <w:tc>
          <w:tcPr>
            <w:tcW w:w="1276" w:type="dxa"/>
            <w:vAlign w:val="center"/>
          </w:tcPr>
          <w:p w:rsidR="00E052DD" w:rsidRPr="00B069CF" w:rsidRDefault="00E052DD" w:rsidP="006A1815">
            <w:pPr>
              <w:tabs>
                <w:tab w:val="left" w:pos="432"/>
                <w:tab w:val="left" w:pos="1008"/>
              </w:tabs>
              <w:spacing w:after="0" w:line="240" w:lineRule="auto"/>
              <w:ind w:left="57" w:right="57"/>
              <w:jc w:val="center"/>
              <w:outlineLvl w:val="4"/>
              <w:rPr>
                <w:rFonts w:ascii="Times New Roman" w:eastAsia="Times New Roman" w:hAnsi="Times New Roman" w:cs="Times New Roman"/>
                <w:sz w:val="24"/>
                <w:szCs w:val="24"/>
              </w:rPr>
            </w:pPr>
          </w:p>
        </w:tc>
        <w:tc>
          <w:tcPr>
            <w:tcW w:w="2014" w:type="dxa"/>
            <w:vAlign w:val="center"/>
          </w:tcPr>
          <w:p w:rsidR="00E052DD" w:rsidRPr="00B069CF" w:rsidRDefault="00E052DD" w:rsidP="006A1815">
            <w:pPr>
              <w:spacing w:after="0" w:line="240" w:lineRule="auto"/>
              <w:ind w:left="57" w:right="57"/>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184783</w:t>
            </w:r>
          </w:p>
        </w:tc>
      </w:tr>
    </w:tbl>
    <w:p w:rsidR="00E052DD" w:rsidRPr="00B069CF" w:rsidRDefault="00E052DD" w:rsidP="00E052DD">
      <w:pPr>
        <w:spacing w:after="0" w:line="240" w:lineRule="auto"/>
        <w:ind w:firstLine="720"/>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rPr>
        <w:lastRenderedPageBreak/>
        <w:t xml:space="preserve">         Теплотехнический расчет ограждающих конструкций.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I</w:t>
      </w:r>
      <w:r w:rsidRPr="00B069CF">
        <w:rPr>
          <w:rFonts w:ascii="Times New Roman" w:eastAsia="Times New Roman" w:hAnsi="Times New Roman" w:cs="Times New Roman"/>
          <w:sz w:val="28"/>
          <w:szCs w:val="28"/>
        </w:rPr>
        <w:t xml:space="preserve">. Расчет требуемого сопротивления теплопередачи ограждающих конструкций </w:t>
      </w:r>
      <w:proofErr w:type="spellStart"/>
      <w:r w:rsidRPr="00B069CF">
        <w:rPr>
          <w:rFonts w:ascii="Times New Roman" w:eastAsia="Times New Roman" w:hAnsi="Times New Roman" w:cs="Times New Roman"/>
          <w:sz w:val="28"/>
          <w:szCs w:val="28"/>
        </w:rPr>
        <w:t>Rтр</w:t>
      </w:r>
      <w:proofErr w:type="spellEnd"/>
      <w:r w:rsidRPr="00B069CF">
        <w:rPr>
          <w:rFonts w:ascii="Times New Roman" w:eastAsia="Times New Roman" w:hAnsi="Times New Roman" w:cs="Times New Roman"/>
          <w:sz w:val="28"/>
          <w:szCs w:val="28"/>
        </w:rPr>
        <w:t>, по требованию санитарно- гигиенических и комфортных условий.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Расчет требуемого сопротивления теплопередачи ограждающих конструкций:</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Стена: </w:t>
      </w:r>
      <w:r w:rsidRPr="00B069CF">
        <w:rPr>
          <w:rFonts w:ascii="Times New Roman" w:eastAsia="Times New Roman" w:hAnsi="Times New Roman" w:cs="Times New Roman"/>
          <w:sz w:val="28"/>
          <w:szCs w:val="28"/>
          <w:lang w:val="en-US"/>
        </w:rPr>
        <w:t>R</w:t>
      </w:r>
      <w:proofErr w:type="spellStart"/>
      <w:r w:rsidRPr="00B069CF">
        <w:rPr>
          <w:rFonts w:ascii="Times New Roman" w:eastAsia="Times New Roman" w:hAnsi="Times New Roman" w:cs="Times New Roman"/>
          <w:sz w:val="28"/>
          <w:szCs w:val="28"/>
        </w:rPr>
        <w:t>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 xml:space="preserve">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 xml:space="preserve"> .α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[ 1· ( 20 – (– 28 ) ]/( 4·  8,7 ) = 1,379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4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Чердачное перекрытие:</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R</w:t>
      </w:r>
      <w:proofErr w:type="spellStart"/>
      <w:r w:rsidRPr="00B069CF">
        <w:rPr>
          <w:rFonts w:ascii="Times New Roman" w:eastAsia="Times New Roman" w:hAnsi="Times New Roman" w:cs="Times New Roman"/>
          <w:sz w:val="28"/>
          <w:szCs w:val="28"/>
        </w:rPr>
        <w:t>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 xml:space="preserve"> .α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[ 1· ( 20 – (– 28 ) ]/( 3·  8,7 ) = 1,839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 xml:space="preserve">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3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Перекрытие над подвалом:</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R</w:t>
      </w:r>
      <w:proofErr w:type="spellStart"/>
      <w:r w:rsidRPr="00B069CF">
        <w:rPr>
          <w:rFonts w:ascii="Times New Roman" w:eastAsia="Times New Roman" w:hAnsi="Times New Roman" w:cs="Times New Roman"/>
          <w:sz w:val="28"/>
          <w:szCs w:val="28"/>
        </w:rPr>
        <w:t>тр</w:t>
      </w:r>
      <w:proofErr w:type="spellEnd"/>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n</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)]/(Δ</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perscript"/>
        </w:rPr>
        <w:t>н</w:t>
      </w:r>
      <w:r w:rsidRPr="00B069CF">
        <w:rPr>
          <w:rFonts w:ascii="Times New Roman" w:eastAsia="Times New Roman" w:hAnsi="Times New Roman" w:cs="Times New Roman"/>
          <w:sz w:val="28"/>
          <w:szCs w:val="28"/>
        </w:rPr>
        <w:t xml:space="preserve"> .α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 [ 1· ( 20 – (– 28 ) ]/( 2·  8,7 ) = 2,758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 xml:space="preserve"> / 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 n = 1 – коэффициент, принимаемый по СН РК 2.04-21-2004 табл.1;</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н</w:t>
      </w:r>
      <w:proofErr w:type="spellEnd"/>
      <w:r w:rsidRPr="00B069CF">
        <w:rPr>
          <w:rFonts w:ascii="Times New Roman" w:eastAsia="Times New Roman" w:hAnsi="Times New Roman" w:cs="Times New Roman"/>
          <w:sz w:val="28"/>
          <w:szCs w:val="28"/>
        </w:rPr>
        <w:t xml:space="preserve"> = – 28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наружного воздуха наиболее холодной пятидневки обеспеченностью 0,92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w:t>
      </w: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perscript"/>
        </w:rPr>
        <w:t>н</w:t>
      </w:r>
      <w:proofErr w:type="spellEnd"/>
      <w:r w:rsidRPr="00B069CF">
        <w:rPr>
          <w:rFonts w:ascii="Times New Roman" w:eastAsia="Times New Roman" w:hAnsi="Times New Roman" w:cs="Times New Roman"/>
          <w:sz w:val="28"/>
          <w:szCs w:val="28"/>
        </w:rPr>
        <w:t xml:space="preserve"> = 2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нормативный температурный перепад по СП РК 2.04-107-2013 табл. 6;</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lang w:val="en-US"/>
        </w:rPr>
        <w:t>II</w:t>
      </w:r>
      <w:r w:rsidRPr="00B069CF">
        <w:rPr>
          <w:rFonts w:ascii="Times New Roman" w:eastAsia="Times New Roman" w:hAnsi="Times New Roman" w:cs="Times New Roman"/>
          <w:b/>
          <w:sz w:val="28"/>
          <w:szCs w:val="28"/>
        </w:rPr>
        <w:t xml:space="preserve">. Расчет приведенного сопротивления теплопередачи ограждающих конструкций </w:t>
      </w:r>
      <w:r w:rsidRPr="00B069CF">
        <w:rPr>
          <w:rFonts w:ascii="Times New Roman" w:eastAsia="Times New Roman" w:hAnsi="Times New Roman" w:cs="Times New Roman"/>
          <w:b/>
          <w:sz w:val="28"/>
          <w:szCs w:val="28"/>
          <w:lang w:val="en-US"/>
        </w:rPr>
        <w:t>R</w:t>
      </w:r>
      <w:proofErr w:type="spellStart"/>
      <w:r w:rsidRPr="00B069CF">
        <w:rPr>
          <w:rFonts w:ascii="Times New Roman" w:eastAsia="Times New Roman" w:hAnsi="Times New Roman" w:cs="Times New Roman"/>
          <w:b/>
          <w:sz w:val="28"/>
          <w:szCs w:val="28"/>
        </w:rPr>
        <w:t>пр</w:t>
      </w:r>
      <w:proofErr w:type="spellEnd"/>
      <w:r w:rsidRPr="00B069CF">
        <w:rPr>
          <w:rFonts w:ascii="Times New Roman" w:eastAsia="Times New Roman" w:hAnsi="Times New Roman" w:cs="Times New Roman"/>
          <w:b/>
          <w:sz w:val="28"/>
          <w:szCs w:val="28"/>
        </w:rPr>
        <w:t>, по требованию энергосберегающих условий.</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Градусо-сутки</w:t>
      </w:r>
      <w:proofErr w:type="spellEnd"/>
      <w:r w:rsidRPr="00B069CF">
        <w:rPr>
          <w:rFonts w:ascii="Times New Roman" w:eastAsia="Times New Roman" w:hAnsi="Times New Roman" w:cs="Times New Roman"/>
          <w:sz w:val="28"/>
          <w:szCs w:val="28"/>
        </w:rPr>
        <w:t xml:space="preserve"> отопительного периода по СН РК 2.04-21-2004* (ГСОП):</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ГСОП = </w:t>
      </w:r>
      <w:proofErr w:type="gramStart"/>
      <w:r w:rsidRPr="00B069CF">
        <w:rPr>
          <w:rFonts w:ascii="Times New Roman" w:eastAsia="Times New Roman" w:hAnsi="Times New Roman" w:cs="Times New Roman"/>
          <w:sz w:val="28"/>
          <w:szCs w:val="28"/>
        </w:rPr>
        <w:t xml:space="preserve">( </w:t>
      </w:r>
      <w:proofErr w:type="gramEnd"/>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w:t>
      </w:r>
      <w:r w:rsidRPr="00B069CF">
        <w:rPr>
          <w:rFonts w:ascii="Times New Roman" w:eastAsia="Times New Roman" w:hAnsi="Times New Roman" w:cs="Times New Roman"/>
          <w:sz w:val="28"/>
          <w:szCs w:val="28"/>
          <w:lang w:val="en-US"/>
        </w:rPr>
        <w:t>t</w:t>
      </w:r>
      <w:r w:rsidRPr="00B069CF">
        <w:rPr>
          <w:rFonts w:ascii="Times New Roman" w:eastAsia="Times New Roman" w:hAnsi="Times New Roman" w:cs="Times New Roman"/>
          <w:sz w:val="28"/>
          <w:szCs w:val="28"/>
          <w:vertAlign w:val="subscript"/>
        </w:rPr>
        <w:t xml:space="preserve">от </w:t>
      </w:r>
      <w:r w:rsidRPr="00B069CF">
        <w:rPr>
          <w:rFonts w:ascii="Times New Roman" w:eastAsia="Times New Roman" w:hAnsi="Times New Roman" w:cs="Times New Roman"/>
          <w:sz w:val="28"/>
          <w:szCs w:val="28"/>
        </w:rPr>
        <w:t xml:space="preserve">)· </w:t>
      </w:r>
      <w:r w:rsidRPr="00B069CF">
        <w:rPr>
          <w:rFonts w:ascii="Times New Roman" w:eastAsia="Times New Roman" w:hAnsi="Times New Roman" w:cs="Times New Roman"/>
          <w:sz w:val="28"/>
          <w:szCs w:val="28"/>
          <w:lang w:val="en-US"/>
        </w:rPr>
        <w:t>Z</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 ( 20 – (–1,8) )· 168 = 3629</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t</w:t>
      </w:r>
      <w:r w:rsidRPr="00B069CF">
        <w:rPr>
          <w:rFonts w:ascii="Times New Roman" w:eastAsia="Times New Roman" w:hAnsi="Times New Roman" w:cs="Times New Roman"/>
          <w:sz w:val="28"/>
          <w:szCs w:val="28"/>
          <w:vertAlign w:val="subscript"/>
        </w:rPr>
        <w:t>в</w:t>
      </w:r>
      <w:proofErr w:type="spellEnd"/>
      <w:r w:rsidRPr="00B069CF">
        <w:rPr>
          <w:rFonts w:ascii="Times New Roman" w:eastAsia="Times New Roman" w:hAnsi="Times New Roman" w:cs="Times New Roman"/>
          <w:sz w:val="28"/>
          <w:szCs w:val="28"/>
        </w:rPr>
        <w:t xml:space="preserve"> = 20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расчетная температура внутреннего воздуха по СН РК 2.04-21-2004 табл. 3.2;</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lastRenderedPageBreak/>
        <w:t>t</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–1,8 </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средняя температура наружного воздуха, периода со средней суточной температурой наружного воздуха не более 8</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Z</w:t>
      </w:r>
      <w:r w:rsidRPr="00B069CF">
        <w:rPr>
          <w:rFonts w:ascii="Times New Roman" w:eastAsia="Times New Roman" w:hAnsi="Times New Roman" w:cs="Times New Roman"/>
          <w:sz w:val="28"/>
          <w:szCs w:val="28"/>
          <w:vertAlign w:val="subscript"/>
        </w:rPr>
        <w:t>от</w:t>
      </w:r>
      <w:r w:rsidRPr="00B069CF">
        <w:rPr>
          <w:rFonts w:ascii="Times New Roman" w:eastAsia="Times New Roman" w:hAnsi="Times New Roman" w:cs="Times New Roman"/>
          <w:sz w:val="28"/>
          <w:szCs w:val="28"/>
        </w:rPr>
        <w:t xml:space="preserve"> = 168 – продолжительность отопительного периода со средней суточной температурой наружного воздуха не более 8</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по СП РК 2.04-01-2017 табл. 3.1;</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Нормируемое значение приведенного сопротивления теплопередаче ограждающей конструкции:</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Стен: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w:t>
      </w:r>
      <w:proofErr w:type="spellStart"/>
      <w:r w:rsidRPr="00B069CF">
        <w:rPr>
          <w:rFonts w:ascii="Times New Roman" w:eastAsia="Times New Roman" w:hAnsi="Times New Roman" w:cs="Times New Roman"/>
          <w:sz w:val="28"/>
          <w:szCs w:val="28"/>
        </w:rPr>
        <w:t>ГСОП+b</w:t>
      </w:r>
      <w:proofErr w:type="spellEnd"/>
      <w:r w:rsidRPr="00B069CF">
        <w:rPr>
          <w:rFonts w:ascii="Times New Roman" w:eastAsia="Times New Roman" w:hAnsi="Times New Roman" w:cs="Times New Roman"/>
          <w:sz w:val="28"/>
          <w:szCs w:val="28"/>
        </w:rPr>
        <w:t xml:space="preserve"> = 0,00035·3629+1,4 = 2,67015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0,00035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1,4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Перекрытий чердачных: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w:t>
      </w:r>
      <w:proofErr w:type="spellStart"/>
      <w:r w:rsidRPr="00B069CF">
        <w:rPr>
          <w:rFonts w:ascii="Times New Roman" w:eastAsia="Times New Roman" w:hAnsi="Times New Roman" w:cs="Times New Roman"/>
          <w:sz w:val="28"/>
          <w:szCs w:val="28"/>
        </w:rPr>
        <w:t>ГСОП+b</w:t>
      </w:r>
      <w:proofErr w:type="spellEnd"/>
      <w:r w:rsidRPr="00B069CF">
        <w:rPr>
          <w:rFonts w:ascii="Times New Roman" w:eastAsia="Times New Roman" w:hAnsi="Times New Roman" w:cs="Times New Roman"/>
          <w:sz w:val="28"/>
          <w:szCs w:val="28"/>
        </w:rPr>
        <w:t xml:space="preserve"> = 0,00045·3629+1,9 = 3,53305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0,00045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1,9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Неотапливаемый</w:t>
      </w:r>
      <w:proofErr w:type="spellEnd"/>
      <w:r w:rsidRPr="00B069CF">
        <w:rPr>
          <w:rFonts w:ascii="Times New Roman" w:eastAsia="Times New Roman" w:hAnsi="Times New Roman" w:cs="Times New Roman"/>
          <w:sz w:val="28"/>
          <w:szCs w:val="28"/>
        </w:rPr>
        <w:t xml:space="preserve"> подвал: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w:t>
      </w:r>
      <w:proofErr w:type="spellStart"/>
      <w:r w:rsidRPr="00B069CF">
        <w:rPr>
          <w:rFonts w:ascii="Times New Roman" w:eastAsia="Times New Roman" w:hAnsi="Times New Roman" w:cs="Times New Roman"/>
          <w:sz w:val="28"/>
          <w:szCs w:val="28"/>
        </w:rPr>
        <w:t>ГСОП+b</w:t>
      </w:r>
      <w:proofErr w:type="spellEnd"/>
      <w:r w:rsidRPr="00B069CF">
        <w:rPr>
          <w:rFonts w:ascii="Times New Roman" w:eastAsia="Times New Roman" w:hAnsi="Times New Roman" w:cs="Times New Roman"/>
          <w:sz w:val="28"/>
          <w:szCs w:val="28"/>
        </w:rPr>
        <w:t xml:space="preserve"> = 0,00045·3629+1,9 = 3,53305‬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0,00045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1,9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Окон, балконных дверей и витражей:</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 а·</w:t>
      </w:r>
      <w:proofErr w:type="spellStart"/>
      <w:r w:rsidRPr="00B069CF">
        <w:rPr>
          <w:rFonts w:ascii="Times New Roman" w:eastAsia="Times New Roman" w:hAnsi="Times New Roman" w:cs="Times New Roman"/>
          <w:sz w:val="28"/>
          <w:szCs w:val="28"/>
        </w:rPr>
        <w:t>ГСОП+b</w:t>
      </w:r>
      <w:proofErr w:type="spellEnd"/>
      <w:r w:rsidRPr="00B069CF">
        <w:rPr>
          <w:rFonts w:ascii="Times New Roman" w:eastAsia="Times New Roman" w:hAnsi="Times New Roman" w:cs="Times New Roman"/>
          <w:sz w:val="28"/>
          <w:szCs w:val="28"/>
        </w:rPr>
        <w:t xml:space="preserve"> = 0,000025·3629+0,25 = 0,340725 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С/Вт</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a – 0,000025 по СП РК 2.04-107-2013 табл. 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b – 0,25 по СП РК 2.04-107-2013 табл. 4.</w:t>
      </w:r>
    </w:p>
    <w:tbl>
      <w:tblPr>
        <w:tblpPr w:leftFromText="180" w:rightFromText="180" w:vertAnchor="text" w:horzAnchor="page" w:tblpX="1482" w:tblpY="236"/>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020"/>
        <w:gridCol w:w="1106"/>
        <w:gridCol w:w="1309"/>
        <w:gridCol w:w="1733"/>
        <w:gridCol w:w="1695"/>
        <w:gridCol w:w="1217"/>
      </w:tblGrid>
      <w:tr w:rsidR="00E052DD" w:rsidRPr="00B069CF" w:rsidTr="00574B7B">
        <w:tc>
          <w:tcPr>
            <w:tcW w:w="1951" w:type="dxa"/>
            <w:vMerge w:val="restart"/>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Здания и</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помещения</w:t>
            </w:r>
          </w:p>
        </w:tc>
        <w:tc>
          <w:tcPr>
            <w:tcW w:w="1020" w:type="dxa"/>
            <w:vMerge w:val="restart"/>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Градусо-сутки</w:t>
            </w:r>
            <w:proofErr w:type="spellEnd"/>
            <w:r w:rsidRPr="00B069CF">
              <w:rPr>
                <w:rFonts w:ascii="Times New Roman" w:eastAsia="Times New Roman" w:hAnsi="Times New Roman" w:cs="Times New Roman"/>
                <w:sz w:val="24"/>
                <w:szCs w:val="24"/>
              </w:rPr>
              <w:t xml:space="preserve"> отопительного периода, </w:t>
            </w:r>
            <w:proofErr w:type="spellStart"/>
            <w:r w:rsidRPr="00B069CF">
              <w:rPr>
                <w:rFonts w:ascii="Times New Roman" w:eastAsia="Times New Roman" w:hAnsi="Times New Roman" w:cs="Times New Roman"/>
                <w:sz w:val="24"/>
                <w:szCs w:val="24"/>
                <w:vertAlign w:val="superscript"/>
              </w:rPr>
              <w:t>о</w:t>
            </w:r>
            <w:r w:rsidRPr="00B069CF">
              <w:rPr>
                <w:rFonts w:ascii="Times New Roman" w:eastAsia="Times New Roman" w:hAnsi="Times New Roman" w:cs="Times New Roman"/>
                <w:sz w:val="24"/>
                <w:szCs w:val="24"/>
              </w:rPr>
              <w:t>С</w:t>
            </w:r>
            <w:proofErr w:type="spellEnd"/>
            <w:r w:rsidRPr="00B069CF">
              <w:rPr>
                <w:rFonts w:ascii="Times New Roman" w:eastAsia="Times New Roman" w:hAnsi="Times New Roman" w:cs="Times New Roman"/>
                <w:b/>
                <w:sz w:val="24"/>
                <w:szCs w:val="24"/>
              </w:rPr>
              <w:t xml:space="preserve">· </w:t>
            </w:r>
            <w:proofErr w:type="spellStart"/>
            <w:r w:rsidRPr="00B069CF">
              <w:rPr>
                <w:rFonts w:ascii="Times New Roman" w:eastAsia="Times New Roman" w:hAnsi="Times New Roman" w:cs="Times New Roman"/>
                <w:sz w:val="24"/>
                <w:szCs w:val="24"/>
              </w:rPr>
              <w:t>сут</w:t>
            </w:r>
            <w:proofErr w:type="spellEnd"/>
            <w:r w:rsidRPr="00B069CF">
              <w:rPr>
                <w:rFonts w:ascii="Times New Roman" w:eastAsia="Times New Roman" w:hAnsi="Times New Roman" w:cs="Times New Roman"/>
                <w:sz w:val="24"/>
                <w:szCs w:val="24"/>
              </w:rPr>
              <w:t>/год ГСОП</w:t>
            </w:r>
          </w:p>
        </w:tc>
        <w:tc>
          <w:tcPr>
            <w:tcW w:w="7060" w:type="dxa"/>
            <w:gridSpan w:val="5"/>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Приведенное сопротивление теплопередаче </w:t>
            </w: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пр</w:t>
            </w:r>
            <w:proofErr w:type="spellEnd"/>
            <w:r w:rsidRPr="00B069CF">
              <w:rPr>
                <w:rFonts w:ascii="Times New Roman" w:eastAsia="Times New Roman" w:hAnsi="Times New Roman" w:cs="Times New Roman"/>
                <w:sz w:val="24"/>
                <w:szCs w:val="24"/>
              </w:rPr>
              <w:t>, м2</w:t>
            </w:r>
            <w:r w:rsidRPr="00B069CF">
              <w:rPr>
                <w:rFonts w:ascii="Times New Roman" w:eastAsia="Times New Roman" w:hAnsi="Times New Roman" w:cs="Times New Roman"/>
                <w:b/>
                <w:sz w:val="24"/>
                <w:szCs w:val="24"/>
              </w:rPr>
              <w:t>·</w:t>
            </w:r>
            <w:r w:rsidRPr="00B069CF">
              <w:rPr>
                <w:rFonts w:ascii="Times New Roman" w:eastAsia="Times New Roman" w:hAnsi="Times New Roman" w:cs="Times New Roman"/>
                <w:sz w:val="24"/>
                <w:szCs w:val="24"/>
              </w:rPr>
              <w:t>С/Вт при типах конструкции</w:t>
            </w:r>
          </w:p>
        </w:tc>
      </w:tr>
      <w:tr w:rsidR="00E052DD" w:rsidRPr="00B069CF" w:rsidTr="00574B7B">
        <w:tc>
          <w:tcPr>
            <w:tcW w:w="1951"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020"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106"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w:t>
            </w:r>
          </w:p>
        </w:tc>
        <w:tc>
          <w:tcPr>
            <w:tcW w:w="1309"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w:t>
            </w:r>
          </w:p>
        </w:tc>
        <w:tc>
          <w:tcPr>
            <w:tcW w:w="1733"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w:t>
            </w:r>
          </w:p>
        </w:tc>
        <w:tc>
          <w:tcPr>
            <w:tcW w:w="1695"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4</w:t>
            </w:r>
          </w:p>
        </w:tc>
        <w:tc>
          <w:tcPr>
            <w:tcW w:w="1217"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5</w:t>
            </w:r>
          </w:p>
        </w:tc>
      </w:tr>
      <w:tr w:rsidR="00E052DD" w:rsidRPr="00B069CF" w:rsidTr="00574B7B">
        <w:trPr>
          <w:trHeight w:val="1448"/>
        </w:trPr>
        <w:tc>
          <w:tcPr>
            <w:tcW w:w="1951"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020" w:type="dxa"/>
            <w:vMerge/>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106"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Стен</w:t>
            </w:r>
          </w:p>
        </w:tc>
        <w:tc>
          <w:tcPr>
            <w:tcW w:w="1309"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Покрытий и перекрытий над проездами</w:t>
            </w:r>
          </w:p>
        </w:tc>
        <w:tc>
          <w:tcPr>
            <w:tcW w:w="1733" w:type="dxa"/>
            <w:vAlign w:val="center"/>
          </w:tcPr>
          <w:p w:rsidR="00E052DD" w:rsidRPr="00B069CF" w:rsidRDefault="00E052DD" w:rsidP="006A1815">
            <w:pPr>
              <w:spacing w:after="0" w:line="240" w:lineRule="auto"/>
              <w:ind w:left="-120" w:right="-56"/>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Перекрытий чердачных, над неотапливаемыми подпольями и подвалами</w:t>
            </w:r>
          </w:p>
        </w:tc>
        <w:tc>
          <w:tcPr>
            <w:tcW w:w="1695"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Окон, балконных дверей и витражей</w:t>
            </w:r>
          </w:p>
        </w:tc>
        <w:tc>
          <w:tcPr>
            <w:tcW w:w="1217"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Фонарей</w:t>
            </w:r>
          </w:p>
        </w:tc>
      </w:tr>
      <w:tr w:rsidR="00E052DD" w:rsidRPr="00B069CF" w:rsidTr="00574B7B">
        <w:trPr>
          <w:trHeight w:val="70"/>
        </w:trPr>
        <w:tc>
          <w:tcPr>
            <w:tcW w:w="1951" w:type="dxa"/>
            <w:vAlign w:val="center"/>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Общественные, административные и бытовые</w:t>
            </w:r>
          </w:p>
        </w:tc>
        <w:tc>
          <w:tcPr>
            <w:tcW w:w="1020" w:type="dxa"/>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3629</w:t>
            </w:r>
          </w:p>
        </w:tc>
        <w:tc>
          <w:tcPr>
            <w:tcW w:w="1106"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2,67015</w:t>
            </w:r>
          </w:p>
        </w:tc>
        <w:tc>
          <w:tcPr>
            <w:tcW w:w="1309" w:type="dxa"/>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c>
          <w:tcPr>
            <w:tcW w:w="1733"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3,53305</w:t>
            </w:r>
          </w:p>
        </w:tc>
        <w:tc>
          <w:tcPr>
            <w:tcW w:w="1695" w:type="dxa"/>
            <w:vAlign w:val="center"/>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0,340725</w:t>
            </w:r>
          </w:p>
        </w:tc>
        <w:tc>
          <w:tcPr>
            <w:tcW w:w="1217" w:type="dxa"/>
            <w:vAlign w:val="center"/>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w:t>
            </w:r>
          </w:p>
        </w:tc>
      </w:tr>
    </w:tbl>
    <w:p w:rsidR="00E052DD" w:rsidRPr="00B069CF" w:rsidRDefault="00E052DD" w:rsidP="00E052DD">
      <w:pPr>
        <w:spacing w:after="0" w:line="240" w:lineRule="auto"/>
        <w:ind w:firstLine="720"/>
        <w:jc w:val="both"/>
        <w:rPr>
          <w:rFonts w:ascii="Century Gothic" w:eastAsia="Times New Roman" w:hAnsi="Century Gothic" w:cs="Times New Roman CYR"/>
          <w:sz w:val="24"/>
          <w:szCs w:val="20"/>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lang w:val="en-US"/>
        </w:rPr>
        <w:t>C</w:t>
      </w:r>
      <w:proofErr w:type="spellStart"/>
      <w:r w:rsidRPr="00B069CF">
        <w:rPr>
          <w:rFonts w:ascii="Times New Roman" w:eastAsia="Times New Roman" w:hAnsi="Times New Roman" w:cs="Times New Roman"/>
          <w:sz w:val="28"/>
          <w:szCs w:val="28"/>
        </w:rPr>
        <w:t>опротивление</w:t>
      </w:r>
      <w:proofErr w:type="spellEnd"/>
      <w:r w:rsidRPr="00B069CF">
        <w:rPr>
          <w:rFonts w:ascii="Times New Roman" w:eastAsia="Times New Roman" w:hAnsi="Times New Roman" w:cs="Times New Roman"/>
          <w:sz w:val="28"/>
          <w:szCs w:val="28"/>
        </w:rPr>
        <w:t xml:space="preserve"> теплопередачи ограждающих конструкций принимается приведенное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по </w:t>
      </w:r>
      <w:r w:rsidRPr="00B069CF">
        <w:rPr>
          <w:rFonts w:ascii="Times New Roman" w:eastAsia="Times New Roman" w:hAnsi="Times New Roman" w:cs="Times New Roman"/>
          <w:sz w:val="28"/>
          <w:szCs w:val="28"/>
          <w:lang w:val="en-US"/>
        </w:rPr>
        <w:t>I</w:t>
      </w:r>
      <w:r w:rsidRPr="00B069CF">
        <w:rPr>
          <w:rFonts w:ascii="Times New Roman" w:eastAsia="Times New Roman" w:hAnsi="Times New Roman" w:cs="Times New Roman"/>
          <w:sz w:val="28"/>
          <w:szCs w:val="28"/>
        </w:rPr>
        <w:t>I расчету.</w:t>
      </w:r>
    </w:p>
    <w:p w:rsidR="00E052DD" w:rsidRPr="00B069CF" w:rsidRDefault="00E052DD" w:rsidP="00E052DD">
      <w:pPr>
        <w:spacing w:after="0" w:line="240" w:lineRule="auto"/>
        <w:jc w:val="both"/>
        <w:rPr>
          <w:rFonts w:ascii="Times New Roman" w:eastAsia="Times New Roman" w:hAnsi="Times New Roman" w:cs="Times New Roman"/>
          <w:b/>
          <w:sz w:val="28"/>
          <w:szCs w:val="28"/>
        </w:rPr>
      </w:pPr>
      <w:r w:rsidRPr="00B069CF">
        <w:rPr>
          <w:rFonts w:ascii="Times New Roman" w:eastAsia="Times New Roman" w:hAnsi="Times New Roman" w:cs="Times New Roman"/>
          <w:b/>
          <w:sz w:val="28"/>
          <w:szCs w:val="28"/>
          <w:lang w:val="en-US"/>
        </w:rPr>
        <w:t>III</w:t>
      </w:r>
      <w:r w:rsidRPr="00B069CF">
        <w:rPr>
          <w:rFonts w:ascii="Times New Roman" w:eastAsia="Times New Roman" w:hAnsi="Times New Roman" w:cs="Times New Roman"/>
          <w:b/>
          <w:sz w:val="28"/>
          <w:szCs w:val="28"/>
        </w:rPr>
        <w:t xml:space="preserve">. Расчет фактического сопротивления теплопередачи ограждающих конструкций </w:t>
      </w:r>
      <w:r w:rsidRPr="00B069CF">
        <w:rPr>
          <w:rFonts w:ascii="Times New Roman" w:eastAsia="Times New Roman" w:hAnsi="Times New Roman" w:cs="Times New Roman"/>
          <w:b/>
          <w:sz w:val="28"/>
          <w:szCs w:val="28"/>
          <w:lang w:val="en-US"/>
        </w:rPr>
        <w:t>R</w:t>
      </w:r>
      <w:r w:rsidRPr="00B069CF">
        <w:rPr>
          <w:rFonts w:ascii="Times New Roman" w:eastAsia="Times New Roman" w:hAnsi="Times New Roman" w:cs="Times New Roman"/>
          <w:b/>
          <w:sz w:val="28"/>
          <w:szCs w:val="28"/>
        </w:rPr>
        <w:t>ф.</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  Расчет фактического сопротивления теплопередачи ограждающих конструкций: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 1/α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сл</w:t>
      </w:r>
      <w:r w:rsidRPr="00B069CF">
        <w:rPr>
          <w:rFonts w:ascii="Times New Roman" w:eastAsia="Times New Roman" w:hAnsi="Times New Roman" w:cs="Times New Roman"/>
          <w:sz w:val="28"/>
          <w:szCs w:val="28"/>
        </w:rPr>
        <w:t>+1/α</w:t>
      </w:r>
      <w:r w:rsidRPr="00B069CF">
        <w:rPr>
          <w:rFonts w:ascii="Times New Roman" w:eastAsia="Times New Roman" w:hAnsi="Times New Roman" w:cs="Times New Roman"/>
          <w:sz w:val="28"/>
          <w:szCs w:val="28"/>
          <w:vertAlign w:val="subscript"/>
        </w:rPr>
        <w:t>н</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в</w:t>
      </w:r>
      <w:r w:rsidRPr="00B069CF">
        <w:rPr>
          <w:rFonts w:ascii="Times New Roman" w:eastAsia="Times New Roman" w:hAnsi="Times New Roman" w:cs="Times New Roman"/>
          <w:sz w:val="28"/>
          <w:szCs w:val="28"/>
        </w:rPr>
        <w:t xml:space="preserve"> = 8,7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 – коэффициент теплоотдачи внутренней поверхности ограждающей конструкции по СП РК 2.04-107-2013 табл. 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α</w:t>
      </w:r>
      <w:r w:rsidRPr="00B069CF">
        <w:rPr>
          <w:rFonts w:ascii="Times New Roman" w:eastAsia="Times New Roman" w:hAnsi="Times New Roman" w:cs="Times New Roman"/>
          <w:sz w:val="28"/>
          <w:szCs w:val="28"/>
          <w:vertAlign w:val="subscript"/>
        </w:rPr>
        <w:t>н</w:t>
      </w:r>
      <w:r w:rsidRPr="00B069CF">
        <w:rPr>
          <w:rFonts w:ascii="Times New Roman" w:eastAsia="Times New Roman" w:hAnsi="Times New Roman" w:cs="Times New Roman"/>
          <w:sz w:val="28"/>
          <w:szCs w:val="28"/>
        </w:rPr>
        <w:t xml:space="preserve"> = 23 Вт/(м</w:t>
      </w:r>
      <w:r w:rsidRPr="00B069CF">
        <w:rPr>
          <w:rFonts w:ascii="Times New Roman" w:eastAsia="Times New Roman" w:hAnsi="Times New Roman" w:cs="Times New Roman"/>
          <w:sz w:val="28"/>
          <w:szCs w:val="28"/>
          <w:vertAlign w:val="superscript"/>
        </w:rPr>
        <w:t>2</w:t>
      </w:r>
      <w:r w:rsidRPr="00B069CF">
        <w:rPr>
          <w:rFonts w:ascii="Times New Roman" w:eastAsia="Times New Roman" w:hAnsi="Times New Roman" w:cs="Times New Roman"/>
          <w:sz w:val="28"/>
          <w:szCs w:val="28"/>
        </w:rPr>
        <w:t>·</w:t>
      </w:r>
      <w:r w:rsidRPr="00B069CF">
        <w:rPr>
          <w:rFonts w:ascii="Times New Roman" w:eastAsia="Times New Roman" w:hAnsi="Times New Roman" w:cs="Times New Roman"/>
          <w:sz w:val="28"/>
          <w:szCs w:val="28"/>
          <w:vertAlign w:val="superscript"/>
        </w:rPr>
        <w:t>0</w:t>
      </w:r>
      <w:r w:rsidRPr="00B069CF">
        <w:rPr>
          <w:rFonts w:ascii="Times New Roman" w:eastAsia="Times New Roman" w:hAnsi="Times New Roman" w:cs="Times New Roman"/>
          <w:sz w:val="28"/>
          <w:szCs w:val="28"/>
        </w:rPr>
        <w:t>С)</w:t>
      </w:r>
      <w:r w:rsidRPr="00B069CF">
        <w:rPr>
          <w:rFonts w:ascii="Times New Roman" w:eastAsia="Times New Roman" w:hAnsi="Times New Roman" w:cs="Times New Roman"/>
          <w:b/>
          <w:sz w:val="28"/>
          <w:szCs w:val="28"/>
        </w:rPr>
        <w:t xml:space="preserve"> </w:t>
      </w:r>
      <w:r w:rsidRPr="00B069CF">
        <w:rPr>
          <w:rFonts w:ascii="Times New Roman" w:eastAsia="Times New Roman" w:hAnsi="Times New Roman" w:cs="Times New Roman"/>
          <w:sz w:val="28"/>
          <w:szCs w:val="28"/>
        </w:rPr>
        <w:t>– коэффициент теплоотдачи для зимних условий по СП РК 2.04-107-2013 табл. 7.</w:t>
      </w:r>
    </w:p>
    <w:p w:rsidR="00E052DD" w:rsidRPr="00B069CF" w:rsidRDefault="00E052DD" w:rsidP="00E052DD">
      <w:pPr>
        <w:spacing w:after="0" w:line="240" w:lineRule="auto"/>
        <w:jc w:val="both"/>
        <w:rPr>
          <w:rFonts w:ascii="Times New Roman" w:eastAsia="Times New Roman" w:hAnsi="Times New Roman" w:cs="Times New Roman"/>
          <w:sz w:val="28"/>
          <w:szCs w:val="28"/>
        </w:rPr>
      </w:pP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сл</w:t>
      </w:r>
      <w:proofErr w:type="spellEnd"/>
      <w:r w:rsidRPr="00B069CF">
        <w:rPr>
          <w:rFonts w:ascii="Times New Roman" w:eastAsia="Times New Roman" w:hAnsi="Times New Roman" w:cs="Times New Roman"/>
          <w:sz w:val="28"/>
          <w:szCs w:val="28"/>
        </w:rPr>
        <w:t xml:space="preserve"> = δ/λ</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δ – толщина слоя;</w:t>
      </w:r>
    </w:p>
    <w:p w:rsidR="00E052DD"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λ – расчетный коэффициент теплопроводности материала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3"/>
        <w:gridCol w:w="1440"/>
        <w:gridCol w:w="1437"/>
        <w:gridCol w:w="1083"/>
        <w:gridCol w:w="1440"/>
        <w:gridCol w:w="2326"/>
      </w:tblGrid>
      <w:tr w:rsidR="00E052DD" w:rsidRPr="00B069CF" w:rsidTr="006A1815">
        <w:tc>
          <w:tcPr>
            <w:tcW w:w="9639" w:type="dxa"/>
            <w:gridSpan w:val="6"/>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lastRenderedPageBreak/>
              <w:t xml:space="preserve"> Проектируемые конструкции: стена</w:t>
            </w:r>
          </w:p>
        </w:tc>
      </w:tr>
      <w:tr w:rsidR="00E052DD" w:rsidRPr="00B069CF" w:rsidTr="006A1815">
        <w:tc>
          <w:tcPr>
            <w:tcW w:w="1913"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Толщина слоя, (δ)</w:t>
            </w:r>
          </w:p>
        </w:tc>
        <w:tc>
          <w:tcPr>
            <w:tcW w:w="252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Расчетный коэффициент теплопроводности материала</w:t>
            </w:r>
            <w:proofErr w:type="gramStart"/>
            <w:r w:rsidRPr="00B069CF">
              <w:rPr>
                <w:rFonts w:ascii="Times New Roman" w:eastAsia="Times New Roman" w:hAnsi="Times New Roman" w:cs="Times New Roman"/>
                <w:sz w:val="24"/>
                <w:szCs w:val="24"/>
              </w:rPr>
              <w:t>,(</w:t>
            </w:r>
            <w:proofErr w:type="gramEnd"/>
            <w:r w:rsidRPr="00B069CF">
              <w:rPr>
                <w:rFonts w:ascii="Times New Roman" w:eastAsia="Times New Roman" w:hAnsi="Times New Roman" w:cs="Times New Roman"/>
                <w:sz w:val="24"/>
                <w:szCs w:val="24"/>
              </w:rPr>
              <w:t>λ) Вт/(м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vertAlign w:val="superscript"/>
              </w:rPr>
              <w:t>0</w:t>
            </w:r>
            <w:r w:rsidRPr="00B069CF">
              <w:rPr>
                <w:rFonts w:ascii="Times New Roman" w:eastAsia="Times New Roman" w:hAnsi="Times New Roman" w:cs="Times New Roman"/>
                <w:sz w:val="24"/>
                <w:szCs w:val="24"/>
              </w:rPr>
              <w:t>С)</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proofErr w:type="spellEnd"/>
            <w:r w:rsidRPr="00B069CF">
              <w:rPr>
                <w:rFonts w:ascii="Times New Roman" w:eastAsia="Times New Roman" w:hAnsi="Times New Roman" w:cs="Times New Roman"/>
                <w:sz w:val="24"/>
                <w:szCs w:val="24"/>
              </w:rPr>
              <w:t xml:space="preserve"> = δ / λ</w:t>
            </w:r>
          </w:p>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c>
          <w:tcPr>
            <w:tcW w:w="2326"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r w:rsidRPr="00B069CF">
              <w:rPr>
                <w:rFonts w:ascii="Times New Roman" w:eastAsia="Times New Roman" w:hAnsi="Times New Roman" w:cs="Times New Roman"/>
                <w:sz w:val="24"/>
                <w:szCs w:val="24"/>
              </w:rPr>
              <w:t xml:space="preserve"> = 1/α</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r w:rsidRPr="00B069CF">
              <w:rPr>
                <w:rFonts w:ascii="Times New Roman" w:eastAsia="Times New Roman" w:hAnsi="Times New Roman" w:cs="Times New Roman"/>
                <w:sz w:val="24"/>
                <w:szCs w:val="24"/>
              </w:rPr>
              <w:t>+1/α</w:t>
            </w:r>
            <w:r w:rsidRPr="00B069CF">
              <w:rPr>
                <w:rFonts w:ascii="Times New Roman" w:eastAsia="Times New Roman" w:hAnsi="Times New Roman" w:cs="Times New Roman"/>
                <w:sz w:val="24"/>
                <w:szCs w:val="24"/>
                <w:vertAlign w:val="subscript"/>
              </w:rPr>
              <w:t>н</w:t>
            </w:r>
          </w:p>
        </w:tc>
      </w:tr>
      <w:tr w:rsidR="00E052DD" w:rsidRPr="00B069CF" w:rsidTr="006A1815">
        <w:tc>
          <w:tcPr>
            <w:tcW w:w="1913" w:type="dxa"/>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Раствор ц/п</w:t>
            </w:r>
          </w:p>
        </w:tc>
        <w:tc>
          <w:tcPr>
            <w:tcW w:w="1440" w:type="dxa"/>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м</w:t>
            </w:r>
          </w:p>
        </w:tc>
        <w:tc>
          <w:tcPr>
            <w:tcW w:w="2520" w:type="dxa"/>
            <w:gridSpan w:val="2"/>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 0,76 = 0,0263</w:t>
            </w:r>
          </w:p>
        </w:tc>
        <w:tc>
          <w:tcPr>
            <w:tcW w:w="2326" w:type="dxa"/>
            <w:vMerge w:val="restart"/>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1/8,7+0,0263+3,225+0,787+0,0263+1/23 = 4.459</w:t>
            </w: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Утеплитель «</w:t>
            </w:r>
            <w:proofErr w:type="spellStart"/>
            <w:r w:rsidRPr="00B069CF">
              <w:rPr>
                <w:rFonts w:ascii="Times New Roman" w:eastAsia="Times New Roman" w:hAnsi="Times New Roman" w:cs="Times New Roman"/>
                <w:sz w:val="24"/>
                <w:szCs w:val="24"/>
              </w:rPr>
              <w:t>Пеноплекс</w:t>
            </w:r>
            <w:proofErr w:type="spellEnd"/>
            <w:r w:rsidRPr="00B069CF">
              <w:rPr>
                <w:rFonts w:ascii="Times New Roman" w:eastAsia="Times New Roman" w:hAnsi="Times New Roman" w:cs="Times New Roman"/>
                <w:sz w:val="24"/>
                <w:szCs w:val="24"/>
              </w:rPr>
              <w:t>»</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 м</w:t>
            </w:r>
          </w:p>
        </w:tc>
        <w:tc>
          <w:tcPr>
            <w:tcW w:w="2520" w:type="dxa"/>
            <w:gridSpan w:val="2"/>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0,031</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0,1/0,031= 3,225</w:t>
            </w:r>
          </w:p>
        </w:tc>
        <w:tc>
          <w:tcPr>
            <w:tcW w:w="2326" w:type="dxa"/>
            <w:vMerge/>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Кладка из керамического пустотного кирпича</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0,370 м</w:t>
            </w:r>
          </w:p>
        </w:tc>
        <w:tc>
          <w:tcPr>
            <w:tcW w:w="2520" w:type="dxa"/>
            <w:gridSpan w:val="2"/>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0,47</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0,370/0,47=0,787</w:t>
            </w:r>
          </w:p>
        </w:tc>
        <w:tc>
          <w:tcPr>
            <w:tcW w:w="2326" w:type="dxa"/>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Раствор ц/п</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м</w:t>
            </w:r>
          </w:p>
        </w:tc>
        <w:tc>
          <w:tcPr>
            <w:tcW w:w="2520" w:type="dxa"/>
            <w:gridSpan w:val="2"/>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 0,76 = 0,0263</w:t>
            </w:r>
          </w:p>
        </w:tc>
        <w:tc>
          <w:tcPr>
            <w:tcW w:w="2326" w:type="dxa"/>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c>
          <w:tcPr>
            <w:tcW w:w="9639" w:type="dxa"/>
            <w:gridSpan w:val="6"/>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Проектируемые конструкции: чердачное перекрытие</w:t>
            </w: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Толщина слоя, (δ)</w:t>
            </w:r>
          </w:p>
        </w:tc>
        <w:tc>
          <w:tcPr>
            <w:tcW w:w="252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Расчетный коэффициент теплопроводности материала, (λ) Вт/(м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vertAlign w:val="superscript"/>
              </w:rPr>
              <w:t>0</w:t>
            </w:r>
            <w:r w:rsidRPr="00B069CF">
              <w:rPr>
                <w:rFonts w:ascii="Times New Roman" w:eastAsia="Times New Roman" w:hAnsi="Times New Roman" w:cs="Times New Roman"/>
                <w:sz w:val="24"/>
                <w:szCs w:val="24"/>
              </w:rPr>
              <w:t>С)</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proofErr w:type="spellEnd"/>
            <w:r w:rsidRPr="00B069CF">
              <w:rPr>
                <w:rFonts w:ascii="Times New Roman" w:eastAsia="Times New Roman" w:hAnsi="Times New Roman" w:cs="Times New Roman"/>
                <w:sz w:val="24"/>
                <w:szCs w:val="24"/>
              </w:rPr>
              <w:t xml:space="preserve"> = δ / λ</w:t>
            </w:r>
          </w:p>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2326"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r w:rsidRPr="00B069CF">
              <w:rPr>
                <w:rFonts w:ascii="Times New Roman" w:eastAsia="Times New Roman" w:hAnsi="Times New Roman" w:cs="Times New Roman"/>
                <w:sz w:val="24"/>
                <w:szCs w:val="24"/>
              </w:rPr>
              <w:t xml:space="preserve"> = 1/α</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r w:rsidRPr="00B069CF">
              <w:rPr>
                <w:rFonts w:ascii="Times New Roman" w:eastAsia="Times New Roman" w:hAnsi="Times New Roman" w:cs="Times New Roman"/>
                <w:sz w:val="24"/>
                <w:szCs w:val="24"/>
              </w:rPr>
              <w:t>+1/α</w:t>
            </w:r>
            <w:r w:rsidRPr="00B069CF">
              <w:rPr>
                <w:rFonts w:ascii="Times New Roman" w:eastAsia="Times New Roman" w:hAnsi="Times New Roman" w:cs="Times New Roman"/>
                <w:sz w:val="24"/>
                <w:szCs w:val="24"/>
                <w:vertAlign w:val="subscript"/>
              </w:rPr>
              <w:t>н</w:t>
            </w:r>
          </w:p>
        </w:tc>
      </w:tr>
      <w:tr w:rsidR="00E052DD" w:rsidRPr="00B069CF" w:rsidTr="006A1815">
        <w:tc>
          <w:tcPr>
            <w:tcW w:w="1913" w:type="dxa"/>
          </w:tcPr>
          <w:p w:rsidR="00E052DD" w:rsidRPr="00B069CF" w:rsidRDefault="00E052DD" w:rsidP="006A1815">
            <w:pPr>
              <w:autoSpaceDE w:val="0"/>
              <w:autoSpaceDN w:val="0"/>
              <w:adjustRightInd w:val="0"/>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Выравнивающая стяжка ц-п</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армированная сеткой Вр-1 D4,5 200х200.</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 0,76 = 0,0394</w:t>
            </w:r>
          </w:p>
        </w:tc>
        <w:tc>
          <w:tcPr>
            <w:tcW w:w="2326" w:type="dxa"/>
            <w:vMerge w:val="restart"/>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1/8,7+0,0394+3,225+0,0394+0.117+1/12 = 3,619</w:t>
            </w:r>
          </w:p>
        </w:tc>
      </w:tr>
      <w:tr w:rsidR="00E052DD" w:rsidRPr="00B069CF" w:rsidTr="006A1815">
        <w:tc>
          <w:tcPr>
            <w:tcW w:w="1913" w:type="dxa"/>
          </w:tcPr>
          <w:p w:rsidR="00E052DD" w:rsidRPr="00B069CF" w:rsidRDefault="00E052DD" w:rsidP="006A1815">
            <w:pPr>
              <w:autoSpaceDE w:val="0"/>
              <w:autoSpaceDN w:val="0"/>
              <w:adjustRightInd w:val="0"/>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Утеплитель  «</w:t>
            </w:r>
            <w:proofErr w:type="spellStart"/>
            <w:r w:rsidRPr="00B069CF">
              <w:rPr>
                <w:rFonts w:ascii="Times New Roman" w:eastAsia="Times New Roman" w:hAnsi="Times New Roman" w:cs="Times New Roman"/>
                <w:sz w:val="24"/>
                <w:szCs w:val="24"/>
              </w:rPr>
              <w:t>Пеноплекс</w:t>
            </w:r>
            <w:proofErr w:type="spellEnd"/>
            <w:r w:rsidRPr="00B069CF">
              <w:rPr>
                <w:rFonts w:ascii="Times New Roman" w:eastAsia="Times New Roman" w:hAnsi="Times New Roman" w:cs="Times New Roman"/>
                <w:sz w:val="24"/>
                <w:szCs w:val="24"/>
              </w:rPr>
              <w:t>»</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0,031</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0,1/0,031= 3,225</w:t>
            </w:r>
          </w:p>
        </w:tc>
        <w:tc>
          <w:tcPr>
            <w:tcW w:w="2326" w:type="dxa"/>
            <w:vMerge/>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Стяжка ц-п М100</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0,020/0,76 = 0,0394</w:t>
            </w:r>
          </w:p>
        </w:tc>
        <w:tc>
          <w:tcPr>
            <w:tcW w:w="2326" w:type="dxa"/>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c>
          <w:tcPr>
            <w:tcW w:w="1913" w:type="dxa"/>
          </w:tcPr>
          <w:p w:rsidR="00E052DD" w:rsidRPr="00B069CF" w:rsidRDefault="00E052DD" w:rsidP="006A1815">
            <w:pPr>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Монолитная плита ж/б </w:t>
            </w:r>
          </w:p>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0,2/1,7=</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0.117</w:t>
            </w:r>
          </w:p>
        </w:tc>
        <w:tc>
          <w:tcPr>
            <w:tcW w:w="2326" w:type="dxa"/>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c>
          <w:tcPr>
            <w:tcW w:w="9639" w:type="dxa"/>
            <w:gridSpan w:val="6"/>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Проектируемые конструкции: неотапливаемый подвал</w:t>
            </w:r>
          </w:p>
        </w:tc>
      </w:tr>
      <w:tr w:rsidR="00E052DD" w:rsidRPr="00B069CF" w:rsidTr="006A1815">
        <w:tc>
          <w:tcPr>
            <w:tcW w:w="1913"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Толщина слоя, (δ)</w:t>
            </w:r>
          </w:p>
        </w:tc>
        <w:tc>
          <w:tcPr>
            <w:tcW w:w="2520" w:type="dxa"/>
            <w:gridSpan w:val="2"/>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Расчетный коэффициент теплопроводности материала, (λ) Вт/(м</w:t>
            </w:r>
            <w:r w:rsidRPr="00B069CF">
              <w:rPr>
                <w:rFonts w:ascii="Times New Roman" w:eastAsia="Times New Roman" w:hAnsi="Times New Roman" w:cs="Times New Roman"/>
                <w:sz w:val="24"/>
                <w:szCs w:val="24"/>
                <w:vertAlign w:val="superscript"/>
              </w:rPr>
              <w:t>2</w:t>
            </w:r>
            <w:r w:rsidRPr="00B069CF">
              <w:rPr>
                <w:rFonts w:ascii="Times New Roman" w:eastAsia="Times New Roman" w:hAnsi="Times New Roman" w:cs="Times New Roman"/>
                <w:sz w:val="24"/>
                <w:szCs w:val="24"/>
              </w:rPr>
              <w:t>·</w:t>
            </w:r>
            <w:r w:rsidRPr="00B069CF">
              <w:rPr>
                <w:rFonts w:ascii="Times New Roman" w:eastAsia="Times New Roman" w:hAnsi="Times New Roman" w:cs="Times New Roman"/>
                <w:sz w:val="24"/>
                <w:szCs w:val="24"/>
                <w:vertAlign w:val="superscript"/>
              </w:rPr>
              <w:t>0</w:t>
            </w:r>
            <w:r w:rsidRPr="00B069CF">
              <w:rPr>
                <w:rFonts w:ascii="Times New Roman" w:eastAsia="Times New Roman" w:hAnsi="Times New Roman" w:cs="Times New Roman"/>
                <w:sz w:val="24"/>
                <w:szCs w:val="24"/>
              </w:rPr>
              <w:t>С)</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proofErr w:type="spellEnd"/>
            <w:r w:rsidRPr="00B069CF">
              <w:rPr>
                <w:rFonts w:ascii="Times New Roman" w:eastAsia="Times New Roman" w:hAnsi="Times New Roman" w:cs="Times New Roman"/>
                <w:sz w:val="24"/>
                <w:szCs w:val="24"/>
              </w:rPr>
              <w:t xml:space="preserve"> = δ / λ</w:t>
            </w:r>
          </w:p>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c>
          <w:tcPr>
            <w:tcW w:w="2326"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r w:rsidRPr="00B069CF">
              <w:rPr>
                <w:rFonts w:ascii="Times New Roman" w:eastAsia="Times New Roman" w:hAnsi="Times New Roman" w:cs="Times New Roman"/>
                <w:sz w:val="24"/>
                <w:szCs w:val="24"/>
              </w:rPr>
              <w:t xml:space="preserve"> = 1/α</w:t>
            </w:r>
            <w:r w:rsidRPr="00B069CF">
              <w:rPr>
                <w:rFonts w:ascii="Times New Roman" w:eastAsia="Times New Roman" w:hAnsi="Times New Roman" w:cs="Times New Roman"/>
                <w:sz w:val="24"/>
                <w:szCs w:val="24"/>
                <w:vertAlign w:val="subscript"/>
              </w:rPr>
              <w:t>в</w:t>
            </w:r>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сл</w:t>
            </w:r>
            <w:r w:rsidRPr="00B069CF">
              <w:rPr>
                <w:rFonts w:ascii="Times New Roman" w:eastAsia="Times New Roman" w:hAnsi="Times New Roman" w:cs="Times New Roman"/>
                <w:sz w:val="24"/>
                <w:szCs w:val="24"/>
              </w:rPr>
              <w:t>+1/α</w:t>
            </w:r>
            <w:r w:rsidRPr="00B069CF">
              <w:rPr>
                <w:rFonts w:ascii="Times New Roman" w:eastAsia="Times New Roman" w:hAnsi="Times New Roman" w:cs="Times New Roman"/>
                <w:sz w:val="24"/>
                <w:szCs w:val="24"/>
                <w:vertAlign w:val="subscript"/>
              </w:rPr>
              <w:t>н</w:t>
            </w:r>
          </w:p>
        </w:tc>
      </w:tr>
      <w:tr w:rsidR="00E052DD" w:rsidRPr="00B069CF" w:rsidTr="006A1815">
        <w:tc>
          <w:tcPr>
            <w:tcW w:w="1913" w:type="dxa"/>
          </w:tcPr>
          <w:p w:rsidR="00E052DD" w:rsidRPr="00B069CF" w:rsidRDefault="00E052DD" w:rsidP="006A1815">
            <w:pPr>
              <w:autoSpaceDE w:val="0"/>
              <w:autoSpaceDN w:val="0"/>
              <w:adjustRightInd w:val="0"/>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Выравнивающая стяжка ц-п</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армированная сеткой Вр-1 D4,5 200х200.</w:t>
            </w: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0,76</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0,030/0,76 = 0,0394</w:t>
            </w:r>
          </w:p>
        </w:tc>
        <w:tc>
          <w:tcPr>
            <w:tcW w:w="2326" w:type="dxa"/>
            <w:vMerge w:val="restart"/>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1/8,7+0,0394+3,225+0,117+ 1/12 =3,579</w:t>
            </w:r>
          </w:p>
        </w:tc>
      </w:tr>
      <w:tr w:rsidR="00E052DD" w:rsidRPr="00B069CF" w:rsidTr="006A1815">
        <w:tc>
          <w:tcPr>
            <w:tcW w:w="1913" w:type="dxa"/>
          </w:tcPr>
          <w:p w:rsidR="00E052DD" w:rsidRPr="00B069CF" w:rsidRDefault="00E052DD" w:rsidP="006A1815">
            <w:pPr>
              <w:autoSpaceDE w:val="0"/>
              <w:autoSpaceDN w:val="0"/>
              <w:adjustRightInd w:val="0"/>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Утеплитель </w:t>
            </w:r>
          </w:p>
          <w:p w:rsidR="00E052DD" w:rsidRPr="00B069CF" w:rsidRDefault="00E052DD" w:rsidP="006A1815">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Пеноплекс</w:t>
            </w:r>
            <w:proofErr w:type="spellEnd"/>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0,031</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0,1/0,031= 3,225</w:t>
            </w:r>
          </w:p>
        </w:tc>
        <w:tc>
          <w:tcPr>
            <w:tcW w:w="2326" w:type="dxa"/>
            <w:vMerge/>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r>
      <w:tr w:rsidR="00E052DD" w:rsidRPr="00B069CF" w:rsidTr="006A1815">
        <w:tc>
          <w:tcPr>
            <w:tcW w:w="1913" w:type="dxa"/>
          </w:tcPr>
          <w:p w:rsidR="00E052DD" w:rsidRPr="00B069CF" w:rsidRDefault="00E052DD" w:rsidP="006A1815">
            <w:pPr>
              <w:spacing w:after="0" w:line="240" w:lineRule="auto"/>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 xml:space="preserve">Монолитная плита ж/б </w:t>
            </w:r>
          </w:p>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
        </w:tc>
        <w:tc>
          <w:tcPr>
            <w:tcW w:w="1440" w:type="dxa"/>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 м</w:t>
            </w:r>
          </w:p>
        </w:tc>
        <w:tc>
          <w:tcPr>
            <w:tcW w:w="2520" w:type="dxa"/>
            <w:gridSpan w:val="2"/>
          </w:tcPr>
          <w:p w:rsidR="00E052DD" w:rsidRPr="00B069CF" w:rsidRDefault="00E052DD" w:rsidP="006A1815">
            <w:pPr>
              <w:spacing w:after="0" w:line="240" w:lineRule="auto"/>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1,7</w:t>
            </w:r>
          </w:p>
        </w:tc>
        <w:tc>
          <w:tcPr>
            <w:tcW w:w="1440" w:type="dxa"/>
          </w:tcPr>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0,2/1,7=</w:t>
            </w:r>
          </w:p>
          <w:p w:rsidR="00E052DD" w:rsidRPr="00B069CF" w:rsidRDefault="00E052DD" w:rsidP="006A1815">
            <w:pPr>
              <w:spacing w:after="0" w:line="240" w:lineRule="auto"/>
              <w:jc w:val="both"/>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0,117</w:t>
            </w:r>
          </w:p>
        </w:tc>
        <w:tc>
          <w:tcPr>
            <w:tcW w:w="2326" w:type="dxa"/>
            <w:vMerge/>
          </w:tcPr>
          <w:p w:rsidR="00E052DD" w:rsidRPr="00B069CF" w:rsidRDefault="00E052DD" w:rsidP="006A1815">
            <w:pPr>
              <w:spacing w:after="0" w:line="240" w:lineRule="auto"/>
              <w:ind w:firstLine="720"/>
              <w:jc w:val="both"/>
              <w:rPr>
                <w:rFonts w:ascii="Times New Roman" w:eastAsia="Times New Roman" w:hAnsi="Times New Roman" w:cs="Times New Roman"/>
                <w:sz w:val="24"/>
                <w:szCs w:val="24"/>
              </w:rPr>
            </w:pPr>
          </w:p>
        </w:tc>
      </w:tr>
      <w:tr w:rsidR="00E052DD" w:rsidRPr="00B069CF" w:rsidTr="006A1815">
        <w:tc>
          <w:tcPr>
            <w:tcW w:w="9639" w:type="dxa"/>
            <w:gridSpan w:val="6"/>
          </w:tcPr>
          <w:p w:rsidR="00E052DD" w:rsidRPr="00B069CF" w:rsidRDefault="00E052DD" w:rsidP="006A1815">
            <w:pPr>
              <w:spacing w:after="0" w:line="240" w:lineRule="auto"/>
              <w:ind w:firstLine="720"/>
              <w:jc w:val="both"/>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lastRenderedPageBreak/>
              <w:t>Проектируемые конструкции: остекление</w:t>
            </w:r>
          </w:p>
        </w:tc>
      </w:tr>
      <w:tr w:rsidR="00E052DD" w:rsidRPr="00B069CF" w:rsidTr="006A1815">
        <w:tc>
          <w:tcPr>
            <w:tcW w:w="4790" w:type="dxa"/>
            <w:gridSpan w:val="3"/>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r w:rsidRPr="00B069CF">
              <w:rPr>
                <w:rFonts w:ascii="Times New Roman" w:eastAsia="Times New Roman" w:hAnsi="Times New Roman" w:cs="Times New Roman"/>
                <w:sz w:val="24"/>
                <w:szCs w:val="24"/>
              </w:rPr>
              <w:t>Материал</w:t>
            </w:r>
          </w:p>
        </w:tc>
        <w:tc>
          <w:tcPr>
            <w:tcW w:w="4849" w:type="dxa"/>
            <w:gridSpan w:val="3"/>
          </w:tcPr>
          <w:p w:rsidR="00E052DD" w:rsidRPr="00B069CF" w:rsidRDefault="00E052DD" w:rsidP="006A1815">
            <w:pPr>
              <w:spacing w:after="0" w:line="240" w:lineRule="auto"/>
              <w:ind w:firstLine="720"/>
              <w:jc w:val="center"/>
              <w:rPr>
                <w:rFonts w:ascii="Times New Roman" w:eastAsia="Times New Roman" w:hAnsi="Times New Roman" w:cs="Times New Roman"/>
                <w:sz w:val="24"/>
                <w:szCs w:val="24"/>
              </w:rPr>
            </w:pPr>
            <w:proofErr w:type="spellStart"/>
            <w:r w:rsidRPr="00B069CF">
              <w:rPr>
                <w:rFonts w:ascii="Times New Roman" w:eastAsia="Times New Roman" w:hAnsi="Times New Roman" w:cs="Times New Roman"/>
                <w:sz w:val="24"/>
                <w:szCs w:val="24"/>
              </w:rPr>
              <w:t>R</w:t>
            </w:r>
            <w:r w:rsidRPr="00B069CF">
              <w:rPr>
                <w:rFonts w:ascii="Times New Roman" w:eastAsia="Times New Roman" w:hAnsi="Times New Roman" w:cs="Times New Roman"/>
                <w:sz w:val="24"/>
                <w:szCs w:val="24"/>
                <w:vertAlign w:val="subscript"/>
              </w:rPr>
              <w:t>ф</w:t>
            </w:r>
            <w:proofErr w:type="spellEnd"/>
          </w:p>
        </w:tc>
      </w:tr>
      <w:tr w:rsidR="00E052DD" w:rsidRPr="00B069CF" w:rsidTr="006A1815">
        <w:tc>
          <w:tcPr>
            <w:tcW w:w="4790" w:type="dxa"/>
            <w:gridSpan w:val="3"/>
          </w:tcPr>
          <w:p w:rsidR="00E052DD" w:rsidRPr="00B069CF" w:rsidRDefault="00E052DD" w:rsidP="006A1815">
            <w:pPr>
              <w:spacing w:after="0" w:line="240" w:lineRule="auto"/>
              <w:ind w:firstLine="720"/>
              <w:jc w:val="center"/>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Двухкамерный стеклопакет</w:t>
            </w:r>
          </w:p>
        </w:tc>
        <w:tc>
          <w:tcPr>
            <w:tcW w:w="4849" w:type="dxa"/>
            <w:gridSpan w:val="3"/>
          </w:tcPr>
          <w:p w:rsidR="00E052DD" w:rsidRPr="00B069CF" w:rsidRDefault="00E052DD" w:rsidP="006A1815">
            <w:pPr>
              <w:spacing w:after="0" w:line="240" w:lineRule="auto"/>
              <w:ind w:firstLine="720"/>
              <w:jc w:val="center"/>
              <w:rPr>
                <w:rFonts w:ascii="Times New Roman" w:eastAsia="Times New Roman" w:hAnsi="Times New Roman" w:cs="Times New Roman"/>
                <w:b/>
                <w:sz w:val="24"/>
                <w:szCs w:val="24"/>
              </w:rPr>
            </w:pPr>
            <w:r w:rsidRPr="00B069CF">
              <w:rPr>
                <w:rFonts w:ascii="Times New Roman" w:eastAsia="Times New Roman" w:hAnsi="Times New Roman" w:cs="Times New Roman"/>
                <w:sz w:val="24"/>
                <w:szCs w:val="24"/>
              </w:rPr>
              <w:t>0,500</w:t>
            </w:r>
          </w:p>
        </w:tc>
      </w:tr>
    </w:tbl>
    <w:p w:rsidR="00E052DD" w:rsidRPr="00B069CF" w:rsidRDefault="00E052DD" w:rsidP="00E052DD">
      <w:pPr>
        <w:spacing w:after="0" w:line="240" w:lineRule="auto"/>
        <w:jc w:val="both"/>
        <w:rPr>
          <w:rFonts w:ascii="Century Gothic" w:eastAsia="Times New Roman" w:hAnsi="Century Gothic" w:cs="Times New Roman CYR"/>
          <w:b/>
          <w:sz w:val="24"/>
          <w:szCs w:val="20"/>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Проверяем условие: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 </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Условие выполняется:  </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Стена: </w:t>
      </w:r>
      <w:proofErr w:type="spellStart"/>
      <w:proofErr w:type="gramStart"/>
      <w:r w:rsidRPr="00B069CF">
        <w:rPr>
          <w:rFonts w:ascii="Times New Roman" w:eastAsia="Times New Roman" w:hAnsi="Times New Roman" w:cs="Times New Roman"/>
          <w:sz w:val="28"/>
          <w:szCs w:val="28"/>
        </w:rPr>
        <w:t>R</w:t>
      </w:r>
      <w:proofErr w:type="gramEnd"/>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(4,459)&gt;</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(2,67015)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Чердачное перекрытие: </w:t>
      </w:r>
      <w:proofErr w:type="spellStart"/>
      <w:proofErr w:type="gramStart"/>
      <w:r w:rsidRPr="00B069CF">
        <w:rPr>
          <w:rFonts w:ascii="Times New Roman" w:eastAsia="Times New Roman" w:hAnsi="Times New Roman" w:cs="Times New Roman"/>
          <w:sz w:val="28"/>
          <w:szCs w:val="28"/>
        </w:rPr>
        <w:t>R</w:t>
      </w:r>
      <w:proofErr w:type="gramEnd"/>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(3,619)&gt;</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(3,53305)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Остекление: </w:t>
      </w:r>
      <w:proofErr w:type="spellStart"/>
      <w:proofErr w:type="gramStart"/>
      <w:r w:rsidRPr="00B069CF">
        <w:rPr>
          <w:rFonts w:ascii="Times New Roman" w:eastAsia="Times New Roman" w:hAnsi="Times New Roman" w:cs="Times New Roman"/>
          <w:sz w:val="28"/>
          <w:szCs w:val="28"/>
        </w:rPr>
        <w:t>R</w:t>
      </w:r>
      <w:proofErr w:type="gramEnd"/>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(0,500)&gt;</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(0,340725)</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 xml:space="preserve">Подвал: </w:t>
      </w:r>
      <w:proofErr w:type="spellStart"/>
      <w:proofErr w:type="gramStart"/>
      <w:r w:rsidRPr="00B069CF">
        <w:rPr>
          <w:rFonts w:ascii="Times New Roman" w:eastAsia="Times New Roman" w:hAnsi="Times New Roman" w:cs="Times New Roman"/>
          <w:sz w:val="28"/>
          <w:szCs w:val="28"/>
        </w:rPr>
        <w:t>R</w:t>
      </w:r>
      <w:proofErr w:type="gramEnd"/>
      <w:r w:rsidRPr="00B069CF">
        <w:rPr>
          <w:rFonts w:ascii="Times New Roman" w:eastAsia="Times New Roman" w:hAnsi="Times New Roman" w:cs="Times New Roman"/>
          <w:sz w:val="28"/>
          <w:szCs w:val="28"/>
          <w:vertAlign w:val="subscript"/>
        </w:rPr>
        <w:t>ф</w:t>
      </w:r>
      <w:proofErr w:type="spellEnd"/>
      <w:r w:rsidRPr="00B069CF">
        <w:rPr>
          <w:rFonts w:ascii="Times New Roman" w:eastAsia="Times New Roman" w:hAnsi="Times New Roman" w:cs="Times New Roman"/>
          <w:sz w:val="28"/>
          <w:szCs w:val="28"/>
        </w:rPr>
        <w:t xml:space="preserve"> (3,579)&gt;</w:t>
      </w:r>
      <w:proofErr w:type="spellStart"/>
      <w:r w:rsidRPr="00B069CF">
        <w:rPr>
          <w:rFonts w:ascii="Times New Roman" w:eastAsia="Times New Roman" w:hAnsi="Times New Roman" w:cs="Times New Roman"/>
          <w:sz w:val="28"/>
          <w:szCs w:val="28"/>
        </w:rPr>
        <w:t>R</w:t>
      </w:r>
      <w:r w:rsidRPr="00B069CF">
        <w:rPr>
          <w:rFonts w:ascii="Times New Roman" w:eastAsia="Times New Roman" w:hAnsi="Times New Roman" w:cs="Times New Roman"/>
          <w:sz w:val="28"/>
          <w:szCs w:val="28"/>
          <w:vertAlign w:val="subscript"/>
        </w:rPr>
        <w:t>пр</w:t>
      </w:r>
      <w:proofErr w:type="spellEnd"/>
      <w:r w:rsidRPr="00B069CF">
        <w:rPr>
          <w:rFonts w:ascii="Times New Roman" w:eastAsia="Times New Roman" w:hAnsi="Times New Roman" w:cs="Times New Roman"/>
          <w:sz w:val="28"/>
          <w:szCs w:val="28"/>
        </w:rPr>
        <w:t xml:space="preserve"> (3,53305)</w:t>
      </w:r>
    </w:p>
    <w:p w:rsidR="00E052DD" w:rsidRPr="00B069CF" w:rsidRDefault="00E052DD" w:rsidP="00E052DD">
      <w:pPr>
        <w:spacing w:after="0" w:line="240" w:lineRule="auto"/>
        <w:ind w:firstLine="540"/>
        <w:rPr>
          <w:rFonts w:ascii="Times New Roman" w:eastAsia="SimSun" w:hAnsi="Times New Roman" w:cs="Times New Roman"/>
          <w:b/>
          <w:sz w:val="28"/>
          <w:szCs w:val="28"/>
          <w:lang w:eastAsia="ru-RU"/>
        </w:rPr>
      </w:pPr>
      <w:r w:rsidRPr="00B069CF">
        <w:rPr>
          <w:rFonts w:ascii="Times New Roman" w:eastAsia="SimSun" w:hAnsi="Times New Roman" w:cs="Times New Roman"/>
          <w:b/>
          <w:sz w:val="28"/>
          <w:szCs w:val="28"/>
          <w:lang w:eastAsia="ru-RU"/>
        </w:rPr>
        <w:t xml:space="preserve">                                </w:t>
      </w:r>
    </w:p>
    <w:p w:rsidR="00E052DD" w:rsidRPr="00B069CF" w:rsidRDefault="00E052DD" w:rsidP="00E052DD">
      <w:pPr>
        <w:spacing w:after="0" w:line="240" w:lineRule="auto"/>
        <w:ind w:firstLine="540"/>
        <w:jc w:val="center"/>
        <w:rPr>
          <w:rFonts w:ascii="Times New Roman" w:eastAsia="SimSun" w:hAnsi="Times New Roman" w:cs="Times New Roman"/>
          <w:b/>
          <w:sz w:val="28"/>
          <w:szCs w:val="28"/>
          <w:lang w:eastAsia="ru-RU"/>
        </w:rPr>
      </w:pPr>
      <w:r w:rsidRPr="00B069CF">
        <w:rPr>
          <w:rFonts w:ascii="Times New Roman" w:eastAsia="SimSun" w:hAnsi="Times New Roman" w:cs="Times New Roman"/>
          <w:b/>
          <w:sz w:val="28"/>
          <w:szCs w:val="28"/>
          <w:lang w:eastAsia="ru-RU"/>
        </w:rPr>
        <w:t>Расчет энергетического паспорта</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1.1 Удельная теплозащитная характеристика здания,</w:t>
      </w:r>
      <w:r w:rsidRPr="00B069CF">
        <w:rPr>
          <w:rFonts w:ascii="Times New Roman" w:eastAsia="SimSun" w:hAnsi="Times New Roman" w:cs="Times New Roman"/>
          <w:position w:val="-12"/>
          <w:sz w:val="28"/>
          <w:szCs w:val="28"/>
          <w:lang w:eastAsia="ru-RU"/>
        </w:rPr>
        <w:object w:dxaOrig="374" w:dyaOrig="418">
          <v:shape id="_x0000_i1059" type="#_x0000_t75" style="width:18.75pt;height:21pt" o:ole="">
            <v:imagedata r:id="rId64" o:title=""/>
          </v:shape>
          <o:OLEObject Type="Embed" ProgID="Equation.3" ShapeID="_x0000_i1059" DrawAspect="Content" ObjectID="_1665855041" r:id="rId129"/>
        </w:object>
      </w:r>
      <w:r w:rsidRPr="00B069CF">
        <w:rPr>
          <w:rFonts w:ascii="Times New Roman" w:eastAsia="SimSun" w:hAnsi="Times New Roman" w:cs="Times New Roman"/>
          <w:sz w:val="28"/>
          <w:szCs w:val="28"/>
          <w:lang w:eastAsia="ru-RU"/>
        </w:rPr>
        <w:t>, рассчитывается по формуле:</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34"/>
          <w:sz w:val="28"/>
          <w:szCs w:val="28"/>
          <w:lang w:eastAsia="ru-RU"/>
        </w:rPr>
        <w:object w:dxaOrig="3422" w:dyaOrig="760">
          <v:shape id="_x0000_i1060" type="#_x0000_t75" style="width:171pt;height:38.25pt" o:ole="">
            <v:imagedata r:id="rId73" o:title=""/>
          </v:shape>
          <o:OLEObject Type="Embed" ProgID="Equation.3" ShapeID="_x0000_i1060" DrawAspect="Content" ObjectID="_1665855042" r:id="rId130"/>
        </w:object>
      </w:r>
      <w:r w:rsidRPr="00B069CF">
        <w:rPr>
          <w:rFonts w:ascii="Times New Roman" w:eastAsia="SimSun" w:hAnsi="Times New Roman" w:cs="Times New Roman"/>
          <w:position w:val="-34"/>
          <w:sz w:val="28"/>
          <w:szCs w:val="28"/>
          <w:lang w:eastAsia="ru-RU"/>
        </w:rPr>
        <w:t xml:space="preserve"> </w:t>
      </w:r>
      <w:r w:rsidRPr="00B069CF">
        <w:rPr>
          <w:rFonts w:ascii="Times New Roman" w:eastAsia="SimSun" w:hAnsi="Times New Roman" w:cs="Times New Roman"/>
          <w:sz w:val="28"/>
          <w:szCs w:val="28"/>
          <w:lang w:eastAsia="ru-RU"/>
        </w:rPr>
        <w:t>= 0,425 × 0,226 = 0,0964</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923" w:type="dxa"/>
        <w:tblInd w:w="-289" w:type="dxa"/>
        <w:tblLayout w:type="fixed"/>
        <w:tblLook w:val="04A0"/>
      </w:tblPr>
      <w:tblGrid>
        <w:gridCol w:w="1418"/>
        <w:gridCol w:w="8505"/>
      </w:tblGrid>
      <w:tr w:rsidR="00E052DD" w:rsidRPr="00B069CF" w:rsidTr="006A1815">
        <w:trPr>
          <w:trHeight w:val="300"/>
        </w:trPr>
        <w:tc>
          <w:tcPr>
            <w:tcW w:w="1418" w:type="dxa"/>
          </w:tcPr>
          <w:p w:rsidR="00E052DD" w:rsidRPr="00B069CF" w:rsidRDefault="00E052DD" w:rsidP="006A1815">
            <w:pPr>
              <w:spacing w:after="0" w:line="240" w:lineRule="auto"/>
              <w:jc w:val="center"/>
              <w:rPr>
                <w:sz w:val="24"/>
                <w:szCs w:val="24"/>
              </w:rPr>
            </w:pPr>
            <w:r w:rsidRPr="00B069CF">
              <w:rPr>
                <w:rFonts w:ascii="Calibri" w:eastAsia="Calibri" w:hAnsi="Calibri" w:cstheme="minorBidi"/>
                <w:position w:val="-12"/>
                <w:sz w:val="24"/>
                <w:szCs w:val="24"/>
                <w:lang w:eastAsia="en-US"/>
              </w:rPr>
              <w:object w:dxaOrig="420" w:dyaOrig="403">
                <v:shape id="_x0000_i1061" type="#_x0000_t75" style="width:21pt;height:20.25pt" o:ole="">
                  <v:imagedata r:id="rId75" o:title=""/>
                </v:shape>
                <o:OLEObject Type="Embed" ProgID="Equation.3" ShapeID="_x0000_i1061" DrawAspect="Content" ObjectID="_1665855043" r:id="rId131"/>
              </w:object>
            </w:r>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 xml:space="preserve">приведенное сопротивление теплопередаче </w:t>
            </w:r>
            <w:proofErr w:type="spellStart"/>
            <w:r w:rsidRPr="00B069CF">
              <w:rPr>
                <w:sz w:val="24"/>
                <w:szCs w:val="24"/>
                <w:lang w:val="en-US"/>
              </w:rPr>
              <w:t>i</w:t>
            </w:r>
            <w:proofErr w:type="spellEnd"/>
            <w:r w:rsidRPr="00B069CF">
              <w:rPr>
                <w:sz w:val="24"/>
                <w:szCs w:val="24"/>
              </w:rPr>
              <w:t>-го фрагмента теплозащитной оболочки здания, м</w:t>
            </w:r>
            <w:r w:rsidRPr="00B069CF">
              <w:rPr>
                <w:sz w:val="24"/>
                <w:szCs w:val="24"/>
                <w:vertAlign w:val="superscript"/>
              </w:rPr>
              <w:t>2о</w:t>
            </w:r>
            <w:r w:rsidRPr="00B069CF">
              <w:rPr>
                <w:sz w:val="24"/>
                <w:szCs w:val="24"/>
              </w:rPr>
              <w:t>С/Вт</w:t>
            </w:r>
          </w:p>
        </w:tc>
      </w:tr>
      <w:tr w:rsidR="00E052DD" w:rsidRPr="00B069CF" w:rsidTr="006A1815">
        <w:trPr>
          <w:trHeight w:val="359"/>
        </w:trPr>
        <w:tc>
          <w:tcPr>
            <w:tcW w:w="1418" w:type="dxa"/>
          </w:tcPr>
          <w:p w:rsidR="00E052DD" w:rsidRPr="00B069CF" w:rsidRDefault="00E052DD" w:rsidP="006A1815">
            <w:pPr>
              <w:spacing w:after="0" w:line="240" w:lineRule="auto"/>
              <w:jc w:val="center"/>
              <w:rPr>
                <w:sz w:val="24"/>
                <w:szCs w:val="24"/>
              </w:rPr>
            </w:pPr>
            <w:r w:rsidRPr="00B069CF">
              <w:rPr>
                <w:sz w:val="24"/>
                <w:szCs w:val="24"/>
                <w:lang w:val="en-US"/>
              </w:rPr>
              <w:t>A</w:t>
            </w:r>
            <w:proofErr w:type="spellStart"/>
            <w:r w:rsidRPr="00B069CF">
              <w:rPr>
                <w:sz w:val="24"/>
                <w:szCs w:val="24"/>
                <w:vertAlign w:val="subscript"/>
              </w:rPr>
              <w:t>ф</w:t>
            </w:r>
            <w:proofErr w:type="spellEnd"/>
            <w:r w:rsidRPr="00B069CF">
              <w:rPr>
                <w:sz w:val="24"/>
                <w:szCs w:val="24"/>
                <w:vertAlign w:val="subscript"/>
              </w:rPr>
              <w:t>,</w:t>
            </w:r>
            <w:proofErr w:type="spellStart"/>
            <w:r w:rsidRPr="00B069CF">
              <w:rPr>
                <w:sz w:val="24"/>
                <w:szCs w:val="24"/>
                <w:vertAlign w:val="subscript"/>
                <w:lang w:val="en-US"/>
              </w:rPr>
              <w:t>i</w:t>
            </w:r>
            <w:proofErr w:type="spellEnd"/>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площадь соответствующего фрагмента теплозащитной оболочки здания, м</w:t>
            </w:r>
            <w:r w:rsidRPr="00B069CF">
              <w:rPr>
                <w:sz w:val="24"/>
                <w:szCs w:val="24"/>
                <w:vertAlign w:val="superscript"/>
              </w:rPr>
              <w:t>2</w:t>
            </w:r>
          </w:p>
        </w:tc>
      </w:tr>
      <w:tr w:rsidR="00E052DD" w:rsidRPr="00B069CF" w:rsidTr="006A1815">
        <w:trPr>
          <w:trHeight w:val="60"/>
        </w:trPr>
        <w:tc>
          <w:tcPr>
            <w:tcW w:w="1418" w:type="dxa"/>
          </w:tcPr>
          <w:p w:rsidR="00E052DD" w:rsidRPr="00B069CF" w:rsidRDefault="00E052DD" w:rsidP="006A1815">
            <w:pPr>
              <w:spacing w:after="0" w:line="240" w:lineRule="auto"/>
              <w:jc w:val="center"/>
              <w:rPr>
                <w:sz w:val="24"/>
                <w:szCs w:val="24"/>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отапливаемый объем здания, м</w:t>
            </w:r>
            <w:r w:rsidRPr="00B069CF">
              <w:rPr>
                <w:sz w:val="24"/>
                <w:szCs w:val="24"/>
                <w:vertAlign w:val="superscript"/>
              </w:rPr>
              <w:t>3</w:t>
            </w:r>
          </w:p>
        </w:tc>
      </w:tr>
      <w:tr w:rsidR="00E052DD" w:rsidRPr="00B069CF" w:rsidTr="006A1815">
        <w:trPr>
          <w:trHeight w:val="1284"/>
        </w:trPr>
        <w:tc>
          <w:tcPr>
            <w:tcW w:w="1418" w:type="dxa"/>
          </w:tcPr>
          <w:p w:rsidR="00E052DD" w:rsidRPr="00B069CF" w:rsidRDefault="00E052DD" w:rsidP="006A1815">
            <w:pPr>
              <w:spacing w:after="0" w:line="240" w:lineRule="auto"/>
              <w:jc w:val="center"/>
              <w:rPr>
                <w:sz w:val="24"/>
                <w:szCs w:val="24"/>
              </w:rPr>
            </w:pPr>
            <w:proofErr w:type="spellStart"/>
            <w:r w:rsidRPr="00B069CF">
              <w:rPr>
                <w:sz w:val="24"/>
                <w:szCs w:val="24"/>
                <w:lang w:val="en-US"/>
              </w:rPr>
              <w:t>n</w:t>
            </w:r>
            <w:r w:rsidRPr="00B069CF">
              <w:rPr>
                <w:sz w:val="24"/>
                <w:szCs w:val="24"/>
                <w:vertAlign w:val="subscript"/>
                <w:lang w:val="en-US"/>
              </w:rPr>
              <w:t>t</w:t>
            </w:r>
            <w:proofErr w:type="spellEnd"/>
            <w:r w:rsidRPr="00B069CF">
              <w:rPr>
                <w:sz w:val="24"/>
                <w:szCs w:val="24"/>
                <w:vertAlign w:val="subscript"/>
              </w:rPr>
              <w:t>,</w:t>
            </w:r>
            <w:proofErr w:type="spellStart"/>
            <w:r w:rsidRPr="00B069CF">
              <w:rPr>
                <w:sz w:val="24"/>
                <w:szCs w:val="24"/>
                <w:vertAlign w:val="subscript"/>
                <w:lang w:val="en-US"/>
              </w:rPr>
              <w:t>i</w:t>
            </w:r>
            <w:proofErr w:type="spellEnd"/>
            <w:r w:rsidRPr="00B069CF">
              <w:rPr>
                <w:sz w:val="24"/>
                <w:szCs w:val="24"/>
              </w:rPr>
              <w:t xml:space="preserve"> —</w:t>
            </w:r>
          </w:p>
        </w:tc>
        <w:tc>
          <w:tcPr>
            <w:tcW w:w="8505" w:type="dxa"/>
            <w:vAlign w:val="center"/>
          </w:tcPr>
          <w:p w:rsidR="00E052DD" w:rsidRPr="00B069CF" w:rsidRDefault="00E052DD" w:rsidP="006A1815">
            <w:pPr>
              <w:spacing w:after="0" w:line="240" w:lineRule="auto"/>
              <w:rPr>
                <w:sz w:val="24"/>
                <w:szCs w:val="24"/>
              </w:rPr>
            </w:pPr>
            <w:proofErr w:type="gramStart"/>
            <w:r w:rsidRPr="00B069CF">
              <w:rPr>
                <w:sz w:val="24"/>
                <w:szCs w:val="24"/>
              </w:rPr>
              <w:t>коэффициент</w:t>
            </w:r>
            <w:proofErr w:type="gramEnd"/>
            <w:r w:rsidRPr="00B069CF">
              <w:rPr>
                <w:sz w:val="24"/>
                <w:szCs w:val="24"/>
              </w:rPr>
              <w:t xml:space="preserve"> учитывающий отличие внутренней или наружной температуры у конструкции от принятых в расчете ГСОП, определяется по формуле: </w:t>
            </w:r>
            <w:r w:rsidRPr="00B069CF">
              <w:rPr>
                <w:rFonts w:ascii="Calibri" w:eastAsia="Calibri" w:hAnsi="Calibri" w:cstheme="minorBidi"/>
                <w:b/>
                <w:bCs/>
                <w:position w:val="-30"/>
                <w:sz w:val="24"/>
                <w:szCs w:val="24"/>
                <w:lang w:eastAsia="en-US"/>
              </w:rPr>
              <w:object w:dxaOrig="1089" w:dyaOrig="720">
                <v:shape id="_x0000_i1062" type="#_x0000_t75" style="width:54.75pt;height:36pt" o:ole="">
                  <v:imagedata r:id="rId77" o:title=""/>
                </v:shape>
                <o:OLEObject Type="Embed" ProgID="Equation.3" ShapeID="_x0000_i1062" DrawAspect="Content" ObjectID="_1665855044" r:id="rId132"/>
              </w:object>
            </w:r>
            <w:r w:rsidRPr="00B069CF">
              <w:rPr>
                <w:rFonts w:ascii="Calibri" w:eastAsia="Calibri" w:hAnsi="Calibri" w:cstheme="minorBidi"/>
                <w:b/>
                <w:bCs/>
                <w:position w:val="-28"/>
                <w:sz w:val="24"/>
                <w:szCs w:val="24"/>
                <w:lang w:eastAsia="en-US"/>
              </w:rPr>
              <w:object w:dxaOrig="1467" w:dyaOrig="660">
                <v:shape id="_x0000_i1063" type="#_x0000_t75" style="width:73.5pt;height:33pt" o:ole="">
                  <v:imagedata r:id="rId79" o:title=""/>
                </v:shape>
                <o:OLEObject Type="Embed" ProgID="Equation.3" ShapeID="_x0000_i1063" DrawAspect="Content" ObjectID="_1665855045" r:id="rId133"/>
              </w:object>
            </w:r>
          </w:p>
        </w:tc>
      </w:tr>
      <w:tr w:rsidR="00E052DD" w:rsidRPr="00B069CF" w:rsidTr="006A1815">
        <w:tc>
          <w:tcPr>
            <w:tcW w:w="1418" w:type="dxa"/>
          </w:tcPr>
          <w:p w:rsidR="00E052DD" w:rsidRPr="00B069CF" w:rsidRDefault="00E052DD" w:rsidP="006A1815">
            <w:pPr>
              <w:spacing w:after="0" w:line="240" w:lineRule="auto"/>
              <w:jc w:val="center"/>
              <w:rPr>
                <w:sz w:val="24"/>
                <w:szCs w:val="24"/>
              </w:rPr>
            </w:pPr>
            <w:proofErr w:type="spellStart"/>
            <w:r w:rsidRPr="00B069CF">
              <w:rPr>
                <w:sz w:val="24"/>
                <w:szCs w:val="24"/>
              </w:rPr>
              <w:t>K</w:t>
            </w:r>
            <w:r w:rsidRPr="00B069CF">
              <w:rPr>
                <w:sz w:val="24"/>
                <w:szCs w:val="24"/>
                <w:vertAlign w:val="subscript"/>
              </w:rPr>
              <w:t>общ</w:t>
            </w:r>
            <w:proofErr w:type="spellEnd"/>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общий коэффициент теплопередачи здания, Вт/(м</w:t>
            </w:r>
            <w:proofErr w:type="gramStart"/>
            <w:r w:rsidRPr="00B069CF">
              <w:rPr>
                <w:sz w:val="24"/>
                <w:szCs w:val="24"/>
                <w:vertAlign w:val="superscript"/>
              </w:rPr>
              <w:t>2</w:t>
            </w:r>
            <w:proofErr w:type="gramEnd"/>
            <w:r w:rsidRPr="00B069CF">
              <w:rPr>
                <w:sz w:val="24"/>
                <w:szCs w:val="24"/>
              </w:rPr>
              <w:sym w:font="Symbol" w:char="F0D7"/>
            </w:r>
            <w:r w:rsidRPr="00B069CF">
              <w:rPr>
                <w:sz w:val="24"/>
                <w:szCs w:val="24"/>
              </w:rPr>
              <w:t>°C), определяемый по формуле:</w:t>
            </w:r>
            <w:r w:rsidRPr="00B069CF">
              <w:rPr>
                <w:rFonts w:ascii="Calibri" w:eastAsia="Calibri" w:hAnsi="Calibri" w:cstheme="minorBidi"/>
                <w:position w:val="-34"/>
                <w:sz w:val="22"/>
                <w:szCs w:val="22"/>
                <w:lang w:eastAsia="en-US"/>
              </w:rPr>
              <w:object w:dxaOrig="2293" w:dyaOrig="760">
                <v:shape id="_x0000_i1064" type="#_x0000_t75" style="width:114.75pt;height:38.25pt" o:ole="">
                  <v:imagedata r:id="rId81" o:title=""/>
                </v:shape>
                <o:OLEObject Type="Embed" ProgID="Equation.3" ShapeID="_x0000_i1064" DrawAspect="Content" ObjectID="_1665855046" r:id="rId134"/>
              </w:object>
            </w:r>
            <w:r w:rsidRPr="00B069CF">
              <w:rPr>
                <w:rFonts w:ascii="Calibri" w:eastAsia="Calibri" w:hAnsi="Calibri" w:cstheme="minorBidi"/>
                <w:position w:val="-64"/>
                <w:sz w:val="22"/>
                <w:szCs w:val="22"/>
                <w:lang w:eastAsia="en-US"/>
              </w:rPr>
              <w:object w:dxaOrig="4287" w:dyaOrig="1330">
                <v:shape id="_x0000_i1065" type="#_x0000_t75" style="width:214.5pt;height:66.75pt" o:ole="">
                  <v:imagedata r:id="rId135" o:title=""/>
                </v:shape>
                <o:OLEObject Type="Embed" ProgID="Equation.3" ShapeID="_x0000_i1065" DrawAspect="Content" ObjectID="_1665855047" r:id="rId136"/>
              </w:object>
            </w:r>
          </w:p>
        </w:tc>
      </w:tr>
      <w:tr w:rsidR="00E052DD" w:rsidRPr="00B069CF" w:rsidTr="006A1815">
        <w:tc>
          <w:tcPr>
            <w:tcW w:w="1418" w:type="dxa"/>
          </w:tcPr>
          <w:p w:rsidR="00E052DD" w:rsidRPr="00B069CF" w:rsidRDefault="00E052DD" w:rsidP="006A1815">
            <w:pPr>
              <w:spacing w:after="0" w:line="240" w:lineRule="auto"/>
              <w:jc w:val="center"/>
              <w:rPr>
                <w:sz w:val="24"/>
                <w:szCs w:val="24"/>
              </w:rPr>
            </w:pPr>
            <w:proofErr w:type="spellStart"/>
            <w:r w:rsidRPr="00B069CF">
              <w:rPr>
                <w:sz w:val="24"/>
                <w:szCs w:val="24"/>
              </w:rPr>
              <w:t>K</w:t>
            </w:r>
            <w:r w:rsidRPr="00B069CF">
              <w:rPr>
                <w:sz w:val="24"/>
                <w:szCs w:val="24"/>
                <w:vertAlign w:val="subscript"/>
              </w:rPr>
              <w:t>комп</w:t>
            </w:r>
            <w:proofErr w:type="spellEnd"/>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коэффициент компактности здания, м</w:t>
            </w:r>
            <w:r w:rsidRPr="00B069CF">
              <w:rPr>
                <w:sz w:val="24"/>
                <w:szCs w:val="24"/>
                <w:vertAlign w:val="superscript"/>
              </w:rPr>
              <w:t>-1</w:t>
            </w:r>
            <w:r w:rsidRPr="00B069CF">
              <w:rPr>
                <w:sz w:val="24"/>
                <w:szCs w:val="24"/>
              </w:rPr>
              <w:t>, определяемый по формуле:</w:t>
            </w:r>
            <w:r w:rsidRPr="00B069CF">
              <w:rPr>
                <w:rFonts w:ascii="Calibri" w:eastAsia="Calibri" w:hAnsi="Calibri" w:cstheme="minorBidi"/>
                <w:position w:val="-30"/>
                <w:sz w:val="24"/>
                <w:szCs w:val="24"/>
                <w:lang w:eastAsia="en-US"/>
              </w:rPr>
              <w:object w:dxaOrig="1178" w:dyaOrig="670">
                <v:shape id="_x0000_i1066" type="#_x0000_t75" style="width:59.25pt;height:33.75pt" o:ole="">
                  <v:imagedata r:id="rId85" o:title=""/>
                </v:shape>
                <o:OLEObject Type="Embed" ProgID="Equation.3" ShapeID="_x0000_i1066" DrawAspect="Content" ObjectID="_1665855048" r:id="rId137"/>
              </w:object>
            </w:r>
            <w:r w:rsidRPr="00B069CF">
              <w:rPr>
                <w:sz w:val="24"/>
                <w:szCs w:val="24"/>
              </w:rPr>
              <w:t xml:space="preserve"> </w:t>
            </w:r>
            <w:r w:rsidRPr="00B069CF">
              <w:rPr>
                <w:sz w:val="24"/>
                <w:szCs w:val="24"/>
                <w:lang w:val="en-US"/>
              </w:rPr>
              <w:t>x</w:t>
            </w:r>
            <w:r w:rsidRPr="00B069CF">
              <w:rPr>
                <w:rFonts w:ascii="Calibri" w:eastAsia="Calibri" w:hAnsi="Calibri" w:cstheme="minorBidi"/>
                <w:position w:val="-24"/>
                <w:sz w:val="24"/>
                <w:szCs w:val="24"/>
                <w:lang w:eastAsia="en-US"/>
              </w:rPr>
              <w:object w:dxaOrig="1437" w:dyaOrig="577">
                <v:shape id="_x0000_i1067" type="#_x0000_t75" style="width:1in;height:28.5pt" o:ole="">
                  <v:imagedata r:id="rId87" o:title=""/>
                </v:shape>
                <o:OLEObject Type="Embed" ProgID="Equation.3" ShapeID="_x0000_i1067" DrawAspect="Content" ObjectID="_1665855049" r:id="rId138"/>
              </w:objec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1.2 Удельную вентиляционную характеристику здания, </w:t>
      </w:r>
      <w:proofErr w:type="gramStart"/>
      <w:r w:rsidRPr="00B069CF">
        <w:rPr>
          <w:rFonts w:ascii="Times New Roman" w:eastAsia="SimSun" w:hAnsi="Times New Roman" w:cs="Times New Roman"/>
          <w:i/>
          <w:sz w:val="28"/>
          <w:szCs w:val="28"/>
          <w:lang w:val="en-US" w:eastAsia="ru-RU"/>
        </w:rPr>
        <w:t>k</w:t>
      </w:r>
      <w:proofErr w:type="gramEnd"/>
      <w:r w:rsidRPr="00B069CF">
        <w:rPr>
          <w:rFonts w:ascii="Times New Roman" w:eastAsia="SimSun" w:hAnsi="Times New Roman" w:cs="Times New Roman"/>
          <w:i/>
          <w:sz w:val="28"/>
          <w:szCs w:val="28"/>
          <w:vertAlign w:val="subscript"/>
          <w:lang w:eastAsia="ru-RU"/>
        </w:rPr>
        <w:t>вент</w:t>
      </w:r>
      <w:r w:rsidRPr="00B069CF">
        <w:rPr>
          <w:rFonts w:ascii="Times New Roman" w:eastAsia="SimSun" w:hAnsi="Times New Roman" w:cs="Times New Roman"/>
          <w:sz w:val="28"/>
          <w:szCs w:val="28"/>
          <w:lang w:eastAsia="ru-RU"/>
        </w:rPr>
        <w:t>, Вт/(м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следует определять по формуле:</w:t>
      </w:r>
    </w:p>
    <w:p w:rsidR="00E052DD" w:rsidRDefault="00E052DD" w:rsidP="00E052DD">
      <w:pPr>
        <w:spacing w:after="0" w:line="240" w:lineRule="auto"/>
        <w:rPr>
          <w:rFonts w:ascii="Times New Roman" w:eastAsia="SimSun" w:hAnsi="Times New Roman" w:cs="Times New Roman"/>
          <w:iCs/>
          <w:sz w:val="28"/>
          <w:szCs w:val="28"/>
          <w:lang w:eastAsia="ru-RU"/>
        </w:rPr>
      </w:pPr>
      <w:r w:rsidRPr="00B069CF">
        <w:rPr>
          <w:rFonts w:ascii="Times New Roman" w:eastAsia="SimSun" w:hAnsi="Times New Roman" w:cs="Times New Roman"/>
          <w:iCs/>
          <w:position w:val="-14"/>
          <w:sz w:val="28"/>
          <w:szCs w:val="28"/>
          <w:lang w:eastAsia="ru-RU"/>
        </w:rPr>
        <w:object w:dxaOrig="3835" w:dyaOrig="388">
          <v:shape id="_x0000_i1068" type="#_x0000_t75" style="width:192pt;height:19.5pt" o:ole="">
            <v:imagedata r:id="rId89" o:title=""/>
          </v:shape>
          <o:OLEObject Type="Embed" ProgID="Equation.3" ShapeID="_x0000_i1068" DrawAspect="Content" ObjectID="_1665855050" r:id="rId139"/>
        </w:object>
      </w:r>
      <w:r w:rsidRPr="00B069CF">
        <w:rPr>
          <w:rFonts w:ascii="Times New Roman" w:eastAsia="SimSun" w:hAnsi="Times New Roman" w:cs="Times New Roman"/>
          <w:iCs/>
          <w:position w:val="-14"/>
          <w:sz w:val="28"/>
          <w:szCs w:val="28"/>
          <w:lang w:eastAsia="ru-RU"/>
        </w:rPr>
        <w:t xml:space="preserve"> </w:t>
      </w:r>
      <w:r w:rsidRPr="00B069CF">
        <w:rPr>
          <w:rFonts w:ascii="Times New Roman" w:eastAsia="SimSun" w:hAnsi="Times New Roman" w:cs="Times New Roman"/>
          <w:iCs/>
          <w:sz w:val="28"/>
          <w:szCs w:val="28"/>
          <w:lang w:eastAsia="ru-RU"/>
        </w:rPr>
        <w:t xml:space="preserve">= 0,28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1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0,642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0,85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 xml:space="preserve">1,301 </w: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iCs/>
          <w:sz w:val="28"/>
          <w:szCs w:val="28"/>
          <w:lang w:eastAsia="ru-RU"/>
        </w:rPr>
        <w:t>(1 - 0) = 0,1987</w:t>
      </w:r>
    </w:p>
    <w:p w:rsidR="00E052DD" w:rsidRDefault="00E052DD" w:rsidP="00E052DD">
      <w:pPr>
        <w:spacing w:after="0" w:line="240" w:lineRule="auto"/>
        <w:rPr>
          <w:rFonts w:ascii="Times New Roman" w:eastAsia="SimSun" w:hAnsi="Times New Roman" w:cs="Times New Roman"/>
          <w:iCs/>
          <w:sz w:val="28"/>
          <w:szCs w:val="28"/>
          <w:lang w:eastAsia="ru-RU"/>
        </w:rPr>
      </w:pPr>
    </w:p>
    <w:p w:rsidR="00E052DD" w:rsidRDefault="00E052DD" w:rsidP="00E052DD">
      <w:pPr>
        <w:spacing w:after="0" w:line="240" w:lineRule="auto"/>
        <w:rPr>
          <w:rFonts w:ascii="Times New Roman" w:eastAsia="SimSun" w:hAnsi="Times New Roman" w:cs="Times New Roman"/>
          <w:iCs/>
          <w:sz w:val="28"/>
          <w:szCs w:val="28"/>
          <w:lang w:eastAsia="ru-RU"/>
        </w:rPr>
      </w:pPr>
    </w:p>
    <w:p w:rsidR="00E052DD" w:rsidRDefault="00E052DD" w:rsidP="00E052DD">
      <w:pPr>
        <w:spacing w:after="0" w:line="240" w:lineRule="auto"/>
        <w:rPr>
          <w:rFonts w:ascii="Times New Roman" w:eastAsia="SimSun" w:hAnsi="Times New Roman" w:cs="Times New Roman"/>
          <w:iCs/>
          <w:sz w:val="28"/>
          <w:szCs w:val="28"/>
          <w:lang w:eastAsia="ru-RU"/>
        </w:rPr>
      </w:pPr>
    </w:p>
    <w:p w:rsidR="00E052DD" w:rsidRPr="00B069CF" w:rsidRDefault="00E052DD" w:rsidP="00E052DD">
      <w:pPr>
        <w:spacing w:after="0" w:line="240" w:lineRule="auto"/>
        <w:rPr>
          <w:rFonts w:ascii="Times New Roman" w:eastAsia="SimSun" w:hAnsi="Times New Roman" w:cs="Times New Roman"/>
          <w:iCs/>
          <w:sz w:val="28"/>
          <w:szCs w:val="28"/>
          <w:lang w:eastAsia="ru-RU"/>
        </w:rPr>
      </w:pP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lastRenderedPageBreak/>
        <w:t>где:</w:t>
      </w:r>
    </w:p>
    <w:tbl>
      <w:tblPr>
        <w:tblStyle w:val="2d"/>
        <w:tblW w:w="9923" w:type="dxa"/>
        <w:tblInd w:w="-289" w:type="dxa"/>
        <w:tblLayout w:type="fixed"/>
        <w:tblLook w:val="04A0"/>
      </w:tblPr>
      <w:tblGrid>
        <w:gridCol w:w="1418"/>
        <w:gridCol w:w="1864"/>
        <w:gridCol w:w="6641"/>
      </w:tblGrid>
      <w:tr w:rsidR="00E052DD" w:rsidRPr="00B069CF" w:rsidTr="006A1815">
        <w:tc>
          <w:tcPr>
            <w:tcW w:w="1418" w:type="dxa"/>
          </w:tcPr>
          <w:p w:rsidR="00E052DD" w:rsidRPr="00B069CF" w:rsidRDefault="00E052DD" w:rsidP="006A1815">
            <w:pPr>
              <w:spacing w:after="0" w:line="240" w:lineRule="auto"/>
              <w:jc w:val="center"/>
              <w:rPr>
                <w:sz w:val="24"/>
                <w:szCs w:val="24"/>
              </w:rPr>
            </w:pPr>
            <w:r w:rsidRPr="00B069CF">
              <w:rPr>
                <w:i/>
                <w:iCs/>
                <w:sz w:val="24"/>
                <w:szCs w:val="24"/>
              </w:rPr>
              <w:t xml:space="preserve">с </w:t>
            </w:r>
            <w:r w:rsidRPr="00B069CF">
              <w:rPr>
                <w:sz w:val="24"/>
                <w:szCs w:val="24"/>
              </w:rPr>
              <w:t>—</w:t>
            </w:r>
          </w:p>
        </w:tc>
        <w:tc>
          <w:tcPr>
            <w:tcW w:w="8505" w:type="dxa"/>
            <w:gridSpan w:val="2"/>
          </w:tcPr>
          <w:p w:rsidR="00E052DD" w:rsidRPr="00B069CF" w:rsidRDefault="00E052DD" w:rsidP="006A1815">
            <w:pPr>
              <w:spacing w:after="0" w:line="240" w:lineRule="auto"/>
              <w:rPr>
                <w:sz w:val="24"/>
                <w:szCs w:val="24"/>
              </w:rPr>
            </w:pPr>
            <w:r w:rsidRPr="00B069CF">
              <w:rPr>
                <w:sz w:val="24"/>
                <w:szCs w:val="24"/>
              </w:rPr>
              <w:t>удельная теплоемкость воздуха, равная 1 кДж/(кг·°С)</w:t>
            </w:r>
          </w:p>
        </w:tc>
      </w:tr>
      <w:tr w:rsidR="00E052DD" w:rsidRPr="00B069CF" w:rsidTr="006A1815">
        <w:tc>
          <w:tcPr>
            <w:tcW w:w="1418" w:type="dxa"/>
          </w:tcPr>
          <w:p w:rsidR="00E052DD" w:rsidRPr="00B069CF" w:rsidRDefault="00E052DD" w:rsidP="006A1815">
            <w:pPr>
              <w:spacing w:after="0" w:line="240" w:lineRule="auto"/>
              <w:jc w:val="center"/>
              <w:rPr>
                <w:sz w:val="24"/>
                <w:szCs w:val="24"/>
              </w:rPr>
            </w:pPr>
            <w:r w:rsidRPr="00B069CF">
              <w:rPr>
                <w:i/>
                <w:iCs/>
                <w:sz w:val="24"/>
                <w:szCs w:val="24"/>
                <w:lang w:val="en-US"/>
              </w:rPr>
              <w:t>n</w:t>
            </w:r>
            <w:r w:rsidRPr="00B069CF">
              <w:rPr>
                <w:i/>
                <w:iCs/>
                <w:sz w:val="24"/>
                <w:szCs w:val="24"/>
                <w:vertAlign w:val="subscript"/>
              </w:rPr>
              <w:t>в</w:t>
            </w:r>
            <w:r w:rsidRPr="00B069CF">
              <w:rPr>
                <w:i/>
                <w:iCs/>
                <w:sz w:val="24"/>
                <w:szCs w:val="24"/>
              </w:rPr>
              <w:t xml:space="preserve"> </w:t>
            </w:r>
            <w:r w:rsidRPr="00B069CF">
              <w:rPr>
                <w:sz w:val="24"/>
                <w:szCs w:val="24"/>
              </w:rPr>
              <w:t>—</w:t>
            </w:r>
          </w:p>
        </w:tc>
        <w:tc>
          <w:tcPr>
            <w:tcW w:w="8505" w:type="dxa"/>
            <w:gridSpan w:val="2"/>
          </w:tcPr>
          <w:p w:rsidR="00E052DD" w:rsidRPr="00B069CF" w:rsidRDefault="00E052DD" w:rsidP="006A1815">
            <w:pPr>
              <w:spacing w:after="0" w:line="240" w:lineRule="auto"/>
              <w:rPr>
                <w:sz w:val="24"/>
                <w:szCs w:val="24"/>
              </w:rPr>
            </w:pPr>
            <w:r w:rsidRPr="00B069CF">
              <w:rPr>
                <w:sz w:val="24"/>
                <w:szCs w:val="24"/>
              </w:rPr>
              <w:t>средняя кратность воздухообмена здания за отопительный период, ч</w:t>
            </w:r>
            <w:r w:rsidRPr="00B069CF">
              <w:rPr>
                <w:sz w:val="24"/>
                <w:szCs w:val="24"/>
                <w:vertAlign w:val="superscript"/>
              </w:rPr>
              <w:sym w:font="Symbol" w:char="F02D"/>
            </w:r>
            <w:r w:rsidRPr="00B069CF">
              <w:rPr>
                <w:sz w:val="24"/>
                <w:szCs w:val="24"/>
                <w:vertAlign w:val="superscript"/>
              </w:rPr>
              <w:t>1</w:t>
            </w:r>
            <w:r w:rsidRPr="00B069CF">
              <w:rPr>
                <w:sz w:val="24"/>
                <w:szCs w:val="24"/>
              </w:rPr>
              <w:t xml:space="preserve">,   </w:t>
            </w:r>
            <w:proofErr w:type="gramStart"/>
            <w:r w:rsidRPr="00B069CF">
              <w:rPr>
                <w:i/>
                <w:iCs/>
                <w:sz w:val="24"/>
                <w:szCs w:val="24"/>
                <w:lang w:val="en-US"/>
              </w:rPr>
              <w:t>n</w:t>
            </w:r>
            <w:proofErr w:type="gramEnd"/>
            <w:r w:rsidRPr="00B069CF">
              <w:rPr>
                <w:i/>
                <w:iCs/>
                <w:sz w:val="24"/>
                <w:szCs w:val="24"/>
                <w:vertAlign w:val="subscript"/>
              </w:rPr>
              <w:t>в</w:t>
            </w:r>
            <w:r w:rsidRPr="00B069CF">
              <w:rPr>
                <w:sz w:val="24"/>
                <w:szCs w:val="24"/>
              </w:rPr>
              <w:t xml:space="preserve">  = 0,482</w:t>
            </w:r>
          </w:p>
        </w:tc>
      </w:tr>
      <w:tr w:rsidR="00E052DD" w:rsidRPr="00B069CF" w:rsidTr="006A1815">
        <w:tc>
          <w:tcPr>
            <w:tcW w:w="1418" w:type="dxa"/>
          </w:tcPr>
          <w:p w:rsidR="00E052DD" w:rsidRPr="00B069CF" w:rsidRDefault="00E052DD" w:rsidP="006A1815">
            <w:pPr>
              <w:spacing w:after="0" w:line="240" w:lineRule="auto"/>
              <w:jc w:val="center"/>
              <w:rPr>
                <w:sz w:val="24"/>
                <w:szCs w:val="24"/>
              </w:rPr>
            </w:pPr>
            <w:r w:rsidRPr="00B069CF">
              <w:rPr>
                <w:sz w:val="24"/>
                <w:szCs w:val="24"/>
              </w:rPr>
              <w:sym w:font="Symbol" w:char="F062"/>
            </w:r>
            <w:r w:rsidRPr="00B069CF">
              <w:rPr>
                <w:i/>
                <w:iCs/>
                <w:sz w:val="24"/>
                <w:szCs w:val="24"/>
                <w:vertAlign w:val="subscript"/>
                <w:lang w:val="en-US"/>
              </w:rPr>
              <w:t>v</w:t>
            </w:r>
            <w:r w:rsidRPr="00B069CF">
              <w:rPr>
                <w:sz w:val="24"/>
                <w:szCs w:val="24"/>
              </w:rPr>
              <w:t xml:space="preserve"> —</w:t>
            </w:r>
          </w:p>
        </w:tc>
        <w:tc>
          <w:tcPr>
            <w:tcW w:w="8505" w:type="dxa"/>
            <w:gridSpan w:val="2"/>
          </w:tcPr>
          <w:p w:rsidR="00E052DD" w:rsidRPr="00B069CF" w:rsidRDefault="00E052DD" w:rsidP="006A1815">
            <w:pPr>
              <w:spacing w:after="0" w:line="240" w:lineRule="auto"/>
              <w:rPr>
                <w:sz w:val="24"/>
                <w:szCs w:val="24"/>
              </w:rPr>
            </w:pPr>
            <w:r w:rsidRPr="00B069CF">
              <w:rPr>
                <w:sz w:val="24"/>
                <w:szCs w:val="24"/>
              </w:rPr>
              <w:t xml:space="preserve">коэффициент снижения объема воздуха в здании, учитывающий наличие внутренних ограждающих конструкций, при отсутствии данных принимать </w:t>
            </w:r>
            <w:r w:rsidRPr="00B069CF">
              <w:rPr>
                <w:sz w:val="24"/>
                <w:szCs w:val="24"/>
              </w:rPr>
              <w:sym w:font="Symbol" w:char="F062"/>
            </w:r>
            <w:r w:rsidRPr="00B069CF">
              <w:rPr>
                <w:i/>
                <w:iCs/>
                <w:sz w:val="24"/>
                <w:szCs w:val="24"/>
                <w:vertAlign w:val="subscript"/>
                <w:lang w:val="en-US"/>
              </w:rPr>
              <w:t>v</w:t>
            </w:r>
            <w:r w:rsidRPr="00B069CF">
              <w:rPr>
                <w:sz w:val="24"/>
                <w:szCs w:val="24"/>
              </w:rPr>
              <w:t xml:space="preserve"> = 0,85</w:t>
            </w:r>
          </w:p>
        </w:tc>
      </w:tr>
      <w:tr w:rsidR="00E052DD" w:rsidRPr="00B069CF" w:rsidTr="006A1815">
        <w:trPr>
          <w:trHeight w:val="515"/>
        </w:trPr>
        <w:tc>
          <w:tcPr>
            <w:tcW w:w="1418" w:type="dxa"/>
            <w:vMerge w:val="restart"/>
          </w:tcPr>
          <w:p w:rsidR="00E052DD" w:rsidRPr="00B069CF" w:rsidRDefault="00E052DD" w:rsidP="006A1815">
            <w:pPr>
              <w:spacing w:after="0" w:line="240" w:lineRule="auto"/>
              <w:jc w:val="center"/>
              <w:rPr>
                <w:sz w:val="24"/>
                <w:szCs w:val="24"/>
              </w:rPr>
            </w:pPr>
            <w:r w:rsidRPr="00B069CF">
              <w:rPr>
                <w:sz w:val="24"/>
                <w:szCs w:val="24"/>
              </w:rPr>
              <w:t xml:space="preserve">  </w:t>
            </w:r>
            <w:r w:rsidRPr="00B069CF">
              <w:rPr>
                <w:rFonts w:ascii="Calibri" w:eastAsia="Calibri" w:hAnsi="Calibri" w:cstheme="minorBidi"/>
                <w:position w:val="-12"/>
                <w:sz w:val="24"/>
                <w:szCs w:val="24"/>
                <w:lang w:eastAsia="en-US"/>
              </w:rPr>
              <w:object w:dxaOrig="494" w:dyaOrig="388">
                <v:shape id="_x0000_i1069" type="#_x0000_t75" style="width:24.75pt;height:19.5pt" o:ole="">
                  <v:imagedata r:id="rId91" o:title=""/>
                </v:shape>
                <o:OLEObject Type="Embed" ProgID="Equation.3" ShapeID="_x0000_i1069" DrawAspect="Content" ObjectID="_1665855051" r:id="rId140"/>
              </w:object>
            </w:r>
            <w:r w:rsidRPr="00B069CF">
              <w:rPr>
                <w:sz w:val="24"/>
                <w:szCs w:val="24"/>
              </w:rPr>
              <w:t>—</w:t>
            </w:r>
          </w:p>
        </w:tc>
        <w:tc>
          <w:tcPr>
            <w:tcW w:w="8505" w:type="dxa"/>
            <w:gridSpan w:val="2"/>
          </w:tcPr>
          <w:p w:rsidR="00E052DD" w:rsidRPr="00B069CF" w:rsidRDefault="00E052DD" w:rsidP="006A1815">
            <w:pPr>
              <w:spacing w:after="0" w:line="240" w:lineRule="auto"/>
              <w:rPr>
                <w:sz w:val="24"/>
                <w:szCs w:val="24"/>
                <w:vertAlign w:val="superscript"/>
              </w:rPr>
            </w:pPr>
            <w:r w:rsidRPr="00B069CF">
              <w:rPr>
                <w:sz w:val="24"/>
                <w:szCs w:val="24"/>
              </w:rPr>
              <w:t>средняя плотность приточного воздуха за отопительный период, кг/м</w:t>
            </w:r>
            <w:r w:rsidRPr="00B069CF">
              <w:rPr>
                <w:sz w:val="24"/>
                <w:szCs w:val="24"/>
                <w:vertAlign w:val="superscript"/>
              </w:rPr>
              <w:t>3</w:t>
            </w:r>
          </w:p>
          <w:p w:rsidR="00E052DD" w:rsidRPr="00B069CF" w:rsidRDefault="00E052DD" w:rsidP="006A1815">
            <w:pPr>
              <w:spacing w:after="0" w:line="240" w:lineRule="auto"/>
              <w:rPr>
                <w:sz w:val="24"/>
                <w:szCs w:val="24"/>
              </w:rPr>
            </w:pPr>
            <w:r w:rsidRPr="00B069CF">
              <w:rPr>
                <w:rFonts w:ascii="Calibri" w:eastAsia="Calibri" w:hAnsi="Calibri" w:cstheme="minorBidi"/>
                <w:position w:val="-12"/>
                <w:sz w:val="24"/>
                <w:szCs w:val="24"/>
                <w:lang w:eastAsia="en-US"/>
              </w:rPr>
              <w:object w:dxaOrig="2257" w:dyaOrig="388">
                <v:shape id="_x0000_i1070" type="#_x0000_t75" style="width:112.5pt;height:19.5pt" o:ole="">
                  <v:imagedata r:id="rId93" o:title=""/>
                </v:shape>
                <o:OLEObject Type="Embed" ProgID="Equation.3" ShapeID="_x0000_i1070" DrawAspect="Content" ObjectID="_1665855052" r:id="rId141"/>
              </w:object>
            </w:r>
            <w:r w:rsidRPr="00B069CF">
              <w:rPr>
                <w:position w:val="-12"/>
                <w:sz w:val="24"/>
                <w:szCs w:val="24"/>
              </w:rPr>
              <w:t xml:space="preserve"> </w:t>
            </w:r>
            <w:r w:rsidRPr="00B069CF">
              <w:rPr>
                <w:sz w:val="24"/>
                <w:szCs w:val="24"/>
              </w:rPr>
              <w:t xml:space="preserve">= 353 / </w:t>
            </w:r>
            <w:r w:rsidRPr="00B069CF">
              <w:rPr>
                <w:sz w:val="24"/>
                <w:szCs w:val="24"/>
                <w:lang w:val="en-US"/>
              </w:rPr>
              <w:t>[</w:t>
            </w:r>
            <w:r w:rsidRPr="00B069CF">
              <w:rPr>
                <w:sz w:val="24"/>
                <w:szCs w:val="24"/>
              </w:rPr>
              <w:t>273 + (-7,0)</w:t>
            </w:r>
            <w:r w:rsidRPr="00B069CF">
              <w:rPr>
                <w:sz w:val="24"/>
                <w:szCs w:val="24"/>
                <w:lang w:val="en-US"/>
              </w:rPr>
              <w:t>]</w:t>
            </w:r>
            <w:r w:rsidRPr="00B069CF">
              <w:rPr>
                <w:sz w:val="24"/>
                <w:szCs w:val="24"/>
              </w:rPr>
              <w:t xml:space="preserve"> = 1,327</w:t>
            </w:r>
          </w:p>
        </w:tc>
      </w:tr>
      <w:tr w:rsidR="00E052DD" w:rsidRPr="00B069CF" w:rsidTr="006A1815">
        <w:trPr>
          <w:trHeight w:val="60"/>
        </w:trPr>
        <w:tc>
          <w:tcPr>
            <w:tcW w:w="1418" w:type="dxa"/>
            <w:vMerge/>
          </w:tcPr>
          <w:p w:rsidR="00E052DD" w:rsidRPr="00B069CF" w:rsidRDefault="00E052DD" w:rsidP="006A1815">
            <w:pPr>
              <w:spacing w:after="0" w:line="240" w:lineRule="auto"/>
              <w:rPr>
                <w:position w:val="-12"/>
                <w:sz w:val="24"/>
                <w:szCs w:val="24"/>
              </w:rPr>
            </w:pPr>
          </w:p>
        </w:tc>
        <w:tc>
          <w:tcPr>
            <w:tcW w:w="1864" w:type="dxa"/>
          </w:tcPr>
          <w:p w:rsidR="00E052DD" w:rsidRPr="00B069CF" w:rsidRDefault="00E052DD" w:rsidP="006A1815">
            <w:pPr>
              <w:spacing w:after="0" w:line="240" w:lineRule="auto"/>
              <w:rPr>
                <w:sz w:val="24"/>
                <w:szCs w:val="24"/>
              </w:rPr>
            </w:pP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w:t>
            </w:r>
          </w:p>
        </w:tc>
        <w:tc>
          <w:tcPr>
            <w:tcW w:w="6641" w:type="dxa"/>
          </w:tcPr>
          <w:p w:rsidR="00E052DD" w:rsidRPr="00B069CF" w:rsidRDefault="00E052DD" w:rsidP="006A1815">
            <w:pPr>
              <w:spacing w:after="0" w:line="240" w:lineRule="auto"/>
              <w:rPr>
                <w:sz w:val="24"/>
                <w:szCs w:val="24"/>
              </w:rPr>
            </w:pPr>
            <w:r w:rsidRPr="00B069CF">
              <w:rPr>
                <w:sz w:val="24"/>
                <w:szCs w:val="24"/>
              </w:rPr>
              <w:t xml:space="preserve">средняя температура наружного воздуха за отопительный период, °С; </w:t>
            </w: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 - 7,0 °С.</w:t>
            </w:r>
          </w:p>
        </w:tc>
      </w:tr>
    </w:tbl>
    <w:p w:rsidR="00E052DD" w:rsidRPr="00B069CF" w:rsidRDefault="00E052DD" w:rsidP="00E052DD">
      <w:pPr>
        <w:spacing w:after="0" w:line="240" w:lineRule="auto"/>
        <w:ind w:firstLine="540"/>
        <w:rPr>
          <w:rFonts w:ascii="Times New Roman" w:eastAsia="SimSun" w:hAnsi="Times New Roman" w:cs="Times New Roman"/>
          <w:sz w:val="24"/>
          <w:szCs w:val="24"/>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1.2.1 Средняя кратность воздухообмена здания за отопительный период </w:t>
      </w:r>
      <w:proofErr w:type="spellStart"/>
      <w:r w:rsidRPr="00B069CF">
        <w:rPr>
          <w:rFonts w:ascii="Times New Roman" w:eastAsia="SimSun" w:hAnsi="Times New Roman" w:cs="Times New Roman"/>
          <w:i/>
          <w:iCs/>
          <w:sz w:val="28"/>
          <w:szCs w:val="28"/>
          <w:lang w:eastAsia="ru-RU"/>
        </w:rPr>
        <w:t>п</w:t>
      </w:r>
      <w:r w:rsidRPr="00B069CF">
        <w:rPr>
          <w:rFonts w:ascii="Times New Roman" w:eastAsia="SimSun" w:hAnsi="Times New Roman" w:cs="Times New Roman"/>
          <w:i/>
          <w:iCs/>
          <w:sz w:val="28"/>
          <w:szCs w:val="28"/>
          <w:vertAlign w:val="subscript"/>
          <w:lang w:eastAsia="ru-RU"/>
        </w:rPr>
        <w:t>в</w:t>
      </w:r>
      <w:proofErr w:type="spellEnd"/>
      <w:r w:rsidRPr="00B069CF">
        <w:rPr>
          <w:rFonts w:ascii="Times New Roman" w:eastAsia="SimSun" w:hAnsi="Times New Roman" w:cs="Times New Roman"/>
          <w:sz w:val="28"/>
          <w:szCs w:val="28"/>
          <w:lang w:eastAsia="ru-RU"/>
        </w:rPr>
        <w:t>, ч</w:t>
      </w:r>
      <w:r w:rsidRPr="00B069CF">
        <w:rPr>
          <w:rFonts w:ascii="Times New Roman" w:eastAsia="SimSun" w:hAnsi="Times New Roman" w:cs="Times New Roman"/>
          <w:sz w:val="28"/>
          <w:szCs w:val="28"/>
          <w:vertAlign w:val="superscript"/>
          <w:lang w:eastAsia="ru-RU"/>
        </w:rPr>
        <w:sym w:font="Symbol" w:char="F02D"/>
      </w:r>
      <w:r w:rsidRPr="00B069CF">
        <w:rPr>
          <w:rFonts w:ascii="Times New Roman" w:eastAsia="SimSun" w:hAnsi="Times New Roman" w:cs="Times New Roman"/>
          <w:sz w:val="28"/>
          <w:szCs w:val="28"/>
          <w:vertAlign w:val="superscript"/>
          <w:lang w:eastAsia="ru-RU"/>
        </w:rPr>
        <w:t>1</w:t>
      </w:r>
      <w:r w:rsidRPr="00B069CF">
        <w:rPr>
          <w:rFonts w:ascii="Times New Roman" w:eastAsia="SimSun" w:hAnsi="Times New Roman" w:cs="Times New Roman"/>
          <w:sz w:val="28"/>
          <w:szCs w:val="28"/>
          <w:lang w:eastAsia="ru-RU"/>
        </w:rPr>
        <w:t>, рассчитывается по суммарному воздухообмену за счет вентиляции и инфильтрации по формуле:</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14"/>
          <w:sz w:val="28"/>
          <w:szCs w:val="28"/>
          <w:lang w:eastAsia="ru-RU"/>
        </w:rPr>
        <w:object w:dxaOrig="5250" w:dyaOrig="344">
          <v:shape id="_x0000_i1071" type="#_x0000_t75" style="width:262.5pt;height:17.25pt" o:ole="">
            <v:imagedata r:id="rId95" o:title=""/>
          </v:shape>
          <o:OLEObject Type="Embed" ProgID="Equation.3" ShapeID="_x0000_i1071" DrawAspect="Content" ObjectID="_1665855053" r:id="rId142"/>
        </w:object>
      </w:r>
      <w:r w:rsidRPr="00B069CF">
        <w:rPr>
          <w:rFonts w:ascii="Times New Roman" w:eastAsia="SimSun" w:hAnsi="Times New Roman" w:cs="Times New Roman"/>
          <w:sz w:val="28"/>
          <w:szCs w:val="28"/>
          <w:lang w:eastAsia="ru-RU"/>
        </w:rPr>
        <w:t>= [(10900 × 56) / 168 + (642,6 × 168) / (168 × 1,301)] / (0,85 × 7560) = 0.642</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923" w:type="dxa"/>
        <w:tblInd w:w="-289" w:type="dxa"/>
        <w:tblLayout w:type="fixed"/>
        <w:tblLook w:val="04A0"/>
      </w:tblPr>
      <w:tblGrid>
        <w:gridCol w:w="1135"/>
        <w:gridCol w:w="2142"/>
        <w:gridCol w:w="6646"/>
      </w:tblGrid>
      <w:tr w:rsidR="00E052DD" w:rsidRPr="00B069CF" w:rsidTr="006A1815">
        <w:trPr>
          <w:trHeight w:val="639"/>
        </w:trPr>
        <w:tc>
          <w:tcPr>
            <w:tcW w:w="1135" w:type="dxa"/>
            <w:vMerge w:val="restart"/>
          </w:tcPr>
          <w:p w:rsidR="00E052DD" w:rsidRPr="00B069CF" w:rsidRDefault="00E052DD" w:rsidP="006A1815">
            <w:pPr>
              <w:spacing w:after="0" w:line="240" w:lineRule="auto"/>
              <w:ind w:firstLine="0"/>
              <w:rPr>
                <w:sz w:val="24"/>
                <w:szCs w:val="24"/>
              </w:rPr>
            </w:pPr>
            <w:r w:rsidRPr="00B069CF">
              <w:rPr>
                <w:sz w:val="24"/>
                <w:szCs w:val="24"/>
                <w:lang w:val="en-US"/>
              </w:rPr>
              <w:t>L</w:t>
            </w:r>
            <w:r w:rsidRPr="00B069CF">
              <w:rPr>
                <w:sz w:val="24"/>
                <w:szCs w:val="24"/>
                <w:vertAlign w:val="subscript"/>
              </w:rPr>
              <w:t>вент</w:t>
            </w:r>
            <w:r w:rsidRPr="00B069CF">
              <w:rPr>
                <w:sz w:val="24"/>
                <w:szCs w:val="24"/>
              </w:rPr>
              <w:t xml:space="preserve"> —</w:t>
            </w:r>
          </w:p>
        </w:tc>
        <w:tc>
          <w:tcPr>
            <w:tcW w:w="8788" w:type="dxa"/>
            <w:gridSpan w:val="2"/>
          </w:tcPr>
          <w:p w:rsidR="00E052DD" w:rsidRPr="00B069CF" w:rsidRDefault="00E052DD" w:rsidP="006A1815">
            <w:pPr>
              <w:spacing w:after="0" w:line="240" w:lineRule="auto"/>
              <w:ind w:firstLine="0"/>
              <w:rPr>
                <w:sz w:val="24"/>
                <w:szCs w:val="24"/>
              </w:rPr>
            </w:pPr>
            <w:r w:rsidRPr="00B069CF">
              <w:rPr>
                <w:sz w:val="24"/>
                <w:szCs w:val="24"/>
              </w:rPr>
              <w:t>количество приточного воздуха в здание при неорганизованном притоке либо нормируемое значение при механической вентиляции, м</w:t>
            </w:r>
            <w:r w:rsidRPr="00B069CF">
              <w:rPr>
                <w:sz w:val="24"/>
                <w:szCs w:val="24"/>
                <w:vertAlign w:val="superscript"/>
              </w:rPr>
              <w:t>3</w:t>
            </w:r>
            <w:r w:rsidRPr="00B069CF">
              <w:rPr>
                <w:sz w:val="24"/>
                <w:szCs w:val="24"/>
              </w:rPr>
              <w:t>/ч, равное</w:t>
            </w:r>
            <w:r>
              <w:rPr>
                <w:sz w:val="24"/>
                <w:szCs w:val="24"/>
              </w:rPr>
              <w:t xml:space="preserve"> </w:t>
            </w:r>
            <w:r w:rsidRPr="00B069CF">
              <w:rPr>
                <w:sz w:val="24"/>
                <w:szCs w:val="24"/>
              </w:rPr>
              <w:t>4 × А</w:t>
            </w:r>
            <w:r w:rsidRPr="00B069CF">
              <w:rPr>
                <w:sz w:val="24"/>
                <w:szCs w:val="24"/>
                <w:vertAlign w:val="subscript"/>
              </w:rPr>
              <w:t>р</w:t>
            </w:r>
            <w:r w:rsidRPr="00B069CF">
              <w:rPr>
                <w:sz w:val="24"/>
                <w:szCs w:val="24"/>
              </w:rPr>
              <w:t xml:space="preserve"> = 4 × 2725 = 10900</w:t>
            </w:r>
          </w:p>
        </w:tc>
      </w:tr>
      <w:tr w:rsidR="00E052DD" w:rsidRPr="00B069CF" w:rsidTr="006A1815">
        <w:trPr>
          <w:trHeight w:val="60"/>
        </w:trPr>
        <w:tc>
          <w:tcPr>
            <w:tcW w:w="1135" w:type="dxa"/>
            <w:vMerge/>
          </w:tcPr>
          <w:p w:rsidR="00E052DD" w:rsidRPr="00634701" w:rsidRDefault="00E052DD" w:rsidP="006A1815">
            <w:pPr>
              <w:spacing w:after="0" w:line="240" w:lineRule="auto"/>
              <w:rPr>
                <w:sz w:val="24"/>
                <w:szCs w:val="24"/>
              </w:rPr>
            </w:pPr>
          </w:p>
        </w:tc>
        <w:tc>
          <w:tcPr>
            <w:tcW w:w="2142" w:type="dxa"/>
          </w:tcPr>
          <w:p w:rsidR="00E052DD" w:rsidRPr="00B069CF" w:rsidRDefault="00E052DD" w:rsidP="006A1815">
            <w:pPr>
              <w:spacing w:after="0" w:line="240" w:lineRule="auto"/>
              <w:rPr>
                <w:sz w:val="24"/>
                <w:szCs w:val="24"/>
              </w:rPr>
            </w:pPr>
            <w:r w:rsidRPr="00B069CF">
              <w:rPr>
                <w:sz w:val="24"/>
                <w:szCs w:val="24"/>
              </w:rPr>
              <w:t>А</w:t>
            </w:r>
            <w:r w:rsidRPr="00B069CF">
              <w:rPr>
                <w:sz w:val="24"/>
                <w:szCs w:val="24"/>
                <w:vertAlign w:val="subscript"/>
              </w:rPr>
              <w:t>р</w:t>
            </w:r>
            <w:r w:rsidRPr="00B069CF">
              <w:rPr>
                <w:sz w:val="24"/>
                <w:szCs w:val="24"/>
              </w:rPr>
              <w:t xml:space="preserve">; </w:t>
            </w:r>
            <w:proofErr w:type="gramStart"/>
            <w:r w:rsidRPr="00B069CF">
              <w:rPr>
                <w:sz w:val="24"/>
                <w:szCs w:val="24"/>
              </w:rPr>
              <w:t>А</w:t>
            </w:r>
            <w:r w:rsidRPr="00B069CF">
              <w:rPr>
                <w:sz w:val="24"/>
                <w:szCs w:val="24"/>
                <w:vertAlign w:val="subscript"/>
              </w:rPr>
              <w:t>ж</w:t>
            </w:r>
            <w:proofErr w:type="gramEnd"/>
            <w:r w:rsidRPr="00B069CF">
              <w:rPr>
                <w:sz w:val="24"/>
                <w:szCs w:val="24"/>
                <w:vertAlign w:val="subscript"/>
              </w:rPr>
              <w:t xml:space="preserve">; </w:t>
            </w:r>
            <w:r w:rsidRPr="00B069CF">
              <w:rPr>
                <w:sz w:val="24"/>
                <w:szCs w:val="24"/>
              </w:rPr>
              <w:t>—</w:t>
            </w:r>
          </w:p>
        </w:tc>
        <w:tc>
          <w:tcPr>
            <w:tcW w:w="6646" w:type="dxa"/>
          </w:tcPr>
          <w:p w:rsidR="00E052DD" w:rsidRPr="00B069CF" w:rsidRDefault="00E052DD" w:rsidP="006A1815">
            <w:pPr>
              <w:spacing w:after="0" w:line="240" w:lineRule="auto"/>
              <w:ind w:firstLine="0"/>
              <w:rPr>
                <w:sz w:val="24"/>
                <w:szCs w:val="24"/>
              </w:rPr>
            </w:pPr>
            <w:r w:rsidRPr="00B069CF">
              <w:rPr>
                <w:sz w:val="24"/>
                <w:szCs w:val="24"/>
              </w:rPr>
              <w:t>для общественных и административных зданий — расчетная площадь, м</w:t>
            </w:r>
            <w:r w:rsidRPr="00B069CF">
              <w:rPr>
                <w:sz w:val="24"/>
                <w:szCs w:val="24"/>
                <w:vertAlign w:val="superscript"/>
              </w:rPr>
              <w:t>2</w:t>
            </w:r>
            <w:r w:rsidRPr="00B069CF">
              <w:rPr>
                <w:sz w:val="24"/>
                <w:szCs w:val="24"/>
              </w:rPr>
              <w:t>, А</w:t>
            </w:r>
            <w:r w:rsidRPr="00B069CF">
              <w:rPr>
                <w:sz w:val="24"/>
                <w:szCs w:val="24"/>
                <w:vertAlign w:val="subscript"/>
              </w:rPr>
              <w:t>р</w:t>
            </w:r>
            <w:r w:rsidRPr="00B069CF">
              <w:rPr>
                <w:sz w:val="24"/>
                <w:szCs w:val="24"/>
              </w:rPr>
              <w:t xml:space="preserve"> = 2725 м</w:t>
            </w:r>
            <w:r w:rsidRPr="00B069CF">
              <w:rPr>
                <w:sz w:val="24"/>
                <w:szCs w:val="24"/>
                <w:vertAlign w:val="superscript"/>
              </w:rPr>
              <w:t>2</w:t>
            </w:r>
          </w:p>
        </w:tc>
      </w:tr>
      <w:tr w:rsidR="00E052DD" w:rsidRPr="00B069CF" w:rsidTr="006A1815">
        <w:trPr>
          <w:trHeight w:val="60"/>
        </w:trPr>
        <w:tc>
          <w:tcPr>
            <w:tcW w:w="1135" w:type="dxa"/>
            <w:vMerge/>
          </w:tcPr>
          <w:p w:rsidR="00E052DD" w:rsidRPr="00B069CF" w:rsidRDefault="00E052DD" w:rsidP="006A1815">
            <w:pPr>
              <w:spacing w:after="0" w:line="240" w:lineRule="auto"/>
              <w:rPr>
                <w:sz w:val="24"/>
                <w:szCs w:val="24"/>
              </w:rPr>
            </w:pPr>
          </w:p>
        </w:tc>
        <w:tc>
          <w:tcPr>
            <w:tcW w:w="2142" w:type="dxa"/>
          </w:tcPr>
          <w:p w:rsidR="00E052DD" w:rsidRPr="00B069CF" w:rsidRDefault="00E052DD" w:rsidP="006A1815">
            <w:pPr>
              <w:spacing w:after="0" w:line="240" w:lineRule="auto"/>
              <w:rPr>
                <w:sz w:val="24"/>
                <w:szCs w:val="24"/>
              </w:rPr>
            </w:pPr>
            <w:r w:rsidRPr="00B069CF">
              <w:rPr>
                <w:sz w:val="24"/>
                <w:szCs w:val="24"/>
                <w:lang w:val="en-US"/>
              </w:rPr>
              <w:t>h</w:t>
            </w:r>
            <w:proofErr w:type="spellStart"/>
            <w:r w:rsidRPr="00B069CF">
              <w:rPr>
                <w:sz w:val="24"/>
                <w:szCs w:val="24"/>
                <w:vertAlign w:val="subscript"/>
              </w:rPr>
              <w:t>эт</w:t>
            </w:r>
            <w:proofErr w:type="spellEnd"/>
            <w:r w:rsidRPr="00B069CF">
              <w:rPr>
                <w:sz w:val="24"/>
                <w:szCs w:val="24"/>
                <w:lang w:val="en-US"/>
              </w:rPr>
              <w:t xml:space="preserve"> </w:t>
            </w:r>
            <w:r w:rsidRPr="00B069CF">
              <w:rPr>
                <w:sz w:val="24"/>
                <w:szCs w:val="24"/>
              </w:rPr>
              <w:t>—</w:t>
            </w:r>
          </w:p>
        </w:tc>
        <w:tc>
          <w:tcPr>
            <w:tcW w:w="6646" w:type="dxa"/>
          </w:tcPr>
          <w:p w:rsidR="00E052DD" w:rsidRPr="00B069CF" w:rsidRDefault="00E052DD" w:rsidP="006A1815">
            <w:pPr>
              <w:spacing w:after="0" w:line="240" w:lineRule="auto"/>
              <w:rPr>
                <w:sz w:val="24"/>
                <w:szCs w:val="24"/>
              </w:rPr>
            </w:pPr>
            <w:r w:rsidRPr="00B069CF">
              <w:rPr>
                <w:sz w:val="24"/>
                <w:szCs w:val="24"/>
              </w:rPr>
              <w:t>высота этажа от пола до потолка, м.</w:t>
            </w:r>
          </w:p>
        </w:tc>
      </w:tr>
      <w:tr w:rsidR="00E052DD" w:rsidRPr="00B069CF" w:rsidTr="006A1815">
        <w:tc>
          <w:tcPr>
            <w:tcW w:w="1135" w:type="dxa"/>
          </w:tcPr>
          <w:p w:rsidR="00E052DD" w:rsidRPr="00B069CF" w:rsidRDefault="00E052DD" w:rsidP="006A1815">
            <w:pPr>
              <w:spacing w:after="0" w:line="240" w:lineRule="auto"/>
              <w:ind w:firstLine="0"/>
              <w:rPr>
                <w:sz w:val="24"/>
                <w:szCs w:val="24"/>
              </w:rPr>
            </w:pPr>
            <w:r w:rsidRPr="00B069CF">
              <w:rPr>
                <w:sz w:val="24"/>
                <w:szCs w:val="24"/>
                <w:lang w:val="en-US"/>
              </w:rPr>
              <w:t>n</w:t>
            </w:r>
            <w:r w:rsidRPr="00B069CF">
              <w:rPr>
                <w:sz w:val="24"/>
                <w:szCs w:val="24"/>
                <w:vertAlign w:val="subscript"/>
              </w:rPr>
              <w:t>вент</w:t>
            </w:r>
            <w:r w:rsidRPr="00B069CF">
              <w:rPr>
                <w:sz w:val="24"/>
                <w:szCs w:val="24"/>
              </w:rPr>
              <w:t xml:space="preserve"> —</w:t>
            </w:r>
          </w:p>
        </w:tc>
        <w:tc>
          <w:tcPr>
            <w:tcW w:w="8788" w:type="dxa"/>
            <w:gridSpan w:val="2"/>
            <w:vAlign w:val="center"/>
          </w:tcPr>
          <w:p w:rsidR="00E052DD" w:rsidRPr="00B069CF" w:rsidRDefault="00E052DD" w:rsidP="006A1815">
            <w:pPr>
              <w:spacing w:after="0" w:line="240" w:lineRule="auto"/>
              <w:ind w:firstLine="0"/>
              <w:rPr>
                <w:sz w:val="24"/>
                <w:szCs w:val="24"/>
              </w:rPr>
            </w:pPr>
            <w:r w:rsidRPr="00B069CF">
              <w:rPr>
                <w:sz w:val="24"/>
                <w:szCs w:val="24"/>
              </w:rPr>
              <w:t>число часов работы механической вентиляции в течение недели, равное</w:t>
            </w:r>
            <w:r>
              <w:rPr>
                <w:sz w:val="24"/>
                <w:szCs w:val="24"/>
              </w:rPr>
              <w:t xml:space="preserve"> </w:t>
            </w:r>
            <w:r w:rsidRPr="00B069CF">
              <w:rPr>
                <w:sz w:val="24"/>
                <w:szCs w:val="24"/>
              </w:rPr>
              <w:t>8 часов × 7 дней = 56</w:t>
            </w:r>
          </w:p>
        </w:tc>
      </w:tr>
      <w:tr w:rsidR="00E052DD" w:rsidRPr="00B069CF" w:rsidTr="006A1815">
        <w:tc>
          <w:tcPr>
            <w:tcW w:w="1135" w:type="dxa"/>
          </w:tcPr>
          <w:p w:rsidR="00E052DD" w:rsidRPr="00B069CF" w:rsidRDefault="00E052DD" w:rsidP="006A1815">
            <w:pPr>
              <w:spacing w:after="0" w:line="240" w:lineRule="auto"/>
              <w:ind w:firstLine="0"/>
              <w:rPr>
                <w:sz w:val="24"/>
                <w:szCs w:val="24"/>
              </w:rPr>
            </w:pPr>
            <w:r w:rsidRPr="00B069CF">
              <w:rPr>
                <w:sz w:val="24"/>
                <w:szCs w:val="24"/>
              </w:rPr>
              <w:t>168 —</w:t>
            </w:r>
          </w:p>
        </w:tc>
        <w:tc>
          <w:tcPr>
            <w:tcW w:w="8788" w:type="dxa"/>
            <w:gridSpan w:val="2"/>
          </w:tcPr>
          <w:p w:rsidR="00E052DD" w:rsidRPr="00B069CF" w:rsidRDefault="00E052DD" w:rsidP="006A1815">
            <w:pPr>
              <w:spacing w:after="0" w:line="240" w:lineRule="auto"/>
              <w:rPr>
                <w:sz w:val="24"/>
                <w:szCs w:val="24"/>
              </w:rPr>
            </w:pPr>
            <w:r w:rsidRPr="00B069CF">
              <w:rPr>
                <w:sz w:val="24"/>
                <w:szCs w:val="24"/>
              </w:rPr>
              <w:t>число часов в неделе</w:t>
            </w:r>
          </w:p>
        </w:tc>
      </w:tr>
      <w:tr w:rsidR="00E052DD" w:rsidRPr="00B069CF" w:rsidTr="006A1815">
        <w:trPr>
          <w:trHeight w:val="519"/>
        </w:trPr>
        <w:tc>
          <w:tcPr>
            <w:tcW w:w="1135" w:type="dxa"/>
            <w:vMerge w:val="restart"/>
          </w:tcPr>
          <w:p w:rsidR="00E052DD" w:rsidRPr="00B069CF" w:rsidRDefault="00E052DD" w:rsidP="006A1815">
            <w:pPr>
              <w:spacing w:after="0" w:line="240" w:lineRule="auto"/>
              <w:ind w:firstLine="0"/>
              <w:rPr>
                <w:sz w:val="24"/>
                <w:szCs w:val="24"/>
              </w:rPr>
            </w:pPr>
            <w:r w:rsidRPr="00B069CF">
              <w:rPr>
                <w:sz w:val="24"/>
                <w:szCs w:val="24"/>
                <w:lang w:val="en-US"/>
              </w:rPr>
              <w:t>G</w:t>
            </w:r>
            <w:r w:rsidRPr="00B069CF">
              <w:rPr>
                <w:sz w:val="24"/>
                <w:szCs w:val="24"/>
                <w:vertAlign w:val="subscript"/>
              </w:rPr>
              <w:t>инф</w:t>
            </w:r>
            <w:r w:rsidRPr="00B069CF">
              <w:rPr>
                <w:sz w:val="24"/>
                <w:szCs w:val="24"/>
              </w:rPr>
              <w:t xml:space="preserve"> —</w:t>
            </w:r>
          </w:p>
        </w:tc>
        <w:tc>
          <w:tcPr>
            <w:tcW w:w="8788" w:type="dxa"/>
            <w:gridSpan w:val="2"/>
          </w:tcPr>
          <w:p w:rsidR="00E052DD" w:rsidRPr="00B069CF" w:rsidRDefault="00E052DD" w:rsidP="006A1815">
            <w:pPr>
              <w:spacing w:after="0" w:line="240" w:lineRule="auto"/>
              <w:ind w:firstLine="0"/>
              <w:rPr>
                <w:sz w:val="24"/>
                <w:szCs w:val="24"/>
              </w:rPr>
            </w:pPr>
            <w:r w:rsidRPr="00B069CF">
              <w:rPr>
                <w:sz w:val="24"/>
                <w:szCs w:val="24"/>
              </w:rPr>
              <w:t xml:space="preserve">количество </w:t>
            </w:r>
            <w:proofErr w:type="spellStart"/>
            <w:r w:rsidRPr="00B069CF">
              <w:rPr>
                <w:sz w:val="24"/>
                <w:szCs w:val="24"/>
              </w:rPr>
              <w:t>инфильтрующегося</w:t>
            </w:r>
            <w:proofErr w:type="spellEnd"/>
            <w:r w:rsidRPr="00B069CF">
              <w:rPr>
                <w:sz w:val="24"/>
                <w:szCs w:val="24"/>
              </w:rPr>
              <w:t xml:space="preserve"> воздуха в здание через ограждающие конструкции, кг/ч: </w:t>
            </w:r>
            <w:r w:rsidRPr="00B069CF">
              <w:rPr>
                <w:sz w:val="24"/>
                <w:szCs w:val="24"/>
                <w:lang w:val="en-US"/>
              </w:rPr>
              <w:t>G</w:t>
            </w:r>
            <w:r w:rsidRPr="00B069CF">
              <w:rPr>
                <w:sz w:val="24"/>
                <w:szCs w:val="24"/>
                <w:vertAlign w:val="subscript"/>
              </w:rPr>
              <w:t>инф</w:t>
            </w:r>
            <w:r w:rsidRPr="00B069CF">
              <w:rPr>
                <w:sz w:val="24"/>
                <w:szCs w:val="24"/>
              </w:rPr>
              <w:t xml:space="preserve"> = 0,1 × β</w:t>
            </w:r>
            <w:r w:rsidRPr="00B069CF">
              <w:rPr>
                <w:sz w:val="24"/>
                <w:szCs w:val="24"/>
                <w:vertAlign w:val="subscript"/>
                <w:lang w:val="de-DE"/>
              </w:rPr>
              <w:t>v</w:t>
            </w:r>
            <w:r w:rsidRPr="00B069CF">
              <w:rPr>
                <w:sz w:val="24"/>
                <w:szCs w:val="24"/>
                <w:vertAlign w:val="subscript"/>
              </w:rPr>
              <w:t xml:space="preserve"> </w:t>
            </w:r>
            <w:r w:rsidRPr="00B069CF">
              <w:rPr>
                <w:sz w:val="24"/>
                <w:szCs w:val="24"/>
              </w:rPr>
              <w:t xml:space="preserve">× </w:t>
            </w:r>
            <w:r w:rsidRPr="00B069CF">
              <w:rPr>
                <w:sz w:val="24"/>
                <w:szCs w:val="24"/>
                <w:lang w:val="de-DE"/>
              </w:rPr>
              <w:t>V</w:t>
            </w:r>
            <w:r w:rsidRPr="00B069CF">
              <w:rPr>
                <w:sz w:val="24"/>
                <w:szCs w:val="24"/>
                <w:vertAlign w:val="subscript"/>
              </w:rPr>
              <w:t>общ</w:t>
            </w:r>
            <w:r w:rsidRPr="00B069CF">
              <w:rPr>
                <w:sz w:val="24"/>
                <w:szCs w:val="24"/>
              </w:rPr>
              <w:t xml:space="preserve"> = 0,1 × 0,85 × 7560 = 642.6</w:t>
            </w:r>
          </w:p>
        </w:tc>
      </w:tr>
      <w:tr w:rsidR="00E052DD" w:rsidRPr="00B069CF" w:rsidTr="006A1815">
        <w:trPr>
          <w:trHeight w:val="340"/>
        </w:trPr>
        <w:tc>
          <w:tcPr>
            <w:tcW w:w="1135" w:type="dxa"/>
            <w:vMerge/>
          </w:tcPr>
          <w:p w:rsidR="00E052DD" w:rsidRPr="00B069CF" w:rsidRDefault="00E052DD" w:rsidP="006A1815">
            <w:pPr>
              <w:spacing w:after="0" w:line="240" w:lineRule="auto"/>
              <w:rPr>
                <w:sz w:val="24"/>
                <w:szCs w:val="24"/>
              </w:rPr>
            </w:pPr>
          </w:p>
        </w:tc>
        <w:tc>
          <w:tcPr>
            <w:tcW w:w="2142" w:type="dxa"/>
          </w:tcPr>
          <w:p w:rsidR="00E052DD" w:rsidRPr="00B069CF" w:rsidRDefault="00E052DD" w:rsidP="006A1815">
            <w:pPr>
              <w:spacing w:after="0" w:line="240" w:lineRule="auto"/>
              <w:rPr>
                <w:sz w:val="24"/>
                <w:szCs w:val="24"/>
              </w:rPr>
            </w:pPr>
            <w:r w:rsidRPr="00B069CF">
              <w:rPr>
                <w:sz w:val="24"/>
                <w:szCs w:val="24"/>
              </w:rPr>
              <w:sym w:font="Symbol" w:char="F062"/>
            </w:r>
            <w:r w:rsidRPr="00B069CF">
              <w:rPr>
                <w:i/>
                <w:iCs/>
                <w:sz w:val="24"/>
                <w:szCs w:val="24"/>
                <w:vertAlign w:val="subscript"/>
                <w:lang w:val="en-US"/>
              </w:rPr>
              <w:t>v</w:t>
            </w:r>
            <w:r w:rsidRPr="00B069CF">
              <w:rPr>
                <w:sz w:val="24"/>
                <w:szCs w:val="24"/>
              </w:rPr>
              <w:t xml:space="preserve"> —</w:t>
            </w:r>
          </w:p>
        </w:tc>
        <w:tc>
          <w:tcPr>
            <w:tcW w:w="6646" w:type="dxa"/>
          </w:tcPr>
          <w:p w:rsidR="00E052DD" w:rsidRPr="00B069CF" w:rsidRDefault="00E052DD" w:rsidP="006A1815">
            <w:pPr>
              <w:spacing w:after="0" w:line="240" w:lineRule="auto"/>
              <w:ind w:firstLine="0"/>
              <w:rPr>
                <w:sz w:val="24"/>
                <w:szCs w:val="24"/>
              </w:rPr>
            </w:pPr>
            <w:r w:rsidRPr="00B069CF">
              <w:rPr>
                <w:sz w:val="24"/>
                <w:szCs w:val="24"/>
              </w:rPr>
              <w:t xml:space="preserve">коэффициент снижения объема воздуха в здании, учитывающий наличие внутренних ограждающих конструкций, при отсутствии данных принимать </w:t>
            </w:r>
            <w:r w:rsidRPr="00B069CF">
              <w:rPr>
                <w:sz w:val="24"/>
                <w:szCs w:val="24"/>
              </w:rPr>
              <w:sym w:font="Symbol" w:char="F062"/>
            </w:r>
            <w:r w:rsidRPr="00B069CF">
              <w:rPr>
                <w:i/>
                <w:iCs/>
                <w:sz w:val="24"/>
                <w:szCs w:val="24"/>
                <w:vertAlign w:val="subscript"/>
                <w:lang w:val="en-US"/>
              </w:rPr>
              <w:t>v</w:t>
            </w:r>
            <w:r w:rsidRPr="00B069CF">
              <w:rPr>
                <w:sz w:val="24"/>
                <w:szCs w:val="24"/>
              </w:rPr>
              <w:t xml:space="preserve"> = 0,85</w:t>
            </w:r>
          </w:p>
        </w:tc>
      </w:tr>
      <w:tr w:rsidR="00E052DD" w:rsidRPr="00B069CF" w:rsidTr="006A1815">
        <w:trPr>
          <w:trHeight w:val="467"/>
        </w:trPr>
        <w:tc>
          <w:tcPr>
            <w:tcW w:w="1135" w:type="dxa"/>
            <w:vMerge/>
          </w:tcPr>
          <w:p w:rsidR="00E052DD" w:rsidRPr="00B069CF" w:rsidRDefault="00E052DD" w:rsidP="006A1815">
            <w:pPr>
              <w:spacing w:after="0" w:line="240" w:lineRule="auto"/>
              <w:rPr>
                <w:sz w:val="24"/>
                <w:szCs w:val="24"/>
              </w:rPr>
            </w:pPr>
          </w:p>
        </w:tc>
        <w:tc>
          <w:tcPr>
            <w:tcW w:w="2142" w:type="dxa"/>
          </w:tcPr>
          <w:p w:rsidR="00E052DD" w:rsidRPr="00B069CF" w:rsidRDefault="00E052DD" w:rsidP="006A1815">
            <w:pPr>
              <w:spacing w:after="0" w:line="240" w:lineRule="auto"/>
              <w:rPr>
                <w:sz w:val="24"/>
                <w:szCs w:val="24"/>
              </w:rPr>
            </w:pPr>
            <w:r w:rsidRPr="00B069CF">
              <w:rPr>
                <w:sz w:val="24"/>
                <w:szCs w:val="24"/>
                <w:lang w:val="de-DE"/>
              </w:rPr>
              <w:t>V</w:t>
            </w:r>
            <w:r w:rsidRPr="00B069CF">
              <w:rPr>
                <w:sz w:val="24"/>
                <w:szCs w:val="24"/>
                <w:vertAlign w:val="subscript"/>
              </w:rPr>
              <w:t xml:space="preserve">общ </w:t>
            </w:r>
            <w:r w:rsidRPr="00B069CF">
              <w:rPr>
                <w:sz w:val="24"/>
                <w:szCs w:val="24"/>
              </w:rPr>
              <w:t>—</w:t>
            </w:r>
          </w:p>
        </w:tc>
        <w:tc>
          <w:tcPr>
            <w:tcW w:w="6646" w:type="dxa"/>
          </w:tcPr>
          <w:p w:rsidR="00E052DD" w:rsidRPr="00B069CF" w:rsidRDefault="00E052DD" w:rsidP="006A1815">
            <w:pPr>
              <w:spacing w:after="0" w:line="240" w:lineRule="auto"/>
              <w:ind w:firstLine="0"/>
              <w:rPr>
                <w:sz w:val="24"/>
                <w:szCs w:val="24"/>
              </w:rPr>
            </w:pPr>
            <w:r w:rsidRPr="00B069CF">
              <w:rPr>
                <w:sz w:val="24"/>
                <w:szCs w:val="24"/>
              </w:rPr>
              <w:t>отапливаемый объем общественной части здания, м</w:t>
            </w:r>
            <w:r w:rsidRPr="00B069CF">
              <w:rPr>
                <w:sz w:val="24"/>
                <w:szCs w:val="24"/>
                <w:vertAlign w:val="superscript"/>
              </w:rPr>
              <w:t>3</w:t>
            </w:r>
            <w:r w:rsidRPr="00B069CF">
              <w:rPr>
                <w:sz w:val="24"/>
                <w:szCs w:val="24"/>
              </w:rPr>
              <w:t>,</w:t>
            </w:r>
            <w:r>
              <w:rPr>
                <w:sz w:val="24"/>
                <w:szCs w:val="24"/>
              </w:rPr>
              <w:t xml:space="preserve"> </w:t>
            </w:r>
            <w:r w:rsidRPr="00B069CF">
              <w:rPr>
                <w:sz w:val="24"/>
                <w:szCs w:val="24"/>
                <w:lang w:val="en-US"/>
              </w:rPr>
              <w:t>V</w:t>
            </w:r>
            <w:r w:rsidRPr="00B069CF">
              <w:rPr>
                <w:sz w:val="24"/>
                <w:szCs w:val="24"/>
                <w:vertAlign w:val="subscript"/>
              </w:rPr>
              <w:t>общ</w:t>
            </w:r>
            <w:r w:rsidRPr="00B069CF">
              <w:rPr>
                <w:sz w:val="24"/>
                <w:szCs w:val="24"/>
              </w:rPr>
              <w:t xml:space="preserve"> = 7560 м</w:t>
            </w:r>
            <w:r w:rsidRPr="00B069CF">
              <w:rPr>
                <w:sz w:val="24"/>
                <w:szCs w:val="24"/>
                <w:vertAlign w:val="superscript"/>
              </w:rPr>
              <w:t>3</w:t>
            </w:r>
          </w:p>
        </w:tc>
      </w:tr>
      <w:tr w:rsidR="00E052DD" w:rsidRPr="00B069CF" w:rsidTr="006A1815">
        <w:tc>
          <w:tcPr>
            <w:tcW w:w="1135" w:type="dxa"/>
          </w:tcPr>
          <w:p w:rsidR="00E052DD" w:rsidRPr="00B069CF" w:rsidRDefault="00E052DD" w:rsidP="006A1815">
            <w:pPr>
              <w:spacing w:after="0" w:line="240" w:lineRule="auto"/>
              <w:ind w:firstLine="0"/>
              <w:rPr>
                <w:sz w:val="24"/>
                <w:szCs w:val="24"/>
                <w:lang w:val="en-US"/>
              </w:rPr>
            </w:pPr>
            <w:r w:rsidRPr="00B069CF">
              <w:rPr>
                <w:sz w:val="24"/>
                <w:szCs w:val="24"/>
                <w:lang w:val="en-US"/>
              </w:rPr>
              <w:t>n</w:t>
            </w:r>
            <w:r w:rsidRPr="00B069CF">
              <w:rPr>
                <w:sz w:val="24"/>
                <w:szCs w:val="24"/>
                <w:vertAlign w:val="subscript"/>
              </w:rPr>
              <w:t>инф</w:t>
            </w:r>
            <w:r w:rsidRPr="00B069CF">
              <w:rPr>
                <w:sz w:val="24"/>
                <w:szCs w:val="24"/>
              </w:rPr>
              <w:t xml:space="preserve"> —</w:t>
            </w:r>
          </w:p>
        </w:tc>
        <w:tc>
          <w:tcPr>
            <w:tcW w:w="8788" w:type="dxa"/>
            <w:gridSpan w:val="2"/>
          </w:tcPr>
          <w:p w:rsidR="00E052DD" w:rsidRPr="00B069CF" w:rsidRDefault="00E052DD" w:rsidP="006A1815">
            <w:pPr>
              <w:spacing w:after="0" w:line="240" w:lineRule="auto"/>
              <w:ind w:firstLine="0"/>
              <w:rPr>
                <w:sz w:val="24"/>
                <w:szCs w:val="24"/>
              </w:rPr>
            </w:pPr>
            <w:r w:rsidRPr="00B069CF">
              <w:rPr>
                <w:sz w:val="24"/>
                <w:szCs w:val="24"/>
              </w:rPr>
              <w:t xml:space="preserve">число часов учета инфильтрации в течение недели, ч, равное 168 для зданий с сбалансированной приточно-вытяжной вентиляцией и (168 - </w:t>
            </w:r>
            <w:r w:rsidRPr="00B069CF">
              <w:rPr>
                <w:sz w:val="24"/>
                <w:szCs w:val="24"/>
                <w:lang w:val="en-US"/>
              </w:rPr>
              <w:t>n</w:t>
            </w:r>
            <w:r w:rsidRPr="00B069CF">
              <w:rPr>
                <w:sz w:val="24"/>
                <w:szCs w:val="24"/>
                <w:vertAlign w:val="subscript"/>
              </w:rPr>
              <w:t>вент</w:t>
            </w:r>
            <w:r w:rsidRPr="00B069CF">
              <w:rPr>
                <w:sz w:val="24"/>
                <w:szCs w:val="24"/>
              </w:rPr>
              <w:t xml:space="preserve">) для зданий, в помещениях которых поддерживается подпор воздуха во время действия приточной механической вентиляции, </w:t>
            </w:r>
            <w:r w:rsidRPr="00B069CF">
              <w:rPr>
                <w:sz w:val="24"/>
                <w:szCs w:val="24"/>
                <w:lang w:val="en-US"/>
              </w:rPr>
              <w:t>n</w:t>
            </w:r>
            <w:r w:rsidRPr="00B069CF">
              <w:rPr>
                <w:sz w:val="24"/>
                <w:szCs w:val="24"/>
                <w:vertAlign w:val="subscript"/>
              </w:rPr>
              <w:t>инф</w:t>
            </w:r>
            <w:r w:rsidRPr="00B069CF">
              <w:rPr>
                <w:sz w:val="24"/>
                <w:szCs w:val="24"/>
              </w:rPr>
              <w:t xml:space="preserve"> = 168</w:t>
            </w:r>
          </w:p>
        </w:tc>
      </w:tr>
      <w:tr w:rsidR="00E052DD" w:rsidRPr="00B069CF" w:rsidTr="006A1815">
        <w:trPr>
          <w:trHeight w:val="340"/>
        </w:trPr>
        <w:tc>
          <w:tcPr>
            <w:tcW w:w="1135" w:type="dxa"/>
            <w:vMerge w:val="restart"/>
          </w:tcPr>
          <w:p w:rsidR="00E052DD" w:rsidRPr="00B069CF" w:rsidRDefault="00E052DD" w:rsidP="006A1815">
            <w:pPr>
              <w:spacing w:after="0" w:line="240" w:lineRule="auto"/>
              <w:rPr>
                <w:sz w:val="24"/>
                <w:szCs w:val="24"/>
                <w:lang w:val="en-US"/>
              </w:rPr>
            </w:pPr>
            <w:r w:rsidRPr="00B069CF">
              <w:rPr>
                <w:sz w:val="24"/>
                <w:szCs w:val="24"/>
              </w:rPr>
              <w:t xml:space="preserve">            </w:t>
            </w:r>
            <w:r w:rsidRPr="00B069CF">
              <w:rPr>
                <w:rFonts w:ascii="Calibri" w:eastAsia="Calibri" w:hAnsi="Calibri" w:cstheme="minorBidi"/>
                <w:position w:val="-12"/>
                <w:sz w:val="24"/>
                <w:szCs w:val="24"/>
                <w:lang w:eastAsia="en-US"/>
              </w:rPr>
              <w:object w:dxaOrig="494" w:dyaOrig="388">
                <v:shape id="_x0000_i1072" type="#_x0000_t75" style="width:24.75pt;height:19.5pt" o:ole="">
                  <v:imagedata r:id="rId91" o:title=""/>
                </v:shape>
                <o:OLEObject Type="Embed" ProgID="Equation.3" ShapeID="_x0000_i1072" DrawAspect="Content" ObjectID="_1665855054" r:id="rId143"/>
              </w:object>
            </w:r>
            <w:r w:rsidRPr="00B069CF">
              <w:rPr>
                <w:sz w:val="24"/>
                <w:szCs w:val="24"/>
              </w:rPr>
              <w:t>—</w:t>
            </w:r>
          </w:p>
        </w:tc>
        <w:tc>
          <w:tcPr>
            <w:tcW w:w="8788" w:type="dxa"/>
            <w:gridSpan w:val="2"/>
          </w:tcPr>
          <w:p w:rsidR="00E052DD" w:rsidRPr="00B069CF" w:rsidRDefault="00E052DD" w:rsidP="006A1815">
            <w:pPr>
              <w:spacing w:after="0" w:line="240" w:lineRule="auto"/>
              <w:ind w:firstLine="0"/>
              <w:rPr>
                <w:sz w:val="24"/>
                <w:szCs w:val="24"/>
                <w:vertAlign w:val="superscript"/>
              </w:rPr>
            </w:pPr>
            <w:r w:rsidRPr="00B069CF">
              <w:rPr>
                <w:sz w:val="24"/>
                <w:szCs w:val="24"/>
              </w:rPr>
              <w:t>средняя плотность приточного воздуха за отопительный период, кг/м</w:t>
            </w:r>
            <w:r w:rsidRPr="00B069CF">
              <w:rPr>
                <w:sz w:val="24"/>
                <w:szCs w:val="24"/>
                <w:vertAlign w:val="superscript"/>
              </w:rPr>
              <w:t>3</w:t>
            </w:r>
          </w:p>
          <w:p w:rsidR="00E052DD" w:rsidRPr="00B069CF" w:rsidRDefault="00E052DD" w:rsidP="006A1815">
            <w:pPr>
              <w:spacing w:after="0" w:line="240" w:lineRule="auto"/>
              <w:rPr>
                <w:sz w:val="24"/>
                <w:szCs w:val="24"/>
              </w:rPr>
            </w:pPr>
            <w:r w:rsidRPr="00B069CF">
              <w:rPr>
                <w:rFonts w:ascii="Calibri" w:eastAsia="Calibri" w:hAnsi="Calibri" w:cstheme="minorBidi"/>
                <w:position w:val="-12"/>
                <w:sz w:val="24"/>
                <w:szCs w:val="24"/>
                <w:lang w:eastAsia="en-US"/>
              </w:rPr>
              <w:object w:dxaOrig="2257" w:dyaOrig="388">
                <v:shape id="_x0000_i1073" type="#_x0000_t75" style="width:112.5pt;height:19.5pt" o:ole="">
                  <v:imagedata r:id="rId93" o:title=""/>
                </v:shape>
                <o:OLEObject Type="Embed" ProgID="Equation.3" ShapeID="_x0000_i1073" DrawAspect="Content" ObjectID="_1665855055" r:id="rId144"/>
              </w:object>
            </w:r>
            <w:r w:rsidRPr="00B069CF">
              <w:rPr>
                <w:position w:val="-12"/>
                <w:sz w:val="24"/>
                <w:szCs w:val="24"/>
              </w:rPr>
              <w:t xml:space="preserve"> </w:t>
            </w:r>
            <w:r w:rsidRPr="00B069CF">
              <w:rPr>
                <w:sz w:val="24"/>
                <w:szCs w:val="24"/>
              </w:rPr>
              <w:t xml:space="preserve">= 353 / </w:t>
            </w:r>
            <w:r w:rsidRPr="00B069CF">
              <w:rPr>
                <w:sz w:val="24"/>
                <w:szCs w:val="24"/>
                <w:lang w:val="en-US"/>
              </w:rPr>
              <w:t>[</w:t>
            </w:r>
            <w:r w:rsidRPr="00B069CF">
              <w:rPr>
                <w:sz w:val="24"/>
                <w:szCs w:val="24"/>
              </w:rPr>
              <w:t>273 + (-1,8)</w:t>
            </w:r>
            <w:r w:rsidRPr="00B069CF">
              <w:rPr>
                <w:sz w:val="24"/>
                <w:szCs w:val="24"/>
                <w:lang w:val="en-US"/>
              </w:rPr>
              <w:t>]</w:t>
            </w:r>
            <w:r w:rsidRPr="00B069CF">
              <w:rPr>
                <w:sz w:val="24"/>
                <w:szCs w:val="24"/>
              </w:rPr>
              <w:t xml:space="preserve"> = 1,301</w:t>
            </w:r>
          </w:p>
        </w:tc>
      </w:tr>
      <w:tr w:rsidR="00E052DD" w:rsidRPr="00B069CF" w:rsidTr="006A1815">
        <w:trPr>
          <w:trHeight w:val="475"/>
        </w:trPr>
        <w:tc>
          <w:tcPr>
            <w:tcW w:w="1135" w:type="dxa"/>
            <w:vMerge/>
          </w:tcPr>
          <w:p w:rsidR="00E052DD" w:rsidRPr="00B069CF" w:rsidRDefault="00E052DD" w:rsidP="006A1815">
            <w:pPr>
              <w:spacing w:after="0" w:line="240" w:lineRule="auto"/>
              <w:rPr>
                <w:sz w:val="24"/>
                <w:szCs w:val="24"/>
                <w:lang w:val="en-US"/>
              </w:rPr>
            </w:pPr>
          </w:p>
        </w:tc>
        <w:tc>
          <w:tcPr>
            <w:tcW w:w="2142" w:type="dxa"/>
          </w:tcPr>
          <w:p w:rsidR="00E052DD" w:rsidRPr="00B069CF" w:rsidRDefault="00E052DD" w:rsidP="006A1815">
            <w:pPr>
              <w:spacing w:after="0" w:line="240" w:lineRule="auto"/>
              <w:ind w:firstLine="0"/>
              <w:rPr>
                <w:sz w:val="24"/>
                <w:szCs w:val="24"/>
              </w:rPr>
            </w:pP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w:t>
            </w:r>
          </w:p>
        </w:tc>
        <w:tc>
          <w:tcPr>
            <w:tcW w:w="6646" w:type="dxa"/>
          </w:tcPr>
          <w:p w:rsidR="00E052DD" w:rsidRPr="00B069CF" w:rsidRDefault="00E052DD" w:rsidP="006A1815">
            <w:pPr>
              <w:spacing w:after="0" w:line="240" w:lineRule="auto"/>
              <w:ind w:firstLine="0"/>
              <w:rPr>
                <w:sz w:val="24"/>
                <w:szCs w:val="24"/>
              </w:rPr>
            </w:pPr>
            <w:r w:rsidRPr="00B069CF">
              <w:rPr>
                <w:sz w:val="24"/>
                <w:szCs w:val="24"/>
              </w:rPr>
              <w:t xml:space="preserve">средняя температура наружного воздуха за отопительный период, °С; </w:t>
            </w: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 - 1,8 °С.</w:t>
            </w:r>
          </w:p>
        </w:tc>
      </w:tr>
      <w:tr w:rsidR="00E052DD" w:rsidRPr="00B069CF" w:rsidTr="006A1815">
        <w:tc>
          <w:tcPr>
            <w:tcW w:w="1135" w:type="dxa"/>
          </w:tcPr>
          <w:p w:rsidR="00E052DD" w:rsidRPr="00B069CF" w:rsidRDefault="00E052DD" w:rsidP="006A1815">
            <w:pPr>
              <w:spacing w:after="0" w:line="240" w:lineRule="auto"/>
              <w:ind w:firstLine="0"/>
              <w:rPr>
                <w:sz w:val="24"/>
                <w:szCs w:val="24"/>
              </w:rPr>
            </w:pPr>
            <w:r w:rsidRPr="00B069CF">
              <w:rPr>
                <w:sz w:val="24"/>
                <w:szCs w:val="24"/>
              </w:rPr>
              <w:sym w:font="Symbol" w:char="F062"/>
            </w:r>
            <w:r w:rsidRPr="00B069CF">
              <w:rPr>
                <w:i/>
                <w:iCs/>
                <w:sz w:val="24"/>
                <w:szCs w:val="24"/>
                <w:vertAlign w:val="subscript"/>
                <w:lang w:val="en-US"/>
              </w:rPr>
              <w:t>v</w:t>
            </w:r>
            <w:r w:rsidRPr="00B069CF">
              <w:rPr>
                <w:sz w:val="24"/>
                <w:szCs w:val="24"/>
              </w:rPr>
              <w:t xml:space="preserve"> —</w:t>
            </w:r>
          </w:p>
        </w:tc>
        <w:tc>
          <w:tcPr>
            <w:tcW w:w="8788" w:type="dxa"/>
            <w:gridSpan w:val="2"/>
          </w:tcPr>
          <w:p w:rsidR="00E052DD" w:rsidRPr="00B069CF" w:rsidRDefault="00E052DD" w:rsidP="006A1815">
            <w:pPr>
              <w:spacing w:after="0" w:line="240" w:lineRule="auto"/>
              <w:ind w:firstLine="0"/>
              <w:rPr>
                <w:sz w:val="24"/>
                <w:szCs w:val="24"/>
              </w:rPr>
            </w:pPr>
            <w:r w:rsidRPr="00B069CF">
              <w:rPr>
                <w:sz w:val="24"/>
                <w:szCs w:val="24"/>
              </w:rPr>
              <w:t xml:space="preserve">коэффициент снижения объема воздуха в здании, учитывающий наличие внутренних ограждающих конструкций, при отсутствии данных принимать </w:t>
            </w:r>
            <w:r w:rsidRPr="00B069CF">
              <w:rPr>
                <w:sz w:val="24"/>
                <w:szCs w:val="24"/>
              </w:rPr>
              <w:sym w:font="Symbol" w:char="F062"/>
            </w:r>
            <w:r w:rsidRPr="00B069CF">
              <w:rPr>
                <w:i/>
                <w:iCs/>
                <w:sz w:val="24"/>
                <w:szCs w:val="24"/>
                <w:vertAlign w:val="subscript"/>
                <w:lang w:val="en-US"/>
              </w:rPr>
              <w:t>v</w:t>
            </w:r>
            <w:r w:rsidRPr="00B069CF">
              <w:rPr>
                <w:sz w:val="24"/>
                <w:szCs w:val="24"/>
              </w:rPr>
              <w:t xml:space="preserve"> = 0,85</w:t>
            </w:r>
          </w:p>
        </w:tc>
      </w:tr>
      <w:tr w:rsidR="00E052DD" w:rsidRPr="00B069CF" w:rsidTr="006A1815">
        <w:tc>
          <w:tcPr>
            <w:tcW w:w="1135" w:type="dxa"/>
          </w:tcPr>
          <w:p w:rsidR="00E052DD" w:rsidRPr="00B069CF" w:rsidRDefault="00E052DD" w:rsidP="006A1815">
            <w:pPr>
              <w:spacing w:after="0" w:line="240" w:lineRule="auto"/>
              <w:ind w:firstLine="0"/>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788" w:type="dxa"/>
            <w:gridSpan w:val="2"/>
          </w:tcPr>
          <w:p w:rsidR="00E052DD" w:rsidRPr="00B069CF" w:rsidRDefault="00E052DD" w:rsidP="006A1815">
            <w:pPr>
              <w:spacing w:after="0" w:line="240" w:lineRule="auto"/>
              <w:rPr>
                <w:sz w:val="24"/>
                <w:szCs w:val="24"/>
              </w:rPr>
            </w:pPr>
            <w:r w:rsidRPr="00B069CF">
              <w:rPr>
                <w:sz w:val="24"/>
                <w:szCs w:val="24"/>
              </w:rPr>
              <w:t>отапливаемый объем здания, равный объему, ограниченному внутренними поверхностями наружных ограждений зданий, м</w:t>
            </w:r>
            <w:r w:rsidRPr="00B069CF">
              <w:rPr>
                <w:sz w:val="24"/>
                <w:szCs w:val="24"/>
                <w:vertAlign w:val="superscript"/>
              </w:rPr>
              <w:t>3</w:t>
            </w:r>
            <w:r w:rsidRPr="00B069CF">
              <w:rPr>
                <w:sz w:val="24"/>
                <w:szCs w:val="24"/>
              </w:rPr>
              <w:t xml:space="preserve">, </w:t>
            </w:r>
            <w:r w:rsidRPr="00B069CF">
              <w:rPr>
                <w:sz w:val="24"/>
                <w:szCs w:val="24"/>
                <w:lang w:val="en-US"/>
              </w:rPr>
              <w:t>V</w:t>
            </w:r>
            <w:r w:rsidRPr="00B069CF">
              <w:rPr>
                <w:sz w:val="24"/>
                <w:szCs w:val="24"/>
                <w:vertAlign w:val="subscript"/>
              </w:rPr>
              <w:t>от</w:t>
            </w:r>
            <w:r w:rsidRPr="00B069CF">
              <w:rPr>
                <w:sz w:val="24"/>
                <w:szCs w:val="24"/>
              </w:rPr>
              <w:t xml:space="preserve"> = 7560 м</w:t>
            </w:r>
            <w:r w:rsidRPr="00B069CF">
              <w:rPr>
                <w:sz w:val="24"/>
                <w:szCs w:val="24"/>
                <w:vertAlign w:val="superscript"/>
              </w:rPr>
              <w:t>3</w:t>
            </w:r>
          </w:p>
        </w:tc>
      </w:tr>
    </w:tbl>
    <w:p w:rsidR="00E052DD" w:rsidRPr="00B069CF" w:rsidRDefault="00E052DD" w:rsidP="00E052DD">
      <w:pPr>
        <w:spacing w:after="0" w:line="240" w:lineRule="auto"/>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4"/>
          <w:szCs w:val="24"/>
          <w:lang w:eastAsia="ru-RU"/>
        </w:rPr>
        <w:lastRenderedPageBreak/>
        <w:t>1</w:t>
      </w:r>
      <w:r w:rsidRPr="00B069CF">
        <w:rPr>
          <w:rFonts w:ascii="Times New Roman" w:eastAsia="SimSun" w:hAnsi="Times New Roman" w:cs="Times New Roman"/>
          <w:bCs/>
          <w:sz w:val="28"/>
          <w:szCs w:val="28"/>
          <w:lang w:eastAsia="ru-RU"/>
        </w:rPr>
        <w:t>.3</w:t>
      </w:r>
      <w:r w:rsidRPr="00B069CF">
        <w:rPr>
          <w:rFonts w:ascii="Times New Roman" w:eastAsia="SimSun" w:hAnsi="Times New Roman" w:cs="Times New Roman"/>
          <w:b/>
          <w:bCs/>
          <w:sz w:val="28"/>
          <w:szCs w:val="28"/>
          <w:lang w:eastAsia="ru-RU"/>
        </w:rPr>
        <w:t xml:space="preserve"> </w:t>
      </w:r>
      <w:r w:rsidRPr="00B069CF">
        <w:rPr>
          <w:rFonts w:ascii="Times New Roman" w:eastAsia="SimSun" w:hAnsi="Times New Roman" w:cs="Times New Roman"/>
          <w:sz w:val="28"/>
          <w:szCs w:val="28"/>
          <w:lang w:eastAsia="ru-RU"/>
        </w:rPr>
        <w:t xml:space="preserve">Удельную характеристику бытовых тепловыделений здания, </w:t>
      </w:r>
      <w:proofErr w:type="gramStart"/>
      <w:r w:rsidRPr="00B069CF">
        <w:rPr>
          <w:rFonts w:ascii="Times New Roman" w:eastAsia="SimSun" w:hAnsi="Times New Roman" w:cs="Times New Roman"/>
          <w:sz w:val="28"/>
          <w:szCs w:val="28"/>
          <w:lang w:val="en-US" w:eastAsia="ru-RU"/>
        </w:rPr>
        <w:t>k</w:t>
      </w:r>
      <w:proofErr w:type="gramEnd"/>
      <w:r w:rsidRPr="00B069CF">
        <w:rPr>
          <w:rFonts w:ascii="Times New Roman" w:eastAsia="SimSun" w:hAnsi="Times New Roman" w:cs="Times New Roman"/>
          <w:sz w:val="28"/>
          <w:szCs w:val="28"/>
          <w:vertAlign w:val="subscript"/>
          <w:lang w:eastAsia="ru-RU"/>
        </w:rPr>
        <w:t>быт</w:t>
      </w:r>
      <w:r w:rsidRPr="00B069CF">
        <w:rPr>
          <w:rFonts w:ascii="Times New Roman" w:eastAsia="SimSun" w:hAnsi="Times New Roman" w:cs="Times New Roman"/>
          <w:sz w:val="28"/>
          <w:szCs w:val="28"/>
          <w:lang w:eastAsia="ru-RU"/>
        </w:rPr>
        <w:t>, Вт/(м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xml:space="preserve">), следует определять по формуле: </w:t>
      </w:r>
      <w:r w:rsidRPr="00B069CF">
        <w:rPr>
          <w:rFonts w:ascii="Times New Roman" w:eastAsia="SimSun" w:hAnsi="Times New Roman" w:cs="Times New Roman"/>
          <w:position w:val="-30"/>
          <w:sz w:val="28"/>
          <w:szCs w:val="28"/>
          <w:lang w:eastAsia="ru-RU"/>
        </w:rPr>
        <w:object w:dxaOrig="1933" w:dyaOrig="677">
          <v:shape id="_x0000_i1074" type="#_x0000_t75" style="width:96.75pt;height:33.75pt" o:ole="">
            <v:imagedata r:id="rId99" o:title=""/>
          </v:shape>
          <o:OLEObject Type="Embed" ProgID="Equation.3" ShapeID="_x0000_i1074" DrawAspect="Content" ObjectID="_1665855056" r:id="rId145"/>
        </w:objec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position w:val="-28"/>
          <w:sz w:val="28"/>
          <w:szCs w:val="28"/>
          <w:lang w:eastAsia="ru-RU"/>
        </w:rPr>
        <w:object w:dxaOrig="1786" w:dyaOrig="620">
          <v:shape id="_x0000_i1075" type="#_x0000_t75" style="width:89.25pt;height:30.75pt" o:ole="">
            <v:imagedata r:id="rId101" o:title=""/>
          </v:shape>
          <o:OLEObject Type="Embed" ProgID="Equation.3" ShapeID="_x0000_i1075" DrawAspect="Content" ObjectID="_1665855057" r:id="rId146"/>
        </w:object>
      </w:r>
      <w:r w:rsidRPr="00B069CF">
        <w:rPr>
          <w:rFonts w:ascii="Times New Roman" w:eastAsia="SimSun" w:hAnsi="Times New Roman" w:cs="Times New Roman"/>
          <w:sz w:val="28"/>
          <w:szCs w:val="28"/>
          <w:lang w:eastAsia="ru-RU"/>
        </w:rPr>
        <w:t xml:space="preserve"> = 0.140</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где:</w:t>
      </w:r>
    </w:p>
    <w:tbl>
      <w:tblPr>
        <w:tblStyle w:val="2d"/>
        <w:tblW w:w="9923" w:type="dxa"/>
        <w:tblInd w:w="-289" w:type="dxa"/>
        <w:tblLayout w:type="fixed"/>
        <w:tblLook w:val="04A0"/>
      </w:tblPr>
      <w:tblGrid>
        <w:gridCol w:w="1277"/>
        <w:gridCol w:w="8646"/>
      </w:tblGrid>
      <w:tr w:rsidR="00E052DD" w:rsidRPr="00B069CF" w:rsidTr="006A1815">
        <w:tc>
          <w:tcPr>
            <w:tcW w:w="1277" w:type="dxa"/>
          </w:tcPr>
          <w:p w:rsidR="00E052DD" w:rsidRPr="00B069CF" w:rsidRDefault="00E052DD" w:rsidP="006A1815">
            <w:pPr>
              <w:spacing w:after="0" w:line="240" w:lineRule="auto"/>
              <w:ind w:firstLine="38"/>
              <w:rPr>
                <w:sz w:val="24"/>
                <w:szCs w:val="24"/>
              </w:rPr>
            </w:pPr>
            <w:r w:rsidRPr="00B069CF">
              <w:rPr>
                <w:sz w:val="24"/>
                <w:szCs w:val="24"/>
                <w:lang w:val="en-US"/>
              </w:rPr>
              <w:t>q</w:t>
            </w:r>
            <w:r w:rsidRPr="00B069CF">
              <w:rPr>
                <w:sz w:val="24"/>
                <w:szCs w:val="24"/>
                <w:vertAlign w:val="subscript"/>
              </w:rPr>
              <w:t>быт</w:t>
            </w:r>
            <w:r w:rsidRPr="00B069CF">
              <w:rPr>
                <w:sz w:val="24"/>
                <w:szCs w:val="24"/>
              </w:rPr>
              <w:t xml:space="preserve"> —</w:t>
            </w:r>
          </w:p>
        </w:tc>
        <w:tc>
          <w:tcPr>
            <w:tcW w:w="8646" w:type="dxa"/>
          </w:tcPr>
          <w:p w:rsidR="00E052DD" w:rsidRPr="00B069CF" w:rsidRDefault="00E052DD" w:rsidP="006A1815">
            <w:pPr>
              <w:spacing w:after="0" w:line="240" w:lineRule="auto"/>
              <w:rPr>
                <w:sz w:val="24"/>
                <w:szCs w:val="24"/>
              </w:rPr>
            </w:pPr>
            <w:r w:rsidRPr="00B069CF">
              <w:rPr>
                <w:sz w:val="24"/>
                <w:szCs w:val="24"/>
              </w:rPr>
              <w:t>величина бытовых тепловыделений на 1 м</w:t>
            </w:r>
            <w:r w:rsidRPr="00B069CF">
              <w:rPr>
                <w:sz w:val="24"/>
                <w:szCs w:val="24"/>
                <w:vertAlign w:val="superscript"/>
              </w:rPr>
              <w:t>2</w:t>
            </w:r>
            <w:r w:rsidRPr="00B069CF">
              <w:rPr>
                <w:sz w:val="24"/>
                <w:szCs w:val="24"/>
              </w:rPr>
              <w:t xml:space="preserve"> площади жилых помещений (А</w:t>
            </w:r>
            <w:r w:rsidRPr="00B069CF">
              <w:rPr>
                <w:sz w:val="24"/>
                <w:szCs w:val="24"/>
                <w:vertAlign w:val="subscript"/>
              </w:rPr>
              <w:t>ж</w:t>
            </w:r>
            <w:r w:rsidRPr="00B069CF">
              <w:rPr>
                <w:sz w:val="24"/>
                <w:szCs w:val="24"/>
              </w:rPr>
              <w:t>) или расчетной площади общественного здания (А</w:t>
            </w:r>
            <w:r w:rsidRPr="00B069CF">
              <w:rPr>
                <w:sz w:val="24"/>
                <w:szCs w:val="24"/>
                <w:vertAlign w:val="subscript"/>
              </w:rPr>
              <w:t>р</w:t>
            </w:r>
            <w:r w:rsidRPr="00B069CF">
              <w:rPr>
                <w:sz w:val="24"/>
                <w:szCs w:val="24"/>
              </w:rPr>
              <w:t>), Вт/м</w:t>
            </w:r>
            <w:r w:rsidRPr="00B069CF">
              <w:rPr>
                <w:sz w:val="24"/>
                <w:szCs w:val="24"/>
                <w:vertAlign w:val="superscript"/>
              </w:rPr>
              <w:t>2</w:t>
            </w:r>
            <w:r w:rsidRPr="00B069CF">
              <w:rPr>
                <w:sz w:val="24"/>
                <w:szCs w:val="24"/>
              </w:rPr>
              <w:t>, принимаемая для: а) жилых зданий с расчетной заселенностью квартир менее общей площади на человека:</w:t>
            </w:r>
            <w:r w:rsidRPr="00B069CF">
              <w:rPr>
                <w:rFonts w:ascii="Calibri" w:hAnsi="Calibri" w:hint="eastAsia"/>
              </w:rPr>
              <w:t xml:space="preserve"> </w:t>
            </w:r>
            <w:r w:rsidRPr="00B069CF">
              <w:rPr>
                <w:sz w:val="24"/>
                <w:szCs w:val="24"/>
                <w:lang w:val="en-US"/>
              </w:rPr>
              <w:t>q</w:t>
            </w:r>
            <w:r w:rsidRPr="00B069CF">
              <w:rPr>
                <w:sz w:val="24"/>
                <w:szCs w:val="24"/>
                <w:vertAlign w:val="subscript"/>
              </w:rPr>
              <w:t>быт=</w:t>
            </w:r>
            <w:r w:rsidRPr="00B069CF">
              <w:rPr>
                <w:sz w:val="24"/>
                <w:szCs w:val="24"/>
              </w:rPr>
              <w:t>17Вт/м2;</w:t>
            </w:r>
          </w:p>
          <w:p w:rsidR="00E052DD" w:rsidRPr="00B069CF" w:rsidRDefault="00E052DD" w:rsidP="006A1815">
            <w:pPr>
              <w:spacing w:after="0" w:line="240" w:lineRule="auto"/>
              <w:rPr>
                <w:rFonts w:eastAsia="Times New Roman"/>
                <w:sz w:val="24"/>
              </w:rPr>
            </w:pPr>
            <w:r w:rsidRPr="00B069CF">
              <w:rPr>
                <w:rFonts w:eastAsia="Times New Roman" w:hint="eastAsia"/>
                <w:sz w:val="24"/>
              </w:rPr>
              <w:t>б) жилых зданий с расчетной заселенностью квартир общей площади и более</w:t>
            </w:r>
            <w:r w:rsidRPr="00B069CF">
              <w:rPr>
                <w:rFonts w:eastAsia="Times New Roman"/>
                <w:sz w:val="24"/>
              </w:rPr>
              <w:t xml:space="preserve"> </w:t>
            </w:r>
            <w:r w:rsidRPr="00B069CF">
              <w:rPr>
                <w:rFonts w:eastAsia="Times New Roman" w:hint="eastAsia"/>
                <w:sz w:val="24"/>
              </w:rPr>
              <w:t xml:space="preserve">на человека </w:t>
            </w:r>
            <w:r w:rsidRPr="00B069CF">
              <w:rPr>
                <w:rFonts w:eastAsia="Times New Roman"/>
                <w:sz w:val="24"/>
                <w:szCs w:val="24"/>
                <w:lang w:val="en-US"/>
              </w:rPr>
              <w:t>q</w:t>
            </w:r>
            <w:r w:rsidRPr="00B069CF">
              <w:rPr>
                <w:rFonts w:eastAsia="Times New Roman"/>
                <w:sz w:val="24"/>
                <w:szCs w:val="24"/>
                <w:vertAlign w:val="subscript"/>
              </w:rPr>
              <w:t>быт=</w:t>
            </w:r>
            <w:r w:rsidRPr="00B069CF">
              <w:rPr>
                <w:rFonts w:eastAsia="Times New Roman"/>
                <w:sz w:val="24"/>
              </w:rPr>
              <w:t>10Вт/м2;</w:t>
            </w:r>
          </w:p>
          <w:p w:rsidR="00E052DD" w:rsidRPr="00B069CF" w:rsidRDefault="00E052DD" w:rsidP="006A1815">
            <w:pPr>
              <w:spacing w:after="0" w:line="240" w:lineRule="auto"/>
              <w:rPr>
                <w:rFonts w:eastAsia="Times New Roman"/>
                <w:sz w:val="24"/>
                <w:szCs w:val="24"/>
              </w:rPr>
            </w:pPr>
            <w:r w:rsidRPr="00B069CF">
              <w:rPr>
                <w:rFonts w:eastAsia="Times New Roman"/>
                <w:sz w:val="24"/>
                <w:szCs w:val="24"/>
                <w:lang w:val="en-US"/>
              </w:rPr>
              <w:t>q</w:t>
            </w:r>
            <w:r w:rsidRPr="00B069CF">
              <w:rPr>
                <w:rFonts w:eastAsia="Times New Roman"/>
                <w:sz w:val="24"/>
                <w:szCs w:val="24"/>
                <w:vertAlign w:val="subscript"/>
              </w:rPr>
              <w:t xml:space="preserve">быт </w:t>
            </w:r>
            <w:r w:rsidRPr="00B069CF">
              <w:rPr>
                <w:rFonts w:eastAsia="Times New Roman"/>
                <w:sz w:val="24"/>
                <w:szCs w:val="24"/>
              </w:rPr>
              <w:t>= 56 × ((100 × 10 + 2725 × 15 + 2725 × 10) / 2725)) / 168 = 8.45</w:t>
            </w:r>
          </w:p>
        </w:tc>
      </w:tr>
      <w:tr w:rsidR="00E052DD" w:rsidRPr="00B069CF" w:rsidTr="006A1815">
        <w:tc>
          <w:tcPr>
            <w:tcW w:w="1277" w:type="dxa"/>
          </w:tcPr>
          <w:p w:rsidR="00E052DD" w:rsidRPr="00B069CF" w:rsidRDefault="00E052DD" w:rsidP="006A1815">
            <w:pPr>
              <w:spacing w:after="0" w:line="240" w:lineRule="auto"/>
              <w:ind w:firstLine="38"/>
              <w:rPr>
                <w:sz w:val="24"/>
                <w:szCs w:val="24"/>
              </w:rPr>
            </w:pPr>
            <w:r w:rsidRPr="00B069CF">
              <w:rPr>
                <w:sz w:val="24"/>
                <w:szCs w:val="24"/>
              </w:rPr>
              <w:t>А</w:t>
            </w:r>
            <w:r w:rsidRPr="00B069CF">
              <w:rPr>
                <w:sz w:val="24"/>
                <w:szCs w:val="24"/>
                <w:vertAlign w:val="subscript"/>
              </w:rPr>
              <w:t>р</w:t>
            </w:r>
            <w:r w:rsidRPr="00B069CF">
              <w:rPr>
                <w:sz w:val="24"/>
                <w:szCs w:val="24"/>
              </w:rPr>
              <w:t xml:space="preserve">; </w:t>
            </w:r>
            <w:proofErr w:type="gramStart"/>
            <w:r w:rsidRPr="00B069CF">
              <w:rPr>
                <w:sz w:val="24"/>
                <w:szCs w:val="24"/>
              </w:rPr>
              <w:t>А</w:t>
            </w:r>
            <w:r w:rsidRPr="00B069CF">
              <w:rPr>
                <w:sz w:val="24"/>
                <w:szCs w:val="24"/>
                <w:vertAlign w:val="subscript"/>
              </w:rPr>
              <w:t>ж</w:t>
            </w:r>
            <w:proofErr w:type="gramEnd"/>
            <w:r w:rsidRPr="00B069CF">
              <w:rPr>
                <w:sz w:val="24"/>
                <w:szCs w:val="24"/>
                <w:vertAlign w:val="subscript"/>
              </w:rPr>
              <w:t xml:space="preserve">; </w:t>
            </w:r>
            <w:r w:rsidRPr="00B069CF">
              <w:rPr>
                <w:sz w:val="24"/>
                <w:szCs w:val="24"/>
              </w:rPr>
              <w:t>—</w:t>
            </w:r>
          </w:p>
        </w:tc>
        <w:tc>
          <w:tcPr>
            <w:tcW w:w="8646" w:type="dxa"/>
          </w:tcPr>
          <w:p w:rsidR="00E052DD" w:rsidRPr="00B069CF" w:rsidRDefault="00E052DD" w:rsidP="006A1815">
            <w:pPr>
              <w:spacing w:after="0" w:line="240" w:lineRule="auto"/>
              <w:rPr>
                <w:sz w:val="24"/>
                <w:szCs w:val="24"/>
                <w:vertAlign w:val="superscript"/>
              </w:rPr>
            </w:pPr>
            <w:r w:rsidRPr="00B069CF">
              <w:rPr>
                <w:sz w:val="24"/>
                <w:szCs w:val="24"/>
              </w:rPr>
              <w:t>для общественных и административных зданий расчетная площадь,          А</w:t>
            </w:r>
            <w:r w:rsidRPr="00B069CF">
              <w:rPr>
                <w:sz w:val="24"/>
                <w:szCs w:val="24"/>
                <w:vertAlign w:val="subscript"/>
              </w:rPr>
              <w:t xml:space="preserve">р </w:t>
            </w:r>
            <w:r w:rsidRPr="00B069CF">
              <w:rPr>
                <w:sz w:val="24"/>
                <w:szCs w:val="24"/>
              </w:rPr>
              <w:t>= 2725</w:t>
            </w:r>
            <w:r w:rsidRPr="00B069CF">
              <w:rPr>
                <w:sz w:val="24"/>
                <w:szCs w:val="24"/>
                <w:vertAlign w:val="subscript"/>
              </w:rPr>
              <w:t xml:space="preserve"> </w:t>
            </w:r>
            <w:r w:rsidRPr="00B069CF">
              <w:rPr>
                <w:sz w:val="24"/>
                <w:szCs w:val="24"/>
              </w:rPr>
              <w:t>м</w:t>
            </w:r>
            <w:proofErr w:type="gramStart"/>
            <w:r w:rsidRPr="00B069CF">
              <w:rPr>
                <w:sz w:val="24"/>
                <w:szCs w:val="24"/>
                <w:vertAlign w:val="superscript"/>
              </w:rPr>
              <w:t>2</w:t>
            </w:r>
            <w:proofErr w:type="gramEnd"/>
          </w:p>
        </w:tc>
      </w:tr>
      <w:tr w:rsidR="00E052DD" w:rsidRPr="00B069CF" w:rsidTr="006A1815">
        <w:tc>
          <w:tcPr>
            <w:tcW w:w="1277" w:type="dxa"/>
          </w:tcPr>
          <w:p w:rsidR="00E052DD" w:rsidRPr="00B069CF" w:rsidRDefault="00E052DD" w:rsidP="006A1815">
            <w:pPr>
              <w:spacing w:after="0" w:line="240" w:lineRule="auto"/>
              <w:ind w:firstLine="38"/>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646" w:type="dxa"/>
          </w:tcPr>
          <w:p w:rsidR="00E052DD" w:rsidRPr="00B069CF" w:rsidRDefault="00E052DD" w:rsidP="006A1815">
            <w:pPr>
              <w:spacing w:after="0" w:line="240" w:lineRule="auto"/>
              <w:rPr>
                <w:sz w:val="24"/>
                <w:szCs w:val="24"/>
              </w:rPr>
            </w:pPr>
            <w:r w:rsidRPr="00B069CF">
              <w:rPr>
                <w:sz w:val="24"/>
                <w:szCs w:val="24"/>
              </w:rPr>
              <w:t>отапливаемый объем здания, равный объему, ограниченному внутренними поверхностями наружных ограждений зданий, м</w:t>
            </w:r>
            <w:r w:rsidRPr="00B069CF">
              <w:rPr>
                <w:sz w:val="24"/>
                <w:szCs w:val="24"/>
                <w:vertAlign w:val="superscript"/>
              </w:rPr>
              <w:t>3</w:t>
            </w:r>
            <w:r w:rsidRPr="00B069CF">
              <w:rPr>
                <w:sz w:val="24"/>
                <w:szCs w:val="24"/>
              </w:rPr>
              <w:t xml:space="preserve">, </w:t>
            </w:r>
            <w:r w:rsidRPr="00B069CF">
              <w:rPr>
                <w:sz w:val="24"/>
                <w:szCs w:val="24"/>
                <w:lang w:val="en-US"/>
              </w:rPr>
              <w:t>V</w:t>
            </w:r>
            <w:r w:rsidRPr="00B069CF">
              <w:rPr>
                <w:sz w:val="24"/>
                <w:szCs w:val="24"/>
                <w:vertAlign w:val="subscript"/>
              </w:rPr>
              <w:t>от</w:t>
            </w:r>
            <w:r w:rsidRPr="00B069CF">
              <w:rPr>
                <w:sz w:val="24"/>
                <w:szCs w:val="24"/>
              </w:rPr>
              <w:t xml:space="preserve"> = 7560 м</w:t>
            </w:r>
            <w:r w:rsidRPr="00B069CF">
              <w:rPr>
                <w:sz w:val="24"/>
                <w:szCs w:val="24"/>
                <w:vertAlign w:val="superscript"/>
              </w:rPr>
              <w:t>3</w:t>
            </w:r>
          </w:p>
        </w:tc>
      </w:tr>
      <w:tr w:rsidR="00E052DD" w:rsidRPr="00B069CF" w:rsidTr="006A1815">
        <w:tc>
          <w:tcPr>
            <w:tcW w:w="1277" w:type="dxa"/>
          </w:tcPr>
          <w:p w:rsidR="00E052DD" w:rsidRPr="00B069CF" w:rsidRDefault="00E052DD" w:rsidP="006A1815">
            <w:pPr>
              <w:spacing w:after="0" w:line="240" w:lineRule="auto"/>
              <w:ind w:firstLine="38"/>
              <w:rPr>
                <w:sz w:val="24"/>
                <w:szCs w:val="24"/>
              </w:rPr>
            </w:pPr>
            <w:r w:rsidRPr="00B069CF">
              <w:rPr>
                <w:i/>
                <w:iCs/>
                <w:sz w:val="24"/>
                <w:szCs w:val="24"/>
                <w:lang w:val="en-US"/>
              </w:rPr>
              <w:t>t</w:t>
            </w:r>
            <w:r w:rsidRPr="00B069CF">
              <w:rPr>
                <w:i/>
                <w:iCs/>
                <w:sz w:val="24"/>
                <w:szCs w:val="24"/>
                <w:vertAlign w:val="subscript"/>
              </w:rPr>
              <w:t>в</w:t>
            </w:r>
            <w:r w:rsidRPr="00B069CF">
              <w:rPr>
                <w:i/>
                <w:iCs/>
                <w:sz w:val="24"/>
                <w:szCs w:val="24"/>
              </w:rPr>
              <w:t xml:space="preserve"> </w:t>
            </w:r>
            <w:r w:rsidRPr="00B069CF">
              <w:rPr>
                <w:sz w:val="24"/>
                <w:szCs w:val="24"/>
              </w:rPr>
              <w:t>—</w:t>
            </w:r>
          </w:p>
        </w:tc>
        <w:tc>
          <w:tcPr>
            <w:tcW w:w="8646" w:type="dxa"/>
          </w:tcPr>
          <w:p w:rsidR="00E052DD" w:rsidRPr="00B069CF" w:rsidRDefault="00E052DD" w:rsidP="006A1815">
            <w:pPr>
              <w:spacing w:after="0" w:line="240" w:lineRule="auto"/>
              <w:rPr>
                <w:sz w:val="24"/>
                <w:szCs w:val="24"/>
              </w:rPr>
            </w:pPr>
            <w:r w:rsidRPr="00B069CF">
              <w:rPr>
                <w:sz w:val="24"/>
                <w:szCs w:val="24"/>
              </w:rPr>
              <w:t xml:space="preserve">расчетная температура внутреннего воздуха для проектирования теплозащиты, °С,  </w:t>
            </w:r>
            <w:r w:rsidRPr="00B069CF">
              <w:rPr>
                <w:i/>
                <w:iCs/>
                <w:sz w:val="24"/>
                <w:szCs w:val="24"/>
                <w:lang w:val="en-US"/>
              </w:rPr>
              <w:t>t</w:t>
            </w:r>
            <w:r w:rsidRPr="00B069CF">
              <w:rPr>
                <w:i/>
                <w:iCs/>
                <w:sz w:val="24"/>
                <w:szCs w:val="24"/>
                <w:vertAlign w:val="subscript"/>
              </w:rPr>
              <w:t>в</w:t>
            </w:r>
            <w:r w:rsidRPr="00B069CF">
              <w:rPr>
                <w:i/>
                <w:iCs/>
                <w:sz w:val="24"/>
                <w:szCs w:val="24"/>
              </w:rPr>
              <w:t xml:space="preserve"> </w:t>
            </w:r>
            <w:r w:rsidRPr="00B069CF">
              <w:rPr>
                <w:sz w:val="24"/>
                <w:szCs w:val="24"/>
              </w:rPr>
              <w:t>= +20</w:t>
            </w:r>
            <w:proofErr w:type="gramStart"/>
            <w:r w:rsidRPr="00B069CF">
              <w:rPr>
                <w:sz w:val="24"/>
                <w:szCs w:val="24"/>
              </w:rPr>
              <w:t xml:space="preserve"> °С</w:t>
            </w:r>
            <w:proofErr w:type="gramEnd"/>
          </w:p>
        </w:tc>
      </w:tr>
      <w:tr w:rsidR="00E052DD" w:rsidRPr="00B069CF" w:rsidTr="006A1815">
        <w:tc>
          <w:tcPr>
            <w:tcW w:w="1277" w:type="dxa"/>
          </w:tcPr>
          <w:p w:rsidR="00E052DD" w:rsidRPr="00B069CF" w:rsidRDefault="00E052DD" w:rsidP="006A1815">
            <w:pPr>
              <w:spacing w:after="0" w:line="240" w:lineRule="auto"/>
              <w:ind w:firstLine="38"/>
              <w:rPr>
                <w:sz w:val="24"/>
                <w:szCs w:val="24"/>
              </w:rPr>
            </w:pP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w:t>
            </w:r>
          </w:p>
        </w:tc>
        <w:tc>
          <w:tcPr>
            <w:tcW w:w="8646" w:type="dxa"/>
          </w:tcPr>
          <w:p w:rsidR="00E052DD" w:rsidRPr="00B069CF" w:rsidRDefault="00E052DD" w:rsidP="006A1815">
            <w:pPr>
              <w:spacing w:after="0" w:line="240" w:lineRule="auto"/>
              <w:rPr>
                <w:sz w:val="24"/>
                <w:szCs w:val="24"/>
              </w:rPr>
            </w:pPr>
            <w:r w:rsidRPr="00B069CF">
              <w:rPr>
                <w:sz w:val="24"/>
                <w:szCs w:val="24"/>
              </w:rPr>
              <w:t xml:space="preserve">средняя температура наружного воздуха за отопительный период, °С, </w:t>
            </w:r>
          </w:p>
          <w:p w:rsidR="00E052DD" w:rsidRPr="00B069CF" w:rsidRDefault="00E052DD" w:rsidP="006A1815">
            <w:pPr>
              <w:spacing w:after="0" w:line="240" w:lineRule="auto"/>
              <w:rPr>
                <w:sz w:val="24"/>
                <w:szCs w:val="24"/>
              </w:rPr>
            </w:pPr>
            <w:r w:rsidRPr="00B069CF">
              <w:rPr>
                <w:i/>
                <w:iCs/>
                <w:sz w:val="24"/>
                <w:szCs w:val="24"/>
                <w:lang w:val="en-US"/>
              </w:rPr>
              <w:t>t</w:t>
            </w:r>
            <w:r w:rsidRPr="00B069CF">
              <w:rPr>
                <w:i/>
                <w:iCs/>
                <w:sz w:val="24"/>
                <w:szCs w:val="24"/>
                <w:vertAlign w:val="subscript"/>
              </w:rPr>
              <w:t>от</w:t>
            </w:r>
            <w:r w:rsidRPr="00B069CF">
              <w:rPr>
                <w:i/>
                <w:iCs/>
                <w:sz w:val="24"/>
                <w:szCs w:val="24"/>
              </w:rPr>
              <w:t xml:space="preserve"> </w:t>
            </w:r>
            <w:r w:rsidRPr="00B069CF">
              <w:rPr>
                <w:sz w:val="24"/>
                <w:szCs w:val="24"/>
              </w:rPr>
              <w:t>= - 1,8 °С</w:t>
            </w:r>
          </w:p>
        </w:tc>
      </w:tr>
    </w:tbl>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8"/>
          <w:szCs w:val="28"/>
          <w:lang w:eastAsia="ru-RU"/>
        </w:rPr>
        <w:t>1.4</w:t>
      </w:r>
      <w:r w:rsidRPr="00B069CF">
        <w:rPr>
          <w:rFonts w:ascii="Times New Roman" w:eastAsia="SimSun" w:hAnsi="Times New Roman" w:cs="Times New Roman"/>
          <w:b/>
          <w:bCs/>
          <w:sz w:val="28"/>
          <w:szCs w:val="28"/>
          <w:lang w:eastAsia="ru-RU"/>
        </w:rPr>
        <w:t xml:space="preserve"> </w:t>
      </w:r>
      <w:r w:rsidRPr="00B069CF">
        <w:rPr>
          <w:rFonts w:ascii="Times New Roman" w:eastAsia="SimSun" w:hAnsi="Times New Roman" w:cs="Times New Roman"/>
          <w:sz w:val="28"/>
          <w:szCs w:val="28"/>
          <w:lang w:eastAsia="ru-RU"/>
        </w:rPr>
        <w:t xml:space="preserve">Удельную характеристику теплопоступлений в здание от солнечной радиации, </w:t>
      </w:r>
      <w:proofErr w:type="gramStart"/>
      <w:r w:rsidRPr="00B069CF">
        <w:rPr>
          <w:rFonts w:ascii="Times New Roman" w:eastAsia="SimSun" w:hAnsi="Times New Roman" w:cs="Times New Roman"/>
          <w:sz w:val="28"/>
          <w:szCs w:val="28"/>
          <w:lang w:val="en-US" w:eastAsia="ru-RU"/>
        </w:rPr>
        <w:t>k</w:t>
      </w:r>
      <w:proofErr w:type="gramEnd"/>
      <w:r w:rsidRPr="00B069CF">
        <w:rPr>
          <w:rFonts w:ascii="Times New Roman" w:eastAsia="SimSun" w:hAnsi="Times New Roman" w:cs="Times New Roman"/>
          <w:sz w:val="28"/>
          <w:szCs w:val="28"/>
          <w:vertAlign w:val="subscript"/>
          <w:lang w:eastAsia="ru-RU"/>
        </w:rPr>
        <w:t>рад</w:t>
      </w:r>
      <w:r w:rsidRPr="00B069CF">
        <w:rPr>
          <w:rFonts w:ascii="Times New Roman" w:eastAsia="SimSun" w:hAnsi="Times New Roman" w:cs="Times New Roman"/>
          <w:sz w:val="28"/>
          <w:szCs w:val="28"/>
          <w:lang w:eastAsia="ru-RU"/>
        </w:rPr>
        <w:t>, Вт/(м</w:t>
      </w:r>
      <w:r w:rsidRPr="00B069CF">
        <w:rPr>
          <w:rFonts w:ascii="Times New Roman" w:eastAsia="SimSun" w:hAnsi="Times New Roman" w:cs="Times New Roman"/>
          <w:sz w:val="28"/>
          <w:szCs w:val="28"/>
          <w:vertAlign w:val="superscript"/>
          <w:lang w:eastAsia="ru-RU"/>
        </w:rPr>
        <w:t xml:space="preserve">3 </w:t>
      </w:r>
      <w:proofErr w:type="spellStart"/>
      <w:r w:rsidRPr="00B069CF">
        <w:rPr>
          <w:rFonts w:ascii="Times New Roman" w:eastAsia="SimSun" w:hAnsi="Times New Roman" w:cs="Times New Roman"/>
          <w:sz w:val="28"/>
          <w:szCs w:val="28"/>
          <w:vertAlign w:val="superscript"/>
          <w:lang w:eastAsia="ru-RU"/>
        </w:rPr>
        <w:t>о</w:t>
      </w:r>
      <w:r w:rsidRPr="00B069CF">
        <w:rPr>
          <w:rFonts w:ascii="Times New Roman" w:eastAsia="SimSun" w:hAnsi="Times New Roman" w:cs="Times New Roman"/>
          <w:sz w:val="28"/>
          <w:szCs w:val="28"/>
          <w:lang w:eastAsia="ru-RU"/>
        </w:rPr>
        <w:t>С</w:t>
      </w:r>
      <w:proofErr w:type="spellEnd"/>
      <w:r w:rsidRPr="00B069CF">
        <w:rPr>
          <w:rFonts w:ascii="Times New Roman" w:eastAsia="SimSun" w:hAnsi="Times New Roman" w:cs="Times New Roman"/>
          <w:sz w:val="28"/>
          <w:szCs w:val="28"/>
          <w:lang w:eastAsia="ru-RU"/>
        </w:rPr>
        <w:t xml:space="preserve">), следует определять по формуле: </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30"/>
          <w:sz w:val="28"/>
          <w:szCs w:val="28"/>
          <w:lang w:eastAsia="ru-RU"/>
        </w:rPr>
        <w:object w:dxaOrig="4634" w:dyaOrig="689">
          <v:shape id="_x0000_i1076" type="#_x0000_t75" style="width:231.75pt;height:34.5pt" o:ole="">
            <v:imagedata r:id="rId103" o:title=""/>
          </v:shape>
          <o:OLEObject Type="Embed" ProgID="Equation.3" ShapeID="_x0000_i1076" DrawAspect="Content" ObjectID="_1665855058" r:id="rId147"/>
        </w:objec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923" w:type="dxa"/>
        <w:tblInd w:w="-289" w:type="dxa"/>
        <w:tblLayout w:type="fixed"/>
        <w:tblLook w:val="04A0"/>
      </w:tblPr>
      <w:tblGrid>
        <w:gridCol w:w="1135"/>
        <w:gridCol w:w="2502"/>
        <w:gridCol w:w="6286"/>
      </w:tblGrid>
      <w:tr w:rsidR="00E052DD" w:rsidRPr="00B069CF" w:rsidTr="006A1815">
        <w:trPr>
          <w:trHeight w:val="2113"/>
        </w:trPr>
        <w:tc>
          <w:tcPr>
            <w:tcW w:w="1135" w:type="dxa"/>
            <w:vMerge w:val="restart"/>
          </w:tcPr>
          <w:p w:rsidR="00E052DD" w:rsidRPr="00B069CF" w:rsidRDefault="00E052DD" w:rsidP="006A1815">
            <w:pPr>
              <w:spacing w:after="0" w:line="240" w:lineRule="auto"/>
              <w:ind w:firstLine="0"/>
              <w:rPr>
                <w:sz w:val="24"/>
                <w:szCs w:val="24"/>
              </w:rPr>
            </w:pPr>
            <w:r w:rsidRPr="00B069CF">
              <w:rPr>
                <w:rFonts w:ascii="Calibri" w:eastAsia="Calibri" w:hAnsi="Calibri" w:cstheme="minorBidi"/>
                <w:position w:val="-14"/>
                <w:sz w:val="24"/>
                <w:szCs w:val="24"/>
                <w:lang w:eastAsia="en-US"/>
              </w:rPr>
              <w:object w:dxaOrig="480" w:dyaOrig="404">
                <v:shape id="_x0000_i1077" type="#_x0000_t75" style="width:24pt;height:20.25pt" o:ole="">
                  <v:imagedata r:id="rId105" o:title=""/>
                </v:shape>
                <o:OLEObject Type="Embed" ProgID="Equation.3" ShapeID="_x0000_i1077" DrawAspect="Content" ObjectID="_1665855059" r:id="rId148"/>
              </w:object>
            </w:r>
            <w:r w:rsidRPr="00B069CF">
              <w:rPr>
                <w:sz w:val="24"/>
                <w:szCs w:val="24"/>
              </w:rPr>
              <w:t xml:space="preserve"> —</w:t>
            </w:r>
          </w:p>
        </w:tc>
        <w:tc>
          <w:tcPr>
            <w:tcW w:w="8788" w:type="dxa"/>
            <w:gridSpan w:val="2"/>
          </w:tcPr>
          <w:p w:rsidR="00E052DD" w:rsidRPr="00B069CF" w:rsidRDefault="00E052DD" w:rsidP="006A1815">
            <w:pPr>
              <w:spacing w:after="0" w:line="240" w:lineRule="auto"/>
              <w:rPr>
                <w:sz w:val="24"/>
                <w:szCs w:val="24"/>
              </w:rPr>
            </w:pPr>
            <w:r w:rsidRPr="00B069CF">
              <w:rPr>
                <w:sz w:val="24"/>
                <w:szCs w:val="24"/>
              </w:rPr>
              <w:t>теплопоступления через окна и фонари от солнечной радиации в течение отопительного периода, МДж/год, для двух фасадов зданий, ориентированных по двум направлениям, определяемые по формуле:</w:t>
            </w:r>
          </w:p>
          <w:p w:rsidR="00E052DD" w:rsidRPr="00B069CF" w:rsidRDefault="00E052DD" w:rsidP="006A1815">
            <w:pPr>
              <w:spacing w:after="0" w:line="240" w:lineRule="auto"/>
              <w:rPr>
                <w:sz w:val="24"/>
                <w:szCs w:val="24"/>
              </w:rPr>
            </w:pPr>
            <w:r w:rsidRPr="00B069CF">
              <w:rPr>
                <w:rFonts w:ascii="Calibri" w:eastAsia="Calibri" w:hAnsi="Calibri" w:cstheme="minorBidi"/>
                <w:position w:val="-14"/>
                <w:sz w:val="24"/>
                <w:szCs w:val="24"/>
                <w:lang w:eastAsia="en-US"/>
              </w:rPr>
              <w:object w:dxaOrig="6500" w:dyaOrig="404">
                <v:shape id="_x0000_i1078" type="#_x0000_t75" style="width:324pt;height:20.25pt" o:ole="">
                  <v:imagedata r:id="rId107" o:title=""/>
                </v:shape>
                <o:OLEObject Type="Embed" ProgID="Equation.3" ShapeID="_x0000_i1078" DrawAspect="Content" ObjectID="_1665855060" r:id="rId149"/>
              </w:object>
            </w:r>
            <w:r w:rsidRPr="00B069CF">
              <w:rPr>
                <w:sz w:val="24"/>
                <w:szCs w:val="24"/>
              </w:rPr>
              <w:t>= 0,8 × 0,68 × (71,2 × 659 + 18 × 330</w:t>
            </w:r>
            <w:proofErr w:type="gramStart"/>
            <w:r w:rsidRPr="00B069CF">
              <w:rPr>
                <w:sz w:val="24"/>
                <w:szCs w:val="24"/>
              </w:rPr>
              <w:t xml:space="preserve"> )</w:t>
            </w:r>
            <w:proofErr w:type="gramEnd"/>
            <w:r w:rsidRPr="00B069CF">
              <w:rPr>
                <w:sz w:val="24"/>
                <w:szCs w:val="24"/>
              </w:rPr>
              <w:t>= 28756.2752 МДж/год</w:t>
            </w:r>
          </w:p>
        </w:tc>
      </w:tr>
      <w:tr w:rsidR="00E052DD" w:rsidRPr="00B069CF" w:rsidTr="006A1815">
        <w:trPr>
          <w:trHeight w:val="258"/>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r w:rsidRPr="00B069CF">
              <w:rPr>
                <w:sz w:val="24"/>
                <w:szCs w:val="24"/>
                <w:lang w:val="en-US"/>
              </w:rPr>
              <w:t>τ</w:t>
            </w:r>
            <w:r w:rsidRPr="00B069CF">
              <w:rPr>
                <w:sz w:val="24"/>
                <w:szCs w:val="24"/>
                <w:vertAlign w:val="subscript"/>
              </w:rPr>
              <w:t>1ок</w:t>
            </w:r>
            <w:r w:rsidRPr="00B069CF">
              <w:rPr>
                <w:sz w:val="24"/>
                <w:szCs w:val="24"/>
              </w:rPr>
              <w:t xml:space="preserve">, </w:t>
            </w:r>
            <w:r w:rsidRPr="00B069CF">
              <w:rPr>
                <w:sz w:val="24"/>
                <w:szCs w:val="24"/>
                <w:lang w:val="en-US"/>
              </w:rPr>
              <w:t>τ</w:t>
            </w:r>
            <w:r w:rsidRPr="00B069CF">
              <w:rPr>
                <w:sz w:val="24"/>
                <w:szCs w:val="24"/>
                <w:vertAlign w:val="subscript"/>
              </w:rPr>
              <w:t>1фон</w:t>
            </w:r>
            <w:r w:rsidRPr="00B069CF">
              <w:rPr>
                <w:sz w:val="24"/>
                <w:szCs w:val="24"/>
              </w:rPr>
              <w:t xml:space="preserve"> —</w:t>
            </w:r>
          </w:p>
        </w:tc>
        <w:tc>
          <w:tcPr>
            <w:tcW w:w="6286" w:type="dxa"/>
          </w:tcPr>
          <w:p w:rsidR="00E052DD" w:rsidRPr="00B069CF" w:rsidRDefault="00E052DD" w:rsidP="00DD76D3">
            <w:pPr>
              <w:spacing w:after="0" w:line="240" w:lineRule="auto"/>
              <w:ind w:firstLine="0"/>
              <w:rPr>
                <w:sz w:val="24"/>
                <w:szCs w:val="24"/>
              </w:rPr>
            </w:pPr>
            <w:proofErr w:type="gramStart"/>
            <w:r w:rsidRPr="00B069CF">
              <w:rPr>
                <w:sz w:val="24"/>
                <w:szCs w:val="24"/>
              </w:rPr>
              <w:t xml:space="preserve">коэффициенты относительного проникания солнечной радиации для </w:t>
            </w:r>
            <w:proofErr w:type="spellStart"/>
            <w:r w:rsidRPr="00B069CF">
              <w:rPr>
                <w:sz w:val="24"/>
                <w:szCs w:val="24"/>
              </w:rPr>
              <w:t>светопропускающих</w:t>
            </w:r>
            <w:proofErr w:type="spellEnd"/>
            <w:r w:rsidRPr="00B069CF">
              <w:rPr>
                <w:sz w:val="24"/>
                <w:szCs w:val="24"/>
              </w:rPr>
              <w:t xml:space="preserve"> заполнений соответственно окон и зенитных фонарей, принимаемые по паспортным данным соответствующих </w:t>
            </w:r>
            <w:proofErr w:type="spellStart"/>
            <w:r w:rsidRPr="00B069CF">
              <w:rPr>
                <w:sz w:val="24"/>
                <w:szCs w:val="24"/>
              </w:rPr>
              <w:t>светопропускающих</w:t>
            </w:r>
            <w:proofErr w:type="spellEnd"/>
            <w:r w:rsidRPr="00B069CF">
              <w:rPr>
                <w:sz w:val="24"/>
                <w:szCs w:val="24"/>
              </w:rPr>
              <w:t xml:space="preserve"> изделий; при отсутствии данных следует принимать по своду правил; мансардные окна с углом наклона заполнений к горизонту 45° и более следует считать как вертикальные окна, с углом наклона менее 45° — как зенитные фонари</w:t>
            </w:r>
            <w:proofErr w:type="gramEnd"/>
          </w:p>
        </w:tc>
      </w:tr>
      <w:tr w:rsidR="00E052DD" w:rsidRPr="00B069CF" w:rsidTr="006A1815">
        <w:trPr>
          <w:trHeight w:val="64"/>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r w:rsidRPr="00B069CF">
              <w:rPr>
                <w:sz w:val="24"/>
                <w:szCs w:val="24"/>
              </w:rPr>
              <w:sym w:font="Symbol" w:char="F074"/>
            </w:r>
            <w:r w:rsidRPr="00B069CF">
              <w:rPr>
                <w:sz w:val="24"/>
                <w:szCs w:val="24"/>
                <w:vertAlign w:val="subscript"/>
              </w:rPr>
              <w:t>2ок</w:t>
            </w:r>
            <w:r w:rsidRPr="00B069CF">
              <w:rPr>
                <w:sz w:val="24"/>
                <w:szCs w:val="24"/>
              </w:rPr>
              <w:t xml:space="preserve">, </w:t>
            </w:r>
            <w:r w:rsidRPr="00B069CF">
              <w:rPr>
                <w:sz w:val="24"/>
                <w:szCs w:val="24"/>
              </w:rPr>
              <w:sym w:font="Symbol" w:char="F074"/>
            </w:r>
            <w:r w:rsidRPr="00B069CF">
              <w:rPr>
                <w:sz w:val="24"/>
                <w:szCs w:val="24"/>
                <w:vertAlign w:val="subscript"/>
              </w:rPr>
              <w:t>2фон</w:t>
            </w:r>
            <w:r w:rsidRPr="00B069CF">
              <w:rPr>
                <w:sz w:val="24"/>
                <w:szCs w:val="24"/>
              </w:rPr>
              <w:t xml:space="preserve"> —</w:t>
            </w:r>
          </w:p>
        </w:tc>
        <w:tc>
          <w:tcPr>
            <w:tcW w:w="6286" w:type="dxa"/>
          </w:tcPr>
          <w:p w:rsidR="00E052DD" w:rsidRPr="00B069CF" w:rsidRDefault="00E052DD" w:rsidP="00DD76D3">
            <w:pPr>
              <w:spacing w:after="0" w:line="240" w:lineRule="auto"/>
              <w:ind w:firstLine="0"/>
              <w:rPr>
                <w:rFonts w:ascii="Calibri" w:hAnsi="Calibri"/>
              </w:rPr>
            </w:pPr>
            <w:r w:rsidRPr="00B069CF">
              <w:rPr>
                <w:sz w:val="24"/>
                <w:szCs w:val="24"/>
              </w:rPr>
              <w:t>коэффициенты, учитывающие затенение светового проема соответственно окон и зенитных фонарей непрозрачными элементами заполнения, принимаемые по проектным данным; при отсутствии данных следует принимать по своду правил</w:t>
            </w:r>
          </w:p>
        </w:tc>
      </w:tr>
      <w:tr w:rsidR="00E052DD" w:rsidRPr="00B069CF" w:rsidTr="006A1815">
        <w:trPr>
          <w:trHeight w:val="64"/>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proofErr w:type="spellStart"/>
            <w:r w:rsidRPr="00B069CF">
              <w:rPr>
                <w:sz w:val="24"/>
                <w:szCs w:val="24"/>
              </w:rPr>
              <w:t>А</w:t>
            </w:r>
            <w:r w:rsidRPr="00B069CF">
              <w:rPr>
                <w:sz w:val="24"/>
                <w:szCs w:val="24"/>
                <w:vertAlign w:val="subscript"/>
              </w:rPr>
              <w:t>ок</w:t>
            </w:r>
            <w:proofErr w:type="spellEnd"/>
            <w:proofErr w:type="gramStart"/>
            <w:r w:rsidRPr="00B069CF">
              <w:rPr>
                <w:sz w:val="24"/>
                <w:szCs w:val="24"/>
                <w:vertAlign w:val="subscript"/>
                <w:lang w:val="en-US"/>
              </w:rPr>
              <w:t>1</w:t>
            </w:r>
            <w:proofErr w:type="gramEnd"/>
            <w:r w:rsidRPr="00B069CF">
              <w:rPr>
                <w:sz w:val="24"/>
                <w:szCs w:val="24"/>
                <w:lang w:val="en-US"/>
              </w:rPr>
              <w:t>,</w:t>
            </w:r>
            <w:r w:rsidRPr="00B069CF">
              <w:rPr>
                <w:sz w:val="24"/>
                <w:szCs w:val="24"/>
              </w:rPr>
              <w:t xml:space="preserve"> </w:t>
            </w:r>
            <w:proofErr w:type="spellStart"/>
            <w:r w:rsidRPr="00B069CF">
              <w:rPr>
                <w:sz w:val="24"/>
                <w:szCs w:val="24"/>
              </w:rPr>
              <w:t>А</w:t>
            </w:r>
            <w:r w:rsidRPr="00B069CF">
              <w:rPr>
                <w:sz w:val="24"/>
                <w:szCs w:val="24"/>
                <w:vertAlign w:val="subscript"/>
              </w:rPr>
              <w:t>ок</w:t>
            </w:r>
            <w:proofErr w:type="spellEnd"/>
            <w:r w:rsidRPr="00B069CF">
              <w:rPr>
                <w:sz w:val="24"/>
                <w:szCs w:val="24"/>
                <w:vertAlign w:val="subscript"/>
                <w:lang w:val="en-US"/>
              </w:rPr>
              <w:t>2</w:t>
            </w:r>
            <w:r w:rsidRPr="00B069CF">
              <w:rPr>
                <w:sz w:val="24"/>
                <w:szCs w:val="24"/>
                <w:lang w:val="en-US"/>
              </w:rPr>
              <w:t>,</w:t>
            </w:r>
            <w:r w:rsidRPr="00B069CF">
              <w:rPr>
                <w:sz w:val="24"/>
                <w:szCs w:val="24"/>
              </w:rPr>
              <w:t xml:space="preserve"> </w:t>
            </w:r>
            <w:proofErr w:type="spellStart"/>
            <w:r w:rsidRPr="00B069CF">
              <w:rPr>
                <w:sz w:val="24"/>
                <w:szCs w:val="24"/>
              </w:rPr>
              <w:t>А</w:t>
            </w:r>
            <w:r w:rsidRPr="00B069CF">
              <w:rPr>
                <w:sz w:val="24"/>
                <w:szCs w:val="24"/>
                <w:vertAlign w:val="subscript"/>
              </w:rPr>
              <w:t>ок</w:t>
            </w:r>
            <w:proofErr w:type="spellEnd"/>
            <w:r w:rsidRPr="00B069CF">
              <w:rPr>
                <w:sz w:val="24"/>
                <w:szCs w:val="24"/>
                <w:vertAlign w:val="subscript"/>
                <w:lang w:val="en-US"/>
              </w:rPr>
              <w:t>3</w:t>
            </w:r>
            <w:r w:rsidRPr="00B069CF">
              <w:rPr>
                <w:sz w:val="24"/>
                <w:szCs w:val="24"/>
                <w:vertAlign w:val="subscript"/>
              </w:rPr>
              <w:t xml:space="preserve">     </w:t>
            </w:r>
            <w:r w:rsidRPr="00B069CF">
              <w:rPr>
                <w:sz w:val="24"/>
                <w:szCs w:val="24"/>
                <w:lang w:val="en-US"/>
              </w:rPr>
              <w:t>A</w:t>
            </w:r>
            <w:proofErr w:type="spellStart"/>
            <w:r w:rsidRPr="00B069CF">
              <w:rPr>
                <w:sz w:val="24"/>
                <w:szCs w:val="24"/>
                <w:vertAlign w:val="subscript"/>
              </w:rPr>
              <w:t>ок</w:t>
            </w:r>
            <w:proofErr w:type="spellEnd"/>
            <w:r w:rsidRPr="00B069CF">
              <w:rPr>
                <w:sz w:val="24"/>
                <w:szCs w:val="24"/>
                <w:vertAlign w:val="subscript"/>
                <w:lang w:val="en-US"/>
              </w:rPr>
              <w:t>4</w:t>
            </w:r>
            <w:r w:rsidRPr="00B069CF">
              <w:rPr>
                <w:sz w:val="24"/>
                <w:szCs w:val="24"/>
              </w:rPr>
              <w:t xml:space="preserve">  —</w:t>
            </w:r>
          </w:p>
        </w:tc>
        <w:tc>
          <w:tcPr>
            <w:tcW w:w="6286" w:type="dxa"/>
          </w:tcPr>
          <w:p w:rsidR="00E052DD" w:rsidRPr="00B069CF" w:rsidRDefault="00E052DD" w:rsidP="00DD76D3">
            <w:pPr>
              <w:spacing w:after="0" w:line="240" w:lineRule="auto"/>
              <w:ind w:firstLine="0"/>
              <w:rPr>
                <w:rFonts w:ascii="Calibri" w:hAnsi="Calibri"/>
              </w:rPr>
            </w:pPr>
            <w:r w:rsidRPr="00B069CF">
              <w:rPr>
                <w:sz w:val="24"/>
                <w:szCs w:val="24"/>
              </w:rPr>
              <w:t xml:space="preserve">площадь </w:t>
            </w:r>
            <w:proofErr w:type="spellStart"/>
            <w:r w:rsidRPr="00B069CF">
              <w:rPr>
                <w:sz w:val="24"/>
                <w:szCs w:val="24"/>
              </w:rPr>
              <w:t>светопроемов</w:t>
            </w:r>
            <w:proofErr w:type="spellEnd"/>
            <w:r w:rsidRPr="00B069CF">
              <w:rPr>
                <w:sz w:val="24"/>
                <w:szCs w:val="24"/>
              </w:rPr>
              <w:t xml:space="preserve"> фасадов здания (глухая часть балконных дверей исключается), соответственно ориентированных по четырем направлениям, м</w:t>
            </w:r>
            <w:r w:rsidRPr="00B069CF">
              <w:rPr>
                <w:sz w:val="24"/>
                <w:szCs w:val="24"/>
                <w:vertAlign w:val="superscript"/>
              </w:rPr>
              <w:t>2</w:t>
            </w:r>
          </w:p>
        </w:tc>
      </w:tr>
      <w:tr w:rsidR="00E052DD" w:rsidRPr="00B069CF" w:rsidTr="006A1815">
        <w:trPr>
          <w:trHeight w:val="64"/>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r w:rsidRPr="00B069CF">
              <w:rPr>
                <w:sz w:val="24"/>
                <w:szCs w:val="24"/>
                <w:lang w:val="en-US"/>
              </w:rPr>
              <w:t>A</w:t>
            </w:r>
            <w:r w:rsidRPr="00B069CF">
              <w:rPr>
                <w:sz w:val="24"/>
                <w:szCs w:val="24"/>
                <w:vertAlign w:val="subscript"/>
              </w:rPr>
              <w:t>фон</w:t>
            </w:r>
            <w:r w:rsidRPr="00B069CF">
              <w:rPr>
                <w:sz w:val="24"/>
                <w:szCs w:val="24"/>
              </w:rPr>
              <w:t>—</w:t>
            </w:r>
          </w:p>
        </w:tc>
        <w:tc>
          <w:tcPr>
            <w:tcW w:w="6286" w:type="dxa"/>
          </w:tcPr>
          <w:p w:rsidR="00E052DD" w:rsidRPr="00B069CF" w:rsidRDefault="00E052DD" w:rsidP="00DD76D3">
            <w:pPr>
              <w:spacing w:after="0" w:line="240" w:lineRule="auto"/>
              <w:ind w:firstLine="0"/>
              <w:rPr>
                <w:sz w:val="24"/>
                <w:szCs w:val="24"/>
              </w:rPr>
            </w:pPr>
            <w:r w:rsidRPr="00B069CF">
              <w:rPr>
                <w:sz w:val="24"/>
                <w:szCs w:val="24"/>
              </w:rPr>
              <w:t xml:space="preserve">площадь </w:t>
            </w:r>
            <w:proofErr w:type="spellStart"/>
            <w:r w:rsidRPr="00B069CF">
              <w:rPr>
                <w:sz w:val="24"/>
                <w:szCs w:val="24"/>
              </w:rPr>
              <w:t>светопроемов</w:t>
            </w:r>
            <w:proofErr w:type="spellEnd"/>
            <w:r w:rsidRPr="00B069CF">
              <w:rPr>
                <w:sz w:val="24"/>
                <w:szCs w:val="24"/>
              </w:rPr>
              <w:t xml:space="preserve"> зенитных фонарей здания, м</w:t>
            </w:r>
            <w:r w:rsidRPr="00B069CF">
              <w:rPr>
                <w:sz w:val="24"/>
                <w:szCs w:val="24"/>
                <w:vertAlign w:val="superscript"/>
              </w:rPr>
              <w:t>2</w:t>
            </w:r>
          </w:p>
        </w:tc>
      </w:tr>
      <w:tr w:rsidR="00E052DD" w:rsidRPr="00B069CF" w:rsidTr="006A1815">
        <w:trPr>
          <w:trHeight w:val="579"/>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r w:rsidRPr="00B069CF">
              <w:rPr>
                <w:sz w:val="24"/>
                <w:szCs w:val="24"/>
                <w:lang w:val="en-US"/>
              </w:rPr>
              <w:t>I</w:t>
            </w:r>
            <w:r w:rsidRPr="00B069CF">
              <w:rPr>
                <w:sz w:val="24"/>
                <w:szCs w:val="24"/>
                <w:vertAlign w:val="subscript"/>
                <w:lang w:val="en-US"/>
              </w:rPr>
              <w:t>1</w:t>
            </w:r>
            <w:r w:rsidRPr="00B069CF">
              <w:rPr>
                <w:sz w:val="24"/>
                <w:szCs w:val="24"/>
                <w:lang w:val="en-US"/>
              </w:rPr>
              <w:t>, I</w:t>
            </w:r>
            <w:r w:rsidRPr="00B069CF">
              <w:rPr>
                <w:sz w:val="24"/>
                <w:szCs w:val="24"/>
                <w:vertAlign w:val="subscript"/>
                <w:lang w:val="en-US"/>
              </w:rPr>
              <w:t>2</w:t>
            </w:r>
            <w:r w:rsidRPr="00B069CF">
              <w:rPr>
                <w:sz w:val="24"/>
                <w:szCs w:val="24"/>
                <w:lang w:val="en-US"/>
              </w:rPr>
              <w:t>, I</w:t>
            </w:r>
            <w:r w:rsidRPr="00B069CF">
              <w:rPr>
                <w:sz w:val="24"/>
                <w:szCs w:val="24"/>
                <w:vertAlign w:val="subscript"/>
                <w:lang w:val="en-US"/>
              </w:rPr>
              <w:t>3</w:t>
            </w:r>
            <w:r w:rsidRPr="00B069CF">
              <w:rPr>
                <w:sz w:val="24"/>
                <w:szCs w:val="24"/>
                <w:lang w:val="en-US"/>
              </w:rPr>
              <w:t>, I</w:t>
            </w:r>
            <w:r w:rsidRPr="00B069CF">
              <w:rPr>
                <w:sz w:val="24"/>
                <w:szCs w:val="24"/>
                <w:vertAlign w:val="subscript"/>
                <w:lang w:val="en-US"/>
              </w:rPr>
              <w:t>4</w:t>
            </w:r>
            <w:r w:rsidRPr="00B069CF">
              <w:rPr>
                <w:sz w:val="24"/>
                <w:szCs w:val="24"/>
                <w:lang w:val="en-US"/>
              </w:rPr>
              <w:t xml:space="preserve"> —</w:t>
            </w:r>
          </w:p>
        </w:tc>
        <w:tc>
          <w:tcPr>
            <w:tcW w:w="6286" w:type="dxa"/>
          </w:tcPr>
          <w:p w:rsidR="00E052DD" w:rsidRPr="00B069CF" w:rsidRDefault="00E052DD" w:rsidP="006A1815">
            <w:pPr>
              <w:spacing w:after="0" w:line="240" w:lineRule="auto"/>
              <w:ind w:firstLine="0"/>
              <w:rPr>
                <w:sz w:val="24"/>
                <w:szCs w:val="24"/>
              </w:rPr>
            </w:pPr>
            <w:r w:rsidRPr="00B069CF">
              <w:rPr>
                <w:sz w:val="24"/>
                <w:szCs w:val="24"/>
              </w:rPr>
              <w:t>средняя за отопительный период величина солнечной радиации на вертикальные поверхности при действительных условиях облачности, соответственно ориентированная по двум фасадам здания, МДж/(м</w:t>
            </w:r>
            <w:r w:rsidRPr="00B069CF">
              <w:rPr>
                <w:sz w:val="24"/>
                <w:szCs w:val="24"/>
                <w:vertAlign w:val="superscript"/>
              </w:rPr>
              <w:t>2</w:t>
            </w:r>
            <w:r w:rsidRPr="00B069CF">
              <w:rPr>
                <w:sz w:val="24"/>
                <w:szCs w:val="24"/>
              </w:rPr>
              <w:sym w:font="Symbol" w:char="F0D7"/>
            </w:r>
            <w:r w:rsidRPr="00B069CF">
              <w:rPr>
                <w:sz w:val="24"/>
                <w:szCs w:val="24"/>
              </w:rPr>
              <w:t>год), определяется по методике свода правил</w:t>
            </w:r>
          </w:p>
        </w:tc>
      </w:tr>
      <w:tr w:rsidR="00E052DD" w:rsidRPr="00B069CF" w:rsidTr="006A1815">
        <w:trPr>
          <w:trHeight w:val="64"/>
        </w:trPr>
        <w:tc>
          <w:tcPr>
            <w:tcW w:w="1135" w:type="dxa"/>
            <w:vMerge/>
          </w:tcPr>
          <w:p w:rsidR="00E052DD" w:rsidRPr="00B069CF" w:rsidRDefault="00E052DD" w:rsidP="006A1815">
            <w:pPr>
              <w:spacing w:after="0" w:line="240" w:lineRule="auto"/>
              <w:rPr>
                <w:position w:val="-14"/>
                <w:sz w:val="24"/>
                <w:szCs w:val="24"/>
              </w:rPr>
            </w:pPr>
          </w:p>
        </w:tc>
        <w:tc>
          <w:tcPr>
            <w:tcW w:w="8788" w:type="dxa"/>
            <w:gridSpan w:val="2"/>
          </w:tcPr>
          <w:p w:rsidR="00E052DD" w:rsidRPr="00B069CF" w:rsidRDefault="00E052DD" w:rsidP="006A1815">
            <w:pPr>
              <w:spacing w:after="0" w:line="240" w:lineRule="auto"/>
              <w:ind w:firstLine="0"/>
              <w:rPr>
                <w:rFonts w:ascii="Calibri" w:hAnsi="Calibri"/>
              </w:rPr>
            </w:pPr>
            <w:r w:rsidRPr="00B069CF">
              <w:rPr>
                <w:sz w:val="24"/>
                <w:szCs w:val="24"/>
              </w:rPr>
              <w:t>Примечание - для промежуточных направлений величину солнечной радиации следует определять по интерполяции</w:t>
            </w:r>
          </w:p>
        </w:tc>
      </w:tr>
      <w:tr w:rsidR="00E052DD" w:rsidRPr="00B069CF" w:rsidTr="006A1815">
        <w:trPr>
          <w:trHeight w:val="64"/>
        </w:trPr>
        <w:tc>
          <w:tcPr>
            <w:tcW w:w="1135" w:type="dxa"/>
            <w:vMerge/>
          </w:tcPr>
          <w:p w:rsidR="00E052DD" w:rsidRPr="00B069CF" w:rsidRDefault="00E052DD" w:rsidP="006A1815">
            <w:pPr>
              <w:spacing w:after="0" w:line="240" w:lineRule="auto"/>
              <w:rPr>
                <w:position w:val="-14"/>
                <w:sz w:val="24"/>
                <w:szCs w:val="24"/>
              </w:rPr>
            </w:pPr>
          </w:p>
        </w:tc>
        <w:tc>
          <w:tcPr>
            <w:tcW w:w="2502" w:type="dxa"/>
          </w:tcPr>
          <w:p w:rsidR="00E052DD" w:rsidRPr="00B069CF" w:rsidRDefault="00E052DD" w:rsidP="006A1815">
            <w:pPr>
              <w:spacing w:after="0" w:line="240" w:lineRule="auto"/>
              <w:ind w:firstLine="0"/>
              <w:rPr>
                <w:sz w:val="24"/>
                <w:szCs w:val="24"/>
              </w:rPr>
            </w:pPr>
            <w:r w:rsidRPr="00B069CF">
              <w:rPr>
                <w:sz w:val="24"/>
                <w:szCs w:val="24"/>
                <w:lang w:val="en-US"/>
              </w:rPr>
              <w:t>I</w:t>
            </w:r>
            <w:r w:rsidRPr="00B069CF">
              <w:rPr>
                <w:sz w:val="24"/>
                <w:szCs w:val="24"/>
                <w:vertAlign w:val="subscript"/>
              </w:rPr>
              <w:t>гор</w:t>
            </w:r>
            <w:r w:rsidRPr="00B069CF">
              <w:rPr>
                <w:sz w:val="24"/>
                <w:szCs w:val="24"/>
              </w:rPr>
              <w:t xml:space="preserve"> —</w:t>
            </w:r>
          </w:p>
        </w:tc>
        <w:tc>
          <w:tcPr>
            <w:tcW w:w="6286" w:type="dxa"/>
          </w:tcPr>
          <w:p w:rsidR="00E052DD" w:rsidRPr="00B069CF" w:rsidRDefault="00E052DD" w:rsidP="006A1815">
            <w:pPr>
              <w:spacing w:after="0" w:line="240" w:lineRule="auto"/>
              <w:ind w:firstLine="0"/>
              <w:rPr>
                <w:rFonts w:ascii="Calibri" w:hAnsi="Calibri"/>
              </w:rPr>
            </w:pPr>
            <w:r w:rsidRPr="00B069CF">
              <w:rPr>
                <w:sz w:val="24"/>
                <w:szCs w:val="24"/>
              </w:rPr>
              <w:t>средняя за отопительный период величина солнечной радиации на горизонтальную поверхность при действительных условиях облачности, МДж/(м</w:t>
            </w:r>
            <w:r w:rsidRPr="00B069CF">
              <w:rPr>
                <w:sz w:val="24"/>
                <w:szCs w:val="24"/>
                <w:vertAlign w:val="superscript"/>
              </w:rPr>
              <w:t>2</w:t>
            </w:r>
            <w:r w:rsidRPr="00B069CF">
              <w:rPr>
                <w:sz w:val="24"/>
                <w:szCs w:val="24"/>
              </w:rPr>
              <w:sym w:font="Symbol" w:char="F0D7"/>
            </w:r>
            <w:r w:rsidRPr="00B069CF">
              <w:rPr>
                <w:sz w:val="24"/>
                <w:szCs w:val="24"/>
              </w:rPr>
              <w:t>год), определяется по своду правил.</w:t>
            </w:r>
          </w:p>
        </w:tc>
      </w:tr>
      <w:tr w:rsidR="00E052DD" w:rsidRPr="00B069CF" w:rsidTr="006A1815">
        <w:tc>
          <w:tcPr>
            <w:tcW w:w="1135" w:type="dxa"/>
          </w:tcPr>
          <w:p w:rsidR="00E052DD" w:rsidRPr="00B069CF" w:rsidRDefault="00E052DD" w:rsidP="006A1815">
            <w:pPr>
              <w:spacing w:after="0" w:line="240" w:lineRule="auto"/>
              <w:ind w:firstLine="0"/>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8788" w:type="dxa"/>
            <w:gridSpan w:val="2"/>
          </w:tcPr>
          <w:p w:rsidR="00E052DD" w:rsidRPr="00B069CF" w:rsidRDefault="00E052DD" w:rsidP="006A1815">
            <w:pPr>
              <w:spacing w:after="0" w:line="240" w:lineRule="auto"/>
              <w:ind w:firstLine="0"/>
              <w:rPr>
                <w:sz w:val="24"/>
                <w:szCs w:val="24"/>
              </w:rPr>
            </w:pPr>
            <w:r w:rsidRPr="00B069CF">
              <w:rPr>
                <w:sz w:val="24"/>
                <w:szCs w:val="24"/>
              </w:rPr>
              <w:t>отапливаемый объем здания, равный объему, ограниченному внутренними поверхностями наружных ограждений зданий, м</w:t>
            </w:r>
            <w:r w:rsidRPr="00B069CF">
              <w:rPr>
                <w:sz w:val="24"/>
                <w:szCs w:val="24"/>
                <w:vertAlign w:val="superscript"/>
              </w:rPr>
              <w:t>3</w:t>
            </w:r>
            <w:r w:rsidRPr="00B069CF">
              <w:rPr>
                <w:sz w:val="24"/>
                <w:szCs w:val="24"/>
              </w:rPr>
              <w:t xml:space="preserve">; </w:t>
            </w:r>
            <w:r w:rsidRPr="00B069CF">
              <w:rPr>
                <w:sz w:val="24"/>
                <w:szCs w:val="24"/>
                <w:lang w:val="en-US"/>
              </w:rPr>
              <w:t>V</w:t>
            </w:r>
            <w:r w:rsidRPr="00B069CF">
              <w:rPr>
                <w:sz w:val="24"/>
                <w:szCs w:val="24"/>
                <w:vertAlign w:val="subscript"/>
              </w:rPr>
              <w:t>от</w:t>
            </w:r>
            <w:r w:rsidRPr="00B069CF">
              <w:rPr>
                <w:sz w:val="24"/>
                <w:szCs w:val="24"/>
              </w:rPr>
              <w:t xml:space="preserve"> = 7560 м</w:t>
            </w:r>
            <w:r w:rsidRPr="00B069CF">
              <w:rPr>
                <w:sz w:val="24"/>
                <w:szCs w:val="24"/>
                <w:vertAlign w:val="superscript"/>
              </w:rPr>
              <w:t>3</w:t>
            </w:r>
          </w:p>
        </w:tc>
      </w:tr>
      <w:tr w:rsidR="00E052DD" w:rsidRPr="00B069CF" w:rsidTr="006A1815">
        <w:tc>
          <w:tcPr>
            <w:tcW w:w="1135" w:type="dxa"/>
          </w:tcPr>
          <w:p w:rsidR="00E052DD" w:rsidRPr="00B069CF" w:rsidRDefault="00E052DD" w:rsidP="006A1815">
            <w:pPr>
              <w:spacing w:after="0" w:line="240" w:lineRule="auto"/>
              <w:ind w:firstLine="0"/>
              <w:rPr>
                <w:sz w:val="24"/>
                <w:szCs w:val="24"/>
              </w:rPr>
            </w:pPr>
            <w:r w:rsidRPr="00B069CF">
              <w:rPr>
                <w:sz w:val="24"/>
                <w:szCs w:val="24"/>
              </w:rPr>
              <w:t>ГСОП —</w:t>
            </w:r>
          </w:p>
        </w:tc>
        <w:tc>
          <w:tcPr>
            <w:tcW w:w="8788" w:type="dxa"/>
            <w:gridSpan w:val="2"/>
          </w:tcPr>
          <w:p w:rsidR="00E052DD" w:rsidRPr="00B069CF" w:rsidRDefault="00E052DD" w:rsidP="006A1815">
            <w:pPr>
              <w:spacing w:after="0" w:line="240" w:lineRule="auto"/>
              <w:ind w:firstLine="0"/>
              <w:rPr>
                <w:sz w:val="24"/>
                <w:szCs w:val="24"/>
              </w:rPr>
            </w:pPr>
            <w:proofErr w:type="spellStart"/>
            <w:r w:rsidRPr="00B069CF">
              <w:rPr>
                <w:sz w:val="24"/>
                <w:szCs w:val="24"/>
              </w:rPr>
              <w:t>Градусо-сутки</w:t>
            </w:r>
            <w:proofErr w:type="spellEnd"/>
            <w:r w:rsidRPr="00B069CF">
              <w:rPr>
                <w:sz w:val="24"/>
                <w:szCs w:val="24"/>
              </w:rPr>
              <w:t xml:space="preserve"> отопительного периода,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 xml:space="preserve">/год, для конкретного пункта, ГСОП = 3629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/год.</w:t>
            </w:r>
          </w:p>
        </w:tc>
      </w:tr>
    </w:tbl>
    <w:p w:rsidR="00E052DD" w:rsidRPr="00B069CF" w:rsidRDefault="00E052DD" w:rsidP="00E052DD">
      <w:pPr>
        <w:spacing w:after="0" w:line="240" w:lineRule="auto"/>
        <w:rPr>
          <w:rFonts w:ascii="Times New Roman" w:eastAsia="SimSun" w:hAnsi="Times New Roman" w:cs="Times New Roman"/>
          <w:sz w:val="24"/>
          <w:szCs w:val="24"/>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4"/>
          <w:szCs w:val="24"/>
          <w:lang w:eastAsia="ru-RU"/>
        </w:rPr>
        <w:t>1.</w:t>
      </w:r>
      <w:r w:rsidRPr="00B069CF">
        <w:rPr>
          <w:rFonts w:ascii="Times New Roman" w:eastAsia="SimSun" w:hAnsi="Times New Roman" w:cs="Times New Roman"/>
          <w:sz w:val="28"/>
          <w:szCs w:val="28"/>
          <w:lang w:eastAsia="ru-RU"/>
        </w:rPr>
        <w:t>5 Расчетную удельную характеристику расхода тепловой энергии на отопление и вентиляцию здания за отопительный период, Вт/(м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·°С) следует определять по формуле:</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14"/>
          <w:sz w:val="28"/>
          <w:szCs w:val="28"/>
          <w:lang w:eastAsia="ru-RU"/>
        </w:rPr>
        <w:object w:dxaOrig="4716" w:dyaOrig="420">
          <v:shape id="_x0000_i1079" type="#_x0000_t75" style="width:235.5pt;height:21pt" o:ole="">
            <v:imagedata r:id="rId109" o:title=""/>
          </v:shape>
          <o:OLEObject Type="Embed" ProgID="Equation.3" ShapeID="_x0000_i1079" DrawAspect="Content" ObjectID="_1665855061" r:id="rId150"/>
        </w:object>
      </w:r>
      <w:r w:rsidRPr="00B069CF">
        <w:rPr>
          <w:rFonts w:ascii="Times New Roman" w:eastAsia="SimSun" w:hAnsi="Times New Roman" w:cs="Times New Roman"/>
          <w:sz w:val="28"/>
          <w:szCs w:val="28"/>
          <w:lang w:eastAsia="ru-RU"/>
        </w:rPr>
        <w:t xml:space="preserve"> </w:t>
      </w:r>
      <w:r w:rsidRPr="00B069CF">
        <w:rPr>
          <w:rFonts w:ascii="Times New Roman" w:eastAsia="SimSun" w:hAnsi="Times New Roman" w:cs="Times New Roman"/>
          <w:sz w:val="28"/>
          <w:szCs w:val="28"/>
          <w:lang w:val="en-US" w:eastAsia="ru-RU"/>
        </w:rPr>
        <w:t>[</w:t>
      </w:r>
      <w:r w:rsidRPr="00B069CF">
        <w:rPr>
          <w:rFonts w:ascii="Times New Roman" w:eastAsia="SimSun" w:hAnsi="Times New Roman" w:cs="Times New Roman"/>
          <w:sz w:val="28"/>
          <w:szCs w:val="28"/>
          <w:lang w:eastAsia="ru-RU"/>
        </w:rPr>
        <w:t>0</w:t>
      </w:r>
      <w:proofErr w:type="gramStart"/>
      <w:r w:rsidRPr="00B069CF">
        <w:rPr>
          <w:rFonts w:ascii="Times New Roman" w:eastAsia="SimSun" w:hAnsi="Times New Roman" w:cs="Times New Roman"/>
          <w:sz w:val="28"/>
          <w:szCs w:val="28"/>
          <w:lang w:eastAsia="ru-RU"/>
        </w:rPr>
        <w:t>,0964</w:t>
      </w:r>
      <w:proofErr w:type="gramEnd"/>
      <w:r w:rsidRPr="00B069CF">
        <w:rPr>
          <w:rFonts w:ascii="Times New Roman" w:eastAsia="SimSun" w:hAnsi="Times New Roman" w:cs="Times New Roman"/>
          <w:sz w:val="28"/>
          <w:szCs w:val="28"/>
          <w:lang w:eastAsia="ru-RU"/>
        </w:rPr>
        <w:t xml:space="preserve"> + 0,</w:t>
      </w:r>
      <w:r w:rsidRPr="00B069CF">
        <w:rPr>
          <w:rFonts w:ascii="Times New Roman" w:eastAsia="SimSun" w:hAnsi="Times New Roman" w:cs="Times New Roman"/>
          <w:sz w:val="28"/>
          <w:szCs w:val="28"/>
          <w:lang w:val="en-US" w:eastAsia="ru-RU"/>
        </w:rPr>
        <w:t>1</w:t>
      </w:r>
      <w:r w:rsidRPr="00B069CF">
        <w:rPr>
          <w:rFonts w:ascii="Times New Roman" w:eastAsia="SimSun" w:hAnsi="Times New Roman" w:cs="Times New Roman"/>
          <w:sz w:val="28"/>
          <w:szCs w:val="28"/>
          <w:lang w:eastAsia="ru-RU"/>
        </w:rPr>
        <w:t>987 - (0,140 + 0,01215) × 0,765725 × 0,95</w:t>
      </w:r>
      <w:r w:rsidRPr="00B069CF">
        <w:rPr>
          <w:rFonts w:ascii="Times New Roman" w:eastAsia="SimSun" w:hAnsi="Times New Roman" w:cs="Times New Roman"/>
          <w:sz w:val="28"/>
          <w:szCs w:val="28"/>
          <w:lang w:val="en-US" w:eastAsia="ru-RU"/>
        </w:rPr>
        <w:t>]</w:t>
      </w:r>
      <w:r w:rsidRPr="00B069CF">
        <w:rPr>
          <w:rFonts w:ascii="Times New Roman" w:eastAsia="SimSun" w:hAnsi="Times New Roman" w:cs="Times New Roman"/>
          <w:sz w:val="28"/>
          <w:szCs w:val="28"/>
          <w:lang w:eastAsia="ru-RU"/>
        </w:rPr>
        <w:t xml:space="preserve"> × (1 - 0,1) × 1,11 =0.1842</w:t>
      </w:r>
    </w:p>
    <w:p w:rsidR="00E052DD"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p w:rsidR="00E052DD" w:rsidRPr="00B069CF" w:rsidRDefault="00E052DD" w:rsidP="00E052DD">
      <w:pPr>
        <w:spacing w:after="0" w:line="240" w:lineRule="auto"/>
        <w:jc w:val="both"/>
        <w:rPr>
          <w:rFonts w:ascii="Times New Roman" w:eastAsia="Times New Roman" w:hAnsi="Times New Roman" w:cs="Times New Roman"/>
          <w:sz w:val="28"/>
          <w:szCs w:val="28"/>
        </w:rPr>
      </w:pPr>
    </w:p>
    <w:tbl>
      <w:tblPr>
        <w:tblStyle w:val="2d"/>
        <w:tblW w:w="9923" w:type="dxa"/>
        <w:tblInd w:w="-289" w:type="dxa"/>
        <w:tblLayout w:type="fixed"/>
        <w:tblLook w:val="04A0"/>
      </w:tblPr>
      <w:tblGrid>
        <w:gridCol w:w="1418"/>
        <w:gridCol w:w="2039"/>
        <w:gridCol w:w="6466"/>
      </w:tblGrid>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об</w:t>
            </w:r>
            <w:r w:rsidRPr="00B069CF">
              <w:rPr>
                <w:sz w:val="24"/>
                <w:szCs w:val="24"/>
              </w:rPr>
              <w:t xml:space="preserve"> —</w:t>
            </w:r>
          </w:p>
        </w:tc>
        <w:tc>
          <w:tcPr>
            <w:tcW w:w="8505" w:type="dxa"/>
            <w:gridSpan w:val="2"/>
          </w:tcPr>
          <w:p w:rsidR="00E052DD" w:rsidRPr="00B069CF" w:rsidRDefault="00E052DD" w:rsidP="006A1815">
            <w:pPr>
              <w:spacing w:after="0" w:line="240" w:lineRule="auto"/>
              <w:rPr>
                <w:sz w:val="24"/>
                <w:szCs w:val="24"/>
              </w:rPr>
            </w:pPr>
            <w:r w:rsidRPr="00B069CF">
              <w:rPr>
                <w:sz w:val="24"/>
                <w:szCs w:val="24"/>
              </w:rPr>
              <w:t>удельная теплозащитная характеристика здания,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 xml:space="preserve">), </w:t>
            </w:r>
            <w:proofErr w:type="gramStart"/>
            <w:r w:rsidRPr="00B069CF">
              <w:rPr>
                <w:i/>
                <w:sz w:val="24"/>
                <w:szCs w:val="24"/>
                <w:lang w:val="en-US"/>
              </w:rPr>
              <w:t>k</w:t>
            </w:r>
            <w:proofErr w:type="gramEnd"/>
            <w:r w:rsidRPr="00B069CF">
              <w:rPr>
                <w:i/>
                <w:sz w:val="24"/>
                <w:szCs w:val="24"/>
                <w:vertAlign w:val="subscript"/>
              </w:rPr>
              <w:t>об</w:t>
            </w:r>
            <w:r w:rsidRPr="00B069CF">
              <w:rPr>
                <w:sz w:val="24"/>
                <w:szCs w:val="24"/>
              </w:rPr>
              <w:t xml:space="preserve"> = 0,0964;</w:t>
            </w:r>
          </w:p>
          <w:p w:rsidR="00E052DD" w:rsidRPr="00B069CF" w:rsidRDefault="00E052DD" w:rsidP="006A1815">
            <w:pPr>
              <w:spacing w:after="0" w:line="240" w:lineRule="auto"/>
              <w:rPr>
                <w:sz w:val="24"/>
                <w:szCs w:val="24"/>
              </w:rPr>
            </w:pPr>
            <w:r w:rsidRPr="00B069CF">
              <w:rPr>
                <w:sz w:val="24"/>
                <w:szCs w:val="24"/>
              </w:rPr>
              <w:t xml:space="preserve">по объему и ГСОП на пересечении находим нормируемое значение уд. т/защитной характеристики здания </w:t>
            </w:r>
          </w:p>
          <w:p w:rsidR="00E052DD" w:rsidRPr="00B069CF" w:rsidRDefault="00E052DD" w:rsidP="00574B7B">
            <w:pPr>
              <w:spacing w:after="0" w:line="240" w:lineRule="auto"/>
              <w:rPr>
                <w:sz w:val="24"/>
                <w:szCs w:val="24"/>
              </w:rPr>
            </w:pPr>
            <w:r w:rsidRPr="00B069CF">
              <w:rPr>
                <w:rFonts w:ascii="Calibri" w:hAnsi="Calibri"/>
                <w:noProof/>
              </w:rPr>
              <w:drawing>
                <wp:inline distT="0" distB="0" distL="114300" distR="114300">
                  <wp:extent cx="4042410" cy="2042160"/>
                  <wp:effectExtent l="0" t="0" r="15240" b="15240"/>
                  <wp:docPr id="15"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3"/>
                          <pic:cNvPicPr>
                            <a:picLocks noChangeAspect="1"/>
                          </pic:cNvPicPr>
                        </pic:nvPicPr>
                        <pic:blipFill>
                          <a:blip r:embed="rId151" cstate="print"/>
                          <a:stretch>
                            <a:fillRect/>
                          </a:stretch>
                        </pic:blipFill>
                        <pic:spPr>
                          <a:xfrm>
                            <a:off x="0" y="0"/>
                            <a:ext cx="4042410" cy="2042160"/>
                          </a:xfrm>
                          <a:prstGeom prst="rect">
                            <a:avLst/>
                          </a:prstGeom>
                          <a:noFill/>
                          <a:ln w="9525">
                            <a:noFill/>
                          </a:ln>
                        </pic:spPr>
                      </pic:pic>
                    </a:graphicData>
                  </a:graphic>
                </wp:inline>
              </w:drawing>
            </w:r>
          </w:p>
        </w:tc>
      </w:tr>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вент</w:t>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удельная вентиляционная характеристика здания,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w:t>
            </w:r>
            <w:r>
              <w:rPr>
                <w:sz w:val="24"/>
                <w:szCs w:val="24"/>
              </w:rPr>
              <w:t xml:space="preserve"> </w:t>
            </w:r>
            <w:proofErr w:type="gramStart"/>
            <w:r w:rsidRPr="00B069CF">
              <w:rPr>
                <w:i/>
                <w:sz w:val="24"/>
                <w:szCs w:val="24"/>
                <w:lang w:val="en-US"/>
              </w:rPr>
              <w:t>k</w:t>
            </w:r>
            <w:proofErr w:type="gramEnd"/>
            <w:r w:rsidRPr="00B069CF">
              <w:rPr>
                <w:i/>
                <w:sz w:val="24"/>
                <w:szCs w:val="24"/>
                <w:vertAlign w:val="subscript"/>
              </w:rPr>
              <w:t>вент</w:t>
            </w:r>
            <w:r w:rsidRPr="00B069CF">
              <w:rPr>
                <w:sz w:val="24"/>
                <w:szCs w:val="24"/>
              </w:rPr>
              <w:t xml:space="preserve"> = </w:t>
            </w:r>
            <w:r w:rsidRPr="00B069CF">
              <w:rPr>
                <w:iCs/>
                <w:sz w:val="24"/>
                <w:szCs w:val="24"/>
              </w:rPr>
              <w:t>0,1987</w:t>
            </w:r>
          </w:p>
        </w:tc>
      </w:tr>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быт</w:t>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удельная характеристика бытовых тепловыделений здания,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w:t>
            </w:r>
            <w:r>
              <w:rPr>
                <w:sz w:val="24"/>
                <w:szCs w:val="24"/>
              </w:rPr>
              <w:t xml:space="preserve"> </w:t>
            </w:r>
            <w:proofErr w:type="gramStart"/>
            <w:r w:rsidRPr="00B069CF">
              <w:rPr>
                <w:i/>
                <w:sz w:val="24"/>
                <w:szCs w:val="24"/>
                <w:lang w:val="en-US"/>
              </w:rPr>
              <w:t>k</w:t>
            </w:r>
            <w:proofErr w:type="gramEnd"/>
            <w:r w:rsidRPr="00B069CF">
              <w:rPr>
                <w:i/>
                <w:sz w:val="24"/>
                <w:szCs w:val="24"/>
                <w:vertAlign w:val="subscript"/>
              </w:rPr>
              <w:t>быт</w:t>
            </w:r>
            <w:r w:rsidRPr="00B069CF">
              <w:rPr>
                <w:sz w:val="24"/>
                <w:szCs w:val="24"/>
              </w:rPr>
              <w:t xml:space="preserve"> = 0,140;</w:t>
            </w:r>
          </w:p>
        </w:tc>
      </w:tr>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рад</w:t>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удельная характеристика теплопоступлений в здание от солнечной</w:t>
            </w:r>
            <w:r>
              <w:rPr>
                <w:sz w:val="24"/>
                <w:szCs w:val="24"/>
              </w:rPr>
              <w:t xml:space="preserve"> </w:t>
            </w:r>
            <w:r w:rsidRPr="00B069CF">
              <w:rPr>
                <w:sz w:val="24"/>
                <w:szCs w:val="24"/>
              </w:rPr>
              <w:t>радиации,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 xml:space="preserve">), </w:t>
            </w:r>
            <w:proofErr w:type="gramStart"/>
            <w:r w:rsidRPr="00B069CF">
              <w:rPr>
                <w:i/>
                <w:sz w:val="24"/>
                <w:szCs w:val="24"/>
                <w:lang w:val="en-US"/>
              </w:rPr>
              <w:t>k</w:t>
            </w:r>
            <w:proofErr w:type="gramEnd"/>
            <w:r w:rsidRPr="00B069CF">
              <w:rPr>
                <w:i/>
                <w:sz w:val="24"/>
                <w:szCs w:val="24"/>
                <w:vertAlign w:val="subscript"/>
              </w:rPr>
              <w:t>рад</w:t>
            </w:r>
            <w:r w:rsidRPr="00B069CF">
              <w:rPr>
                <w:sz w:val="24"/>
                <w:szCs w:val="24"/>
              </w:rPr>
              <w:t xml:space="preserve"> = 0,01215;</w:t>
            </w:r>
          </w:p>
        </w:tc>
      </w:tr>
      <w:tr w:rsidR="00E052DD" w:rsidRPr="00B069CF" w:rsidTr="006A1815">
        <w:trPr>
          <w:trHeight w:val="1062"/>
        </w:trPr>
        <w:tc>
          <w:tcPr>
            <w:tcW w:w="1418" w:type="dxa"/>
            <w:vMerge w:val="restart"/>
          </w:tcPr>
          <w:p w:rsidR="00E052DD" w:rsidRPr="00B069CF" w:rsidRDefault="00E052DD" w:rsidP="006A1815">
            <w:pPr>
              <w:spacing w:after="0" w:line="240" w:lineRule="auto"/>
              <w:ind w:firstLine="0"/>
              <w:rPr>
                <w:sz w:val="24"/>
                <w:szCs w:val="24"/>
              </w:rPr>
            </w:pPr>
            <w:r w:rsidRPr="00B069CF">
              <w:rPr>
                <w:sz w:val="24"/>
                <w:szCs w:val="24"/>
                <w:lang w:val="en-US"/>
              </w:rPr>
              <w:sym w:font="Symbol" w:char="F06E"/>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 xml:space="preserve">коэффициент снижения теплопоступлений за счет тепловой инерции ограждающих конструкций; рекомендуемые значения определяются по формуле: </w:t>
            </w:r>
            <w:r w:rsidRPr="00B069CF">
              <w:rPr>
                <w:rFonts w:ascii="Calibri" w:eastAsia="Calibri" w:hAnsi="Calibri" w:cstheme="minorBidi"/>
                <w:position w:val="-10"/>
                <w:sz w:val="24"/>
                <w:szCs w:val="24"/>
                <w:lang w:eastAsia="en-US"/>
              </w:rPr>
              <w:object w:dxaOrig="3580" w:dyaOrig="314">
                <v:shape id="_x0000_i1080" type="#_x0000_t75" style="width:179.25pt;height:15.75pt" o:ole="">
                  <v:imagedata r:id="rId112" o:title=""/>
                </v:shape>
                <o:OLEObject Type="Embed" ProgID="Equation.3" ShapeID="_x0000_i1080" DrawAspect="Content" ObjectID="_1665855062" r:id="rId152"/>
              </w:object>
            </w:r>
            <w:r w:rsidRPr="00B069CF">
              <w:rPr>
                <w:sz w:val="24"/>
                <w:szCs w:val="24"/>
              </w:rPr>
              <w:t>= 0,7 + 0,000025 × (3629 - 1000) = 0,765725</w:t>
            </w:r>
          </w:p>
        </w:tc>
      </w:tr>
      <w:tr w:rsidR="00E052DD" w:rsidRPr="00B069CF" w:rsidTr="006A1815">
        <w:trPr>
          <w:trHeight w:val="64"/>
        </w:trPr>
        <w:tc>
          <w:tcPr>
            <w:tcW w:w="1418" w:type="dxa"/>
            <w:vMerge/>
          </w:tcPr>
          <w:p w:rsidR="00E052DD" w:rsidRPr="00B069CF" w:rsidRDefault="00E052DD" w:rsidP="006A1815">
            <w:pPr>
              <w:spacing w:after="0" w:line="240" w:lineRule="auto"/>
              <w:rPr>
                <w:sz w:val="24"/>
                <w:szCs w:val="24"/>
              </w:rPr>
            </w:pPr>
          </w:p>
        </w:tc>
        <w:tc>
          <w:tcPr>
            <w:tcW w:w="2039" w:type="dxa"/>
          </w:tcPr>
          <w:p w:rsidR="00E052DD" w:rsidRPr="00B069CF" w:rsidRDefault="00E052DD" w:rsidP="006A1815">
            <w:pPr>
              <w:spacing w:after="0" w:line="240" w:lineRule="auto"/>
              <w:ind w:firstLine="0"/>
              <w:rPr>
                <w:sz w:val="24"/>
                <w:szCs w:val="24"/>
              </w:rPr>
            </w:pPr>
            <w:r w:rsidRPr="00B069CF">
              <w:rPr>
                <w:sz w:val="24"/>
                <w:szCs w:val="24"/>
              </w:rPr>
              <w:t>ГСОП —</w:t>
            </w:r>
          </w:p>
        </w:tc>
        <w:tc>
          <w:tcPr>
            <w:tcW w:w="6466" w:type="dxa"/>
          </w:tcPr>
          <w:p w:rsidR="00E052DD" w:rsidRPr="00B069CF" w:rsidRDefault="00E052DD" w:rsidP="006A1815">
            <w:pPr>
              <w:spacing w:after="0" w:line="240" w:lineRule="auto"/>
              <w:ind w:firstLine="0"/>
              <w:rPr>
                <w:sz w:val="24"/>
                <w:szCs w:val="24"/>
              </w:rPr>
            </w:pPr>
            <w:proofErr w:type="spellStart"/>
            <w:r w:rsidRPr="00B069CF">
              <w:rPr>
                <w:sz w:val="24"/>
                <w:szCs w:val="24"/>
              </w:rPr>
              <w:t>Градусо-сутки</w:t>
            </w:r>
            <w:proofErr w:type="spellEnd"/>
            <w:r w:rsidRPr="00B069CF">
              <w:rPr>
                <w:sz w:val="24"/>
                <w:szCs w:val="24"/>
              </w:rPr>
              <w:t xml:space="preserve"> отопительного периода,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 xml:space="preserve">/год, для конкретного пункта, ГСОП = 3629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/год.</w:t>
            </w:r>
          </w:p>
        </w:tc>
      </w:tr>
      <w:tr w:rsidR="00E052DD" w:rsidRPr="00B069CF" w:rsidTr="006A1815">
        <w:tc>
          <w:tcPr>
            <w:tcW w:w="1418" w:type="dxa"/>
          </w:tcPr>
          <w:p w:rsidR="00E052DD" w:rsidRPr="00B069CF" w:rsidRDefault="00E052DD" w:rsidP="006A1815">
            <w:pPr>
              <w:spacing w:after="0" w:line="240" w:lineRule="auto"/>
              <w:ind w:firstLine="0"/>
              <w:rPr>
                <w:sz w:val="24"/>
                <w:szCs w:val="24"/>
                <w:lang w:val="en-US"/>
              </w:rPr>
            </w:pPr>
            <w:r w:rsidRPr="00B069CF">
              <w:rPr>
                <w:sz w:val="24"/>
                <w:szCs w:val="24"/>
                <w:lang w:val="en-US"/>
              </w:rPr>
              <w:lastRenderedPageBreak/>
              <w:sym w:font="Symbol" w:char="F07A"/>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 xml:space="preserve">коэффициент эффективности авторегулирования подачи теплоты в системах отопления; рекомендуемые значения: </w:t>
            </w:r>
            <w:r w:rsidRPr="00B069CF">
              <w:rPr>
                <w:sz w:val="24"/>
                <w:szCs w:val="24"/>
                <w:lang w:val="en-US"/>
              </w:rPr>
              <w:sym w:font="Symbol" w:char="F07A"/>
            </w:r>
            <w:r w:rsidRPr="00B069CF">
              <w:rPr>
                <w:sz w:val="24"/>
                <w:szCs w:val="24"/>
              </w:rPr>
              <w:t xml:space="preserve"> = 0,95 — двухтрубной системе с термостатами и с центральным  авторегулированием на вводе</w:t>
            </w:r>
          </w:p>
        </w:tc>
      </w:tr>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sz w:val="24"/>
                <w:szCs w:val="24"/>
              </w:rPr>
              <w:t>ξ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коэффициент, учитывающий снижение теплопотребления жилых зданий при наличии поквартирного учета тепловой энергии на отопление, принимается до получения статистических данных фактического снижения ξ = 0,1</w:t>
            </w:r>
          </w:p>
        </w:tc>
      </w:tr>
      <w:tr w:rsidR="00E052DD" w:rsidRPr="00B069CF" w:rsidTr="006A1815">
        <w:tc>
          <w:tcPr>
            <w:tcW w:w="1418" w:type="dxa"/>
          </w:tcPr>
          <w:p w:rsidR="00E052DD" w:rsidRPr="00B069CF" w:rsidRDefault="00E052DD" w:rsidP="006A1815">
            <w:pPr>
              <w:spacing w:after="0" w:line="240" w:lineRule="auto"/>
              <w:ind w:firstLine="0"/>
              <w:rPr>
                <w:sz w:val="24"/>
                <w:szCs w:val="24"/>
              </w:rPr>
            </w:pPr>
            <w:r w:rsidRPr="00B069CF">
              <w:rPr>
                <w:sz w:val="24"/>
                <w:szCs w:val="24"/>
              </w:rPr>
              <w:sym w:font="Symbol" w:char="F062"/>
            </w:r>
            <w:r w:rsidRPr="00B069CF">
              <w:rPr>
                <w:i/>
                <w:iCs/>
                <w:sz w:val="24"/>
                <w:szCs w:val="24"/>
                <w:vertAlign w:val="subscript"/>
                <w:lang w:val="en-US"/>
              </w:rPr>
              <w:t>h</w:t>
            </w:r>
            <w:r w:rsidRPr="00B069CF">
              <w:rPr>
                <w:sz w:val="24"/>
                <w:szCs w:val="24"/>
              </w:rPr>
              <w:t xml:space="preserve"> —</w:t>
            </w:r>
          </w:p>
        </w:tc>
        <w:tc>
          <w:tcPr>
            <w:tcW w:w="8505" w:type="dxa"/>
            <w:gridSpan w:val="2"/>
          </w:tcPr>
          <w:p w:rsidR="00E052DD" w:rsidRPr="00B069CF" w:rsidRDefault="00E052DD" w:rsidP="006A1815">
            <w:pPr>
              <w:spacing w:after="0" w:line="240" w:lineRule="auto"/>
              <w:ind w:firstLine="0"/>
              <w:rPr>
                <w:sz w:val="24"/>
                <w:szCs w:val="24"/>
              </w:rPr>
            </w:pPr>
            <w:r w:rsidRPr="00B069CF">
              <w:rPr>
                <w:sz w:val="24"/>
                <w:szCs w:val="24"/>
              </w:rPr>
              <w:t xml:space="preserve">коэффициент, учитывающий дополнительное теплопотребление системы отопления, связанное с дискретностью номинального теплового потока номенклатурного ряда отопительных приборов, их дополнительными теплопотерями через за радиаторные участки ограждений, повышенной температурой воздуха в угловых помещениях, теплопотерями трубопроводов, проходящих через неотапливаемые помещения для:  зданий башенного типа  </w:t>
            </w:r>
            <w:r w:rsidRPr="00B069CF">
              <w:rPr>
                <w:sz w:val="24"/>
                <w:szCs w:val="24"/>
              </w:rPr>
              <w:sym w:font="Symbol" w:char="F062"/>
            </w:r>
            <w:r w:rsidRPr="00B069CF">
              <w:rPr>
                <w:i/>
                <w:iCs/>
                <w:sz w:val="24"/>
                <w:szCs w:val="24"/>
                <w:vertAlign w:val="subscript"/>
                <w:lang w:val="en-US"/>
              </w:rPr>
              <w:t>h</w:t>
            </w:r>
            <w:r w:rsidRPr="00B069CF">
              <w:rPr>
                <w:sz w:val="24"/>
                <w:szCs w:val="24"/>
              </w:rPr>
              <w:t xml:space="preserve"> = 1,11;</w:t>
            </w:r>
          </w:p>
        </w:tc>
      </w:tr>
    </w:tbl>
    <w:p w:rsidR="00E052DD" w:rsidRPr="00B069CF" w:rsidRDefault="00E052DD" w:rsidP="00E052DD">
      <w:pPr>
        <w:spacing w:after="0" w:line="240" w:lineRule="auto"/>
        <w:rPr>
          <w:rFonts w:ascii="Times New Roman" w:eastAsia="SimSun" w:hAnsi="Times New Roman" w:cs="Times New Roman"/>
          <w:b/>
          <w:sz w:val="24"/>
          <w:szCs w:val="24"/>
          <w:lang w:eastAsia="ru-RU"/>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574B7B">
        <w:rPr>
          <w:rFonts w:ascii="Times New Roman" w:eastAsia="SimSun" w:hAnsi="Times New Roman" w:cs="Times New Roman"/>
          <w:sz w:val="28"/>
          <w:szCs w:val="28"/>
          <w:lang w:eastAsia="ru-RU"/>
        </w:rPr>
        <w:t>1.6</w:t>
      </w:r>
      <w:r w:rsidRPr="00B069CF">
        <w:rPr>
          <w:rFonts w:ascii="Times New Roman" w:eastAsia="SimSun" w:hAnsi="Times New Roman" w:cs="Times New Roman"/>
          <w:sz w:val="28"/>
          <w:szCs w:val="28"/>
          <w:lang w:eastAsia="ru-RU"/>
        </w:rPr>
        <w:t xml:space="preserve"> Удельный расход тепловой энергии на отопление и вентиляцию здания за отопительный период </w:t>
      </w:r>
      <w:r w:rsidRPr="00B069CF">
        <w:rPr>
          <w:rFonts w:ascii="Times New Roman" w:eastAsia="SimSun" w:hAnsi="Times New Roman" w:cs="Times New Roman"/>
          <w:sz w:val="28"/>
          <w:szCs w:val="28"/>
          <w:lang w:val="en-US" w:eastAsia="ru-RU"/>
        </w:rPr>
        <w:t>q</w: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/(м</w:t>
      </w:r>
      <w:r w:rsidRPr="00B069CF">
        <w:rPr>
          <w:rFonts w:ascii="Times New Roman" w:eastAsia="SimSun" w:hAnsi="Times New Roman" w:cs="Times New Roman"/>
          <w:sz w:val="28"/>
          <w:szCs w:val="28"/>
          <w:vertAlign w:val="superscript"/>
          <w:lang w:eastAsia="ru-RU"/>
        </w:rPr>
        <w:t>3</w:t>
      </w:r>
      <w:r w:rsidRPr="00B069CF">
        <w:rPr>
          <w:rFonts w:ascii="Times New Roman" w:eastAsia="SimSun" w:hAnsi="Times New Roman" w:cs="Times New Roman"/>
          <w:sz w:val="28"/>
          <w:szCs w:val="28"/>
          <w:lang w:eastAsia="ru-RU"/>
        </w:rPr>
        <w:t>год) или, кВт ч/(м</w:t>
      </w:r>
      <w:r w:rsidRPr="00B069CF">
        <w:rPr>
          <w:rFonts w:ascii="Times New Roman" w:eastAsia="SimSun" w:hAnsi="Times New Roman" w:cs="Times New Roman"/>
          <w:sz w:val="28"/>
          <w:szCs w:val="28"/>
          <w:vertAlign w:val="superscript"/>
          <w:lang w:eastAsia="ru-RU"/>
        </w:rPr>
        <w:t>2</w:t>
      </w:r>
      <w:r w:rsidRPr="00B069CF">
        <w:rPr>
          <w:rFonts w:ascii="Times New Roman" w:eastAsia="SimSun" w:hAnsi="Times New Roman" w:cs="Times New Roman"/>
          <w:sz w:val="28"/>
          <w:szCs w:val="28"/>
          <w:lang w:eastAsia="ru-RU"/>
        </w:rPr>
        <w:t xml:space="preserve">год) следует определять по формулам: </w:t>
      </w:r>
      <w:r w:rsidRPr="00B069CF">
        <w:rPr>
          <w:rFonts w:ascii="Times New Roman" w:eastAsia="SimSun" w:hAnsi="Times New Roman" w:cs="Times New Roman"/>
          <w:position w:val="-12"/>
          <w:sz w:val="28"/>
          <w:szCs w:val="28"/>
          <w:lang w:eastAsia="ru-RU"/>
        </w:rPr>
        <w:object w:dxaOrig="2065" w:dyaOrig="342">
          <v:shape id="_x0000_i1081" type="#_x0000_t75" style="width:103.5pt;height:17.25pt" o:ole="">
            <v:imagedata r:id="rId114" o:title=""/>
          </v:shape>
          <o:OLEObject Type="Embed" ProgID="Equation.3" ShapeID="_x0000_i1081" DrawAspect="Content" ObjectID="_1665855063" r:id="rId153"/>
        </w:object>
      </w:r>
      <w:r w:rsidRPr="00B069CF">
        <w:rPr>
          <w:rFonts w:ascii="Times New Roman" w:eastAsia="SimSun" w:hAnsi="Times New Roman" w:cs="Times New Roman"/>
          <w:sz w:val="28"/>
          <w:szCs w:val="28"/>
          <w:lang w:eastAsia="ru-RU"/>
        </w:rPr>
        <w:t>= 0,024 × 3629 × 0,1842 = 16.046</w:t>
      </w:r>
    </w:p>
    <w:p w:rsidR="00E052DD"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923" w:type="dxa"/>
        <w:tblInd w:w="-289" w:type="dxa"/>
        <w:tblLayout w:type="fixed"/>
        <w:tblLook w:val="04A0"/>
      </w:tblPr>
      <w:tblGrid>
        <w:gridCol w:w="1418"/>
        <w:gridCol w:w="8505"/>
      </w:tblGrid>
      <w:tr w:rsidR="00E052DD" w:rsidRPr="00B069CF" w:rsidTr="006A1815">
        <w:tc>
          <w:tcPr>
            <w:tcW w:w="1418" w:type="dxa"/>
          </w:tcPr>
          <w:p w:rsidR="00E052DD" w:rsidRPr="00B069CF" w:rsidRDefault="00E052DD" w:rsidP="006A1815">
            <w:pPr>
              <w:spacing w:after="0" w:line="240" w:lineRule="auto"/>
              <w:rPr>
                <w:sz w:val="24"/>
                <w:szCs w:val="24"/>
              </w:rPr>
            </w:pPr>
            <w:r w:rsidRPr="00B069CF">
              <w:rPr>
                <w:sz w:val="24"/>
                <w:szCs w:val="24"/>
              </w:rPr>
              <w:t xml:space="preserve">         ГСОП —</w:t>
            </w:r>
          </w:p>
        </w:tc>
        <w:tc>
          <w:tcPr>
            <w:tcW w:w="8505" w:type="dxa"/>
          </w:tcPr>
          <w:p w:rsidR="00E052DD" w:rsidRPr="00B069CF" w:rsidRDefault="00E052DD" w:rsidP="006A1815">
            <w:pPr>
              <w:spacing w:after="0" w:line="240" w:lineRule="auto"/>
              <w:rPr>
                <w:sz w:val="24"/>
                <w:szCs w:val="24"/>
              </w:rPr>
            </w:pPr>
            <w:proofErr w:type="spellStart"/>
            <w:r w:rsidRPr="00B069CF">
              <w:rPr>
                <w:sz w:val="24"/>
                <w:szCs w:val="24"/>
              </w:rPr>
              <w:t>Градусо-сутки</w:t>
            </w:r>
            <w:proofErr w:type="spellEnd"/>
            <w:r w:rsidRPr="00B069CF">
              <w:rPr>
                <w:sz w:val="24"/>
                <w:szCs w:val="24"/>
              </w:rPr>
              <w:t xml:space="preserve"> отопительного периода,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 xml:space="preserve">/год, для конкретного пункта, ГСОП = 3629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/год.</w:t>
            </w:r>
          </w:p>
        </w:tc>
      </w:tr>
      <w:tr w:rsidR="00E052DD" w:rsidRPr="00B069CF" w:rsidTr="006A1815">
        <w:tc>
          <w:tcPr>
            <w:tcW w:w="1418" w:type="dxa"/>
          </w:tcPr>
          <w:p w:rsidR="00E052DD" w:rsidRPr="00B069CF" w:rsidRDefault="00E052DD" w:rsidP="006A1815">
            <w:pPr>
              <w:spacing w:after="0" w:line="240" w:lineRule="auto"/>
              <w:rPr>
                <w:sz w:val="24"/>
                <w:szCs w:val="24"/>
              </w:rPr>
            </w:pPr>
            <w:r w:rsidRPr="00B069CF">
              <w:rPr>
                <w:rFonts w:ascii="Calibri" w:eastAsia="Calibri" w:hAnsi="Calibri" w:cstheme="minorBidi"/>
                <w:position w:val="-12"/>
                <w:sz w:val="24"/>
                <w:szCs w:val="24"/>
                <w:lang w:eastAsia="en-US"/>
              </w:rPr>
              <w:object w:dxaOrig="388" w:dyaOrig="388">
                <v:shape id="_x0000_i1082" type="#_x0000_t75" style="width:19.5pt;height:19.5pt" o:ole="">
                  <v:imagedata r:id="rId66" o:title=""/>
                </v:shape>
                <o:OLEObject Type="Embed" ProgID="Equation.3" ShapeID="_x0000_i1082" DrawAspect="Content" ObjectID="_1665855064" r:id="rId154"/>
              </w:object>
            </w:r>
            <w:r w:rsidRPr="00B069CF">
              <w:rPr>
                <w:sz w:val="24"/>
                <w:szCs w:val="24"/>
              </w:rPr>
              <w:t xml:space="preserve"> —</w:t>
            </w:r>
          </w:p>
        </w:tc>
        <w:tc>
          <w:tcPr>
            <w:tcW w:w="8505" w:type="dxa"/>
          </w:tcPr>
          <w:p w:rsidR="00E052DD" w:rsidRPr="00B069CF" w:rsidRDefault="00E052DD" w:rsidP="006A1815">
            <w:pPr>
              <w:spacing w:after="0" w:line="240" w:lineRule="auto"/>
              <w:rPr>
                <w:sz w:val="24"/>
                <w:szCs w:val="24"/>
              </w:rPr>
            </w:pPr>
            <w:r w:rsidRPr="00B069CF">
              <w:rPr>
                <w:sz w:val="24"/>
                <w:szCs w:val="24"/>
              </w:rPr>
              <w:t>расчетная удельная характеристика расхода тепловой энергии на отопление и вентиляцию здания за отопительный период, Вт/(м</w:t>
            </w:r>
            <w:r w:rsidRPr="00B069CF">
              <w:rPr>
                <w:sz w:val="24"/>
                <w:szCs w:val="24"/>
                <w:vertAlign w:val="superscript"/>
              </w:rPr>
              <w:t>3</w:t>
            </w:r>
            <w:r w:rsidRPr="00B069CF">
              <w:rPr>
                <w:sz w:val="24"/>
                <w:szCs w:val="24"/>
              </w:rPr>
              <w:t xml:space="preserve">·°С), </w:t>
            </w:r>
          </w:p>
          <w:p w:rsidR="00E052DD" w:rsidRPr="00B069CF" w:rsidRDefault="00E052DD" w:rsidP="006A1815">
            <w:pPr>
              <w:spacing w:after="0" w:line="240" w:lineRule="auto"/>
              <w:rPr>
                <w:sz w:val="24"/>
                <w:szCs w:val="24"/>
              </w:rPr>
            </w:pPr>
            <w:r w:rsidRPr="00B069CF">
              <w:rPr>
                <w:rFonts w:ascii="Calibri" w:eastAsia="Calibri" w:hAnsi="Calibri" w:cstheme="minorBidi"/>
                <w:position w:val="-12"/>
                <w:sz w:val="24"/>
                <w:szCs w:val="24"/>
                <w:lang w:eastAsia="en-US"/>
              </w:rPr>
              <w:object w:dxaOrig="388" w:dyaOrig="388">
                <v:shape id="_x0000_i1083" type="#_x0000_t75" style="width:19.5pt;height:19.5pt" o:ole="">
                  <v:imagedata r:id="rId66" o:title=""/>
                </v:shape>
                <o:OLEObject Type="Embed" ProgID="Equation.3" ShapeID="_x0000_i1083" DrawAspect="Content" ObjectID="_1665855065" r:id="rId155"/>
              </w:object>
            </w:r>
            <w:r>
              <w:rPr>
                <w:sz w:val="24"/>
                <w:szCs w:val="24"/>
              </w:rPr>
              <w:t>= 0, 1842</w:t>
            </w:r>
            <w:r w:rsidRPr="00B069CF">
              <w:rPr>
                <w:sz w:val="24"/>
                <w:szCs w:val="24"/>
              </w:rPr>
              <w:t xml:space="preserve">, </w:t>
            </w:r>
            <w:r w:rsidRPr="00B069CF">
              <w:rPr>
                <w:color w:val="000000"/>
                <w:sz w:val="24"/>
                <w:szCs w:val="24"/>
              </w:rPr>
              <w:t>нормируемая удельная характеристика расхода тепловой энергии на отопление и вентиляцию здания за отопительный период</w:t>
            </w:r>
          </w:p>
          <w:p w:rsidR="00E052DD" w:rsidRPr="00B069CF" w:rsidRDefault="00E052DD" w:rsidP="006A1815">
            <w:pPr>
              <w:spacing w:after="0" w:line="240" w:lineRule="auto"/>
              <w:rPr>
                <w:sz w:val="24"/>
                <w:szCs w:val="24"/>
              </w:rPr>
            </w:pPr>
            <w:r w:rsidRPr="00B069CF">
              <w:rPr>
                <w:rFonts w:ascii="Calibri" w:hAnsi="Calibri"/>
                <w:noProof/>
              </w:rPr>
              <w:drawing>
                <wp:inline distT="0" distB="0" distL="114300" distR="114300">
                  <wp:extent cx="5086350" cy="4422775"/>
                  <wp:effectExtent l="0" t="0" r="0" b="0"/>
                  <wp:docPr id="16"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4"/>
                          <pic:cNvPicPr>
                            <a:picLocks noChangeAspect="1"/>
                          </pic:cNvPicPr>
                        </pic:nvPicPr>
                        <pic:blipFill>
                          <a:blip r:embed="rId118" cstate="print"/>
                          <a:stretch>
                            <a:fillRect/>
                          </a:stretch>
                        </pic:blipFill>
                        <pic:spPr>
                          <a:xfrm>
                            <a:off x="0" y="0"/>
                            <a:ext cx="5086350" cy="4422775"/>
                          </a:xfrm>
                          <a:prstGeom prst="rect">
                            <a:avLst/>
                          </a:prstGeom>
                          <a:noFill/>
                          <a:ln w="9525">
                            <a:noFill/>
                          </a:ln>
                        </pic:spPr>
                      </pic:pic>
                    </a:graphicData>
                  </a:graphic>
                </wp:inline>
              </w:drawing>
            </w:r>
          </w:p>
          <w:p w:rsidR="00E052DD" w:rsidRPr="00B069CF" w:rsidRDefault="00E052DD" w:rsidP="006A1815">
            <w:pPr>
              <w:spacing w:after="0" w:line="240" w:lineRule="auto"/>
              <w:rPr>
                <w:sz w:val="24"/>
                <w:szCs w:val="24"/>
              </w:rPr>
            </w:pPr>
          </w:p>
        </w:tc>
      </w:tr>
    </w:tbl>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bCs/>
          <w:sz w:val="28"/>
          <w:szCs w:val="28"/>
          <w:lang w:eastAsia="ru-RU"/>
        </w:rPr>
        <w:lastRenderedPageBreak/>
        <w:t xml:space="preserve">1.7 Расход </w:t>
      </w:r>
      <w:r w:rsidRPr="00B069CF">
        <w:rPr>
          <w:rFonts w:ascii="Times New Roman" w:eastAsia="SimSun" w:hAnsi="Times New Roman" w:cs="Times New Roman"/>
          <w:sz w:val="28"/>
          <w:szCs w:val="28"/>
          <w:lang w:eastAsia="ru-RU"/>
        </w:rPr>
        <w:t xml:space="preserve">тепловой энергии на отопление и вентиляцию здания за отопительный период </w:t>
      </w:r>
      <w:r w:rsidRPr="00B069CF">
        <w:rPr>
          <w:rFonts w:ascii="Times New Roman" w:eastAsia="SimSun" w:hAnsi="Times New Roman" w:cs="Times New Roman"/>
          <w:position w:val="-12"/>
          <w:sz w:val="28"/>
          <w:szCs w:val="28"/>
          <w:lang w:val="en-US" w:eastAsia="ru-RU"/>
        </w:rPr>
        <w:object w:dxaOrig="465" w:dyaOrig="388">
          <v:shape id="_x0000_i1084" type="#_x0000_t75" style="width:23.25pt;height:19.5pt" o:ole="">
            <v:imagedata r:id="rId68" o:title=""/>
          </v:shape>
          <o:OLEObject Type="Embed" ProgID="Equation.3" ShapeID="_x0000_i1084" DrawAspect="Content" ObjectID="_1665855066" r:id="rId156"/>
        </w:objec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/год следует определять по формуле:</w:t>
      </w: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position w:val="-12"/>
          <w:sz w:val="28"/>
          <w:szCs w:val="28"/>
          <w:lang w:eastAsia="ru-RU"/>
        </w:rPr>
        <w:object w:dxaOrig="3159" w:dyaOrig="388">
          <v:shape id="_x0000_i1085" type="#_x0000_t75" style="width:158.25pt;height:19.5pt" o:ole="">
            <v:imagedata r:id="rId120" o:title=""/>
          </v:shape>
          <o:OLEObject Type="Embed" ProgID="Equation.3" ShapeID="_x0000_i1085" DrawAspect="Content" ObjectID="_1665855067" r:id="rId157"/>
        </w:object>
      </w:r>
      <w:r w:rsidRPr="00B069CF">
        <w:rPr>
          <w:rFonts w:ascii="Times New Roman" w:eastAsia="SimSun" w:hAnsi="Times New Roman" w:cs="Times New Roman"/>
          <w:position w:val="-12"/>
          <w:sz w:val="28"/>
          <w:szCs w:val="28"/>
          <w:lang w:eastAsia="ru-RU"/>
        </w:rPr>
        <w:t xml:space="preserve"> </w:t>
      </w:r>
      <w:r w:rsidRPr="00B069CF">
        <w:rPr>
          <w:rFonts w:ascii="Times New Roman" w:eastAsia="SimSun" w:hAnsi="Times New Roman" w:cs="Times New Roman"/>
          <w:sz w:val="28"/>
          <w:szCs w:val="28"/>
          <w:lang w:eastAsia="ru-RU"/>
        </w:rPr>
        <w:t>= 0,024 × 3629 × 7560 × 0,1842 = 121309</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571" w:type="dxa"/>
        <w:tblLayout w:type="fixed"/>
        <w:tblLook w:val="04A0"/>
      </w:tblPr>
      <w:tblGrid>
        <w:gridCol w:w="1728"/>
        <w:gridCol w:w="7843"/>
      </w:tblGrid>
      <w:tr w:rsidR="00E052DD" w:rsidRPr="00B069CF" w:rsidTr="006A1815">
        <w:tc>
          <w:tcPr>
            <w:tcW w:w="1728" w:type="dxa"/>
          </w:tcPr>
          <w:p w:rsidR="00E052DD" w:rsidRPr="00B069CF" w:rsidRDefault="00E052DD" w:rsidP="006A1815">
            <w:pPr>
              <w:spacing w:after="0" w:line="240" w:lineRule="auto"/>
              <w:ind w:firstLine="22"/>
              <w:rPr>
                <w:sz w:val="24"/>
                <w:szCs w:val="24"/>
              </w:rPr>
            </w:pPr>
            <w:r w:rsidRPr="00B069CF">
              <w:rPr>
                <w:sz w:val="24"/>
                <w:szCs w:val="24"/>
              </w:rPr>
              <w:t xml:space="preserve"> ГСОП —</w:t>
            </w:r>
          </w:p>
        </w:tc>
        <w:tc>
          <w:tcPr>
            <w:tcW w:w="7843" w:type="dxa"/>
          </w:tcPr>
          <w:p w:rsidR="00E052DD" w:rsidRPr="00B069CF" w:rsidRDefault="00E052DD" w:rsidP="006A1815">
            <w:pPr>
              <w:spacing w:after="0" w:line="240" w:lineRule="auto"/>
              <w:ind w:firstLine="0"/>
              <w:rPr>
                <w:sz w:val="24"/>
                <w:szCs w:val="24"/>
              </w:rPr>
            </w:pPr>
            <w:proofErr w:type="spellStart"/>
            <w:r w:rsidRPr="00B069CF">
              <w:rPr>
                <w:sz w:val="24"/>
                <w:szCs w:val="24"/>
              </w:rPr>
              <w:t>Градусо-сутки</w:t>
            </w:r>
            <w:proofErr w:type="spellEnd"/>
            <w:r w:rsidRPr="00B069CF">
              <w:rPr>
                <w:sz w:val="24"/>
                <w:szCs w:val="24"/>
              </w:rPr>
              <w:t xml:space="preserve"> отопительного периода,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 xml:space="preserve">/год, для конкретного пункта, ГСОП = 3629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/год.</w:t>
            </w:r>
          </w:p>
        </w:tc>
      </w:tr>
      <w:tr w:rsidR="00E052DD" w:rsidRPr="00B069CF" w:rsidTr="006A1815">
        <w:tc>
          <w:tcPr>
            <w:tcW w:w="1728" w:type="dxa"/>
          </w:tcPr>
          <w:p w:rsidR="00E052DD" w:rsidRPr="00B069CF" w:rsidRDefault="00E052DD" w:rsidP="006A1815">
            <w:pPr>
              <w:spacing w:after="0" w:line="240" w:lineRule="auto"/>
              <w:ind w:firstLine="22"/>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7843" w:type="dxa"/>
          </w:tcPr>
          <w:p w:rsidR="00E052DD" w:rsidRPr="00B069CF" w:rsidRDefault="00E052DD" w:rsidP="006A1815">
            <w:pPr>
              <w:spacing w:after="0" w:line="240" w:lineRule="auto"/>
              <w:ind w:firstLine="0"/>
              <w:rPr>
                <w:sz w:val="24"/>
                <w:szCs w:val="24"/>
              </w:rPr>
            </w:pPr>
            <w:r w:rsidRPr="00B069CF">
              <w:rPr>
                <w:sz w:val="24"/>
                <w:szCs w:val="24"/>
              </w:rPr>
              <w:t>отапливаемый объем здания, равный объему, ограниченному внутренними поверхностями наружных ограждений зданий, м</w:t>
            </w:r>
            <w:r w:rsidRPr="00B069CF">
              <w:rPr>
                <w:sz w:val="24"/>
                <w:szCs w:val="24"/>
                <w:vertAlign w:val="superscript"/>
              </w:rPr>
              <w:t>3</w:t>
            </w:r>
            <w:r w:rsidRPr="00B069CF">
              <w:rPr>
                <w:sz w:val="24"/>
                <w:szCs w:val="24"/>
              </w:rPr>
              <w:t xml:space="preserve">; </w:t>
            </w:r>
            <w:r w:rsidRPr="00B069CF">
              <w:rPr>
                <w:sz w:val="24"/>
                <w:szCs w:val="24"/>
                <w:lang w:val="en-US"/>
              </w:rPr>
              <w:t>V</w:t>
            </w:r>
            <w:r w:rsidRPr="00B069CF">
              <w:rPr>
                <w:sz w:val="24"/>
                <w:szCs w:val="24"/>
                <w:vertAlign w:val="subscript"/>
              </w:rPr>
              <w:t>от</w:t>
            </w:r>
            <w:r w:rsidRPr="00B069CF">
              <w:rPr>
                <w:sz w:val="24"/>
                <w:szCs w:val="24"/>
              </w:rPr>
              <w:t xml:space="preserve"> = 7560 м</w:t>
            </w:r>
            <w:r w:rsidRPr="00B069CF">
              <w:rPr>
                <w:sz w:val="24"/>
                <w:szCs w:val="24"/>
                <w:vertAlign w:val="superscript"/>
              </w:rPr>
              <w:t>3</w:t>
            </w:r>
          </w:p>
        </w:tc>
      </w:tr>
      <w:tr w:rsidR="00E052DD" w:rsidRPr="00B069CF" w:rsidTr="006A1815">
        <w:tc>
          <w:tcPr>
            <w:tcW w:w="1728" w:type="dxa"/>
          </w:tcPr>
          <w:p w:rsidR="00E052DD" w:rsidRPr="00B069CF" w:rsidRDefault="00E052DD" w:rsidP="006A1815">
            <w:pPr>
              <w:spacing w:after="0" w:line="240" w:lineRule="auto"/>
              <w:ind w:firstLine="22"/>
              <w:rPr>
                <w:sz w:val="24"/>
                <w:szCs w:val="24"/>
              </w:rPr>
            </w:pPr>
            <w:r w:rsidRPr="00B069CF">
              <w:rPr>
                <w:rFonts w:ascii="Calibri" w:eastAsia="Calibri" w:hAnsi="Calibri" w:cstheme="minorBidi"/>
                <w:position w:val="-12"/>
                <w:sz w:val="24"/>
                <w:szCs w:val="24"/>
                <w:lang w:eastAsia="en-US"/>
              </w:rPr>
              <w:object w:dxaOrig="388" w:dyaOrig="388">
                <v:shape id="_x0000_i1086" type="#_x0000_t75" style="width:19.5pt;height:19.5pt" o:ole="">
                  <v:imagedata r:id="rId66" o:title=""/>
                </v:shape>
                <o:OLEObject Type="Embed" ProgID="Equation.3" ShapeID="_x0000_i1086" DrawAspect="Content" ObjectID="_1665855068" r:id="rId158"/>
              </w:object>
            </w:r>
            <w:r w:rsidRPr="00B069CF">
              <w:rPr>
                <w:sz w:val="24"/>
                <w:szCs w:val="24"/>
              </w:rPr>
              <w:t xml:space="preserve"> —</w:t>
            </w:r>
          </w:p>
        </w:tc>
        <w:tc>
          <w:tcPr>
            <w:tcW w:w="7843" w:type="dxa"/>
          </w:tcPr>
          <w:p w:rsidR="00E052DD" w:rsidRPr="00B069CF" w:rsidRDefault="00E052DD" w:rsidP="006A1815">
            <w:pPr>
              <w:spacing w:after="0" w:line="240" w:lineRule="auto"/>
              <w:ind w:firstLine="0"/>
              <w:rPr>
                <w:sz w:val="24"/>
                <w:szCs w:val="24"/>
              </w:rPr>
            </w:pPr>
            <w:r w:rsidRPr="00B069CF">
              <w:rPr>
                <w:sz w:val="24"/>
                <w:szCs w:val="24"/>
              </w:rPr>
              <w:t xml:space="preserve">расчетная удельная характеристика расхода тепловой энергии на отопление и вентиляцию здания за отопительный период, </w:t>
            </w:r>
            <w:proofErr w:type="gramStart"/>
            <w:r w:rsidRPr="00B069CF">
              <w:rPr>
                <w:sz w:val="24"/>
                <w:szCs w:val="24"/>
              </w:rPr>
              <w:t>Вт</w:t>
            </w:r>
            <w:proofErr w:type="gramEnd"/>
            <w:r w:rsidRPr="00B069CF">
              <w:rPr>
                <w:sz w:val="24"/>
                <w:szCs w:val="24"/>
              </w:rPr>
              <w:t>/(м</w:t>
            </w:r>
            <w:r w:rsidRPr="00B069CF">
              <w:rPr>
                <w:sz w:val="24"/>
                <w:szCs w:val="24"/>
                <w:vertAlign w:val="superscript"/>
              </w:rPr>
              <w:t>3</w:t>
            </w:r>
            <w:r w:rsidRPr="00B069CF">
              <w:rPr>
                <w:sz w:val="24"/>
                <w:szCs w:val="24"/>
              </w:rPr>
              <w:t xml:space="preserve">·°С) </w:t>
            </w:r>
            <w:r w:rsidRPr="00B069CF">
              <w:rPr>
                <w:rFonts w:ascii="Calibri" w:eastAsia="Calibri" w:hAnsi="Calibri" w:cstheme="minorBidi"/>
                <w:position w:val="-12"/>
                <w:sz w:val="24"/>
                <w:szCs w:val="24"/>
                <w:lang w:eastAsia="en-US"/>
              </w:rPr>
              <w:object w:dxaOrig="388" w:dyaOrig="388">
                <v:shape id="_x0000_i1087" type="#_x0000_t75" style="width:19.5pt;height:19.5pt" o:ole="">
                  <v:imagedata r:id="rId66" o:title=""/>
                </v:shape>
                <o:OLEObject Type="Embed" ProgID="Equation.3" ShapeID="_x0000_i1087" DrawAspect="Content" ObjectID="_1665855069" r:id="rId159"/>
              </w:object>
            </w:r>
            <w:r w:rsidRPr="00B069CF">
              <w:rPr>
                <w:sz w:val="24"/>
                <w:szCs w:val="24"/>
              </w:rPr>
              <w:t>= 0,1842</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r w:rsidRPr="00B069CF">
        <w:rPr>
          <w:rFonts w:ascii="Times New Roman" w:eastAsia="SimSun" w:hAnsi="Times New Roman" w:cs="Times New Roman"/>
          <w:b/>
          <w:color w:val="000000"/>
          <w:sz w:val="28"/>
          <w:szCs w:val="28"/>
        </w:rPr>
        <w:t>Классы энергетической эффективности жилых и общественных зданий</w:t>
      </w:r>
    </w:p>
    <w:tbl>
      <w:tblPr>
        <w:tblW w:w="9501" w:type="dxa"/>
        <w:tblLayout w:type="fixed"/>
        <w:tblCellMar>
          <w:left w:w="0" w:type="dxa"/>
          <w:right w:w="0" w:type="dxa"/>
        </w:tblCellMar>
        <w:tblLook w:val="04A0"/>
      </w:tblPr>
      <w:tblGrid>
        <w:gridCol w:w="1696"/>
        <w:gridCol w:w="1672"/>
        <w:gridCol w:w="2872"/>
        <w:gridCol w:w="3261"/>
      </w:tblGrid>
      <w:tr w:rsidR="00E052DD" w:rsidRPr="00B069CF" w:rsidTr="009C7754">
        <w:trPr>
          <w:trHeight w:val="1200"/>
        </w:trPr>
        <w:tc>
          <w:tcPr>
            <w:tcW w:w="1696" w:type="dxa"/>
            <w:tcBorders>
              <w:top w:val="single" w:sz="2" w:space="0" w:color="auto"/>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п/п</w:t>
            </w:r>
          </w:p>
        </w:tc>
        <w:tc>
          <w:tcPr>
            <w:tcW w:w="1672" w:type="dxa"/>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Обозначение</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класса</w:t>
            </w:r>
            <w:proofErr w:type="spellEnd"/>
          </w:p>
        </w:tc>
        <w:tc>
          <w:tcPr>
            <w:tcW w:w="2872" w:type="dxa"/>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Наименование</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класса</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энергоэффективности</w:t>
            </w:r>
            <w:proofErr w:type="spellEnd"/>
          </w:p>
        </w:tc>
        <w:tc>
          <w:tcPr>
            <w:tcW w:w="3261" w:type="dxa"/>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eastAsia="zh-CN"/>
              </w:rPr>
              <w:t>Величина отклонения расчетного (фактического) значения показателя энергетической эффективности на отопление и вентиляцию здания от нормативного, %</w:t>
            </w:r>
          </w:p>
        </w:tc>
      </w:tr>
      <w:tr w:rsidR="00E052DD" w:rsidRPr="00B069CF" w:rsidTr="009C7754">
        <w:trPr>
          <w:trHeight w:val="300"/>
        </w:trPr>
        <w:tc>
          <w:tcPr>
            <w:tcW w:w="9501" w:type="dxa"/>
            <w:gridSpan w:val="4"/>
            <w:tcBorders>
              <w:top w:val="single" w:sz="2" w:space="0" w:color="auto"/>
              <w:left w:val="single" w:sz="2" w:space="0" w:color="auto"/>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eastAsia="zh-CN"/>
              </w:rPr>
              <w:t>При проектировании и эксплуатации новых и реконструируемых зданий</w:t>
            </w:r>
          </w:p>
        </w:tc>
      </w:tr>
      <w:tr w:rsidR="00E052DD" w:rsidRPr="00B069CF" w:rsidTr="009C7754">
        <w:trPr>
          <w:trHeight w:val="300"/>
        </w:trPr>
        <w:tc>
          <w:tcPr>
            <w:tcW w:w="1696" w:type="dxa"/>
            <w:vMerge w:val="restart"/>
            <w:tcBorders>
              <w:top w:val="single" w:sz="2" w:space="0" w:color="auto"/>
              <w:left w:val="single" w:sz="2" w:space="0" w:color="auto"/>
              <w:bottom w:val="single" w:sz="2" w:space="0" w:color="auto"/>
              <w:right w:val="nil"/>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1</w:t>
            </w:r>
          </w:p>
        </w:tc>
        <w:tc>
          <w:tcPr>
            <w:tcW w:w="1672" w:type="dxa"/>
            <w:tcBorders>
              <w:top w:val="single" w:sz="2" w:space="0" w:color="auto"/>
              <w:left w:val="single" w:sz="2" w:space="0" w:color="auto"/>
              <w:bottom w:val="nil"/>
              <w:right w:val="single" w:sz="2" w:space="0" w:color="auto"/>
            </w:tcBorders>
            <w:shd w:val="clear" w:color="auto" w:fill="auto"/>
            <w:vAlign w:val="center"/>
          </w:tcPr>
          <w:p w:rsidR="00E052DD" w:rsidRPr="00574B7B" w:rsidRDefault="00E052DD" w:rsidP="006A1815">
            <w:pPr>
              <w:spacing w:after="0" w:line="240" w:lineRule="auto"/>
              <w:jc w:val="center"/>
              <w:textAlignment w:val="center"/>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А++</w:t>
            </w:r>
          </w:p>
        </w:tc>
        <w:tc>
          <w:tcPr>
            <w:tcW w:w="2872" w:type="dxa"/>
            <w:vMerge w:val="restart"/>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Очень</w:t>
            </w:r>
            <w:proofErr w:type="spellEnd"/>
            <w:r w:rsidRPr="00B069CF">
              <w:rPr>
                <w:rFonts w:ascii="Times New Roman" w:eastAsia="SimSun" w:hAnsi="Times New Roman" w:cs="Times New Roman"/>
                <w:color w:val="000000"/>
                <w:sz w:val="24"/>
                <w:szCs w:val="24"/>
                <w:lang w:val="en-US" w:eastAsia="zh-CN"/>
              </w:rPr>
              <w:br/>
            </w:r>
            <w:proofErr w:type="spellStart"/>
            <w:r w:rsidRPr="00B069CF">
              <w:rPr>
                <w:rFonts w:ascii="Times New Roman" w:eastAsia="SimSun" w:hAnsi="Times New Roman" w:cs="Times New Roman"/>
                <w:color w:val="000000"/>
                <w:sz w:val="24"/>
                <w:szCs w:val="24"/>
                <w:lang w:val="en-US" w:eastAsia="zh-CN"/>
              </w:rPr>
              <w:t>высокий</w:t>
            </w:r>
            <w:proofErr w:type="spellEnd"/>
          </w:p>
        </w:tc>
        <w:tc>
          <w:tcPr>
            <w:tcW w:w="3261" w:type="dxa"/>
            <w:tcBorders>
              <w:top w:val="single" w:sz="2" w:space="0" w:color="auto"/>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ниже</w:t>
            </w:r>
            <w:proofErr w:type="spellEnd"/>
            <w:r w:rsidRPr="00B069CF">
              <w:rPr>
                <w:rFonts w:ascii="Times New Roman" w:eastAsia="SimSun" w:hAnsi="Times New Roman" w:cs="Times New Roman"/>
                <w:color w:val="000000"/>
                <w:sz w:val="24"/>
                <w:szCs w:val="24"/>
                <w:lang w:val="en-US" w:eastAsia="zh-CN"/>
              </w:rPr>
              <w:t xml:space="preserve"> -60</w:t>
            </w:r>
          </w:p>
        </w:tc>
      </w:tr>
      <w:tr w:rsidR="00E052DD" w:rsidRPr="00B069CF" w:rsidTr="009C7754">
        <w:trPr>
          <w:trHeight w:val="300"/>
        </w:trPr>
        <w:tc>
          <w:tcPr>
            <w:tcW w:w="1696" w:type="dxa"/>
            <w:vMerge/>
            <w:tcBorders>
              <w:top w:val="single" w:sz="2" w:space="0" w:color="auto"/>
              <w:left w:val="single" w:sz="2" w:space="0" w:color="auto"/>
              <w:bottom w:val="single" w:sz="2" w:space="0" w:color="auto"/>
              <w:right w:val="nil"/>
            </w:tcBorders>
            <w:shd w:val="clear" w:color="auto" w:fill="auto"/>
          </w:tcPr>
          <w:p w:rsidR="00E052DD" w:rsidRPr="00B069CF" w:rsidRDefault="00E052DD" w:rsidP="006A1815">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nil"/>
              <w:right w:val="single" w:sz="2" w:space="0" w:color="auto"/>
            </w:tcBorders>
            <w:shd w:val="clear" w:color="auto" w:fill="auto"/>
            <w:vAlign w:val="center"/>
          </w:tcPr>
          <w:p w:rsidR="00E052DD" w:rsidRPr="00574B7B" w:rsidRDefault="00E052DD" w:rsidP="006A1815">
            <w:pPr>
              <w:spacing w:after="0" w:line="240" w:lineRule="auto"/>
              <w:jc w:val="center"/>
              <w:textAlignment w:val="center"/>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А+</w:t>
            </w:r>
          </w:p>
        </w:tc>
        <w:tc>
          <w:tcPr>
            <w:tcW w:w="2872" w:type="dxa"/>
            <w:vMerge/>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3261"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-50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-60</w:t>
            </w:r>
          </w:p>
        </w:tc>
      </w:tr>
      <w:tr w:rsidR="00E052DD" w:rsidRPr="00B069CF" w:rsidTr="009C7754">
        <w:trPr>
          <w:trHeight w:val="300"/>
        </w:trPr>
        <w:tc>
          <w:tcPr>
            <w:tcW w:w="1696" w:type="dxa"/>
            <w:vMerge/>
            <w:tcBorders>
              <w:top w:val="single" w:sz="2" w:space="0" w:color="auto"/>
              <w:left w:val="single" w:sz="2" w:space="0" w:color="auto"/>
              <w:bottom w:val="single" w:sz="4" w:space="0" w:color="auto"/>
              <w:right w:val="nil"/>
            </w:tcBorders>
            <w:shd w:val="clear" w:color="auto" w:fill="auto"/>
          </w:tcPr>
          <w:p w:rsidR="00E052DD" w:rsidRPr="00B069CF" w:rsidRDefault="00E052DD" w:rsidP="006A1815">
            <w:pPr>
              <w:spacing w:after="0" w:line="240" w:lineRule="auto"/>
              <w:ind w:firstLine="720"/>
              <w:jc w:val="both"/>
              <w:rPr>
                <w:rFonts w:ascii="Times New Roman" w:eastAsia="Times New Roman" w:hAnsi="Times New Roman" w:cs="Times New Roman"/>
                <w:color w:val="000000"/>
                <w:sz w:val="24"/>
                <w:szCs w:val="24"/>
              </w:rPr>
            </w:pPr>
          </w:p>
        </w:tc>
        <w:tc>
          <w:tcPr>
            <w:tcW w:w="1672" w:type="dxa"/>
            <w:tcBorders>
              <w:top w:val="nil"/>
              <w:left w:val="single" w:sz="2" w:space="0" w:color="auto"/>
              <w:bottom w:val="single" w:sz="2" w:space="0" w:color="auto"/>
              <w:right w:val="single" w:sz="2" w:space="0" w:color="auto"/>
            </w:tcBorders>
            <w:shd w:val="clear" w:color="auto" w:fill="auto"/>
            <w:vAlign w:val="center"/>
          </w:tcPr>
          <w:p w:rsidR="00E052DD" w:rsidRPr="00574B7B" w:rsidRDefault="00E052DD" w:rsidP="006A1815">
            <w:pPr>
              <w:spacing w:after="0" w:line="240" w:lineRule="auto"/>
              <w:jc w:val="center"/>
              <w:textAlignment w:val="center"/>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А</w:t>
            </w:r>
          </w:p>
        </w:tc>
        <w:tc>
          <w:tcPr>
            <w:tcW w:w="2872" w:type="dxa"/>
            <w:vMerge/>
            <w:tcBorders>
              <w:top w:val="single" w:sz="2" w:space="0" w:color="auto"/>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rPr>
                <w:rFonts w:ascii="Times New Roman" w:eastAsia="Times New Roman" w:hAnsi="Times New Roman" w:cs="Times New Roman"/>
                <w:color w:val="000000"/>
                <w:sz w:val="24"/>
                <w:szCs w:val="24"/>
              </w:rPr>
            </w:pPr>
          </w:p>
        </w:tc>
        <w:tc>
          <w:tcPr>
            <w:tcW w:w="3261" w:type="dxa"/>
            <w:tcBorders>
              <w:top w:val="nil"/>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-40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-50</w:t>
            </w:r>
          </w:p>
        </w:tc>
      </w:tr>
      <w:tr w:rsidR="00E052DD" w:rsidRPr="00B069CF" w:rsidTr="009C7754">
        <w:trPr>
          <w:trHeight w:val="300"/>
        </w:trPr>
        <w:tc>
          <w:tcPr>
            <w:tcW w:w="1696" w:type="dxa"/>
            <w:tcBorders>
              <w:top w:val="single" w:sz="4" w:space="0" w:color="auto"/>
              <w:left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2</w:t>
            </w:r>
          </w:p>
        </w:tc>
        <w:tc>
          <w:tcPr>
            <w:tcW w:w="1672" w:type="dxa"/>
            <w:tcBorders>
              <w:top w:val="nil"/>
              <w:left w:val="single" w:sz="4" w:space="0" w:color="auto"/>
              <w:bottom w:val="nil"/>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B+</w:t>
            </w:r>
          </w:p>
        </w:tc>
        <w:tc>
          <w:tcPr>
            <w:tcW w:w="2872" w:type="dxa"/>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Высокий</w:t>
            </w:r>
            <w:proofErr w:type="spellEnd"/>
          </w:p>
        </w:tc>
        <w:tc>
          <w:tcPr>
            <w:tcW w:w="3261"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-30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-40</w:t>
            </w:r>
          </w:p>
        </w:tc>
      </w:tr>
      <w:tr w:rsidR="00E052DD" w:rsidRPr="00B069CF" w:rsidTr="009C7754">
        <w:trPr>
          <w:trHeight w:val="300"/>
        </w:trPr>
        <w:tc>
          <w:tcPr>
            <w:tcW w:w="1696" w:type="dxa"/>
            <w:tcBorders>
              <w:top w:val="nil"/>
              <w:left w:val="single" w:sz="4" w:space="0" w:color="auto"/>
              <w:bottom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B</w:t>
            </w:r>
          </w:p>
        </w:tc>
        <w:tc>
          <w:tcPr>
            <w:tcW w:w="2872" w:type="dxa"/>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1" w:type="dxa"/>
            <w:tcBorders>
              <w:top w:val="nil"/>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-15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-30</w:t>
            </w:r>
          </w:p>
        </w:tc>
      </w:tr>
      <w:tr w:rsidR="00E052DD" w:rsidRPr="00B069CF" w:rsidTr="009C7754">
        <w:trPr>
          <w:trHeight w:val="300"/>
        </w:trPr>
        <w:tc>
          <w:tcPr>
            <w:tcW w:w="1696" w:type="dxa"/>
            <w:tcBorders>
              <w:top w:val="single" w:sz="4" w:space="0" w:color="auto"/>
              <w:left w:val="single" w:sz="4" w:space="0" w:color="auto"/>
              <w:right w:val="single" w:sz="4" w:space="0" w:color="auto"/>
            </w:tcBorders>
            <w:shd w:val="clear" w:color="auto" w:fill="auto"/>
          </w:tcPr>
          <w:p w:rsidR="00E052DD" w:rsidRPr="00B069CF" w:rsidRDefault="00E052DD" w:rsidP="006A1815">
            <w:pPr>
              <w:spacing w:after="0" w:line="240" w:lineRule="auto"/>
              <w:ind w:firstLine="720"/>
              <w:jc w:val="both"/>
              <w:textAlignment w:val="top"/>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3</w:t>
            </w:r>
          </w:p>
        </w:tc>
        <w:tc>
          <w:tcPr>
            <w:tcW w:w="1672" w:type="dxa"/>
            <w:tcBorders>
              <w:top w:val="nil"/>
              <w:left w:val="single" w:sz="4" w:space="0" w:color="auto"/>
              <w:bottom w:val="nil"/>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C+</w:t>
            </w:r>
          </w:p>
        </w:tc>
        <w:tc>
          <w:tcPr>
            <w:tcW w:w="2872" w:type="dxa"/>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Нормальный</w:t>
            </w:r>
            <w:proofErr w:type="spellEnd"/>
          </w:p>
        </w:tc>
        <w:tc>
          <w:tcPr>
            <w:tcW w:w="3261"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- 15</w:t>
            </w:r>
          </w:p>
        </w:tc>
      </w:tr>
      <w:tr w:rsidR="00E052DD" w:rsidRPr="00B069CF" w:rsidTr="009C7754">
        <w:trPr>
          <w:trHeight w:val="300"/>
        </w:trPr>
        <w:tc>
          <w:tcPr>
            <w:tcW w:w="1696" w:type="dxa"/>
            <w:tcBorders>
              <w:top w:val="nil"/>
              <w:left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nil"/>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C</w:t>
            </w:r>
          </w:p>
        </w:tc>
        <w:tc>
          <w:tcPr>
            <w:tcW w:w="2872" w:type="dxa"/>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1" w:type="dxa"/>
            <w:tcBorders>
              <w:top w:val="nil"/>
              <w:left w:val="single" w:sz="2" w:space="0" w:color="auto"/>
              <w:bottom w:val="nil"/>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w:t>
            </w:r>
          </w:p>
        </w:tc>
      </w:tr>
      <w:tr w:rsidR="00E052DD" w:rsidRPr="00B069CF" w:rsidTr="009C7754">
        <w:trPr>
          <w:trHeight w:val="300"/>
        </w:trPr>
        <w:tc>
          <w:tcPr>
            <w:tcW w:w="1696" w:type="dxa"/>
            <w:tcBorders>
              <w:top w:val="nil"/>
              <w:left w:val="single" w:sz="4" w:space="0" w:color="auto"/>
              <w:bottom w:val="single" w:sz="4" w:space="0" w:color="auto"/>
              <w:right w:val="single" w:sz="4" w:space="0" w:color="auto"/>
            </w:tcBorders>
            <w:shd w:val="clear" w:color="auto" w:fill="auto"/>
            <w:vAlign w:val="bottom"/>
          </w:tcPr>
          <w:p w:rsidR="00E052DD" w:rsidRPr="00B069CF" w:rsidRDefault="00E052DD" w:rsidP="006A1815">
            <w:pPr>
              <w:spacing w:after="0" w:line="240" w:lineRule="auto"/>
              <w:ind w:firstLine="720"/>
              <w:jc w:val="both"/>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 </w:t>
            </w:r>
          </w:p>
        </w:tc>
        <w:tc>
          <w:tcPr>
            <w:tcW w:w="1672" w:type="dxa"/>
            <w:tcBorders>
              <w:top w:val="nil"/>
              <w:left w:val="single" w:sz="4" w:space="0" w:color="auto"/>
              <w:bottom w:val="single" w:sz="2" w:space="0" w:color="auto"/>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C-</w:t>
            </w:r>
          </w:p>
        </w:tc>
        <w:tc>
          <w:tcPr>
            <w:tcW w:w="2872" w:type="dxa"/>
            <w:tcBorders>
              <w:top w:val="nil"/>
              <w:left w:val="nil"/>
              <w:bottom w:val="single" w:sz="2" w:space="0" w:color="auto"/>
              <w:right w:val="single" w:sz="2" w:space="0" w:color="auto"/>
            </w:tcBorders>
            <w:shd w:val="clear" w:color="auto" w:fill="auto"/>
            <w:vAlign w:val="center"/>
          </w:tcPr>
          <w:p w:rsidR="00E052DD" w:rsidRPr="00B069CF" w:rsidRDefault="00E052DD" w:rsidP="006A1815">
            <w:pPr>
              <w:spacing w:after="0" w:line="240" w:lineRule="auto"/>
              <w:ind w:firstLine="720"/>
              <w:jc w:val="center"/>
              <w:textAlignment w:val="center"/>
              <w:rPr>
                <w:rFonts w:ascii="Times New Roman" w:eastAsia="Times New Roman" w:hAnsi="Times New Roman" w:cs="Times New Roman"/>
                <w:color w:val="000000"/>
                <w:sz w:val="24"/>
                <w:szCs w:val="24"/>
              </w:rPr>
            </w:pPr>
          </w:p>
        </w:tc>
        <w:tc>
          <w:tcPr>
            <w:tcW w:w="3261" w:type="dxa"/>
            <w:tcBorders>
              <w:top w:val="nil"/>
              <w:left w:val="single" w:sz="2" w:space="0" w:color="auto"/>
              <w:bottom w:val="single" w:sz="2" w:space="0" w:color="auto"/>
              <w:right w:val="single" w:sz="2" w:space="0" w:color="auto"/>
            </w:tcBorders>
            <w:shd w:val="clear" w:color="auto" w:fill="auto"/>
            <w:vAlign w:val="center"/>
          </w:tcPr>
          <w:p w:rsidR="00E052DD" w:rsidRPr="00B069CF" w:rsidRDefault="00E052DD" w:rsidP="006A1815">
            <w:pPr>
              <w:spacing w:after="0" w:line="240" w:lineRule="auto"/>
              <w:jc w:val="center"/>
              <w:textAlignment w:val="center"/>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+ 15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w:t>
            </w:r>
          </w:p>
        </w:tc>
      </w:tr>
      <w:tr w:rsidR="00E052DD" w:rsidRPr="00B069CF" w:rsidTr="009C7754">
        <w:trPr>
          <w:trHeight w:val="300"/>
        </w:trPr>
        <w:tc>
          <w:tcPr>
            <w:tcW w:w="1696" w:type="dxa"/>
            <w:tcBorders>
              <w:top w:val="single" w:sz="4" w:space="0" w:color="auto"/>
              <w:left w:val="single" w:sz="2" w:space="0" w:color="auto"/>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При</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эксплуатации</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существующих</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зданий</w:t>
            </w:r>
            <w:proofErr w:type="spellEnd"/>
          </w:p>
        </w:tc>
        <w:tc>
          <w:tcPr>
            <w:tcW w:w="1672" w:type="dxa"/>
            <w:tcBorders>
              <w:top w:val="nil"/>
              <w:left w:val="nil"/>
              <w:bottom w:val="nil"/>
              <w:right w:val="single" w:sz="2" w:space="0" w:color="auto"/>
            </w:tcBorders>
            <w:shd w:val="clear" w:color="auto" w:fill="auto"/>
            <w:vAlign w:val="bottom"/>
          </w:tcPr>
          <w:p w:rsidR="00E052DD" w:rsidRPr="00574B7B" w:rsidRDefault="00E052DD" w:rsidP="006A1815">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2872"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center"/>
              <w:textAlignment w:val="bottom"/>
              <w:rPr>
                <w:rFonts w:ascii="Times New Roman" w:eastAsia="Times New Roman" w:hAnsi="Times New Roman" w:cs="Times New Roman"/>
                <w:color w:val="000000"/>
                <w:sz w:val="24"/>
                <w:szCs w:val="24"/>
              </w:rPr>
            </w:pPr>
          </w:p>
        </w:tc>
        <w:tc>
          <w:tcPr>
            <w:tcW w:w="3261"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ind w:firstLine="720"/>
              <w:jc w:val="center"/>
              <w:textAlignment w:val="bottom"/>
              <w:rPr>
                <w:rFonts w:ascii="Times New Roman" w:eastAsia="Times New Roman" w:hAnsi="Times New Roman" w:cs="Times New Roman"/>
                <w:color w:val="000000"/>
                <w:sz w:val="24"/>
                <w:szCs w:val="24"/>
              </w:rPr>
            </w:pPr>
          </w:p>
        </w:tc>
      </w:tr>
      <w:tr w:rsidR="00E052DD" w:rsidRPr="00B069CF" w:rsidTr="009C7754">
        <w:trPr>
          <w:trHeight w:val="300"/>
        </w:trPr>
        <w:tc>
          <w:tcPr>
            <w:tcW w:w="1696" w:type="dxa"/>
            <w:tcBorders>
              <w:top w:val="nil"/>
              <w:left w:val="single" w:sz="2" w:space="0" w:color="auto"/>
              <w:bottom w:val="single" w:sz="2" w:space="0" w:color="auto"/>
              <w:right w:val="nil"/>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4</w:t>
            </w:r>
          </w:p>
        </w:tc>
        <w:tc>
          <w:tcPr>
            <w:tcW w:w="1672" w:type="dxa"/>
            <w:tcBorders>
              <w:top w:val="single" w:sz="2" w:space="0" w:color="auto"/>
              <w:left w:val="single" w:sz="2" w:space="0" w:color="auto"/>
              <w:bottom w:val="nil"/>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D</w:t>
            </w:r>
          </w:p>
        </w:tc>
        <w:tc>
          <w:tcPr>
            <w:tcW w:w="2872"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Пониженный</w:t>
            </w:r>
            <w:proofErr w:type="spellEnd"/>
          </w:p>
        </w:tc>
        <w:tc>
          <w:tcPr>
            <w:tcW w:w="3261"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от</w:t>
            </w:r>
            <w:proofErr w:type="spellEnd"/>
            <w:r w:rsidRPr="00B069CF">
              <w:rPr>
                <w:rFonts w:ascii="Times New Roman" w:eastAsia="SimSun" w:hAnsi="Times New Roman" w:cs="Times New Roman"/>
                <w:color w:val="000000"/>
                <w:sz w:val="24"/>
                <w:szCs w:val="24"/>
                <w:lang w:val="en-US" w:eastAsia="zh-CN"/>
              </w:rPr>
              <w:t xml:space="preserve"> + 15,1 </w:t>
            </w:r>
            <w:proofErr w:type="spellStart"/>
            <w:r w:rsidRPr="00B069CF">
              <w:rPr>
                <w:rFonts w:ascii="Times New Roman" w:eastAsia="SimSun" w:hAnsi="Times New Roman" w:cs="Times New Roman"/>
                <w:color w:val="000000"/>
                <w:sz w:val="24"/>
                <w:szCs w:val="24"/>
                <w:lang w:val="en-US" w:eastAsia="zh-CN"/>
              </w:rPr>
              <w:t>до</w:t>
            </w:r>
            <w:proofErr w:type="spellEnd"/>
            <w:r w:rsidRPr="00B069CF">
              <w:rPr>
                <w:rFonts w:ascii="Times New Roman" w:eastAsia="SimSun" w:hAnsi="Times New Roman" w:cs="Times New Roman"/>
                <w:color w:val="000000"/>
                <w:sz w:val="24"/>
                <w:szCs w:val="24"/>
                <w:lang w:val="en-US" w:eastAsia="zh-CN"/>
              </w:rPr>
              <w:t xml:space="preserve"> + 50</w:t>
            </w:r>
          </w:p>
        </w:tc>
      </w:tr>
      <w:tr w:rsidR="00E052DD" w:rsidRPr="00B069CF" w:rsidTr="009C7754">
        <w:trPr>
          <w:trHeight w:val="300"/>
        </w:trPr>
        <w:tc>
          <w:tcPr>
            <w:tcW w:w="1696" w:type="dxa"/>
            <w:tcBorders>
              <w:top w:val="nil"/>
              <w:left w:val="single" w:sz="2" w:space="0" w:color="auto"/>
              <w:bottom w:val="single" w:sz="2" w:space="0" w:color="auto"/>
              <w:right w:val="nil"/>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5</w:t>
            </w:r>
          </w:p>
        </w:tc>
        <w:tc>
          <w:tcPr>
            <w:tcW w:w="1672" w:type="dxa"/>
            <w:tcBorders>
              <w:top w:val="nil"/>
              <w:left w:val="single" w:sz="2" w:space="0" w:color="auto"/>
              <w:bottom w:val="single" w:sz="2" w:space="0" w:color="auto"/>
              <w:right w:val="single" w:sz="2" w:space="0" w:color="auto"/>
            </w:tcBorders>
            <w:shd w:val="clear" w:color="auto" w:fill="auto"/>
            <w:vAlign w:val="bottom"/>
          </w:tcPr>
          <w:p w:rsidR="00E052DD" w:rsidRPr="00574B7B"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574B7B">
              <w:rPr>
                <w:rFonts w:ascii="Times New Roman" w:eastAsia="SimSun" w:hAnsi="Times New Roman" w:cs="Times New Roman"/>
                <w:color w:val="000000"/>
                <w:sz w:val="24"/>
                <w:szCs w:val="24"/>
                <w:lang w:val="en-US" w:eastAsia="zh-CN"/>
              </w:rPr>
              <w:t>E</w:t>
            </w:r>
          </w:p>
        </w:tc>
        <w:tc>
          <w:tcPr>
            <w:tcW w:w="2872"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proofErr w:type="spellStart"/>
            <w:r w:rsidRPr="00B069CF">
              <w:rPr>
                <w:rFonts w:ascii="Times New Roman" w:eastAsia="SimSun" w:hAnsi="Times New Roman" w:cs="Times New Roman"/>
                <w:color w:val="000000"/>
                <w:sz w:val="24"/>
                <w:szCs w:val="24"/>
                <w:lang w:val="en-US" w:eastAsia="zh-CN"/>
              </w:rPr>
              <w:t>Низкий</w:t>
            </w:r>
            <w:proofErr w:type="spellEnd"/>
            <w:r w:rsidRPr="00B069CF">
              <w:rPr>
                <w:rFonts w:ascii="Times New Roman" w:eastAsia="SimSun" w:hAnsi="Times New Roman" w:cs="Times New Roman"/>
                <w:color w:val="000000"/>
                <w:sz w:val="24"/>
                <w:szCs w:val="24"/>
                <w:lang w:val="en-US" w:eastAsia="zh-CN"/>
              </w:rPr>
              <w:t xml:space="preserve"> </w:t>
            </w:r>
            <w:proofErr w:type="spellStart"/>
            <w:r w:rsidRPr="00B069CF">
              <w:rPr>
                <w:rFonts w:ascii="Times New Roman" w:eastAsia="SimSun" w:hAnsi="Times New Roman" w:cs="Times New Roman"/>
                <w:color w:val="000000"/>
                <w:sz w:val="24"/>
                <w:szCs w:val="24"/>
                <w:lang w:val="en-US" w:eastAsia="zh-CN"/>
              </w:rPr>
              <w:t>более</w:t>
            </w:r>
            <w:proofErr w:type="spellEnd"/>
          </w:p>
        </w:tc>
        <w:tc>
          <w:tcPr>
            <w:tcW w:w="3261" w:type="dxa"/>
            <w:tcBorders>
              <w:top w:val="nil"/>
              <w:left w:val="nil"/>
              <w:bottom w:val="single" w:sz="2" w:space="0" w:color="auto"/>
              <w:right w:val="single" w:sz="2" w:space="0" w:color="auto"/>
            </w:tcBorders>
            <w:shd w:val="clear" w:color="auto" w:fill="auto"/>
            <w:vAlign w:val="bottom"/>
          </w:tcPr>
          <w:p w:rsidR="00E052DD" w:rsidRPr="00B069CF" w:rsidRDefault="00E052DD" w:rsidP="006A1815">
            <w:pPr>
              <w:spacing w:after="0" w:line="240" w:lineRule="auto"/>
              <w:jc w:val="center"/>
              <w:textAlignment w:val="bottom"/>
              <w:rPr>
                <w:rFonts w:ascii="Times New Roman" w:eastAsia="Times New Roman" w:hAnsi="Times New Roman" w:cs="Times New Roman"/>
                <w:color w:val="000000"/>
                <w:sz w:val="24"/>
                <w:szCs w:val="24"/>
              </w:rPr>
            </w:pPr>
            <w:r w:rsidRPr="00B069CF">
              <w:rPr>
                <w:rFonts w:ascii="Times New Roman" w:eastAsia="SimSun" w:hAnsi="Times New Roman" w:cs="Times New Roman"/>
                <w:color w:val="000000"/>
                <w:sz w:val="24"/>
                <w:szCs w:val="24"/>
                <w:lang w:val="en-US" w:eastAsia="zh-CN"/>
              </w:rPr>
              <w:t>50</w:t>
            </w:r>
          </w:p>
        </w:tc>
      </w:tr>
    </w:tbl>
    <w:p w:rsidR="00E052DD" w:rsidRPr="00B069CF" w:rsidRDefault="00E052DD" w:rsidP="00E052DD">
      <w:pPr>
        <w:spacing w:after="0" w:line="240" w:lineRule="auto"/>
        <w:jc w:val="both"/>
        <w:rPr>
          <w:rFonts w:ascii="Times New Roman" w:eastAsia="Times New Roman" w:hAnsi="Times New Roman" w:cs="Times New Roman"/>
          <w:sz w:val="24"/>
          <w:szCs w:val="20"/>
        </w:rPr>
      </w:pPr>
    </w:p>
    <w:p w:rsidR="00E052DD" w:rsidRPr="00B069CF" w:rsidRDefault="00E052DD" w:rsidP="00E052DD">
      <w:pPr>
        <w:spacing w:after="0" w:line="240" w:lineRule="auto"/>
        <w:rPr>
          <w:rFonts w:ascii="Times New Roman" w:eastAsia="SimSun" w:hAnsi="Times New Roman" w:cs="Times New Roman"/>
          <w:sz w:val="28"/>
          <w:szCs w:val="28"/>
          <w:lang w:eastAsia="ru-RU"/>
        </w:rPr>
      </w:pPr>
      <w:r w:rsidRPr="00B069CF">
        <w:rPr>
          <w:rFonts w:ascii="Times New Roman" w:eastAsia="SimSun" w:hAnsi="Times New Roman" w:cs="Times New Roman"/>
          <w:sz w:val="28"/>
          <w:szCs w:val="28"/>
          <w:lang w:eastAsia="ru-RU"/>
        </w:rPr>
        <w:t xml:space="preserve">1.8 Общие теплопотери здания за отопительный период </w:t>
      </w:r>
      <w:r w:rsidRPr="00B069CF">
        <w:rPr>
          <w:rFonts w:ascii="Times New Roman" w:eastAsia="SimSun" w:hAnsi="Times New Roman" w:cs="Times New Roman"/>
          <w:position w:val="-14"/>
          <w:sz w:val="28"/>
          <w:szCs w:val="28"/>
          <w:lang w:eastAsia="ru-RU"/>
        </w:rPr>
        <w:object w:dxaOrig="480" w:dyaOrig="404">
          <v:shape id="_x0000_i1088" type="#_x0000_t75" style="width:24pt;height:20.25pt" o:ole="">
            <v:imagedata r:id="rId70" o:title=""/>
          </v:shape>
          <o:OLEObject Type="Embed" ProgID="Equation.3" ShapeID="_x0000_i1088" DrawAspect="Content" ObjectID="_1665855070" r:id="rId160"/>
        </w:object>
      </w:r>
      <w:r w:rsidRPr="00B069CF">
        <w:rPr>
          <w:rFonts w:ascii="Times New Roman" w:eastAsia="SimSun" w:hAnsi="Times New Roman" w:cs="Times New Roman"/>
          <w:sz w:val="28"/>
          <w:szCs w:val="28"/>
          <w:lang w:eastAsia="ru-RU"/>
        </w:rPr>
        <w:t xml:space="preserve">, кВт </w:t>
      </w:r>
      <w:proofErr w:type="gramStart"/>
      <w:r w:rsidRPr="00B069CF">
        <w:rPr>
          <w:rFonts w:ascii="Times New Roman" w:eastAsia="SimSun" w:hAnsi="Times New Roman" w:cs="Times New Roman"/>
          <w:sz w:val="28"/>
          <w:szCs w:val="28"/>
          <w:lang w:eastAsia="ru-RU"/>
        </w:rPr>
        <w:t>ч</w:t>
      </w:r>
      <w:proofErr w:type="gramEnd"/>
      <w:r w:rsidRPr="00B069CF">
        <w:rPr>
          <w:rFonts w:ascii="Times New Roman" w:eastAsia="SimSun" w:hAnsi="Times New Roman" w:cs="Times New Roman"/>
          <w:sz w:val="28"/>
          <w:szCs w:val="28"/>
          <w:lang w:eastAsia="ru-RU"/>
        </w:rPr>
        <w:t xml:space="preserve">/год, следует определять по формуле: </w:t>
      </w:r>
      <w:r w:rsidRPr="00B069CF">
        <w:rPr>
          <w:rFonts w:ascii="Times New Roman" w:eastAsia="SimSun" w:hAnsi="Times New Roman" w:cs="Times New Roman"/>
          <w:position w:val="-14"/>
          <w:sz w:val="28"/>
          <w:szCs w:val="28"/>
          <w:lang w:eastAsia="ru-RU"/>
        </w:rPr>
        <w:object w:dxaOrig="3940" w:dyaOrig="404">
          <v:shape id="_x0000_i1089" type="#_x0000_t75" style="width:197.25pt;height:20.25pt" o:ole="">
            <v:imagedata r:id="rId125" o:title=""/>
          </v:shape>
          <o:OLEObject Type="Embed" ProgID="Equation.3" ShapeID="_x0000_i1089" DrawAspect="Content" ObjectID="_1665855071" r:id="rId161"/>
        </w:object>
      </w:r>
      <w:r w:rsidRPr="00B069CF">
        <w:rPr>
          <w:rFonts w:ascii="Times New Roman" w:eastAsia="SimSun" w:hAnsi="Times New Roman" w:cs="Times New Roman"/>
          <w:sz w:val="28"/>
          <w:szCs w:val="28"/>
          <w:lang w:eastAsia="ru-RU"/>
        </w:rPr>
        <w:t xml:space="preserve"> = 0,024 × 3629 × 7560 × (0,0964 + 0,1842) = 184783</w:t>
      </w:r>
    </w:p>
    <w:p w:rsidR="00E052DD" w:rsidRPr="00B069CF" w:rsidRDefault="00E052DD" w:rsidP="00E052DD">
      <w:pPr>
        <w:spacing w:after="0" w:line="240" w:lineRule="auto"/>
        <w:jc w:val="both"/>
        <w:rPr>
          <w:rFonts w:ascii="Times New Roman" w:eastAsia="Times New Roman" w:hAnsi="Times New Roman" w:cs="Times New Roman"/>
          <w:sz w:val="28"/>
          <w:szCs w:val="28"/>
        </w:rPr>
      </w:pPr>
      <w:r w:rsidRPr="00B069CF">
        <w:rPr>
          <w:rFonts w:ascii="Times New Roman" w:eastAsia="Times New Roman" w:hAnsi="Times New Roman" w:cs="Times New Roman"/>
          <w:sz w:val="28"/>
          <w:szCs w:val="28"/>
        </w:rPr>
        <w:t>где:</w:t>
      </w:r>
    </w:p>
    <w:tbl>
      <w:tblPr>
        <w:tblStyle w:val="2d"/>
        <w:tblW w:w="9571" w:type="dxa"/>
        <w:tblLayout w:type="fixed"/>
        <w:tblLook w:val="04A0"/>
      </w:tblPr>
      <w:tblGrid>
        <w:gridCol w:w="1728"/>
        <w:gridCol w:w="7843"/>
      </w:tblGrid>
      <w:tr w:rsidR="00E052DD" w:rsidRPr="00B069CF" w:rsidTr="006A1815">
        <w:tc>
          <w:tcPr>
            <w:tcW w:w="1728" w:type="dxa"/>
          </w:tcPr>
          <w:p w:rsidR="00E052DD" w:rsidRPr="00B069CF" w:rsidRDefault="00E052DD" w:rsidP="006A1815">
            <w:pPr>
              <w:spacing w:after="0" w:line="240" w:lineRule="auto"/>
              <w:ind w:firstLine="0"/>
              <w:rPr>
                <w:sz w:val="24"/>
                <w:szCs w:val="24"/>
              </w:rPr>
            </w:pPr>
            <w:r w:rsidRPr="00B069CF">
              <w:rPr>
                <w:sz w:val="24"/>
                <w:szCs w:val="24"/>
              </w:rPr>
              <w:t>ГСОП —</w:t>
            </w:r>
          </w:p>
        </w:tc>
        <w:tc>
          <w:tcPr>
            <w:tcW w:w="7843" w:type="dxa"/>
          </w:tcPr>
          <w:p w:rsidR="00E052DD" w:rsidRPr="00B069CF" w:rsidRDefault="00E052DD" w:rsidP="006A1815">
            <w:pPr>
              <w:spacing w:after="0" w:line="240" w:lineRule="auto"/>
              <w:ind w:firstLine="0"/>
              <w:rPr>
                <w:sz w:val="24"/>
                <w:szCs w:val="24"/>
              </w:rPr>
            </w:pPr>
            <w:proofErr w:type="spellStart"/>
            <w:r w:rsidRPr="00B069CF">
              <w:rPr>
                <w:sz w:val="24"/>
                <w:szCs w:val="24"/>
              </w:rPr>
              <w:t>Градусо-сутки</w:t>
            </w:r>
            <w:proofErr w:type="spellEnd"/>
            <w:r w:rsidRPr="00B069CF">
              <w:rPr>
                <w:sz w:val="24"/>
                <w:szCs w:val="24"/>
              </w:rPr>
              <w:t xml:space="preserve"> отопительного периода,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 xml:space="preserve">/год, для конкретного пункта, ГСОП = 3629 </w:t>
            </w:r>
            <w:proofErr w:type="spellStart"/>
            <w:r w:rsidRPr="00B069CF">
              <w:rPr>
                <w:sz w:val="24"/>
                <w:szCs w:val="24"/>
                <w:vertAlign w:val="superscript"/>
              </w:rPr>
              <w:t>о</w:t>
            </w:r>
            <w:r w:rsidRPr="00B069CF">
              <w:rPr>
                <w:sz w:val="24"/>
                <w:szCs w:val="24"/>
              </w:rPr>
              <w:t>С</w:t>
            </w:r>
            <w:proofErr w:type="spellEnd"/>
            <w:r w:rsidRPr="00B069CF">
              <w:rPr>
                <w:sz w:val="24"/>
                <w:szCs w:val="24"/>
              </w:rPr>
              <w:sym w:font="Symbol" w:char="F0D7"/>
            </w:r>
            <w:proofErr w:type="spellStart"/>
            <w:r w:rsidRPr="00B069CF">
              <w:rPr>
                <w:sz w:val="24"/>
                <w:szCs w:val="24"/>
              </w:rPr>
              <w:t>сут</w:t>
            </w:r>
            <w:proofErr w:type="spellEnd"/>
            <w:r w:rsidRPr="00B069CF">
              <w:rPr>
                <w:sz w:val="24"/>
                <w:szCs w:val="24"/>
              </w:rPr>
              <w:t>/год</w:t>
            </w:r>
          </w:p>
        </w:tc>
      </w:tr>
      <w:tr w:rsidR="00E052DD" w:rsidRPr="00B069CF" w:rsidTr="006A1815">
        <w:tc>
          <w:tcPr>
            <w:tcW w:w="1728" w:type="dxa"/>
          </w:tcPr>
          <w:p w:rsidR="00E052DD" w:rsidRPr="00B069CF" w:rsidRDefault="00E052DD" w:rsidP="006A1815">
            <w:pPr>
              <w:spacing w:after="0" w:line="240" w:lineRule="auto"/>
              <w:ind w:firstLine="0"/>
              <w:rPr>
                <w:sz w:val="24"/>
                <w:szCs w:val="24"/>
                <w:lang w:val="en-US"/>
              </w:rPr>
            </w:pPr>
            <w:r w:rsidRPr="00B069CF">
              <w:rPr>
                <w:sz w:val="24"/>
                <w:szCs w:val="24"/>
                <w:lang w:val="en-US"/>
              </w:rPr>
              <w:t>V</w:t>
            </w:r>
            <w:r w:rsidRPr="00B069CF">
              <w:rPr>
                <w:sz w:val="24"/>
                <w:szCs w:val="24"/>
                <w:vertAlign w:val="subscript"/>
              </w:rPr>
              <w:t>от</w:t>
            </w:r>
            <w:r w:rsidRPr="00B069CF">
              <w:rPr>
                <w:sz w:val="24"/>
                <w:szCs w:val="24"/>
              </w:rPr>
              <w:t xml:space="preserve"> —</w:t>
            </w:r>
          </w:p>
        </w:tc>
        <w:tc>
          <w:tcPr>
            <w:tcW w:w="7843" w:type="dxa"/>
          </w:tcPr>
          <w:p w:rsidR="00E052DD" w:rsidRPr="00B069CF" w:rsidRDefault="00E052DD" w:rsidP="006A1815">
            <w:pPr>
              <w:spacing w:after="0" w:line="240" w:lineRule="auto"/>
              <w:ind w:firstLine="0"/>
              <w:rPr>
                <w:sz w:val="24"/>
                <w:szCs w:val="24"/>
              </w:rPr>
            </w:pPr>
            <w:r w:rsidRPr="00B069CF">
              <w:rPr>
                <w:sz w:val="24"/>
                <w:szCs w:val="24"/>
              </w:rPr>
              <w:t>отапливаемый объем здания, равный объему, ограниченному внутренними поверхностями наружных ограждений зданий, м</w:t>
            </w:r>
            <w:r w:rsidRPr="00B069CF">
              <w:rPr>
                <w:sz w:val="24"/>
                <w:szCs w:val="24"/>
                <w:vertAlign w:val="superscript"/>
              </w:rPr>
              <w:t>3</w:t>
            </w:r>
            <w:r w:rsidRPr="00B069CF">
              <w:rPr>
                <w:sz w:val="24"/>
                <w:szCs w:val="24"/>
              </w:rPr>
              <w:t xml:space="preserve">; </w:t>
            </w:r>
            <w:r w:rsidRPr="00B069CF">
              <w:rPr>
                <w:sz w:val="24"/>
                <w:szCs w:val="24"/>
                <w:lang w:val="en-US"/>
              </w:rPr>
              <w:t>V</w:t>
            </w:r>
            <w:r w:rsidRPr="00B069CF">
              <w:rPr>
                <w:sz w:val="24"/>
                <w:szCs w:val="24"/>
                <w:vertAlign w:val="subscript"/>
              </w:rPr>
              <w:t>от</w:t>
            </w:r>
            <w:r w:rsidRPr="00B069CF">
              <w:rPr>
                <w:sz w:val="24"/>
                <w:szCs w:val="24"/>
              </w:rPr>
              <w:t xml:space="preserve"> = 7560 м</w:t>
            </w:r>
            <w:r w:rsidRPr="00B069CF">
              <w:rPr>
                <w:sz w:val="24"/>
                <w:szCs w:val="24"/>
                <w:vertAlign w:val="superscript"/>
              </w:rPr>
              <w:t>3</w:t>
            </w:r>
          </w:p>
        </w:tc>
      </w:tr>
      <w:tr w:rsidR="00E052DD" w:rsidRPr="00B069CF" w:rsidTr="006A1815">
        <w:tc>
          <w:tcPr>
            <w:tcW w:w="172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об</w:t>
            </w:r>
            <w:r w:rsidRPr="00B069CF">
              <w:rPr>
                <w:sz w:val="24"/>
                <w:szCs w:val="24"/>
              </w:rPr>
              <w:t xml:space="preserve"> —</w:t>
            </w:r>
          </w:p>
        </w:tc>
        <w:tc>
          <w:tcPr>
            <w:tcW w:w="7843" w:type="dxa"/>
          </w:tcPr>
          <w:p w:rsidR="00E052DD" w:rsidRPr="00B069CF" w:rsidRDefault="00E052DD" w:rsidP="006A1815">
            <w:pPr>
              <w:spacing w:after="0" w:line="240" w:lineRule="auto"/>
              <w:ind w:firstLine="0"/>
              <w:rPr>
                <w:sz w:val="24"/>
                <w:szCs w:val="24"/>
              </w:rPr>
            </w:pPr>
            <w:r w:rsidRPr="00B069CF">
              <w:rPr>
                <w:sz w:val="24"/>
                <w:szCs w:val="24"/>
              </w:rPr>
              <w:t>удельная теплозащитная характеристика здания,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 xml:space="preserve">),  </w:t>
            </w:r>
            <w:proofErr w:type="gramStart"/>
            <w:r w:rsidRPr="00B069CF">
              <w:rPr>
                <w:i/>
                <w:sz w:val="24"/>
                <w:szCs w:val="24"/>
                <w:lang w:val="en-US"/>
              </w:rPr>
              <w:t>k</w:t>
            </w:r>
            <w:proofErr w:type="gramEnd"/>
            <w:r w:rsidRPr="00B069CF">
              <w:rPr>
                <w:i/>
                <w:sz w:val="24"/>
                <w:szCs w:val="24"/>
                <w:vertAlign w:val="subscript"/>
              </w:rPr>
              <w:t>об</w:t>
            </w:r>
            <w:r w:rsidRPr="00B069CF">
              <w:rPr>
                <w:sz w:val="24"/>
                <w:szCs w:val="24"/>
              </w:rPr>
              <w:t xml:space="preserve"> = 0,0964</w:t>
            </w:r>
          </w:p>
        </w:tc>
      </w:tr>
      <w:tr w:rsidR="00E052DD" w:rsidRPr="00B069CF" w:rsidTr="006A1815">
        <w:tc>
          <w:tcPr>
            <w:tcW w:w="1728" w:type="dxa"/>
          </w:tcPr>
          <w:p w:rsidR="00E052DD" w:rsidRPr="00B069CF" w:rsidRDefault="00E052DD" w:rsidP="006A1815">
            <w:pPr>
              <w:spacing w:after="0" w:line="240" w:lineRule="auto"/>
              <w:ind w:firstLine="0"/>
              <w:rPr>
                <w:sz w:val="24"/>
                <w:szCs w:val="24"/>
              </w:rPr>
            </w:pPr>
            <w:r w:rsidRPr="00B069CF">
              <w:rPr>
                <w:i/>
                <w:sz w:val="24"/>
                <w:szCs w:val="24"/>
                <w:lang w:val="en-US"/>
              </w:rPr>
              <w:t>k</w:t>
            </w:r>
            <w:r w:rsidRPr="00B069CF">
              <w:rPr>
                <w:i/>
                <w:sz w:val="24"/>
                <w:szCs w:val="24"/>
                <w:vertAlign w:val="subscript"/>
              </w:rPr>
              <w:t>вент</w:t>
            </w:r>
            <w:r w:rsidRPr="00B069CF">
              <w:rPr>
                <w:sz w:val="24"/>
                <w:szCs w:val="24"/>
              </w:rPr>
              <w:t xml:space="preserve"> —</w:t>
            </w:r>
          </w:p>
        </w:tc>
        <w:tc>
          <w:tcPr>
            <w:tcW w:w="7843" w:type="dxa"/>
          </w:tcPr>
          <w:p w:rsidR="00E052DD" w:rsidRPr="00B069CF" w:rsidRDefault="00E052DD" w:rsidP="006A1815">
            <w:pPr>
              <w:spacing w:after="0" w:line="240" w:lineRule="auto"/>
              <w:ind w:firstLine="0"/>
              <w:rPr>
                <w:sz w:val="24"/>
                <w:szCs w:val="24"/>
              </w:rPr>
            </w:pPr>
            <w:r w:rsidRPr="00B069CF">
              <w:rPr>
                <w:sz w:val="24"/>
                <w:szCs w:val="24"/>
              </w:rPr>
              <w:t>удельная вентиляционная характеристика здания, Вт/(м</w:t>
            </w:r>
            <w:r w:rsidRPr="00B069CF">
              <w:rPr>
                <w:sz w:val="24"/>
                <w:szCs w:val="24"/>
                <w:vertAlign w:val="superscript"/>
              </w:rPr>
              <w:t xml:space="preserve">3 </w:t>
            </w:r>
            <w:proofErr w:type="spellStart"/>
            <w:r w:rsidRPr="00B069CF">
              <w:rPr>
                <w:sz w:val="24"/>
                <w:szCs w:val="24"/>
                <w:vertAlign w:val="superscript"/>
              </w:rPr>
              <w:t>о</w:t>
            </w:r>
            <w:r w:rsidRPr="00B069CF">
              <w:rPr>
                <w:sz w:val="24"/>
                <w:szCs w:val="24"/>
              </w:rPr>
              <w:t>С</w:t>
            </w:r>
            <w:proofErr w:type="spellEnd"/>
            <w:r w:rsidRPr="00B069CF">
              <w:rPr>
                <w:sz w:val="24"/>
                <w:szCs w:val="24"/>
              </w:rPr>
              <w:t xml:space="preserve">),                 </w:t>
            </w:r>
            <w:proofErr w:type="gramStart"/>
            <w:r w:rsidRPr="00B069CF">
              <w:rPr>
                <w:i/>
                <w:sz w:val="24"/>
                <w:szCs w:val="24"/>
                <w:lang w:val="en-US"/>
              </w:rPr>
              <w:t>k</w:t>
            </w:r>
            <w:proofErr w:type="gramEnd"/>
            <w:r w:rsidRPr="00B069CF">
              <w:rPr>
                <w:i/>
                <w:sz w:val="24"/>
                <w:szCs w:val="24"/>
                <w:vertAlign w:val="subscript"/>
              </w:rPr>
              <w:t>вент</w:t>
            </w:r>
            <w:r w:rsidRPr="00B069CF">
              <w:rPr>
                <w:sz w:val="24"/>
                <w:szCs w:val="24"/>
              </w:rPr>
              <w:t xml:space="preserve"> = 0,1842;</w:t>
            </w:r>
          </w:p>
        </w:tc>
      </w:tr>
      <w:bookmarkEnd w:id="16"/>
    </w:tbl>
    <w:p w:rsidR="00CC675A" w:rsidRPr="006753D3" w:rsidRDefault="00CC675A" w:rsidP="00CC675A">
      <w:pPr>
        <w:spacing w:after="0" w:line="240" w:lineRule="auto"/>
        <w:jc w:val="center"/>
        <w:rPr>
          <w:rFonts w:ascii="Times New Roman" w:hAnsi="Times New Roman" w:cs="Times New Roman"/>
          <w:sz w:val="28"/>
          <w:szCs w:val="28"/>
        </w:rPr>
        <w:sectPr w:rsidR="00CC675A" w:rsidRPr="006753D3" w:rsidSect="0068256F">
          <w:footerReference w:type="default" r:id="rId162"/>
          <w:pgSz w:w="11906" w:h="16838"/>
          <w:pgMar w:top="1134" w:right="567" w:bottom="1134" w:left="1701" w:header="709" w:footer="709" w:gutter="0"/>
          <w:cols w:space="708"/>
          <w:titlePg/>
          <w:docGrid w:linePitch="360"/>
        </w:sectPr>
      </w:pPr>
    </w:p>
    <w:p w:rsidR="00294F20" w:rsidRPr="00DE019B" w:rsidRDefault="00294F20" w:rsidP="00294F20">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Д</w:t>
      </w:r>
    </w:p>
    <w:p w:rsidR="00294F20" w:rsidRPr="00DE019B" w:rsidRDefault="00294F20" w:rsidP="00294F20">
      <w:pPr>
        <w:spacing w:after="0" w:line="240" w:lineRule="auto"/>
        <w:jc w:val="center"/>
        <w:rPr>
          <w:rFonts w:ascii="Times New Roman" w:hAnsi="Times New Roman" w:cs="Times New Roman"/>
          <w:b/>
          <w:sz w:val="28"/>
          <w:szCs w:val="28"/>
          <w:lang w:val="kk-KZ"/>
        </w:rPr>
      </w:pPr>
    </w:p>
    <w:p w:rsidR="00294F20" w:rsidRPr="00DE019B" w:rsidRDefault="00294F20" w:rsidP="00294F20">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t>Финансовые показатели мер энергоэффективности</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drawing>
          <wp:inline distT="0" distB="0" distL="0" distR="0">
            <wp:extent cx="9048998" cy="4310743"/>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574B7B">
        <w:rPr>
          <w:rFonts w:ascii="Times New Roman" w:hAnsi="Times New Roman" w:cs="Times New Roman"/>
          <w:sz w:val="28"/>
          <w:szCs w:val="28"/>
          <w:lang w:val="kk-KZ"/>
        </w:rPr>
        <w:t>Д</w:t>
      </w:r>
      <w:r>
        <w:rPr>
          <w:rFonts w:ascii="Times New Roman" w:hAnsi="Times New Roman" w:cs="Times New Roman"/>
          <w:sz w:val="28"/>
          <w:szCs w:val="28"/>
          <w:lang w:val="kk-KZ"/>
        </w:rPr>
        <w:t>.1 – Дисконтированные денежные потоки при установке АТП с учетом экономии энергии</w:t>
      </w:r>
    </w:p>
    <w:p w:rsidR="00294F20" w:rsidRDefault="00294F20" w:rsidP="00294F20">
      <w:pPr>
        <w:spacing w:after="0" w:line="240" w:lineRule="auto"/>
        <w:ind w:firstLine="567"/>
        <w:rPr>
          <w:rFonts w:ascii="Times New Roman" w:hAnsi="Times New Roman" w:cs="Times New Roman"/>
          <w:sz w:val="28"/>
          <w:szCs w:val="28"/>
          <w:lang w:val="kk-KZ"/>
        </w:rPr>
      </w:pPr>
      <w:r>
        <w:rPr>
          <w:rFonts w:ascii="Times New Roman" w:hAnsi="Times New Roman" w:cs="Times New Roman"/>
          <w:bCs/>
          <w:sz w:val="28"/>
        </w:rPr>
        <w:t>Примечание – составлено авторами</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lastRenderedPageBreak/>
        <w:drawing>
          <wp:inline distT="0" distB="0" distL="0" distR="0">
            <wp:extent cx="8544774" cy="4524499"/>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574B7B">
        <w:rPr>
          <w:rFonts w:ascii="Times New Roman" w:hAnsi="Times New Roman" w:cs="Times New Roman"/>
          <w:sz w:val="28"/>
          <w:szCs w:val="28"/>
          <w:lang w:val="kk-KZ"/>
        </w:rPr>
        <w:t>Д</w:t>
      </w:r>
      <w:r>
        <w:rPr>
          <w:rFonts w:ascii="Times New Roman" w:hAnsi="Times New Roman" w:cs="Times New Roman"/>
          <w:sz w:val="28"/>
          <w:szCs w:val="28"/>
          <w:lang w:val="kk-KZ"/>
        </w:rPr>
        <w:t>.2 – Дисконтированные денежные потоки</w:t>
      </w:r>
      <w:r w:rsidRPr="00A273CF">
        <w:rPr>
          <w:rFonts w:ascii="Times New Roman" w:hAnsi="Times New Roman" w:cs="Times New Roman"/>
          <w:sz w:val="28"/>
          <w:szCs w:val="28"/>
          <w:lang w:val="kk-KZ"/>
        </w:rPr>
        <w:t xml:space="preserve"> </w:t>
      </w:r>
      <w:r>
        <w:rPr>
          <w:rFonts w:ascii="Times New Roman" w:hAnsi="Times New Roman" w:cs="Times New Roman"/>
          <w:sz w:val="28"/>
          <w:szCs w:val="28"/>
          <w:lang w:val="kk-KZ"/>
        </w:rPr>
        <w:t>при утеплении здания с учетом экономии энергии</w:t>
      </w:r>
    </w:p>
    <w:p w:rsidR="00294F20" w:rsidRDefault="00294F20" w:rsidP="00294F20">
      <w:pPr>
        <w:spacing w:after="0" w:line="240" w:lineRule="auto"/>
        <w:ind w:firstLine="567"/>
        <w:rPr>
          <w:rFonts w:ascii="Times New Roman" w:hAnsi="Times New Roman" w:cs="Times New Roman"/>
          <w:sz w:val="28"/>
          <w:szCs w:val="28"/>
          <w:lang w:val="kk-KZ"/>
        </w:rPr>
      </w:pPr>
      <w:r>
        <w:rPr>
          <w:rFonts w:ascii="Times New Roman" w:hAnsi="Times New Roman" w:cs="Times New Roman"/>
          <w:bCs/>
          <w:sz w:val="28"/>
        </w:rPr>
        <w:t>Примечание – составлено авторами</w:t>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sidRPr="00960DBE">
        <w:rPr>
          <w:rFonts w:ascii="Times New Roman" w:hAnsi="Times New Roman" w:cs="Times New Roman"/>
          <w:noProof/>
          <w:sz w:val="28"/>
          <w:szCs w:val="28"/>
          <w:lang w:eastAsia="ru-RU"/>
        </w:rPr>
        <w:lastRenderedPageBreak/>
        <w:drawing>
          <wp:inline distT="0" distB="0" distL="0" distR="0">
            <wp:extent cx="8942119" cy="4809507"/>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294F20" w:rsidRDefault="00294F20" w:rsidP="00294F20">
      <w:pPr>
        <w:spacing w:after="0" w:line="240" w:lineRule="auto"/>
        <w:jc w:val="center"/>
        <w:rPr>
          <w:rFonts w:ascii="Times New Roman" w:hAnsi="Times New Roman" w:cs="Times New Roman"/>
          <w:sz w:val="28"/>
          <w:szCs w:val="28"/>
          <w:lang w:val="kk-KZ"/>
        </w:rPr>
      </w:pPr>
    </w:p>
    <w:p w:rsidR="00294F20" w:rsidRDefault="00294F20" w:rsidP="00294F2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574B7B">
        <w:rPr>
          <w:rFonts w:ascii="Times New Roman" w:hAnsi="Times New Roman" w:cs="Times New Roman"/>
          <w:sz w:val="28"/>
          <w:szCs w:val="28"/>
          <w:lang w:val="kk-KZ"/>
        </w:rPr>
        <w:t>Д</w:t>
      </w:r>
      <w:r>
        <w:rPr>
          <w:rFonts w:ascii="Times New Roman" w:hAnsi="Times New Roman" w:cs="Times New Roman"/>
          <w:sz w:val="28"/>
          <w:szCs w:val="28"/>
          <w:lang w:val="kk-KZ"/>
        </w:rPr>
        <w:t>.3 – Дисконтированные денежные потоки</w:t>
      </w:r>
      <w:r w:rsidRPr="00A273CF">
        <w:rPr>
          <w:rFonts w:ascii="Times New Roman" w:hAnsi="Times New Roman" w:cs="Times New Roman"/>
          <w:sz w:val="28"/>
          <w:szCs w:val="28"/>
          <w:lang w:val="kk-KZ"/>
        </w:rPr>
        <w:t xml:space="preserve"> </w:t>
      </w:r>
      <w:r>
        <w:rPr>
          <w:rFonts w:ascii="Times New Roman" w:hAnsi="Times New Roman" w:cs="Times New Roman"/>
          <w:sz w:val="28"/>
          <w:szCs w:val="28"/>
          <w:lang w:val="kk-KZ"/>
        </w:rPr>
        <w:t>при утеплении здания и установке АТП с учетом экономии энергии</w:t>
      </w:r>
    </w:p>
    <w:p w:rsidR="00294F20" w:rsidRDefault="00294F20" w:rsidP="00294F20">
      <w:pPr>
        <w:spacing w:after="0" w:line="240" w:lineRule="auto"/>
        <w:ind w:firstLine="567"/>
        <w:rPr>
          <w:rFonts w:ascii="Times New Roman" w:hAnsi="Times New Roman" w:cs="Times New Roman"/>
          <w:sz w:val="28"/>
          <w:szCs w:val="28"/>
          <w:lang w:val="kk-KZ"/>
        </w:rPr>
      </w:pPr>
      <w:r>
        <w:rPr>
          <w:rFonts w:ascii="Times New Roman" w:hAnsi="Times New Roman" w:cs="Times New Roman"/>
          <w:bCs/>
          <w:sz w:val="28"/>
        </w:rPr>
        <w:t>Примечание – составлено авторами</w:t>
      </w:r>
    </w:p>
    <w:p w:rsidR="00294F20" w:rsidRDefault="00294F20" w:rsidP="00CC675A">
      <w:pPr>
        <w:spacing w:after="0" w:line="240" w:lineRule="auto"/>
        <w:jc w:val="center"/>
        <w:rPr>
          <w:rFonts w:ascii="Times New Roman" w:hAnsi="Times New Roman" w:cs="Times New Roman"/>
          <w:sz w:val="28"/>
          <w:szCs w:val="28"/>
          <w:lang w:val="kk-KZ"/>
        </w:rPr>
      </w:pPr>
    </w:p>
    <w:p w:rsidR="00294F20" w:rsidRPr="00DE019B" w:rsidRDefault="00CC675A" w:rsidP="00CC675A">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Е</w:t>
      </w:r>
    </w:p>
    <w:p w:rsidR="00294F20" w:rsidRPr="00DE019B" w:rsidRDefault="00294F20" w:rsidP="00CC675A">
      <w:pPr>
        <w:spacing w:after="0" w:line="240" w:lineRule="auto"/>
        <w:jc w:val="center"/>
        <w:rPr>
          <w:rFonts w:ascii="Times New Roman" w:hAnsi="Times New Roman" w:cs="Times New Roman"/>
          <w:b/>
          <w:sz w:val="28"/>
          <w:szCs w:val="28"/>
          <w:lang w:val="kk-KZ"/>
        </w:rPr>
      </w:pPr>
    </w:p>
    <w:p w:rsidR="00CC675A" w:rsidRPr="00DE019B" w:rsidRDefault="00CC675A" w:rsidP="00CC675A">
      <w:pPr>
        <w:spacing w:after="0" w:line="240" w:lineRule="auto"/>
        <w:jc w:val="center"/>
        <w:rPr>
          <w:rFonts w:ascii="Times New Roman" w:eastAsia="Calibri" w:hAnsi="Times New Roman" w:cs="Times New Roman"/>
          <w:b/>
          <w:sz w:val="28"/>
          <w:szCs w:val="28"/>
          <w:lang w:eastAsia="ru-RU"/>
        </w:rPr>
      </w:pPr>
      <w:r w:rsidRPr="00DE019B">
        <w:rPr>
          <w:rFonts w:ascii="Times New Roman" w:hAnsi="Times New Roman" w:cs="Times New Roman"/>
          <w:b/>
          <w:sz w:val="28"/>
          <w:szCs w:val="28"/>
          <w:lang w:val="kk-KZ"/>
        </w:rPr>
        <w:t xml:space="preserve"> </w:t>
      </w:r>
      <w:r w:rsidRPr="00DE019B">
        <w:rPr>
          <w:rFonts w:ascii="Times New Roman" w:eastAsia="Calibri" w:hAnsi="Times New Roman" w:cs="Times New Roman"/>
          <w:b/>
          <w:sz w:val="28"/>
          <w:szCs w:val="28"/>
          <w:lang w:eastAsia="ru-RU"/>
        </w:rPr>
        <w:t xml:space="preserve">Алгоритм внедрения </w:t>
      </w:r>
      <w:r w:rsidR="004A5D23" w:rsidRPr="00DE019B">
        <w:rPr>
          <w:rFonts w:ascii="Times New Roman" w:eastAsia="Calibri" w:hAnsi="Times New Roman" w:cs="Times New Roman"/>
          <w:b/>
          <w:sz w:val="28"/>
          <w:szCs w:val="28"/>
          <w:lang w:eastAsia="ru-RU"/>
        </w:rPr>
        <w:t xml:space="preserve">инструментов энергоэффективности в зданиях для </w:t>
      </w:r>
      <w:r w:rsidR="00294F20" w:rsidRPr="00DE019B">
        <w:rPr>
          <w:rFonts w:ascii="Times New Roman" w:eastAsia="Calibri" w:hAnsi="Times New Roman" w:cs="Times New Roman"/>
          <w:b/>
          <w:sz w:val="28"/>
          <w:szCs w:val="28"/>
          <w:lang w:eastAsia="ru-RU"/>
        </w:rPr>
        <w:t xml:space="preserve">РК при </w:t>
      </w:r>
      <w:r w:rsidR="004A5D23" w:rsidRPr="00DE019B">
        <w:rPr>
          <w:rFonts w:ascii="Times New Roman" w:eastAsia="Calibri" w:hAnsi="Times New Roman" w:cs="Times New Roman"/>
          <w:b/>
          <w:sz w:val="28"/>
          <w:szCs w:val="28"/>
          <w:lang w:eastAsia="ru-RU"/>
        </w:rPr>
        <w:t>переход</w:t>
      </w:r>
      <w:r w:rsidR="00294F20" w:rsidRPr="00DE019B">
        <w:rPr>
          <w:rFonts w:ascii="Times New Roman" w:eastAsia="Calibri" w:hAnsi="Times New Roman" w:cs="Times New Roman"/>
          <w:b/>
          <w:sz w:val="28"/>
          <w:szCs w:val="28"/>
          <w:lang w:eastAsia="ru-RU"/>
        </w:rPr>
        <w:t>е</w:t>
      </w:r>
      <w:r w:rsidR="004A5D23" w:rsidRPr="00DE019B">
        <w:rPr>
          <w:rFonts w:ascii="Times New Roman" w:eastAsia="Calibri" w:hAnsi="Times New Roman" w:cs="Times New Roman"/>
          <w:b/>
          <w:sz w:val="28"/>
          <w:szCs w:val="28"/>
          <w:lang w:eastAsia="ru-RU"/>
        </w:rPr>
        <w:t xml:space="preserve"> </w:t>
      </w:r>
      <w:r w:rsidR="00E046DF" w:rsidRPr="00DE019B">
        <w:rPr>
          <w:rFonts w:ascii="Times New Roman" w:eastAsia="Calibri" w:hAnsi="Times New Roman" w:cs="Times New Roman"/>
          <w:b/>
          <w:sz w:val="28"/>
          <w:szCs w:val="28"/>
          <w:lang w:eastAsia="ru-RU"/>
        </w:rPr>
        <w:t>к зеленой экономике</w:t>
      </w:r>
      <w:r w:rsidRPr="00DE019B">
        <w:rPr>
          <w:rFonts w:ascii="Times New Roman" w:eastAsia="Calibri" w:hAnsi="Times New Roman" w:cs="Times New Roman"/>
          <w:b/>
          <w:sz w:val="28"/>
          <w:szCs w:val="28"/>
          <w:lang w:eastAsia="ru-RU"/>
        </w:rPr>
        <w:t xml:space="preserve"> </w:t>
      </w:r>
    </w:p>
    <w:p w:rsidR="00294F20" w:rsidRPr="00D3146D" w:rsidRDefault="00294F20" w:rsidP="00CC675A">
      <w:pPr>
        <w:spacing w:after="0" w:line="240" w:lineRule="auto"/>
        <w:jc w:val="center"/>
        <w:rPr>
          <w:rFonts w:ascii="Times New Roman" w:hAnsi="Times New Roman" w:cs="Times New Roman"/>
          <w:sz w:val="28"/>
          <w:szCs w:val="28"/>
        </w:rPr>
      </w:pPr>
    </w:p>
    <w:p w:rsidR="00CC675A" w:rsidRDefault="00E14FA4" w:rsidP="00CC675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shape id="Прямая со стрелкой 117" o:spid="_x0000_s1103" type="#_x0000_t32" style="position:absolute;left:0;text-align:left;margin-left:159.3pt;margin-top:2.55pt;width:0;height:31.9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"/>
        </w:pict>
      </w:r>
      <w:r>
        <w:rPr>
          <w:rFonts w:ascii="Times New Roman" w:hAnsi="Times New Roman" w:cs="Times New Roman"/>
          <w:noProof/>
          <w:sz w:val="28"/>
          <w:szCs w:val="28"/>
          <w:lang w:eastAsia="ru-RU"/>
        </w:rPr>
        <w:pict>
          <v:shape id="Прямая со стрелкой 116" o:spid="_x0000_s1102" type="#_x0000_t32" style="position:absolute;left:0;text-align:left;margin-left:492pt;margin-top:2.55pt;width:.05pt;height:14.5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KKZQIAAHs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">
            <v:stroke endarrow="block"/>
          </v:shape>
        </w:pict>
      </w:r>
      <w:r>
        <w:rPr>
          <w:rFonts w:ascii="Times New Roman" w:hAnsi="Times New Roman" w:cs="Times New Roman"/>
          <w:noProof/>
          <w:sz w:val="28"/>
          <w:szCs w:val="28"/>
          <w:lang w:eastAsia="ru-RU"/>
        </w:rPr>
        <w:pict>
          <v:shape id="Прямая со стрелкой 115" o:spid="_x0000_s1101" type="#_x0000_t32" style="position:absolute;left:0;text-align:left;margin-left:159.3pt;margin-top:2.55pt;width:332.7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"/>
        </w:pict>
      </w:r>
    </w:p>
    <w:p w:rsidR="00CC675A" w:rsidRDefault="00E14FA4" w:rsidP="00CC675A">
      <w:r>
        <w:rPr>
          <w:noProof/>
          <w:lang w:eastAsia="ru-RU"/>
        </w:rPr>
        <w:pict>
          <v:shape id="Надпись 108" o:spid="_x0000_s1069" type="#_x0000_t202" style="position:absolute;margin-left:52.55pt;margin-top:243.8pt;width:39.75pt;height:30.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dC1QIAAMo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" filled="f" stroked="f">
            <v:textbox>
              <w:txbxContent>
                <w:p w:rsidR="00AB780C" w:rsidRDefault="00AB780C" w:rsidP="00CC675A">
                  <w:r>
                    <w:t>Нет</w:t>
                  </w:r>
                </w:p>
              </w:txbxContent>
            </v:textbox>
          </v:shape>
        </w:pict>
      </w:r>
      <w:r>
        <w:rPr>
          <w:noProof/>
          <w:lang w:eastAsia="ru-RU"/>
        </w:rPr>
        <w:pict>
          <v:shape id="Прямая со стрелкой 109" o:spid="_x0000_s1097" type="#_x0000_t32" style="position:absolute;margin-left:10.1pt;margin-top:229.3pt;width:84.85pt;height:0;rotation:90;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" adj="-27811,-1,-27811"/>
        </w:pict>
      </w:r>
      <w:r>
        <w:rPr>
          <w:noProof/>
          <w:lang w:eastAsia="ru-RU"/>
        </w:rPr>
        <w:pict>
          <v:shape id="Прямая со стрелкой 112" o:spid="_x0000_s1100" type="#_x0000_t32" style="position:absolute;margin-left:526.1pt;margin-top:254.55pt;width:34.35pt;height:0;rotation:9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" adj="-377293,-1,-377293">
            <v:stroke startarrow="block" endarrow="block"/>
          </v:shape>
        </w:pict>
      </w: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11" o:spid="_x0000_s1099" type="#_x0000_t34" style="position:absolute;margin-left:494.4pt;margin-top:248.85pt;width:20.1pt;height:.05pt;rotation:27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" adj=",-183384000,-602973">
            <v:stroke endarrow="block"/>
          </v:shape>
        </w:pict>
      </w:r>
      <w:r>
        <w:rPr>
          <w:noProof/>
          <w:lang w:eastAsia="ru-RU"/>
        </w:rPr>
        <w:pict>
          <v:shape id="Прямая со стрелкой 110" o:spid="_x0000_s1098" type="#_x0000_t32" style="position:absolute;margin-left:266.75pt;margin-top:248.9pt;width:20.1pt;height:0;rotation:90;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" adj="-358388,-1,-358388"/>
        </w:pict>
      </w:r>
      <w:r>
        <w:rPr>
          <w:noProof/>
          <w:lang w:eastAsia="ru-RU"/>
        </w:rPr>
        <w:pict>
          <v:shape id="Надпись 114" o:spid="_x0000_s1067" type="#_x0000_t202" style="position:absolute;margin-left:90.25pt;margin-top:208.95pt;width:28.95pt;height:30.6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" filled="f" stroked="f">
            <v:textbox>
              <w:txbxContent>
                <w:p w:rsidR="00AB780C" w:rsidRDefault="00AB780C" w:rsidP="00CC675A">
                  <w:r>
                    <w:t>Да</w:t>
                  </w:r>
                </w:p>
              </w:txbxContent>
            </v:textbox>
          </v:shape>
        </w:pict>
      </w:r>
      <w:r>
        <w:rPr>
          <w:noProof/>
          <w:lang w:eastAsia="ru-RU"/>
        </w:rPr>
        <w:pict>
          <v:shape id="Надпись 113" o:spid="_x0000_s1068" type="#_x0000_t202" style="position:absolute;margin-left:91pt;margin-top:150.15pt;width:28.95pt;height:30.6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" filled="f" stroked="f">
            <v:textbox>
              <w:txbxContent>
                <w:p w:rsidR="00AB780C" w:rsidRDefault="00AB780C" w:rsidP="00CC675A">
                  <w:r>
                    <w:t>Да</w:t>
                  </w:r>
                </w:p>
              </w:txbxContent>
            </v:textbox>
          </v:shape>
        </w:pict>
      </w:r>
      <w:r w:rsidR="00CC675A" w:rsidRPr="00D05F32">
        <w:rPr>
          <w:noProof/>
          <w:lang w:eastAsia="ru-RU"/>
        </w:rPr>
        <w:drawing>
          <wp:inline distT="0" distB="0" distL="0" distR="0">
            <wp:extent cx="4094480" cy="2886075"/>
            <wp:effectExtent l="19050" t="0" r="1270" b="0"/>
            <wp:docPr id="8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r w:rsidR="00CC675A" w:rsidRPr="002B454F">
        <w:rPr>
          <w:noProof/>
          <w:lang w:eastAsia="ru-RU"/>
        </w:rPr>
        <w:drawing>
          <wp:inline distT="0" distB="0" distL="0" distR="0">
            <wp:extent cx="4509135" cy="3028950"/>
            <wp:effectExtent l="19050" t="0" r="24765" b="0"/>
            <wp:docPr id="8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CC675A" w:rsidRDefault="00E14FA4" w:rsidP="00CC675A">
      <w:r>
        <w:rPr>
          <w:noProof/>
          <w:lang w:eastAsia="ru-RU"/>
        </w:rPr>
        <w:pict>
          <v:shape id="Прямая со стрелкой 103" o:spid="_x0000_s1092" type="#_x0000_t32" style="position:absolute;margin-left:328.95pt;margin-top:142.25pt;width:0;height:43.2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">
            <v:stroke endarrow="block"/>
          </v:shape>
        </w:pict>
      </w:r>
      <w:r>
        <w:rPr>
          <w:noProof/>
          <w:lang w:eastAsia="ru-RU"/>
        </w:rPr>
        <w:pict>
          <v:shape id="Прямая со стрелкой 107" o:spid="_x0000_s1096" type="#_x0000_t32" style="position:absolute;margin-left:276.8pt;margin-top:9.05pt;width:227.6pt;height:0;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"/>
        </w:pict>
      </w:r>
      <w:r>
        <w:rPr>
          <w:noProof/>
          <w:lang w:eastAsia="ru-RU"/>
        </w:rPr>
        <w:pict>
          <v:shape id="Прямая со стрелкой 106" o:spid="_x0000_s1095" type="#_x0000_t32" style="position:absolute;margin-left:328.95pt;margin-top:108.55pt;width:0;height:37.8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"/>
        </w:pict>
      </w:r>
      <w:r>
        <w:rPr>
          <w:noProof/>
          <w:lang w:eastAsia="ru-RU"/>
        </w:rPr>
        <w:pict>
          <v:shape id="Прямая со стрелкой 105" o:spid="_x0000_s1094" type="#_x0000_t32" style="position:absolute;margin-left:328.95pt;margin-top:108.55pt;width:215.2pt;height:.0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"/>
        </w:pict>
      </w:r>
      <w:r>
        <w:rPr>
          <w:noProof/>
          <w:lang w:eastAsia="ru-RU"/>
        </w:rPr>
        <w:pict>
          <v:shape id="Прямая со стрелкой 104" o:spid="_x0000_s1093" type="#_x0000_t32" style="position:absolute;margin-left:544.15pt;margin-top:76.3pt;width:0;height:32.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6ATA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"/>
        </w:pict>
      </w:r>
      <w:r w:rsidR="00CC675A" w:rsidRPr="000418CD">
        <w:rPr>
          <w:noProof/>
          <w:lang w:eastAsia="ru-RU"/>
        </w:rPr>
        <w:drawing>
          <wp:inline distT="0" distB="0" distL="0" distR="0">
            <wp:extent cx="7474826" cy="1219200"/>
            <wp:effectExtent l="19050" t="0" r="30874" b="0"/>
            <wp:docPr id="8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CC675A" w:rsidRDefault="00E14FA4" w:rsidP="00CC675A">
      <w:r>
        <w:rPr>
          <w:noProof/>
          <w:lang w:eastAsia="ru-RU"/>
        </w:rPr>
        <w:lastRenderedPageBreak/>
        <w:pict>
          <v:shape id="Прямая со стрелкой 102" o:spid="_x0000_s1091" type="#_x0000_t32" style="position:absolute;margin-left:411.3pt;margin-top:271.05pt;width:0;height:130.6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"/>
        </w:pict>
      </w:r>
      <w:r>
        <w:rPr>
          <w:noProof/>
          <w:lang w:eastAsia="ru-RU"/>
        </w:rPr>
        <w:pict>
          <v:shape id="Прямая со стрелкой 101" o:spid="_x0000_s1090" type="#_x0000_t32" style="position:absolute;margin-left:328.8pt;margin-top:-86.5pt;width:0;height:43.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">
            <v:stroke endarrow="block"/>
          </v:shape>
        </w:pict>
      </w:r>
      <w:r>
        <w:rPr>
          <w:noProof/>
          <w:lang w:eastAsia="ru-RU"/>
        </w:rPr>
        <w:pict>
          <v:shape id="Прямая со стрелкой 100" o:spid="_x0000_s1089" type="#_x0000_t32" style="position:absolute;margin-left:173.4pt;margin-top:323.15pt;width:0;height:21.5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"/>
        </w:pict>
      </w:r>
      <w:r>
        <w:rPr>
          <w:noProof/>
          <w:lang w:eastAsia="ru-RU"/>
        </w:rPr>
        <w:pict>
          <v:shape id="Надпись 99" o:spid="_x0000_s1070" type="#_x0000_t202" style="position:absolute;margin-left:491pt;margin-top:184.35pt;width:39.75pt;height:30.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8r1QIAAMg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" filled="f" stroked="f">
            <v:textbox>
              <w:txbxContent>
                <w:p w:rsidR="00AB780C" w:rsidRDefault="00AB780C" w:rsidP="00CC675A">
                  <w:r>
                    <w:t>Нет</w:t>
                  </w:r>
                </w:p>
              </w:txbxContent>
            </v:textbox>
          </v:shape>
        </w:pict>
      </w:r>
      <w:r>
        <w:rPr>
          <w:noProof/>
          <w:lang w:eastAsia="ru-RU"/>
        </w:rPr>
        <w:pict>
          <v:shape id="Надпись 98" o:spid="_x0000_s1071" type="#_x0000_t202" style="position:absolute;margin-left:366.3pt;margin-top:185.85pt;width:39.75pt;height:30.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qS1QIAAMg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" filled="f" stroked="f">
            <v:textbox>
              <w:txbxContent>
                <w:p w:rsidR="00AB780C" w:rsidRDefault="00AB780C" w:rsidP="00CC675A">
                  <w:r>
                    <w:t>Да</w:t>
                  </w:r>
                </w:p>
              </w:txbxContent>
            </v:textbox>
          </v:shape>
        </w:pict>
      </w:r>
      <w:r>
        <w:rPr>
          <w:noProof/>
          <w:lang w:eastAsia="ru-RU"/>
        </w:rPr>
        <w:pict>
          <v:shape id="Надпись 97" o:spid="_x0000_s1072" type="#_x0000_t202" style="position:absolute;margin-left:682.6pt;margin-top:186.6pt;width:39.75pt;height:30.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zh1QIAAMg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" filled="f" stroked="f">
            <v:textbox>
              <w:txbxContent>
                <w:p w:rsidR="00AB780C" w:rsidRDefault="00AB780C" w:rsidP="00CC675A">
                  <w:r>
                    <w:t>Нет</w:t>
                  </w:r>
                </w:p>
              </w:txbxContent>
            </v:textbox>
          </v:shape>
        </w:pict>
      </w:r>
      <w:r>
        <w:rPr>
          <w:noProof/>
          <w:lang w:eastAsia="ru-RU"/>
        </w:rPr>
        <w:pict>
          <v:shape id="Надпись 96" o:spid="_x0000_s1073" type="#_x0000_t202" style="position:absolute;margin-left:555.45pt;margin-top:187.35pt;width:39.75pt;height:30.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5d1AIAAMg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" filled="f" stroked="f">
            <v:textbox>
              <w:txbxContent>
                <w:p w:rsidR="00AB780C" w:rsidRDefault="00AB780C" w:rsidP="00CC675A">
                  <w:r>
                    <w:t>Да</w:t>
                  </w:r>
                </w:p>
              </w:txbxContent>
            </v:textbox>
          </v:shape>
        </w:pict>
      </w:r>
      <w:r>
        <w:rPr>
          <w:noProof/>
          <w:lang w:eastAsia="ru-RU"/>
        </w:rPr>
        <w:pict>
          <v:shape id="Прямая со стрелкой 95" o:spid="_x0000_s1088" type="#_x0000_t32" style="position:absolute;margin-left:125.9pt;margin-top:-43.25pt;width:411.65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"/>
        </w:pict>
      </w:r>
      <w:r>
        <w:rPr>
          <w:noProof/>
          <w:lang w:eastAsia="ru-RU"/>
        </w:rPr>
        <w:pict>
          <v:shape id="Прямая со стрелкой 94" o:spid="_x0000_s1087" type="#_x0000_t32" style="position:absolute;margin-left:537.5pt;margin-top:-43.25pt;width:.05pt;height:103.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">
            <v:stroke endarrow="block"/>
          </v:shape>
        </w:pict>
      </w:r>
      <w:r>
        <w:rPr>
          <w:noProof/>
          <w:lang w:eastAsia="ru-RU"/>
        </w:rPr>
        <w:pict>
          <v:shape id="Прямая со стрелкой 93" o:spid="_x0000_s1086" type="#_x0000_t32" style="position:absolute;margin-left:127.05pt;margin-top:-43.25pt;width:.05pt;height:70.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w2YwIAAHkEAAAOAAAAZHJzL2Uyb0RvYy54bWysVEtu2zAQ3RfoHQjuHUmO7Tp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">
            <v:stroke endarrow="block"/>
          </v:shape>
        </w:pict>
      </w:r>
      <w:r>
        <w:rPr>
          <w:noProof/>
          <w:lang w:eastAsia="ru-RU"/>
        </w:rPr>
        <w:pict>
          <v:shape id="Надпись 92" o:spid="_x0000_s1074" type="#_x0000_t202" style="position:absolute;margin-left:78.2pt;margin-top:-12.3pt;width:39.75pt;height:30.6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kg1QIAAMg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" filled="f" stroked="f">
            <v:textbox>
              <w:txbxContent>
                <w:p w:rsidR="00AB780C" w:rsidRDefault="00AB780C" w:rsidP="00CC675A">
                  <w:r>
                    <w:t>Нет</w:t>
                  </w:r>
                </w:p>
              </w:txbxContent>
            </v:textbox>
          </v:shape>
        </w:pict>
      </w:r>
      <w:r>
        <w:rPr>
          <w:noProof/>
          <w:lang w:eastAsia="ru-RU"/>
        </w:rPr>
        <w:pict>
          <v:shape id="Прямая со стрелкой 91" o:spid="_x0000_s1085" type="#_x0000_t32" style="position:absolute;margin-left:552.4pt;margin-top:266.05pt;width:.05pt;height:78.65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">
            <v:stroke endarrow="block"/>
          </v:shape>
        </w:pict>
      </w:r>
      <w:r>
        <w:rPr>
          <w:noProof/>
          <w:lang w:eastAsia="ru-RU"/>
        </w:rPr>
        <w:pict>
          <v:shape id="Надпись 90" o:spid="_x0000_s1075" type="#_x0000_t202" style="position:absolute;margin-left:620.65pt;margin-top:93.1pt;width:39.75pt;height:30.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" filled="f" stroked="f">
            <v:textbox>
              <w:txbxContent>
                <w:p w:rsidR="00AB780C" w:rsidRDefault="00AB780C" w:rsidP="00CC675A">
                  <w:r>
                    <w:t>Нет</w:t>
                  </w:r>
                </w:p>
              </w:txbxContent>
            </v:textbox>
          </v:shape>
        </w:pict>
      </w:r>
      <w:r>
        <w:rPr>
          <w:noProof/>
          <w:lang w:eastAsia="ru-RU"/>
        </w:rPr>
        <w:pict>
          <v:shape id="Надпись 89" o:spid="_x0000_s1076" type="#_x0000_t202" style="position:absolute;margin-left:442.75pt;margin-top:93.1pt;width:39.75pt;height:30.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" filled="f" stroked="f">
            <v:textbox>
              <w:txbxContent>
                <w:p w:rsidR="00AB780C" w:rsidRDefault="00AB780C" w:rsidP="00CC675A">
                  <w:r>
                    <w:t>Да</w:t>
                  </w:r>
                </w:p>
              </w:txbxContent>
            </v:textbox>
          </v:shape>
        </w:pict>
      </w:r>
      <w:r>
        <w:rPr>
          <w:noProof/>
          <w:lang w:eastAsia="ru-RU"/>
        </w:rPr>
        <w:pict>
          <v:shape id="Надпись 88" o:spid="_x0000_s1077" type="#_x0000_t202" style="position:absolute;margin-left:559pt;margin-top:3.75pt;width:39.75pt;height:30.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" filled="f" stroked="f">
            <v:textbox>
              <w:txbxContent>
                <w:p w:rsidR="00AB780C" w:rsidRDefault="00AB780C" w:rsidP="00CC675A">
                  <w:r>
                    <w:t>Да</w:t>
                  </w:r>
                </w:p>
              </w:txbxContent>
            </v:textbox>
          </v:shape>
        </w:pict>
      </w:r>
      <w:r w:rsidR="00CC675A" w:rsidRPr="00D05F32">
        <w:rPr>
          <w:noProof/>
          <w:lang w:eastAsia="ru-RU"/>
        </w:rPr>
        <w:drawing>
          <wp:inline distT="0" distB="0" distL="0" distR="0">
            <wp:extent cx="4426826" cy="3825765"/>
            <wp:effectExtent l="19050" t="0" r="11824" b="0"/>
            <wp:docPr id="8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r w:rsidR="00CC675A" w:rsidRPr="001C6F74">
        <w:rPr>
          <w:noProof/>
          <w:lang w:eastAsia="ru-RU"/>
        </w:rPr>
        <w:drawing>
          <wp:inline distT="0" distB="0" distL="0" distR="0">
            <wp:extent cx="4733925" cy="4124325"/>
            <wp:effectExtent l="19050" t="0" r="9525" b="0"/>
            <wp:docPr id="8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CC675A" w:rsidRDefault="00E14FA4" w:rsidP="00CC675A">
      <w:r>
        <w:rPr>
          <w:noProof/>
          <w:lang w:eastAsia="ru-RU"/>
        </w:rPr>
        <w:pict>
          <v:shape id="Прямая со стрелкой 87" o:spid="_x0000_s1084" type="#_x0000_t32" style="position:absolute;margin-left:171.7pt;margin-top:8.25pt;width:380.7pt;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"/>
        </w:pict>
      </w:r>
    </w:p>
    <w:p w:rsidR="00CC675A" w:rsidRDefault="00E14FA4" w:rsidP="00CC675A">
      <w:r>
        <w:rPr>
          <w:noProof/>
          <w:lang w:eastAsia="ru-RU"/>
        </w:rPr>
        <w:pict>
          <v:shape id="Надпись 86" o:spid="_x0000_s1078" type="#_x0000_t202" style="position:absolute;margin-left:614.9pt;margin-top:.45pt;width:112.2pt;height:59.6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" fillcolor="white [3201]" strokecolor="#666 [1936]" strokeweight="1pt">
            <v:fill color2="#999 [1296]" focus="100%" type="gradient"/>
            <v:shadow on="t" color="#7f7f7f [1601]" opacity=".5" offset="1pt"/>
            <v:textbox>
              <w:txbxContent>
                <w:p w:rsidR="00AB780C" w:rsidRDefault="00AB780C" w:rsidP="00CC675A">
                  <w:pPr>
                    <w:jc w:val="center"/>
                  </w:pPr>
                  <w:r>
                    <w:t>Внедрение и распространение опыта</w:t>
                  </w:r>
                </w:p>
              </w:txbxContent>
            </v:textbox>
          </v:shape>
        </w:pict>
      </w:r>
    </w:p>
    <w:p w:rsidR="00CC675A" w:rsidRDefault="00E14FA4" w:rsidP="00CC675A">
      <w:r w:rsidRPr="00E14FA4">
        <w:rPr>
          <w:rFonts w:eastAsiaTheme="minorEastAsia"/>
          <w:noProof/>
          <w:lang w:eastAsia="ru-RU"/>
        </w:rPr>
        <w:pict>
          <v:shape id="Прямая со стрелкой 85" o:spid="_x0000_s1083" type="#_x0000_t32" style="position:absolute;margin-left:411.3pt;margin-top:14.05pt;width:203.6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">
            <v:stroke endarrow="block"/>
          </v:shape>
        </w:pict>
      </w:r>
    </w:p>
    <w:p w:rsidR="006753D3" w:rsidRDefault="006753D3" w:rsidP="006753D3">
      <w:pPr>
        <w:spacing w:after="0" w:line="240" w:lineRule="auto"/>
        <w:jc w:val="center"/>
        <w:rPr>
          <w:rFonts w:ascii="Times New Roman" w:eastAsia="Calibri" w:hAnsi="Times New Roman" w:cs="Times New Roman"/>
          <w:sz w:val="28"/>
          <w:szCs w:val="28"/>
          <w:lang w:eastAsia="ru-RU"/>
        </w:rPr>
      </w:pPr>
    </w:p>
    <w:p w:rsidR="006753D3" w:rsidRDefault="006753D3" w:rsidP="006753D3">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w:t>
      </w:r>
      <w:r w:rsidR="00574B7B">
        <w:rPr>
          <w:rFonts w:ascii="Times New Roman" w:eastAsia="Calibri" w:hAnsi="Times New Roman" w:cs="Times New Roman"/>
          <w:sz w:val="28"/>
          <w:szCs w:val="28"/>
          <w:lang w:eastAsia="ru-RU"/>
        </w:rPr>
        <w:t>Е</w:t>
      </w:r>
      <w:r w:rsidRPr="001061B1">
        <w:rPr>
          <w:rFonts w:ascii="Times New Roman" w:eastAsia="Calibri" w:hAnsi="Times New Roman" w:cs="Times New Roman"/>
          <w:sz w:val="28"/>
          <w:szCs w:val="28"/>
          <w:lang w:eastAsia="ru-RU"/>
        </w:rPr>
        <w:t xml:space="preserve">.1 - </w:t>
      </w:r>
      <w:r>
        <w:rPr>
          <w:rFonts w:ascii="Times New Roman" w:eastAsia="Calibri" w:hAnsi="Times New Roman" w:cs="Times New Roman"/>
          <w:sz w:val="28"/>
          <w:szCs w:val="28"/>
          <w:lang w:eastAsia="ru-RU"/>
        </w:rPr>
        <w:t>А</w:t>
      </w:r>
      <w:r w:rsidRPr="00001002">
        <w:rPr>
          <w:rFonts w:ascii="Times New Roman" w:eastAsia="Calibri" w:hAnsi="Times New Roman" w:cs="Times New Roman"/>
          <w:sz w:val="28"/>
          <w:szCs w:val="28"/>
          <w:lang w:eastAsia="ru-RU"/>
        </w:rPr>
        <w:t>лгоритм внедрения зеленой экономики для Республики Казахстан</w:t>
      </w:r>
    </w:p>
    <w:p w:rsidR="00CC675A" w:rsidRDefault="00CC675A" w:rsidP="00CC675A">
      <w:pPr>
        <w:spacing w:after="0" w:line="240" w:lineRule="auto"/>
        <w:ind w:firstLine="567"/>
        <w:jc w:val="center"/>
        <w:rPr>
          <w:rFonts w:ascii="Times New Roman" w:eastAsia="Calibri" w:hAnsi="Times New Roman" w:cs="Times New Roman"/>
          <w:sz w:val="28"/>
          <w:szCs w:val="28"/>
          <w:lang w:eastAsia="ru-RU"/>
        </w:rPr>
        <w:sectPr w:rsidR="00CC675A" w:rsidSect="00CC675A">
          <w:pgSz w:w="16838" w:h="11906" w:orient="landscape"/>
          <w:pgMar w:top="1701" w:right="1134" w:bottom="567" w:left="1134" w:header="709" w:footer="709" w:gutter="0"/>
          <w:cols w:space="708"/>
          <w:titlePg/>
          <w:docGrid w:linePitch="360"/>
        </w:sect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Ж</w:t>
      </w:r>
    </w:p>
    <w:p w:rsidR="0013622E" w:rsidRPr="00DE019B" w:rsidRDefault="0013622E" w:rsidP="0013622E">
      <w:pPr>
        <w:spacing w:after="0" w:line="240" w:lineRule="auto"/>
        <w:jc w:val="center"/>
        <w:rPr>
          <w:rFonts w:ascii="Times New Roman" w:hAnsi="Times New Roman" w:cs="Times New Roman"/>
          <w:b/>
          <w:sz w:val="28"/>
          <w:szCs w:val="28"/>
          <w:lang w:val="kk-KZ"/>
        </w:r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t>Список опубликованных работ</w:t>
      </w:r>
    </w:p>
    <w:p w:rsidR="0013622E" w:rsidRPr="004A6AD1" w:rsidRDefault="0013622E" w:rsidP="0013622E">
      <w:pPr>
        <w:spacing w:after="0" w:line="240" w:lineRule="auto"/>
        <w:ind w:firstLine="567"/>
        <w:jc w:val="center"/>
        <w:rPr>
          <w:rFonts w:ascii="Times New Roman" w:hAnsi="Times New Roman" w:cs="Times New Roman"/>
          <w:sz w:val="28"/>
          <w:szCs w:val="28"/>
          <w:lang w:val="kk-KZ"/>
        </w:rPr>
      </w:pPr>
    </w:p>
    <w:p w:rsidR="0013622E" w:rsidRDefault="0013622E" w:rsidP="0013622E">
      <w:pPr>
        <w:keepNext/>
        <w:spacing w:after="0" w:line="240" w:lineRule="auto"/>
        <w:ind w:firstLine="567"/>
        <w:jc w:val="both"/>
        <w:outlineLvl w:val="0"/>
        <w:rPr>
          <w:rFonts w:ascii="Times New Roman" w:hAnsi="Times New Roman" w:cs="Times New Roman"/>
          <w:sz w:val="28"/>
          <w:szCs w:val="28"/>
        </w:rPr>
      </w:pPr>
      <w:r w:rsidRPr="004A6AD1">
        <w:rPr>
          <w:rFonts w:ascii="Times New Roman" w:hAnsi="Times New Roman" w:cs="Times New Roman"/>
          <w:sz w:val="28"/>
          <w:szCs w:val="28"/>
        </w:rPr>
        <w:t xml:space="preserve">Публикации: опубликовано </w:t>
      </w:r>
      <w:r w:rsidR="007A50EE">
        <w:rPr>
          <w:rFonts w:ascii="Times New Roman" w:hAnsi="Times New Roman" w:cs="Times New Roman"/>
          <w:sz w:val="28"/>
          <w:szCs w:val="28"/>
        </w:rPr>
        <w:t>20</w:t>
      </w:r>
      <w:r>
        <w:rPr>
          <w:rFonts w:ascii="Times New Roman" w:hAnsi="Times New Roman" w:cs="Times New Roman"/>
          <w:sz w:val="28"/>
          <w:szCs w:val="28"/>
        </w:rPr>
        <w:t xml:space="preserve"> стать</w:t>
      </w:r>
      <w:r w:rsidR="00D42B57">
        <w:rPr>
          <w:rFonts w:ascii="Times New Roman" w:hAnsi="Times New Roman" w:cs="Times New Roman"/>
          <w:sz w:val="28"/>
          <w:szCs w:val="28"/>
        </w:rPr>
        <w:t>ей</w:t>
      </w:r>
      <w:r w:rsidR="007A50EE">
        <w:rPr>
          <w:rFonts w:ascii="Times New Roman" w:hAnsi="Times New Roman" w:cs="Times New Roman"/>
          <w:sz w:val="28"/>
          <w:szCs w:val="28"/>
        </w:rPr>
        <w:t>,</w:t>
      </w:r>
      <w:r w:rsidR="00D42B57">
        <w:rPr>
          <w:rFonts w:ascii="Times New Roman" w:hAnsi="Times New Roman" w:cs="Times New Roman"/>
          <w:sz w:val="28"/>
          <w:szCs w:val="28"/>
        </w:rPr>
        <w:t xml:space="preserve"> одно учебное пособие</w:t>
      </w:r>
      <w:r w:rsidR="007A50EE">
        <w:rPr>
          <w:rFonts w:ascii="Times New Roman" w:hAnsi="Times New Roman" w:cs="Times New Roman"/>
          <w:sz w:val="28"/>
          <w:szCs w:val="28"/>
        </w:rPr>
        <w:t xml:space="preserve"> и одна монография</w:t>
      </w:r>
      <w:r w:rsidRPr="004A6AD1">
        <w:rPr>
          <w:rFonts w:ascii="Times New Roman" w:hAnsi="Times New Roman" w:cs="Times New Roman"/>
          <w:sz w:val="28"/>
          <w:szCs w:val="28"/>
        </w:rPr>
        <w:t>.</w:t>
      </w:r>
    </w:p>
    <w:p w:rsidR="0013622E" w:rsidRDefault="0013622E" w:rsidP="00FC0D28">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В</w:t>
      </w:r>
      <w:r w:rsidRPr="00BC6D30">
        <w:rPr>
          <w:rFonts w:ascii="Times New Roman" w:hAnsi="Times New Roman" w:cs="Times New Roman"/>
          <w:sz w:val="28"/>
          <w:szCs w:val="28"/>
        </w:rPr>
        <w:t xml:space="preserve"> </w:t>
      </w:r>
      <w:r w:rsidRPr="004A6AD1">
        <w:rPr>
          <w:rFonts w:ascii="Times New Roman" w:hAnsi="Times New Roman" w:cs="Times New Roman"/>
          <w:sz w:val="28"/>
          <w:szCs w:val="28"/>
        </w:rPr>
        <w:t>журналах</w:t>
      </w:r>
      <w:r w:rsidR="00B76EB0">
        <w:rPr>
          <w:rFonts w:ascii="Times New Roman" w:hAnsi="Times New Roman" w:cs="Times New Roman"/>
          <w:sz w:val="28"/>
          <w:szCs w:val="28"/>
        </w:rPr>
        <w:t>, рекомендованных МОН РК</w:t>
      </w:r>
      <w:r w:rsidRPr="00BC6D30">
        <w:rPr>
          <w:rFonts w:ascii="Times New Roman" w:hAnsi="Times New Roman" w:cs="Times New Roman"/>
          <w:sz w:val="28"/>
          <w:szCs w:val="28"/>
        </w:rPr>
        <w:t xml:space="preserve">: </w:t>
      </w:r>
      <w:r w:rsidR="00346394">
        <w:rPr>
          <w:rFonts w:ascii="Times New Roman" w:hAnsi="Times New Roman" w:cs="Times New Roman"/>
          <w:sz w:val="28"/>
          <w:szCs w:val="28"/>
        </w:rPr>
        <w:t>7</w:t>
      </w:r>
      <w:r w:rsidRPr="00BC6D30">
        <w:rPr>
          <w:rFonts w:ascii="Times New Roman" w:hAnsi="Times New Roman" w:cs="Times New Roman"/>
          <w:sz w:val="28"/>
          <w:szCs w:val="28"/>
        </w:rPr>
        <w:t xml:space="preserve"> </w:t>
      </w:r>
      <w:r w:rsidRPr="004A6AD1">
        <w:rPr>
          <w:rFonts w:ascii="Times New Roman" w:hAnsi="Times New Roman" w:cs="Times New Roman"/>
          <w:sz w:val="28"/>
          <w:szCs w:val="28"/>
        </w:rPr>
        <w:t>стат</w:t>
      </w:r>
      <w:r>
        <w:rPr>
          <w:rFonts w:ascii="Times New Roman" w:hAnsi="Times New Roman" w:cs="Times New Roman"/>
          <w:sz w:val="28"/>
          <w:szCs w:val="28"/>
        </w:rPr>
        <w:t>ь</w:t>
      </w:r>
      <w:r w:rsidR="00346394">
        <w:rPr>
          <w:rFonts w:ascii="Times New Roman" w:hAnsi="Times New Roman" w:cs="Times New Roman"/>
          <w:sz w:val="28"/>
          <w:szCs w:val="28"/>
        </w:rPr>
        <w:t>ей</w:t>
      </w:r>
      <w:r w:rsidRPr="00BC6D30">
        <w:rPr>
          <w:rFonts w:ascii="Times New Roman" w:hAnsi="Times New Roman" w:cs="Times New Roman"/>
          <w:sz w:val="28"/>
          <w:szCs w:val="28"/>
        </w:rPr>
        <w:t>.</w:t>
      </w:r>
    </w:p>
    <w:p w:rsidR="00346394" w:rsidRDefault="00346394"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2020 год:</w:t>
      </w:r>
    </w:p>
    <w:p w:rsidR="00346394" w:rsidRDefault="00346394"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346394">
        <w:rPr>
          <w:rFonts w:ascii="Times New Roman" w:hAnsi="Times New Roman" w:cs="Times New Roman"/>
          <w:sz w:val="28"/>
          <w:szCs w:val="28"/>
        </w:rPr>
        <w:t xml:space="preserve"> </w:t>
      </w:r>
      <w:proofErr w:type="spellStart"/>
      <w:r w:rsidRPr="00346394">
        <w:rPr>
          <w:rFonts w:ascii="Times New Roman" w:hAnsi="Times New Roman" w:cs="Times New Roman"/>
          <w:sz w:val="28"/>
          <w:szCs w:val="28"/>
        </w:rPr>
        <w:t>Тлеппаев</w:t>
      </w:r>
      <w:proofErr w:type="spellEnd"/>
      <w:r w:rsidRPr="00346394">
        <w:rPr>
          <w:rFonts w:ascii="Times New Roman" w:hAnsi="Times New Roman" w:cs="Times New Roman"/>
          <w:sz w:val="28"/>
          <w:szCs w:val="28"/>
        </w:rPr>
        <w:t xml:space="preserve"> А.М., </w:t>
      </w:r>
      <w:proofErr w:type="spellStart"/>
      <w:r w:rsidRPr="00346394">
        <w:rPr>
          <w:rFonts w:ascii="Times New Roman" w:hAnsi="Times New Roman" w:cs="Times New Roman"/>
          <w:sz w:val="28"/>
          <w:szCs w:val="28"/>
        </w:rPr>
        <w:t>Зейнолла</w:t>
      </w:r>
      <w:proofErr w:type="spellEnd"/>
      <w:r w:rsidRPr="00346394">
        <w:rPr>
          <w:rFonts w:ascii="Times New Roman" w:hAnsi="Times New Roman" w:cs="Times New Roman"/>
          <w:sz w:val="28"/>
          <w:szCs w:val="28"/>
        </w:rPr>
        <w:t xml:space="preserve"> С.Ж. Анализ затрат в зеленую экономику на примере Европейского союза и Республики Казахстан// Экономика: стратегия и практика. – 2020. - №1 (15). - С. 101-111</w:t>
      </w:r>
    </w:p>
    <w:p w:rsidR="00346394" w:rsidRDefault="00346394"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346394">
        <w:rPr>
          <w:rFonts w:ascii="Times New Roman" w:hAnsi="Times New Roman" w:cs="Times New Roman"/>
          <w:sz w:val="28"/>
          <w:szCs w:val="28"/>
        </w:rPr>
        <w:t xml:space="preserve"> </w:t>
      </w:r>
      <w:proofErr w:type="spellStart"/>
      <w:r w:rsidRPr="00346394">
        <w:rPr>
          <w:rFonts w:ascii="Times New Roman" w:hAnsi="Times New Roman" w:cs="Times New Roman"/>
          <w:sz w:val="28"/>
          <w:szCs w:val="28"/>
        </w:rPr>
        <w:t>Тлеппаев</w:t>
      </w:r>
      <w:proofErr w:type="spellEnd"/>
      <w:r w:rsidRPr="00346394">
        <w:rPr>
          <w:rFonts w:ascii="Times New Roman" w:hAnsi="Times New Roman" w:cs="Times New Roman"/>
          <w:sz w:val="28"/>
          <w:szCs w:val="28"/>
        </w:rPr>
        <w:t xml:space="preserve"> А.М., </w:t>
      </w:r>
      <w:proofErr w:type="spellStart"/>
      <w:r w:rsidRPr="00346394">
        <w:rPr>
          <w:rFonts w:ascii="Times New Roman" w:hAnsi="Times New Roman" w:cs="Times New Roman"/>
          <w:sz w:val="28"/>
          <w:szCs w:val="28"/>
        </w:rPr>
        <w:t>Абишова</w:t>
      </w:r>
      <w:proofErr w:type="spellEnd"/>
      <w:r w:rsidRPr="00346394">
        <w:rPr>
          <w:rFonts w:ascii="Times New Roman" w:hAnsi="Times New Roman" w:cs="Times New Roman"/>
          <w:sz w:val="28"/>
          <w:szCs w:val="28"/>
        </w:rPr>
        <w:t xml:space="preserve"> С.С. Зеленые облигации как инструмент достижения целей повышения энергоэффективности// </w:t>
      </w:r>
      <w:r w:rsidRPr="00302261">
        <w:rPr>
          <w:rFonts w:ascii="Times New Roman" w:hAnsi="Times New Roman" w:cs="Times New Roman"/>
          <w:sz w:val="28"/>
          <w:szCs w:val="28"/>
        </w:rPr>
        <w:t>Статистика, Учет и Аудит.</w:t>
      </w:r>
      <w:r w:rsidRPr="00346394">
        <w:rPr>
          <w:rFonts w:ascii="Times New Roman" w:hAnsi="Times New Roman" w:cs="Times New Roman"/>
          <w:sz w:val="28"/>
          <w:szCs w:val="28"/>
        </w:rPr>
        <w:t xml:space="preserve"> - 2020 - №1 (76). - С. 177-180</w:t>
      </w:r>
    </w:p>
    <w:p w:rsidR="00346394" w:rsidRPr="00BC6D30" w:rsidRDefault="00346394"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2019 год:</w:t>
      </w:r>
    </w:p>
    <w:p w:rsidR="0013622E" w:rsidRDefault="0013622E" w:rsidP="00FC0D28">
      <w:pPr>
        <w:spacing w:after="0" w:line="240" w:lineRule="auto"/>
        <w:ind w:firstLine="567"/>
        <w:jc w:val="both"/>
        <w:rPr>
          <w:rFonts w:ascii="Times New Roman" w:hAnsi="Times New Roman" w:cs="Times New Roman"/>
          <w:sz w:val="28"/>
          <w:szCs w:val="28"/>
        </w:rPr>
      </w:pPr>
      <w:r w:rsidRPr="00BC6D30">
        <w:rPr>
          <w:rFonts w:ascii="Times New Roman" w:hAnsi="Times New Roman" w:cs="Times New Roman"/>
          <w:sz w:val="28"/>
          <w:szCs w:val="28"/>
        </w:rPr>
        <w:t xml:space="preserve">1 </w:t>
      </w:r>
      <w:proofErr w:type="spellStart"/>
      <w:r w:rsidR="00B76EB0">
        <w:rPr>
          <w:rFonts w:ascii="Times New Roman" w:hAnsi="Times New Roman" w:cs="Times New Roman"/>
          <w:sz w:val="28"/>
          <w:szCs w:val="28"/>
        </w:rPr>
        <w:t>Лохманн</w:t>
      </w:r>
      <w:proofErr w:type="spellEnd"/>
      <w:r w:rsidR="00B76EB0">
        <w:rPr>
          <w:rFonts w:ascii="Times New Roman" w:hAnsi="Times New Roman" w:cs="Times New Roman"/>
          <w:sz w:val="28"/>
          <w:szCs w:val="28"/>
        </w:rPr>
        <w:t xml:space="preserve"> Б.</w:t>
      </w:r>
      <w:r w:rsidR="00B76EB0" w:rsidRPr="00B76EB0">
        <w:rPr>
          <w:rFonts w:ascii="Times New Roman" w:hAnsi="Times New Roman" w:cs="Times New Roman"/>
          <w:sz w:val="28"/>
          <w:szCs w:val="28"/>
        </w:rPr>
        <w:t xml:space="preserve">, </w:t>
      </w:r>
      <w:proofErr w:type="spellStart"/>
      <w:r w:rsidR="00B76EB0" w:rsidRPr="00B76EB0">
        <w:rPr>
          <w:rFonts w:ascii="Times New Roman" w:hAnsi="Times New Roman" w:cs="Times New Roman"/>
          <w:sz w:val="28"/>
          <w:szCs w:val="28"/>
        </w:rPr>
        <w:t>Тлеппаев</w:t>
      </w:r>
      <w:proofErr w:type="spellEnd"/>
      <w:r w:rsidR="00B76EB0" w:rsidRPr="00B76EB0">
        <w:rPr>
          <w:rFonts w:ascii="Times New Roman" w:hAnsi="Times New Roman" w:cs="Times New Roman"/>
          <w:sz w:val="28"/>
          <w:szCs w:val="28"/>
        </w:rPr>
        <w:t xml:space="preserve"> А., </w:t>
      </w:r>
      <w:proofErr w:type="spellStart"/>
      <w:r w:rsidR="00B76EB0" w:rsidRPr="00B76EB0">
        <w:rPr>
          <w:rFonts w:ascii="Times New Roman" w:hAnsi="Times New Roman" w:cs="Times New Roman"/>
          <w:sz w:val="28"/>
          <w:szCs w:val="28"/>
        </w:rPr>
        <w:t>Ажибаева</w:t>
      </w:r>
      <w:proofErr w:type="spellEnd"/>
      <w:r w:rsidR="00B76EB0" w:rsidRPr="00B76EB0">
        <w:rPr>
          <w:rFonts w:ascii="Times New Roman" w:hAnsi="Times New Roman" w:cs="Times New Roman"/>
          <w:sz w:val="28"/>
          <w:szCs w:val="28"/>
        </w:rPr>
        <w:t xml:space="preserve"> А.</w:t>
      </w:r>
      <w:r w:rsidR="00B76EB0">
        <w:rPr>
          <w:rFonts w:ascii="Times New Roman" w:hAnsi="Times New Roman" w:cs="Times New Roman"/>
          <w:sz w:val="28"/>
          <w:szCs w:val="28"/>
        </w:rPr>
        <w:t>, Омаров Т.</w:t>
      </w:r>
      <w:r w:rsidRPr="00BC6D30">
        <w:rPr>
          <w:rFonts w:ascii="Times New Roman" w:hAnsi="Times New Roman" w:cs="Times New Roman"/>
          <w:sz w:val="28"/>
          <w:szCs w:val="28"/>
        </w:rPr>
        <w:t xml:space="preserve"> </w:t>
      </w:r>
      <w:r w:rsidR="00B76EB0" w:rsidRPr="00B76EB0">
        <w:rPr>
          <w:rFonts w:ascii="Times New Roman" w:hAnsi="Times New Roman" w:cs="Times New Roman"/>
          <w:sz w:val="28"/>
          <w:szCs w:val="28"/>
        </w:rPr>
        <w:t>Международный опыт внедрения</w:t>
      </w:r>
      <w:r w:rsidR="00B76EB0">
        <w:rPr>
          <w:rFonts w:ascii="Times New Roman" w:hAnsi="Times New Roman" w:cs="Times New Roman"/>
          <w:sz w:val="28"/>
          <w:szCs w:val="28"/>
        </w:rPr>
        <w:t xml:space="preserve"> и</w:t>
      </w:r>
      <w:r w:rsidR="00B76EB0" w:rsidRPr="00B76EB0">
        <w:rPr>
          <w:rFonts w:ascii="Times New Roman" w:hAnsi="Times New Roman" w:cs="Times New Roman"/>
          <w:sz w:val="28"/>
          <w:szCs w:val="28"/>
        </w:rPr>
        <w:t>нновационных финансовых инструментов</w:t>
      </w:r>
      <w:r w:rsidR="00B76EB0">
        <w:rPr>
          <w:rFonts w:ascii="Times New Roman" w:hAnsi="Times New Roman" w:cs="Times New Roman"/>
          <w:sz w:val="28"/>
          <w:szCs w:val="28"/>
        </w:rPr>
        <w:t xml:space="preserve"> с</w:t>
      </w:r>
      <w:r w:rsidR="00B76EB0" w:rsidRPr="00B76EB0">
        <w:rPr>
          <w:rFonts w:ascii="Times New Roman" w:hAnsi="Times New Roman" w:cs="Times New Roman"/>
          <w:sz w:val="28"/>
          <w:szCs w:val="28"/>
        </w:rPr>
        <w:t xml:space="preserve"> целью повышения энергоэффективности зданий</w:t>
      </w:r>
      <w:r w:rsidRPr="00BF6D6A">
        <w:rPr>
          <w:rFonts w:ascii="Times New Roman" w:hAnsi="Times New Roman" w:cs="Times New Roman"/>
          <w:sz w:val="28"/>
          <w:szCs w:val="28"/>
        </w:rPr>
        <w:t xml:space="preserve">//Вестник  Казахского </w:t>
      </w:r>
      <w:r w:rsidRPr="00BC6D30">
        <w:rPr>
          <w:rFonts w:ascii="Times New Roman" w:hAnsi="Times New Roman" w:cs="Times New Roman"/>
          <w:sz w:val="28"/>
          <w:szCs w:val="28"/>
        </w:rPr>
        <w:t>Национального Университета имени аль-Фараби, Серия экономическая. – 201</w:t>
      </w:r>
      <w:r w:rsidR="002409B7">
        <w:rPr>
          <w:rFonts w:ascii="Times New Roman" w:hAnsi="Times New Roman" w:cs="Times New Roman"/>
          <w:sz w:val="28"/>
          <w:szCs w:val="28"/>
        </w:rPr>
        <w:t>9</w:t>
      </w:r>
      <w:r w:rsidRPr="00BC6D30">
        <w:rPr>
          <w:rFonts w:ascii="Times New Roman" w:hAnsi="Times New Roman" w:cs="Times New Roman"/>
          <w:sz w:val="28"/>
          <w:szCs w:val="28"/>
        </w:rPr>
        <w:t>. - №</w:t>
      </w:r>
      <w:r>
        <w:rPr>
          <w:rFonts w:ascii="Times New Roman" w:hAnsi="Times New Roman" w:cs="Times New Roman"/>
          <w:sz w:val="28"/>
          <w:szCs w:val="28"/>
        </w:rPr>
        <w:t>1</w:t>
      </w:r>
      <w:r w:rsidRPr="00BC6D30">
        <w:rPr>
          <w:rFonts w:ascii="Times New Roman" w:hAnsi="Times New Roman" w:cs="Times New Roman"/>
          <w:sz w:val="28"/>
          <w:szCs w:val="28"/>
        </w:rPr>
        <w:t xml:space="preserve"> (12</w:t>
      </w:r>
      <w:r w:rsidR="002409B7">
        <w:rPr>
          <w:rFonts w:ascii="Times New Roman" w:hAnsi="Times New Roman" w:cs="Times New Roman"/>
          <w:sz w:val="28"/>
          <w:szCs w:val="28"/>
        </w:rPr>
        <w:t>7</w:t>
      </w:r>
      <w:r w:rsidRPr="00BC6D30">
        <w:rPr>
          <w:rFonts w:ascii="Times New Roman" w:hAnsi="Times New Roman" w:cs="Times New Roman"/>
          <w:sz w:val="28"/>
          <w:szCs w:val="28"/>
        </w:rPr>
        <w:t xml:space="preserve">). – С. </w:t>
      </w:r>
      <w:r w:rsidR="002409B7">
        <w:rPr>
          <w:rFonts w:ascii="Times New Roman" w:hAnsi="Times New Roman" w:cs="Times New Roman"/>
          <w:sz w:val="28"/>
          <w:szCs w:val="28"/>
        </w:rPr>
        <w:t>8</w:t>
      </w:r>
      <w:r w:rsidRPr="00E302C9">
        <w:rPr>
          <w:rFonts w:ascii="Times New Roman" w:hAnsi="Times New Roman" w:cs="Times New Roman"/>
          <w:sz w:val="28"/>
          <w:szCs w:val="28"/>
        </w:rPr>
        <w:t>9</w:t>
      </w:r>
      <w:r w:rsidRPr="00BC6D30">
        <w:rPr>
          <w:rFonts w:ascii="Times New Roman" w:hAnsi="Times New Roman" w:cs="Times New Roman"/>
          <w:sz w:val="28"/>
          <w:szCs w:val="28"/>
        </w:rPr>
        <w:t>-</w:t>
      </w:r>
      <w:r w:rsidR="002409B7">
        <w:rPr>
          <w:rFonts w:ascii="Times New Roman" w:hAnsi="Times New Roman" w:cs="Times New Roman"/>
          <w:sz w:val="28"/>
          <w:szCs w:val="28"/>
        </w:rPr>
        <w:t>9</w:t>
      </w:r>
      <w:r w:rsidRPr="00E302C9">
        <w:rPr>
          <w:rFonts w:ascii="Times New Roman" w:hAnsi="Times New Roman" w:cs="Times New Roman"/>
          <w:sz w:val="28"/>
          <w:szCs w:val="28"/>
        </w:rPr>
        <w:t>9</w:t>
      </w:r>
      <w:r w:rsidRPr="00BC6D30">
        <w:rPr>
          <w:rFonts w:ascii="Times New Roman" w:hAnsi="Times New Roman" w:cs="Times New Roman"/>
          <w:sz w:val="28"/>
          <w:szCs w:val="28"/>
        </w:rPr>
        <w:t>.</w:t>
      </w:r>
    </w:p>
    <w:p w:rsidR="00B76EB0" w:rsidRDefault="002409B7"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2409B7">
        <w:rPr>
          <w:rFonts w:ascii="Times New Roman" w:hAnsi="Times New Roman" w:cs="Times New Roman"/>
          <w:sz w:val="28"/>
          <w:szCs w:val="28"/>
        </w:rPr>
        <w:t>Тлеппаев</w:t>
      </w:r>
      <w:proofErr w:type="spellEnd"/>
      <w:r w:rsidR="00BF6B17" w:rsidRPr="00BF6B17">
        <w:rPr>
          <w:rFonts w:ascii="Times New Roman" w:hAnsi="Times New Roman" w:cs="Times New Roman"/>
          <w:sz w:val="28"/>
          <w:szCs w:val="28"/>
        </w:rPr>
        <w:t xml:space="preserve"> </w:t>
      </w:r>
      <w:r w:rsidR="00BF6B17" w:rsidRPr="002409B7">
        <w:rPr>
          <w:rFonts w:ascii="Times New Roman" w:hAnsi="Times New Roman" w:cs="Times New Roman"/>
          <w:sz w:val="28"/>
          <w:szCs w:val="28"/>
        </w:rPr>
        <w:t>А.</w:t>
      </w:r>
      <w:r w:rsidRPr="002409B7">
        <w:rPr>
          <w:rFonts w:ascii="Times New Roman" w:hAnsi="Times New Roman" w:cs="Times New Roman"/>
          <w:sz w:val="28"/>
          <w:szCs w:val="28"/>
        </w:rPr>
        <w:t xml:space="preserve">, Сулейменов </w:t>
      </w:r>
      <w:r w:rsidR="00BF6B17" w:rsidRPr="002409B7">
        <w:rPr>
          <w:rFonts w:ascii="Times New Roman" w:hAnsi="Times New Roman" w:cs="Times New Roman"/>
          <w:sz w:val="28"/>
          <w:szCs w:val="28"/>
        </w:rPr>
        <w:t>Ж.</w:t>
      </w:r>
      <w:r w:rsidR="00BF6B17">
        <w:rPr>
          <w:rFonts w:ascii="Times New Roman" w:hAnsi="Times New Roman" w:cs="Times New Roman"/>
          <w:sz w:val="28"/>
          <w:szCs w:val="28"/>
        </w:rPr>
        <w:t xml:space="preserve"> </w:t>
      </w:r>
      <w:r w:rsidRPr="002409B7">
        <w:rPr>
          <w:rFonts w:ascii="Times New Roman" w:hAnsi="Times New Roman" w:cs="Times New Roman"/>
          <w:sz w:val="28"/>
          <w:szCs w:val="28"/>
        </w:rPr>
        <w:t>Международный опыт инвестиционного стимулирования проектов энергоэффективности в ЖКХ и промышленности</w:t>
      </w:r>
      <w:r w:rsidRPr="00BF6D6A">
        <w:rPr>
          <w:rFonts w:ascii="Times New Roman" w:hAnsi="Times New Roman" w:cs="Times New Roman"/>
          <w:sz w:val="28"/>
          <w:szCs w:val="28"/>
        </w:rPr>
        <w:t>//</w:t>
      </w:r>
      <w:r>
        <w:rPr>
          <w:rFonts w:ascii="Times New Roman" w:hAnsi="Times New Roman" w:cs="Times New Roman"/>
          <w:sz w:val="28"/>
          <w:szCs w:val="28"/>
        </w:rPr>
        <w:t>Статистика, учет и аудит</w:t>
      </w:r>
      <w:r w:rsidRPr="00BC6D30">
        <w:rPr>
          <w:rFonts w:ascii="Times New Roman" w:hAnsi="Times New Roman" w:cs="Times New Roman"/>
          <w:sz w:val="28"/>
          <w:szCs w:val="28"/>
        </w:rPr>
        <w:t>. – 201</w:t>
      </w:r>
      <w:r>
        <w:rPr>
          <w:rFonts w:ascii="Times New Roman" w:hAnsi="Times New Roman" w:cs="Times New Roman"/>
          <w:sz w:val="28"/>
          <w:szCs w:val="28"/>
        </w:rPr>
        <w:t>9</w:t>
      </w:r>
      <w:r w:rsidRPr="00BC6D30">
        <w:rPr>
          <w:rFonts w:ascii="Times New Roman" w:hAnsi="Times New Roman" w:cs="Times New Roman"/>
          <w:sz w:val="28"/>
          <w:szCs w:val="28"/>
        </w:rPr>
        <w:t>. - №</w:t>
      </w:r>
      <w:r>
        <w:rPr>
          <w:rFonts w:ascii="Times New Roman" w:hAnsi="Times New Roman" w:cs="Times New Roman"/>
          <w:sz w:val="28"/>
          <w:szCs w:val="28"/>
        </w:rPr>
        <w:t>1</w:t>
      </w:r>
      <w:r w:rsidRPr="00BC6D30">
        <w:rPr>
          <w:rFonts w:ascii="Times New Roman" w:hAnsi="Times New Roman" w:cs="Times New Roman"/>
          <w:sz w:val="28"/>
          <w:szCs w:val="28"/>
        </w:rPr>
        <w:t xml:space="preserve"> (</w:t>
      </w:r>
      <w:r>
        <w:rPr>
          <w:rFonts w:ascii="Times New Roman" w:hAnsi="Times New Roman" w:cs="Times New Roman"/>
          <w:sz w:val="28"/>
          <w:szCs w:val="28"/>
        </w:rPr>
        <w:t>72</w:t>
      </w:r>
      <w:r w:rsidRPr="00BC6D30">
        <w:rPr>
          <w:rFonts w:ascii="Times New Roman" w:hAnsi="Times New Roman" w:cs="Times New Roman"/>
          <w:sz w:val="28"/>
          <w:szCs w:val="28"/>
        </w:rPr>
        <w:t xml:space="preserve">). – С. </w:t>
      </w:r>
      <w:r>
        <w:rPr>
          <w:rFonts w:ascii="Times New Roman" w:hAnsi="Times New Roman" w:cs="Times New Roman"/>
          <w:sz w:val="28"/>
          <w:szCs w:val="28"/>
        </w:rPr>
        <w:t>187</w:t>
      </w:r>
      <w:r w:rsidRPr="00BC6D30">
        <w:rPr>
          <w:rFonts w:ascii="Times New Roman" w:hAnsi="Times New Roman" w:cs="Times New Roman"/>
          <w:sz w:val="28"/>
          <w:szCs w:val="28"/>
        </w:rPr>
        <w:t>-</w:t>
      </w:r>
      <w:r>
        <w:rPr>
          <w:rFonts w:ascii="Times New Roman" w:hAnsi="Times New Roman" w:cs="Times New Roman"/>
          <w:sz w:val="28"/>
          <w:szCs w:val="28"/>
        </w:rPr>
        <w:t>190</w:t>
      </w:r>
      <w:r w:rsidRPr="00BC6D30">
        <w:rPr>
          <w:rFonts w:ascii="Times New Roman" w:hAnsi="Times New Roman" w:cs="Times New Roman"/>
          <w:sz w:val="28"/>
          <w:szCs w:val="28"/>
        </w:rPr>
        <w:t>.</w:t>
      </w:r>
    </w:p>
    <w:p w:rsidR="00346394" w:rsidRDefault="00346394" w:rsidP="00FC0D2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2018 год:</w:t>
      </w:r>
    </w:p>
    <w:p w:rsidR="00346394" w:rsidRPr="00661B43" w:rsidRDefault="00346394" w:rsidP="00346394">
      <w:pPr>
        <w:spacing w:after="0" w:line="240" w:lineRule="auto"/>
        <w:ind w:firstLine="567"/>
        <w:jc w:val="both"/>
        <w:rPr>
          <w:rFonts w:ascii="Times New Roman" w:hAnsi="Times New Roman" w:cs="Times New Roman"/>
          <w:sz w:val="28"/>
          <w:szCs w:val="28"/>
        </w:rPr>
      </w:pPr>
      <w:r w:rsidRPr="00661B43">
        <w:rPr>
          <w:rFonts w:ascii="Times New Roman" w:hAnsi="Times New Roman" w:cs="Times New Roman"/>
          <w:sz w:val="28"/>
          <w:szCs w:val="28"/>
        </w:rPr>
        <w:t xml:space="preserve">1 </w:t>
      </w:r>
      <w:r>
        <w:rPr>
          <w:rFonts w:ascii="Times New Roman" w:hAnsi="Times New Roman" w:cs="Times New Roman"/>
          <w:sz w:val="28"/>
          <w:szCs w:val="28"/>
          <w:lang w:val="en-US"/>
        </w:rPr>
        <w:t>Mohamed</w:t>
      </w:r>
      <w:r w:rsidRPr="00661B43">
        <w:rPr>
          <w:rFonts w:ascii="Times New Roman" w:hAnsi="Times New Roman" w:cs="Times New Roman"/>
          <w:sz w:val="28"/>
          <w:szCs w:val="28"/>
        </w:rPr>
        <w:t xml:space="preserve"> </w:t>
      </w:r>
      <w:r>
        <w:rPr>
          <w:rFonts w:ascii="Times New Roman" w:hAnsi="Times New Roman" w:cs="Times New Roman"/>
          <w:sz w:val="28"/>
          <w:szCs w:val="28"/>
          <w:lang w:val="en-US"/>
        </w:rPr>
        <w:t>El</w:t>
      </w:r>
      <w:r w:rsidRPr="00661B43">
        <w:rPr>
          <w:rFonts w:ascii="Times New Roman" w:hAnsi="Times New Roman" w:cs="Times New Roman"/>
          <w:sz w:val="28"/>
          <w:szCs w:val="28"/>
        </w:rPr>
        <w:t>-</w:t>
      </w:r>
      <w:proofErr w:type="spellStart"/>
      <w:r>
        <w:rPr>
          <w:rFonts w:ascii="Times New Roman" w:hAnsi="Times New Roman" w:cs="Times New Roman"/>
          <w:sz w:val="28"/>
          <w:szCs w:val="28"/>
          <w:lang w:val="en-US"/>
        </w:rPr>
        <w:t>Hoderi</w:t>
      </w:r>
      <w:proofErr w:type="spellEnd"/>
      <w:r w:rsidRPr="00661B4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Tovma</w:t>
      </w:r>
      <w:proofErr w:type="spellEnd"/>
      <w:r w:rsidRPr="00661B43">
        <w:rPr>
          <w:rFonts w:ascii="Times New Roman" w:hAnsi="Times New Roman" w:cs="Times New Roman"/>
          <w:sz w:val="28"/>
          <w:szCs w:val="28"/>
        </w:rPr>
        <w:t xml:space="preserve"> </w:t>
      </w:r>
      <w:r>
        <w:rPr>
          <w:rFonts w:ascii="Times New Roman" w:hAnsi="Times New Roman" w:cs="Times New Roman"/>
          <w:sz w:val="28"/>
          <w:szCs w:val="28"/>
          <w:lang w:val="en-US"/>
        </w:rPr>
        <w:t>N</w:t>
      </w:r>
      <w:r w:rsidRPr="00661B43">
        <w:rPr>
          <w:rFonts w:ascii="Times New Roman" w:hAnsi="Times New Roman" w:cs="Times New Roman"/>
          <w:sz w:val="28"/>
          <w:szCs w:val="28"/>
        </w:rPr>
        <w:t>.</w:t>
      </w:r>
      <w:r>
        <w:rPr>
          <w:rFonts w:ascii="Times New Roman" w:hAnsi="Times New Roman" w:cs="Times New Roman"/>
          <w:sz w:val="28"/>
          <w:szCs w:val="28"/>
          <w:lang w:val="en-US"/>
        </w:rPr>
        <w:t>A</w:t>
      </w:r>
      <w:r w:rsidRPr="00661B43">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Tleppayev</w:t>
      </w:r>
      <w:proofErr w:type="spellEnd"/>
      <w:r w:rsidRPr="00661B43">
        <w:rPr>
          <w:rFonts w:ascii="Times New Roman" w:hAnsi="Times New Roman" w:cs="Times New Roman"/>
          <w:sz w:val="28"/>
          <w:szCs w:val="28"/>
        </w:rPr>
        <w:t xml:space="preserve"> </w:t>
      </w:r>
      <w:r>
        <w:rPr>
          <w:rFonts w:ascii="Times New Roman" w:hAnsi="Times New Roman" w:cs="Times New Roman"/>
          <w:sz w:val="28"/>
          <w:szCs w:val="28"/>
          <w:lang w:val="en-US"/>
        </w:rPr>
        <w:t>A</w:t>
      </w:r>
      <w:r w:rsidRPr="00661B43">
        <w:rPr>
          <w:rFonts w:ascii="Times New Roman" w:hAnsi="Times New Roman" w:cs="Times New Roman"/>
          <w:sz w:val="28"/>
          <w:szCs w:val="28"/>
        </w:rPr>
        <w:t xml:space="preserve">.М., </w:t>
      </w:r>
      <w:proofErr w:type="spellStart"/>
      <w:r>
        <w:rPr>
          <w:rFonts w:ascii="Times New Roman" w:hAnsi="Times New Roman" w:cs="Times New Roman"/>
          <w:sz w:val="28"/>
          <w:szCs w:val="28"/>
          <w:lang w:val="en-US"/>
        </w:rPr>
        <w:t>Ussabayev</w:t>
      </w:r>
      <w:proofErr w:type="spellEnd"/>
      <w:r w:rsidRPr="00661B43">
        <w:rPr>
          <w:rFonts w:ascii="Times New Roman" w:hAnsi="Times New Roman" w:cs="Times New Roman"/>
          <w:sz w:val="28"/>
          <w:szCs w:val="28"/>
        </w:rPr>
        <w:t xml:space="preserve"> </w:t>
      </w:r>
      <w:r>
        <w:rPr>
          <w:rFonts w:ascii="Times New Roman" w:hAnsi="Times New Roman" w:cs="Times New Roman"/>
          <w:sz w:val="28"/>
          <w:szCs w:val="28"/>
          <w:lang w:val="en-US"/>
        </w:rPr>
        <w:t>A</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Foreign</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experience</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of</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using</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energy</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saving</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technologies</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and</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Kazakhstan</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practice</w:t>
      </w:r>
      <w:r w:rsidRPr="00661B43">
        <w:rPr>
          <w:rFonts w:ascii="Times New Roman" w:hAnsi="Times New Roman" w:cs="Times New Roman"/>
          <w:sz w:val="28"/>
          <w:szCs w:val="28"/>
        </w:rPr>
        <w:t>//Вестник  Казахского Национального Университета имени аль-Фараби, Серия экономическая. – 2018. - №1 (123). – С. 59-69.</w:t>
      </w:r>
    </w:p>
    <w:p w:rsidR="00346394" w:rsidRPr="00661B43" w:rsidRDefault="00346394" w:rsidP="00346394">
      <w:pPr>
        <w:spacing w:after="0" w:line="240" w:lineRule="auto"/>
        <w:ind w:firstLine="567"/>
        <w:jc w:val="both"/>
        <w:rPr>
          <w:rFonts w:ascii="Times New Roman" w:hAnsi="Times New Roman" w:cs="Times New Roman"/>
          <w:sz w:val="28"/>
          <w:szCs w:val="28"/>
        </w:rPr>
      </w:pPr>
      <w:r w:rsidRPr="00661B43">
        <w:rPr>
          <w:rFonts w:ascii="Times New Roman" w:hAnsi="Times New Roman" w:cs="Times New Roman"/>
          <w:sz w:val="28"/>
          <w:szCs w:val="28"/>
        </w:rPr>
        <w:t xml:space="preserve">2 </w:t>
      </w:r>
      <w:proofErr w:type="spellStart"/>
      <w:r w:rsidRPr="00661B43">
        <w:rPr>
          <w:rFonts w:ascii="Times New Roman" w:hAnsi="Times New Roman" w:cs="Times New Roman"/>
          <w:sz w:val="28"/>
          <w:szCs w:val="28"/>
        </w:rPr>
        <w:t>Тлеппаев</w:t>
      </w:r>
      <w:proofErr w:type="spellEnd"/>
      <w:r w:rsidRPr="00661B43">
        <w:rPr>
          <w:rFonts w:ascii="Times New Roman" w:hAnsi="Times New Roman" w:cs="Times New Roman"/>
          <w:sz w:val="28"/>
          <w:szCs w:val="28"/>
        </w:rPr>
        <w:t xml:space="preserve"> А.М., </w:t>
      </w:r>
      <w:proofErr w:type="spellStart"/>
      <w:r w:rsidRPr="00661B43">
        <w:rPr>
          <w:rFonts w:ascii="Times New Roman" w:hAnsi="Times New Roman" w:cs="Times New Roman"/>
          <w:sz w:val="28"/>
          <w:szCs w:val="28"/>
        </w:rPr>
        <w:t>Зейнолла</w:t>
      </w:r>
      <w:proofErr w:type="spellEnd"/>
      <w:r w:rsidRPr="00661B43">
        <w:rPr>
          <w:rFonts w:ascii="Times New Roman" w:hAnsi="Times New Roman" w:cs="Times New Roman"/>
          <w:sz w:val="28"/>
          <w:szCs w:val="28"/>
        </w:rPr>
        <w:t xml:space="preserve"> С.Ж. Роль стандартизации энергоэффективности в достижении устойчивого развития экономики// </w:t>
      </w:r>
      <w:r w:rsidRPr="00346394">
        <w:rPr>
          <w:rFonts w:ascii="Times New Roman" w:hAnsi="Times New Roman" w:cs="Times New Roman"/>
          <w:sz w:val="28"/>
          <w:szCs w:val="28"/>
          <w:lang w:val="en-US"/>
        </w:rPr>
        <w:t>Central</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Asian</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Economic</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Review</w:t>
      </w:r>
      <w:r w:rsidRPr="00661B43">
        <w:rPr>
          <w:rFonts w:ascii="Times New Roman" w:hAnsi="Times New Roman" w:cs="Times New Roman"/>
          <w:sz w:val="28"/>
          <w:szCs w:val="28"/>
        </w:rPr>
        <w:t xml:space="preserve"> (</w:t>
      </w:r>
      <w:r w:rsidRPr="00346394">
        <w:rPr>
          <w:rFonts w:ascii="Times New Roman" w:hAnsi="Times New Roman" w:cs="Times New Roman"/>
          <w:sz w:val="28"/>
          <w:szCs w:val="28"/>
          <w:lang w:val="en-US"/>
        </w:rPr>
        <w:t>CAER</w:t>
      </w:r>
      <w:r w:rsidRPr="00661B43">
        <w:rPr>
          <w:rFonts w:ascii="Times New Roman" w:hAnsi="Times New Roman" w:cs="Times New Roman"/>
          <w:sz w:val="28"/>
          <w:szCs w:val="28"/>
        </w:rPr>
        <w:t>). – 2018. - №5. - С. 232-242</w:t>
      </w:r>
    </w:p>
    <w:p w:rsidR="00346394" w:rsidRPr="00661B43" w:rsidRDefault="00346394" w:rsidP="00346394">
      <w:pPr>
        <w:spacing w:after="0" w:line="240" w:lineRule="auto"/>
        <w:ind w:firstLine="567"/>
        <w:jc w:val="both"/>
        <w:rPr>
          <w:rFonts w:ascii="Times New Roman" w:hAnsi="Times New Roman" w:cs="Times New Roman"/>
          <w:sz w:val="28"/>
          <w:szCs w:val="28"/>
        </w:rPr>
      </w:pPr>
      <w:r w:rsidRPr="00661B43">
        <w:rPr>
          <w:rFonts w:ascii="Times New Roman" w:hAnsi="Times New Roman" w:cs="Times New Roman"/>
          <w:sz w:val="28"/>
          <w:szCs w:val="28"/>
        </w:rPr>
        <w:t xml:space="preserve">3 </w:t>
      </w:r>
      <w:proofErr w:type="spellStart"/>
      <w:r w:rsidRPr="00661B43">
        <w:rPr>
          <w:rFonts w:ascii="Times New Roman" w:hAnsi="Times New Roman" w:cs="Times New Roman"/>
          <w:sz w:val="28"/>
          <w:szCs w:val="28"/>
        </w:rPr>
        <w:t>Тлеппаев</w:t>
      </w:r>
      <w:proofErr w:type="spellEnd"/>
      <w:r w:rsidRPr="00661B43">
        <w:rPr>
          <w:rFonts w:ascii="Times New Roman" w:hAnsi="Times New Roman" w:cs="Times New Roman"/>
          <w:sz w:val="28"/>
          <w:szCs w:val="28"/>
        </w:rPr>
        <w:t xml:space="preserve"> А.М. Инвестиционное стимулирование проектов энергоэффективности//Наука и жизнь Казахстана. – 2018. - №5 (65). – С. 189-192. </w:t>
      </w:r>
    </w:p>
    <w:p w:rsidR="00346394" w:rsidRDefault="00346394" w:rsidP="00346394">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В</w:t>
      </w:r>
      <w:r w:rsidRPr="00DD76D3">
        <w:rPr>
          <w:rFonts w:ascii="Times New Roman" w:hAnsi="Times New Roman" w:cs="Times New Roman"/>
          <w:sz w:val="28"/>
          <w:szCs w:val="28"/>
        </w:rPr>
        <w:t xml:space="preserve"> </w:t>
      </w:r>
      <w:r>
        <w:rPr>
          <w:rFonts w:ascii="Times New Roman" w:hAnsi="Times New Roman" w:cs="Times New Roman"/>
          <w:sz w:val="28"/>
          <w:szCs w:val="28"/>
        </w:rPr>
        <w:t>журналах</w:t>
      </w:r>
      <w:r w:rsidRPr="00DD76D3">
        <w:rPr>
          <w:rFonts w:ascii="Times New Roman" w:hAnsi="Times New Roman" w:cs="Times New Roman"/>
          <w:sz w:val="28"/>
          <w:szCs w:val="28"/>
        </w:rPr>
        <w:t xml:space="preserve"> </w:t>
      </w:r>
      <w:r w:rsidRPr="00BD359C">
        <w:rPr>
          <w:rFonts w:ascii="Times New Roman" w:hAnsi="Times New Roman" w:cs="Times New Roman"/>
          <w:sz w:val="28"/>
          <w:szCs w:val="28"/>
        </w:rPr>
        <w:t>в</w:t>
      </w:r>
      <w:r w:rsidRPr="00DD76D3">
        <w:rPr>
          <w:rFonts w:ascii="Times New Roman" w:hAnsi="Times New Roman" w:cs="Times New Roman"/>
          <w:sz w:val="28"/>
          <w:szCs w:val="28"/>
        </w:rPr>
        <w:t xml:space="preserve"> </w:t>
      </w:r>
      <w:r w:rsidRPr="00BD359C">
        <w:rPr>
          <w:rFonts w:ascii="Times New Roman" w:hAnsi="Times New Roman" w:cs="Times New Roman"/>
          <w:sz w:val="28"/>
          <w:szCs w:val="28"/>
        </w:rPr>
        <w:t>базе</w:t>
      </w:r>
      <w:r w:rsidRPr="00DD76D3">
        <w:rPr>
          <w:rFonts w:ascii="Times New Roman" w:hAnsi="Times New Roman" w:cs="Times New Roman"/>
          <w:sz w:val="28"/>
          <w:szCs w:val="28"/>
        </w:rPr>
        <w:t xml:space="preserve"> </w:t>
      </w:r>
      <w:r w:rsidRPr="00BD359C">
        <w:rPr>
          <w:rFonts w:ascii="Times New Roman" w:hAnsi="Times New Roman" w:cs="Times New Roman"/>
          <w:sz w:val="28"/>
          <w:szCs w:val="28"/>
        </w:rPr>
        <w:t>данных</w:t>
      </w:r>
      <w:r w:rsidRPr="00DD76D3">
        <w:rPr>
          <w:rFonts w:ascii="Times New Roman" w:hAnsi="Times New Roman" w:cs="Times New Roman"/>
          <w:sz w:val="28"/>
          <w:szCs w:val="28"/>
        </w:rPr>
        <w:t xml:space="preserve"> </w:t>
      </w:r>
      <w:r w:rsidRPr="00986BA0">
        <w:rPr>
          <w:rFonts w:ascii="Times New Roman" w:hAnsi="Times New Roman" w:cs="Times New Roman"/>
          <w:sz w:val="28"/>
          <w:szCs w:val="28"/>
          <w:lang w:val="en-US"/>
        </w:rPr>
        <w:t>Scopus</w:t>
      </w:r>
      <w:r w:rsidRPr="00DD76D3">
        <w:rPr>
          <w:rFonts w:ascii="Times New Roman" w:hAnsi="Times New Roman" w:cs="Times New Roman"/>
          <w:sz w:val="28"/>
          <w:szCs w:val="28"/>
        </w:rPr>
        <w:t xml:space="preserve"> </w:t>
      </w:r>
      <w:r w:rsidRPr="004A6AD1">
        <w:rPr>
          <w:rFonts w:ascii="Times New Roman" w:hAnsi="Times New Roman" w:cs="Times New Roman"/>
          <w:sz w:val="28"/>
          <w:szCs w:val="28"/>
        </w:rPr>
        <w:t>опубликован</w:t>
      </w:r>
      <w:r>
        <w:rPr>
          <w:rFonts w:ascii="Times New Roman" w:hAnsi="Times New Roman" w:cs="Times New Roman"/>
          <w:sz w:val="28"/>
          <w:szCs w:val="28"/>
        </w:rPr>
        <w:t>о</w:t>
      </w:r>
      <w:r w:rsidRPr="00DD76D3">
        <w:rPr>
          <w:rFonts w:ascii="Times New Roman" w:hAnsi="Times New Roman" w:cs="Times New Roman"/>
          <w:sz w:val="28"/>
          <w:szCs w:val="28"/>
        </w:rPr>
        <w:t xml:space="preserve"> </w:t>
      </w:r>
      <w:r w:rsidR="005B5449">
        <w:rPr>
          <w:rFonts w:ascii="Times New Roman" w:hAnsi="Times New Roman" w:cs="Times New Roman"/>
          <w:sz w:val="28"/>
          <w:szCs w:val="28"/>
        </w:rPr>
        <w:t>6</w:t>
      </w:r>
      <w:r w:rsidRPr="00DD76D3">
        <w:rPr>
          <w:rFonts w:ascii="Times New Roman" w:hAnsi="Times New Roman" w:cs="Times New Roman"/>
          <w:sz w:val="28"/>
          <w:szCs w:val="28"/>
        </w:rPr>
        <w:t xml:space="preserve"> </w:t>
      </w:r>
      <w:r>
        <w:rPr>
          <w:rFonts w:ascii="Times New Roman" w:hAnsi="Times New Roman" w:cs="Times New Roman"/>
          <w:sz w:val="28"/>
          <w:szCs w:val="28"/>
        </w:rPr>
        <w:t>стать</w:t>
      </w:r>
      <w:r w:rsidR="005B5449">
        <w:rPr>
          <w:rFonts w:ascii="Times New Roman" w:hAnsi="Times New Roman" w:cs="Times New Roman"/>
          <w:sz w:val="28"/>
          <w:szCs w:val="28"/>
        </w:rPr>
        <w:t>ей</w:t>
      </w:r>
      <w:r w:rsidRPr="00DD76D3">
        <w:rPr>
          <w:rFonts w:ascii="Times New Roman" w:hAnsi="Times New Roman" w:cs="Times New Roman"/>
          <w:sz w:val="28"/>
          <w:szCs w:val="28"/>
        </w:rPr>
        <w:t>.</w:t>
      </w:r>
    </w:p>
    <w:p w:rsidR="005B5449" w:rsidRPr="005B5449" w:rsidRDefault="00A54684" w:rsidP="005B54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2020 год (в печати):</w:t>
      </w:r>
    </w:p>
    <w:p w:rsidR="005B5449" w:rsidRDefault="00346394" w:rsidP="005B5449">
      <w:pPr>
        <w:spacing w:after="0" w:line="240" w:lineRule="auto"/>
        <w:ind w:firstLine="567"/>
        <w:jc w:val="both"/>
        <w:rPr>
          <w:rFonts w:ascii="Times New Roman" w:hAnsi="Times New Roman" w:cs="Times New Roman"/>
          <w:bCs/>
          <w:sz w:val="28"/>
          <w:szCs w:val="28"/>
          <w:lang w:val="en-US"/>
        </w:rPr>
      </w:pPr>
      <w:r w:rsidRPr="003401EA">
        <w:rPr>
          <w:rFonts w:ascii="Times New Roman" w:hAnsi="Times New Roman" w:cs="Times New Roman"/>
          <w:bCs/>
          <w:sz w:val="28"/>
          <w:szCs w:val="28"/>
        </w:rPr>
        <w:t xml:space="preserve">1 </w:t>
      </w:r>
      <w:proofErr w:type="spellStart"/>
      <w:r w:rsidRPr="005B5449">
        <w:rPr>
          <w:rFonts w:ascii="Times New Roman" w:hAnsi="Times New Roman" w:cs="Times New Roman"/>
          <w:bCs/>
          <w:sz w:val="28"/>
          <w:szCs w:val="28"/>
          <w:lang w:val="en-US"/>
        </w:rPr>
        <w:t>Tleppayev</w:t>
      </w:r>
      <w:proofErr w:type="spellEnd"/>
      <w:r w:rsidRPr="003401EA">
        <w:rPr>
          <w:rFonts w:ascii="Times New Roman" w:hAnsi="Times New Roman" w:cs="Times New Roman"/>
          <w:bCs/>
          <w:sz w:val="28"/>
          <w:szCs w:val="28"/>
        </w:rPr>
        <w:t xml:space="preserve"> </w:t>
      </w:r>
      <w:r w:rsidRPr="005B5449">
        <w:rPr>
          <w:rFonts w:ascii="Times New Roman" w:hAnsi="Times New Roman" w:cs="Times New Roman"/>
          <w:bCs/>
          <w:sz w:val="28"/>
          <w:szCs w:val="28"/>
          <w:lang w:val="en-US"/>
        </w:rPr>
        <w:t>A</w:t>
      </w:r>
      <w:r w:rsidRPr="003401EA">
        <w:rPr>
          <w:rFonts w:ascii="Times New Roman" w:hAnsi="Times New Roman" w:cs="Times New Roman"/>
          <w:bCs/>
          <w:sz w:val="28"/>
          <w:szCs w:val="28"/>
        </w:rPr>
        <w:t>.</w:t>
      </w:r>
      <w:r w:rsidR="00A54684" w:rsidRPr="003401EA">
        <w:rPr>
          <w:rFonts w:ascii="Times New Roman" w:hAnsi="Times New Roman" w:cs="Times New Roman"/>
          <w:bCs/>
          <w:sz w:val="28"/>
          <w:szCs w:val="28"/>
        </w:rPr>
        <w:t xml:space="preserve">, </w:t>
      </w:r>
      <w:proofErr w:type="spellStart"/>
      <w:r w:rsidR="00A54684" w:rsidRPr="005B5449">
        <w:rPr>
          <w:rFonts w:ascii="Times New Roman" w:hAnsi="Times New Roman" w:cs="Times New Roman"/>
          <w:bCs/>
          <w:sz w:val="28"/>
          <w:szCs w:val="28"/>
          <w:lang w:val="en-US"/>
        </w:rPr>
        <w:t>Zeinolla</w:t>
      </w:r>
      <w:proofErr w:type="spellEnd"/>
      <w:r w:rsidR="00A54684" w:rsidRPr="003401EA">
        <w:rPr>
          <w:rFonts w:ascii="Times New Roman" w:hAnsi="Times New Roman" w:cs="Times New Roman"/>
          <w:bCs/>
          <w:sz w:val="28"/>
          <w:szCs w:val="28"/>
        </w:rPr>
        <w:t xml:space="preserve"> </w:t>
      </w:r>
      <w:r w:rsidR="00A54684" w:rsidRPr="005B5449">
        <w:rPr>
          <w:rFonts w:ascii="Times New Roman" w:hAnsi="Times New Roman" w:cs="Times New Roman"/>
          <w:bCs/>
          <w:sz w:val="28"/>
          <w:szCs w:val="28"/>
          <w:lang w:val="en-US"/>
        </w:rPr>
        <w:t>S</w:t>
      </w:r>
      <w:r w:rsidR="00A54684" w:rsidRPr="003401EA">
        <w:rPr>
          <w:rFonts w:ascii="Times New Roman" w:hAnsi="Times New Roman" w:cs="Times New Roman"/>
          <w:bCs/>
          <w:sz w:val="28"/>
          <w:szCs w:val="28"/>
        </w:rPr>
        <w:t>.</w:t>
      </w:r>
      <w:r w:rsidR="00A54684" w:rsidRPr="003401EA">
        <w:rPr>
          <w:rFonts w:ascii="Times New Roman" w:hAnsi="Times New Roman" w:cs="Times New Roman"/>
          <w:sz w:val="28"/>
          <w:szCs w:val="28"/>
        </w:rPr>
        <w:t xml:space="preserve"> </w:t>
      </w:r>
      <w:r w:rsidRPr="003401EA">
        <w:rPr>
          <w:rFonts w:ascii="Times New Roman" w:hAnsi="Times New Roman" w:cs="Times New Roman"/>
          <w:bCs/>
          <w:sz w:val="28"/>
          <w:szCs w:val="28"/>
        </w:rPr>
        <w:t xml:space="preserve"> </w:t>
      </w:r>
      <w:proofErr w:type="spellStart"/>
      <w:r w:rsidRPr="005B5449">
        <w:rPr>
          <w:rFonts w:ascii="Times New Roman" w:hAnsi="Times New Roman" w:cs="Times New Roman"/>
          <w:bCs/>
          <w:sz w:val="28"/>
          <w:szCs w:val="28"/>
          <w:lang w:val="en-US"/>
        </w:rPr>
        <w:t>Digitalisation</w:t>
      </w:r>
      <w:proofErr w:type="spellEnd"/>
      <w:r w:rsidRPr="005B5449">
        <w:rPr>
          <w:rFonts w:ascii="Times New Roman" w:hAnsi="Times New Roman" w:cs="Times New Roman"/>
          <w:bCs/>
          <w:sz w:val="28"/>
          <w:szCs w:val="28"/>
          <w:lang w:val="en-US"/>
        </w:rPr>
        <w:t xml:space="preserve"> and energy: world experience and evidence of correlation from Kazakhstan // Economic Annals-XXI. -20</w:t>
      </w:r>
      <w:r w:rsidR="00A54684" w:rsidRPr="005B5449">
        <w:rPr>
          <w:rFonts w:ascii="Times New Roman" w:hAnsi="Times New Roman" w:cs="Times New Roman"/>
          <w:bCs/>
          <w:sz w:val="28"/>
          <w:szCs w:val="28"/>
          <w:lang w:val="en-US"/>
        </w:rPr>
        <w:t>20</w:t>
      </w:r>
      <w:r w:rsidRPr="005B5449">
        <w:rPr>
          <w:rFonts w:ascii="Times New Roman" w:hAnsi="Times New Roman" w:cs="Times New Roman"/>
          <w:bCs/>
          <w:sz w:val="28"/>
          <w:szCs w:val="28"/>
          <w:lang w:val="en-US"/>
        </w:rPr>
        <w:t>. – Vol. 176, Issue 3-4. SJR 201</w:t>
      </w:r>
      <w:r w:rsidR="005B5449">
        <w:rPr>
          <w:rFonts w:ascii="Times New Roman" w:hAnsi="Times New Roman" w:cs="Times New Roman"/>
          <w:bCs/>
          <w:sz w:val="28"/>
          <w:szCs w:val="28"/>
          <w:lang w:val="en-US"/>
        </w:rPr>
        <w:t>9</w:t>
      </w:r>
      <w:r w:rsidRPr="005B5449">
        <w:rPr>
          <w:rFonts w:ascii="Times New Roman" w:hAnsi="Times New Roman" w:cs="Times New Roman"/>
          <w:bCs/>
          <w:sz w:val="28"/>
          <w:szCs w:val="28"/>
          <w:lang w:val="en-US"/>
        </w:rPr>
        <w:t xml:space="preserve"> - 0.2</w:t>
      </w:r>
      <w:r w:rsidR="005B5449">
        <w:rPr>
          <w:rFonts w:ascii="Times New Roman" w:hAnsi="Times New Roman" w:cs="Times New Roman"/>
          <w:bCs/>
          <w:sz w:val="28"/>
          <w:szCs w:val="28"/>
          <w:lang w:val="en-US"/>
        </w:rPr>
        <w:t>34</w:t>
      </w:r>
      <w:r w:rsidRPr="005B5449">
        <w:rPr>
          <w:rFonts w:ascii="Times New Roman" w:hAnsi="Times New Roman" w:cs="Times New Roman"/>
          <w:bCs/>
          <w:sz w:val="28"/>
          <w:szCs w:val="28"/>
          <w:lang w:val="en-US"/>
        </w:rPr>
        <w:t>, SNIP 201</w:t>
      </w:r>
      <w:r w:rsidR="005B5449">
        <w:rPr>
          <w:rFonts w:ascii="Times New Roman" w:hAnsi="Times New Roman" w:cs="Times New Roman"/>
          <w:bCs/>
          <w:sz w:val="28"/>
          <w:szCs w:val="28"/>
          <w:lang w:val="en-US"/>
        </w:rPr>
        <w:t>9</w:t>
      </w:r>
      <w:r w:rsidRPr="005B5449">
        <w:rPr>
          <w:rFonts w:ascii="Times New Roman" w:hAnsi="Times New Roman" w:cs="Times New Roman"/>
          <w:bCs/>
          <w:sz w:val="28"/>
          <w:szCs w:val="28"/>
          <w:lang w:val="en-US"/>
        </w:rPr>
        <w:t xml:space="preserve"> - 0.</w:t>
      </w:r>
      <w:r w:rsidR="005B5449">
        <w:rPr>
          <w:rFonts w:ascii="Times New Roman" w:hAnsi="Times New Roman" w:cs="Times New Roman"/>
          <w:bCs/>
          <w:sz w:val="28"/>
          <w:szCs w:val="28"/>
          <w:lang w:val="en-US"/>
        </w:rPr>
        <w:t>5</w:t>
      </w:r>
      <w:r w:rsidRPr="005B5449">
        <w:rPr>
          <w:rFonts w:ascii="Times New Roman" w:hAnsi="Times New Roman" w:cs="Times New Roman"/>
          <w:bCs/>
          <w:sz w:val="28"/>
          <w:szCs w:val="28"/>
          <w:lang w:val="en-US"/>
        </w:rPr>
        <w:t>19</w:t>
      </w:r>
      <w:r w:rsidR="005B5449">
        <w:rPr>
          <w:rFonts w:ascii="Times New Roman" w:hAnsi="Times New Roman" w:cs="Times New Roman"/>
          <w:bCs/>
          <w:sz w:val="28"/>
          <w:szCs w:val="28"/>
          <w:lang w:val="en-US"/>
        </w:rPr>
        <w:t xml:space="preserve">, </w:t>
      </w:r>
      <w:proofErr w:type="spellStart"/>
      <w:r w:rsidR="005B5449">
        <w:rPr>
          <w:rFonts w:ascii="Times New Roman" w:hAnsi="Times New Roman" w:cs="Times New Roman"/>
          <w:bCs/>
          <w:sz w:val="28"/>
          <w:szCs w:val="28"/>
          <w:lang w:val="en-US"/>
        </w:rPr>
        <w:t>процентиль</w:t>
      </w:r>
      <w:proofErr w:type="spellEnd"/>
      <w:r w:rsidR="005B5449">
        <w:rPr>
          <w:rFonts w:ascii="Times New Roman" w:hAnsi="Times New Roman" w:cs="Times New Roman"/>
          <w:bCs/>
          <w:sz w:val="28"/>
          <w:szCs w:val="28"/>
          <w:lang w:val="en-US"/>
        </w:rPr>
        <w:t xml:space="preserve"> 69%</w:t>
      </w:r>
      <w:r w:rsidRPr="005B5449">
        <w:rPr>
          <w:rFonts w:ascii="Times New Roman" w:hAnsi="Times New Roman" w:cs="Times New Roman"/>
          <w:bCs/>
          <w:sz w:val="28"/>
          <w:szCs w:val="28"/>
          <w:lang w:val="en-US"/>
        </w:rPr>
        <w:t>.</w:t>
      </w:r>
    </w:p>
    <w:p w:rsidR="005B5449" w:rsidRPr="005B5449" w:rsidRDefault="00346394" w:rsidP="005B5449">
      <w:pPr>
        <w:spacing w:after="0" w:line="240" w:lineRule="auto"/>
        <w:ind w:firstLine="567"/>
        <w:jc w:val="both"/>
        <w:rPr>
          <w:rFonts w:ascii="Times New Roman" w:hAnsi="Times New Roman" w:cs="Times New Roman"/>
          <w:bCs/>
          <w:sz w:val="28"/>
          <w:szCs w:val="28"/>
          <w:lang w:val="en-US"/>
        </w:rPr>
      </w:pPr>
      <w:r w:rsidRPr="005B5449">
        <w:rPr>
          <w:rFonts w:ascii="Times New Roman" w:hAnsi="Times New Roman" w:cs="Times New Roman"/>
          <w:bCs/>
          <w:sz w:val="28"/>
          <w:szCs w:val="28"/>
          <w:lang w:val="en-US"/>
        </w:rPr>
        <w:t>2</w:t>
      </w:r>
      <w:r w:rsidR="003E24BF" w:rsidRPr="005B5449">
        <w:rPr>
          <w:rFonts w:ascii="Times New Roman" w:hAnsi="Times New Roman" w:cs="Times New Roman"/>
          <w:bCs/>
          <w:sz w:val="28"/>
          <w:szCs w:val="28"/>
          <w:lang w:val="en-US"/>
        </w:rPr>
        <w:t xml:space="preserve"> </w:t>
      </w:r>
      <w:proofErr w:type="spellStart"/>
      <w:r w:rsidR="003E24BF" w:rsidRPr="005B5449">
        <w:rPr>
          <w:rFonts w:ascii="Times New Roman" w:hAnsi="Times New Roman" w:cs="Times New Roman"/>
          <w:bCs/>
          <w:sz w:val="28"/>
          <w:szCs w:val="28"/>
          <w:lang w:val="en-US"/>
        </w:rPr>
        <w:t>Sharipov</w:t>
      </w:r>
      <w:proofErr w:type="spellEnd"/>
      <w:r w:rsidR="003E24BF" w:rsidRPr="005B5449">
        <w:rPr>
          <w:rFonts w:ascii="Times New Roman" w:hAnsi="Times New Roman" w:cs="Times New Roman"/>
          <w:bCs/>
          <w:sz w:val="28"/>
          <w:szCs w:val="28"/>
          <w:lang w:val="en-US"/>
        </w:rPr>
        <w:t xml:space="preserve"> R., </w:t>
      </w:r>
      <w:proofErr w:type="spellStart"/>
      <w:r w:rsidR="003E24BF" w:rsidRPr="005B5449">
        <w:rPr>
          <w:rFonts w:ascii="Times New Roman" w:hAnsi="Times New Roman" w:cs="Times New Roman"/>
          <w:bCs/>
          <w:sz w:val="28"/>
          <w:szCs w:val="28"/>
          <w:lang w:val="en-US"/>
        </w:rPr>
        <w:t>Kudrevich</w:t>
      </w:r>
      <w:proofErr w:type="spellEnd"/>
      <w:r w:rsidR="003E24BF" w:rsidRPr="005B5449">
        <w:rPr>
          <w:rFonts w:ascii="Times New Roman" w:hAnsi="Times New Roman" w:cs="Times New Roman"/>
          <w:bCs/>
          <w:sz w:val="28"/>
          <w:szCs w:val="28"/>
          <w:lang w:val="en-US"/>
        </w:rPr>
        <w:t xml:space="preserve"> O., </w:t>
      </w:r>
      <w:proofErr w:type="spellStart"/>
      <w:r w:rsidR="003E24BF" w:rsidRPr="005B5449">
        <w:rPr>
          <w:rFonts w:ascii="Times New Roman" w:hAnsi="Times New Roman" w:cs="Times New Roman"/>
          <w:bCs/>
          <w:sz w:val="28"/>
          <w:szCs w:val="28"/>
          <w:lang w:val="en-US"/>
        </w:rPr>
        <w:t>Yerzhanov</w:t>
      </w:r>
      <w:proofErr w:type="spellEnd"/>
      <w:r w:rsidR="003E24BF" w:rsidRPr="005B5449">
        <w:rPr>
          <w:rFonts w:ascii="Times New Roman" w:hAnsi="Times New Roman" w:cs="Times New Roman"/>
          <w:bCs/>
          <w:sz w:val="28"/>
          <w:szCs w:val="28"/>
          <w:lang w:val="en-US"/>
        </w:rPr>
        <w:t xml:space="preserve"> S., </w:t>
      </w:r>
      <w:proofErr w:type="spellStart"/>
      <w:r w:rsidR="003E24BF" w:rsidRPr="005B5449">
        <w:rPr>
          <w:rFonts w:ascii="Times New Roman" w:hAnsi="Times New Roman" w:cs="Times New Roman"/>
          <w:bCs/>
          <w:sz w:val="28"/>
          <w:szCs w:val="28"/>
          <w:lang w:val="en-US"/>
        </w:rPr>
        <w:t>Shavdinova</w:t>
      </w:r>
      <w:proofErr w:type="spellEnd"/>
      <w:r w:rsidR="003E24BF" w:rsidRPr="005B5449">
        <w:rPr>
          <w:rFonts w:ascii="Times New Roman" w:hAnsi="Times New Roman" w:cs="Times New Roman"/>
          <w:bCs/>
          <w:sz w:val="28"/>
          <w:szCs w:val="28"/>
          <w:lang w:val="en-US"/>
        </w:rPr>
        <w:t xml:space="preserve"> M., </w:t>
      </w:r>
      <w:proofErr w:type="spellStart"/>
      <w:r w:rsidR="003E24BF" w:rsidRPr="005B5449">
        <w:rPr>
          <w:rFonts w:ascii="Times New Roman" w:hAnsi="Times New Roman" w:cs="Times New Roman"/>
          <w:bCs/>
          <w:sz w:val="28"/>
          <w:szCs w:val="28"/>
          <w:lang w:val="en-US"/>
        </w:rPr>
        <w:t>Tyulyubayeva</w:t>
      </w:r>
      <w:proofErr w:type="spellEnd"/>
      <w:r w:rsidR="003E24BF" w:rsidRPr="005B5449">
        <w:rPr>
          <w:rFonts w:ascii="Times New Roman" w:hAnsi="Times New Roman" w:cs="Times New Roman"/>
          <w:bCs/>
          <w:sz w:val="28"/>
          <w:szCs w:val="28"/>
          <w:lang w:val="en-US"/>
        </w:rPr>
        <w:t xml:space="preserve"> D. Further improvement of methods for determining energy efficiency of buildings and structures in the Republic of Kazakhstan // Journal of Applied Engineering Science. – 2020. - Vol. 18, Issue 4. </w:t>
      </w:r>
      <w:r w:rsidR="007A50EE" w:rsidRPr="007A50EE">
        <w:rPr>
          <w:rFonts w:ascii="Times New Roman" w:hAnsi="Times New Roman" w:cs="Times New Roman"/>
          <w:bCs/>
          <w:sz w:val="28"/>
          <w:szCs w:val="28"/>
          <w:lang w:val="en-US"/>
        </w:rPr>
        <w:t>SJR 2019 - 0.35, SNIP 2019 - 0.9</w:t>
      </w:r>
      <w:r w:rsidR="005B5449">
        <w:rPr>
          <w:rFonts w:ascii="Times New Roman" w:hAnsi="Times New Roman" w:cs="Times New Roman"/>
          <w:bCs/>
          <w:sz w:val="28"/>
          <w:szCs w:val="28"/>
          <w:lang w:val="en-US"/>
        </w:rPr>
        <w:t xml:space="preserve">, </w:t>
      </w:r>
      <w:proofErr w:type="spellStart"/>
      <w:r w:rsidR="005B5449">
        <w:rPr>
          <w:rFonts w:ascii="Times New Roman" w:hAnsi="Times New Roman" w:cs="Times New Roman"/>
          <w:bCs/>
          <w:sz w:val="28"/>
          <w:szCs w:val="28"/>
          <w:lang w:val="en-US"/>
        </w:rPr>
        <w:t>процентиль</w:t>
      </w:r>
      <w:proofErr w:type="spellEnd"/>
      <w:r w:rsidR="005B5449">
        <w:rPr>
          <w:rFonts w:ascii="Times New Roman" w:hAnsi="Times New Roman" w:cs="Times New Roman"/>
          <w:bCs/>
          <w:sz w:val="28"/>
          <w:szCs w:val="28"/>
          <w:lang w:val="en-US"/>
        </w:rPr>
        <w:t xml:space="preserve"> </w:t>
      </w:r>
      <w:r w:rsidR="005B5449" w:rsidRPr="005B5449">
        <w:rPr>
          <w:rFonts w:ascii="Times New Roman" w:hAnsi="Times New Roman" w:cs="Times New Roman"/>
          <w:bCs/>
          <w:sz w:val="28"/>
          <w:szCs w:val="28"/>
          <w:lang w:val="en-US"/>
        </w:rPr>
        <w:t>45</w:t>
      </w:r>
      <w:r w:rsidR="005B5449">
        <w:rPr>
          <w:rFonts w:ascii="Times New Roman" w:hAnsi="Times New Roman" w:cs="Times New Roman"/>
          <w:bCs/>
          <w:sz w:val="28"/>
          <w:szCs w:val="28"/>
          <w:lang w:val="en-US"/>
        </w:rPr>
        <w:t>%</w:t>
      </w:r>
      <w:proofErr w:type="gramStart"/>
      <w:r w:rsidR="005B5449" w:rsidRPr="005B5449">
        <w:rPr>
          <w:rFonts w:ascii="Times New Roman" w:hAnsi="Times New Roman" w:cs="Times New Roman"/>
          <w:bCs/>
          <w:sz w:val="28"/>
          <w:szCs w:val="28"/>
          <w:lang w:val="en-US"/>
        </w:rPr>
        <w:t>.</w:t>
      </w:r>
      <w:r w:rsidR="003E24BF" w:rsidRPr="005B5449">
        <w:rPr>
          <w:rFonts w:ascii="Times New Roman" w:hAnsi="Times New Roman" w:cs="Times New Roman"/>
          <w:bCs/>
          <w:sz w:val="28"/>
          <w:szCs w:val="28"/>
          <w:lang w:val="en-US"/>
        </w:rPr>
        <w:t>.</w:t>
      </w:r>
      <w:proofErr w:type="gramEnd"/>
      <w:r w:rsidR="005B5449" w:rsidRPr="005B5449">
        <w:rPr>
          <w:rFonts w:ascii="Times New Roman" w:hAnsi="Times New Roman" w:cs="Times New Roman"/>
          <w:sz w:val="28"/>
          <w:szCs w:val="28"/>
          <w:lang w:val="en-US"/>
        </w:rPr>
        <w:t xml:space="preserve"> DOI: 10.5937/jaes0-27202 </w:t>
      </w:r>
    </w:p>
    <w:p w:rsidR="005B5449" w:rsidRPr="005B5449" w:rsidRDefault="005B5449" w:rsidP="005B5449">
      <w:pPr>
        <w:pStyle w:val="2"/>
        <w:spacing w:before="0" w:line="240" w:lineRule="auto"/>
        <w:ind w:firstLine="567"/>
        <w:jc w:val="both"/>
        <w:rPr>
          <w:rFonts w:ascii="Times New Roman" w:hAnsi="Times New Roman" w:cs="Times New Roman"/>
          <w:b w:val="0"/>
          <w:color w:val="auto"/>
          <w:sz w:val="28"/>
          <w:szCs w:val="28"/>
          <w:lang w:val="en-US"/>
        </w:rPr>
      </w:pPr>
      <w:r w:rsidRPr="005B5449">
        <w:rPr>
          <w:rFonts w:ascii="Times New Roman" w:eastAsiaTheme="minorHAnsi" w:hAnsi="Times New Roman" w:cs="Times New Roman"/>
          <w:b w:val="0"/>
          <w:bCs w:val="0"/>
          <w:color w:val="auto"/>
          <w:sz w:val="28"/>
          <w:szCs w:val="28"/>
          <w:lang w:val="en-US"/>
        </w:rPr>
        <w:lastRenderedPageBreak/>
        <w:t xml:space="preserve">3 </w:t>
      </w:r>
      <w:proofErr w:type="spellStart"/>
      <w:r w:rsidRPr="005B5449">
        <w:rPr>
          <w:rFonts w:ascii="Times New Roman" w:eastAsiaTheme="minorHAnsi" w:hAnsi="Times New Roman" w:cs="Times New Roman"/>
          <w:b w:val="0"/>
          <w:bCs w:val="0"/>
          <w:color w:val="auto"/>
          <w:sz w:val="28"/>
          <w:szCs w:val="28"/>
          <w:lang w:val="en-US"/>
        </w:rPr>
        <w:t>Shavdinova</w:t>
      </w:r>
      <w:proofErr w:type="spellEnd"/>
      <w:r w:rsidRPr="005B5449">
        <w:rPr>
          <w:rFonts w:ascii="Times New Roman" w:eastAsiaTheme="minorHAnsi" w:hAnsi="Times New Roman" w:cs="Times New Roman"/>
          <w:b w:val="0"/>
          <w:bCs w:val="0"/>
          <w:color w:val="auto"/>
          <w:sz w:val="28"/>
          <w:szCs w:val="28"/>
          <w:lang w:val="en-US"/>
        </w:rPr>
        <w:t xml:space="preserve"> M., Aronson K., </w:t>
      </w:r>
      <w:proofErr w:type="spellStart"/>
      <w:r w:rsidRPr="005B5449">
        <w:rPr>
          <w:rFonts w:ascii="Times New Roman" w:eastAsiaTheme="minorHAnsi" w:hAnsi="Times New Roman" w:cs="Times New Roman"/>
          <w:b w:val="0"/>
          <w:bCs w:val="0"/>
          <w:color w:val="auto"/>
          <w:sz w:val="28"/>
          <w:szCs w:val="28"/>
          <w:lang w:val="en-US"/>
        </w:rPr>
        <w:t>Borissova</w:t>
      </w:r>
      <w:proofErr w:type="spellEnd"/>
      <w:r w:rsidRPr="005B5449">
        <w:rPr>
          <w:rFonts w:ascii="Times New Roman" w:eastAsiaTheme="minorHAnsi" w:hAnsi="Times New Roman" w:cs="Times New Roman"/>
          <w:b w:val="0"/>
          <w:bCs w:val="0"/>
          <w:color w:val="auto"/>
          <w:sz w:val="28"/>
          <w:szCs w:val="28"/>
          <w:lang w:val="en-US"/>
        </w:rPr>
        <w:t xml:space="preserve"> N. </w:t>
      </w:r>
      <w:r w:rsidRPr="005B5449">
        <w:rPr>
          <w:rFonts w:ascii="Times New Roman" w:hAnsi="Times New Roman" w:cs="Times New Roman"/>
          <w:b w:val="0"/>
          <w:color w:val="auto"/>
          <w:sz w:val="28"/>
          <w:szCs w:val="28"/>
          <w:lang w:val="en-US"/>
        </w:rPr>
        <w:t>Development of condenser mathematical model for research and development of ways to improve its efficiency//</w:t>
      </w:r>
      <w:r w:rsidRPr="005B5449">
        <w:rPr>
          <w:rFonts w:ascii="Times New Roman" w:eastAsiaTheme="minorHAnsi" w:hAnsi="Times New Roman" w:cs="Times New Roman"/>
          <w:b w:val="0"/>
          <w:bCs w:val="0"/>
          <w:color w:val="auto"/>
          <w:sz w:val="28"/>
          <w:szCs w:val="28"/>
          <w:lang w:val="en-US"/>
        </w:rPr>
        <w:t xml:space="preserve"> Journal of Applied Engineering Science. – 2020. - Vol. 18, Issue 4. SJR 201</w:t>
      </w:r>
      <w:r w:rsidR="007A50EE" w:rsidRPr="007A50EE">
        <w:rPr>
          <w:rFonts w:ascii="Times New Roman" w:eastAsiaTheme="minorHAnsi" w:hAnsi="Times New Roman" w:cs="Times New Roman"/>
          <w:b w:val="0"/>
          <w:bCs w:val="0"/>
          <w:color w:val="auto"/>
          <w:sz w:val="28"/>
          <w:szCs w:val="28"/>
          <w:lang w:val="en-US"/>
        </w:rPr>
        <w:t>9</w:t>
      </w:r>
      <w:r w:rsidRPr="005B5449">
        <w:rPr>
          <w:rFonts w:ascii="Times New Roman" w:eastAsiaTheme="minorHAnsi" w:hAnsi="Times New Roman" w:cs="Times New Roman"/>
          <w:b w:val="0"/>
          <w:bCs w:val="0"/>
          <w:color w:val="auto"/>
          <w:sz w:val="28"/>
          <w:szCs w:val="28"/>
          <w:lang w:val="en-US"/>
        </w:rPr>
        <w:t xml:space="preserve"> - 0.</w:t>
      </w:r>
      <w:r w:rsidR="007A50EE" w:rsidRPr="007A50EE">
        <w:rPr>
          <w:rFonts w:ascii="Times New Roman" w:eastAsiaTheme="minorHAnsi" w:hAnsi="Times New Roman" w:cs="Times New Roman"/>
          <w:b w:val="0"/>
          <w:bCs w:val="0"/>
          <w:color w:val="auto"/>
          <w:sz w:val="28"/>
          <w:szCs w:val="28"/>
          <w:lang w:val="en-US"/>
        </w:rPr>
        <w:t>35</w:t>
      </w:r>
      <w:r w:rsidRPr="005B5449">
        <w:rPr>
          <w:rFonts w:ascii="Times New Roman" w:eastAsiaTheme="minorHAnsi" w:hAnsi="Times New Roman" w:cs="Times New Roman"/>
          <w:b w:val="0"/>
          <w:bCs w:val="0"/>
          <w:color w:val="auto"/>
          <w:sz w:val="28"/>
          <w:szCs w:val="28"/>
          <w:lang w:val="en-US"/>
        </w:rPr>
        <w:t>, SNIP 201</w:t>
      </w:r>
      <w:r w:rsidR="007A50EE" w:rsidRPr="007A50EE">
        <w:rPr>
          <w:rFonts w:ascii="Times New Roman" w:eastAsiaTheme="minorHAnsi" w:hAnsi="Times New Roman" w:cs="Times New Roman"/>
          <w:b w:val="0"/>
          <w:bCs w:val="0"/>
          <w:color w:val="auto"/>
          <w:sz w:val="28"/>
          <w:szCs w:val="28"/>
          <w:lang w:val="en-US"/>
        </w:rPr>
        <w:t>9</w:t>
      </w:r>
      <w:r w:rsidRPr="005B5449">
        <w:rPr>
          <w:rFonts w:ascii="Times New Roman" w:eastAsiaTheme="minorHAnsi" w:hAnsi="Times New Roman" w:cs="Times New Roman"/>
          <w:b w:val="0"/>
          <w:bCs w:val="0"/>
          <w:color w:val="auto"/>
          <w:sz w:val="28"/>
          <w:szCs w:val="28"/>
          <w:lang w:val="en-US"/>
        </w:rPr>
        <w:t xml:space="preserve"> - 0.</w:t>
      </w:r>
      <w:r w:rsidR="007A50EE" w:rsidRPr="007A50EE">
        <w:rPr>
          <w:rFonts w:ascii="Times New Roman" w:eastAsiaTheme="minorHAnsi" w:hAnsi="Times New Roman" w:cs="Times New Roman"/>
          <w:b w:val="0"/>
          <w:bCs w:val="0"/>
          <w:color w:val="auto"/>
          <w:sz w:val="28"/>
          <w:szCs w:val="28"/>
          <w:lang w:val="en-US"/>
        </w:rPr>
        <w:t>9</w:t>
      </w:r>
      <w:r w:rsidR="007A50EE" w:rsidRPr="005B5449">
        <w:rPr>
          <w:rFonts w:ascii="Times New Roman" w:hAnsi="Times New Roman" w:cs="Times New Roman"/>
          <w:b w:val="0"/>
          <w:bCs w:val="0"/>
          <w:color w:val="auto"/>
          <w:sz w:val="28"/>
          <w:szCs w:val="28"/>
          <w:lang w:val="en-US"/>
        </w:rPr>
        <w:t xml:space="preserve">, </w:t>
      </w:r>
      <w:proofErr w:type="spellStart"/>
      <w:r w:rsidR="007A50EE" w:rsidRPr="005B5449">
        <w:rPr>
          <w:rFonts w:ascii="Times New Roman" w:hAnsi="Times New Roman" w:cs="Times New Roman"/>
          <w:b w:val="0"/>
          <w:bCs w:val="0"/>
          <w:color w:val="auto"/>
          <w:sz w:val="28"/>
          <w:szCs w:val="28"/>
          <w:lang w:val="en-US"/>
        </w:rPr>
        <w:t>процентиль</w:t>
      </w:r>
      <w:proofErr w:type="spellEnd"/>
      <w:r w:rsidR="007A50EE" w:rsidRPr="005B5449">
        <w:rPr>
          <w:rFonts w:ascii="Times New Roman" w:hAnsi="Times New Roman" w:cs="Times New Roman"/>
          <w:b w:val="0"/>
          <w:bCs w:val="0"/>
          <w:color w:val="auto"/>
          <w:sz w:val="28"/>
          <w:szCs w:val="28"/>
          <w:lang w:val="en-US"/>
        </w:rPr>
        <w:t xml:space="preserve"> 45%</w:t>
      </w:r>
      <w:r w:rsidRPr="005B5449">
        <w:rPr>
          <w:rFonts w:ascii="Times New Roman" w:eastAsiaTheme="minorHAnsi" w:hAnsi="Times New Roman" w:cs="Times New Roman"/>
          <w:b w:val="0"/>
          <w:bCs w:val="0"/>
          <w:color w:val="auto"/>
          <w:sz w:val="28"/>
          <w:szCs w:val="28"/>
          <w:lang w:val="en-US"/>
        </w:rPr>
        <w:t>.</w:t>
      </w:r>
      <w:r w:rsidRPr="005B5449">
        <w:rPr>
          <w:rFonts w:ascii="Times New Roman" w:hAnsi="Times New Roman" w:cs="Times New Roman"/>
          <w:b w:val="0"/>
          <w:color w:val="auto"/>
          <w:sz w:val="28"/>
          <w:szCs w:val="28"/>
          <w:lang w:val="en-US"/>
        </w:rPr>
        <w:t xml:space="preserve"> DOI: 10.5937/jaes0-27517</w:t>
      </w:r>
    </w:p>
    <w:p w:rsidR="00A54684" w:rsidRPr="00A54684" w:rsidRDefault="00A54684" w:rsidP="00A54684">
      <w:pPr>
        <w:spacing w:after="0" w:line="240" w:lineRule="auto"/>
        <w:ind w:firstLine="567"/>
        <w:jc w:val="both"/>
        <w:rPr>
          <w:rFonts w:ascii="Times New Roman" w:hAnsi="Times New Roman" w:cs="Times New Roman"/>
          <w:sz w:val="28"/>
          <w:szCs w:val="28"/>
          <w:lang w:val="en-US"/>
        </w:rPr>
      </w:pPr>
      <w:r w:rsidRPr="00A54684">
        <w:rPr>
          <w:rFonts w:ascii="Times New Roman" w:hAnsi="Times New Roman" w:cs="Times New Roman"/>
          <w:sz w:val="28"/>
          <w:szCs w:val="28"/>
          <w:lang w:val="en-US"/>
        </w:rPr>
        <w:t xml:space="preserve">2019 </w:t>
      </w:r>
      <w:r>
        <w:rPr>
          <w:rFonts w:ascii="Times New Roman" w:hAnsi="Times New Roman" w:cs="Times New Roman"/>
          <w:sz w:val="28"/>
          <w:szCs w:val="28"/>
        </w:rPr>
        <w:t>год</w:t>
      </w:r>
      <w:r w:rsidRPr="00A54684">
        <w:rPr>
          <w:rFonts w:ascii="Times New Roman" w:hAnsi="Times New Roman" w:cs="Times New Roman"/>
          <w:sz w:val="28"/>
          <w:szCs w:val="28"/>
          <w:lang w:val="en-US"/>
        </w:rPr>
        <w:t>:</w:t>
      </w:r>
    </w:p>
    <w:p w:rsidR="00346394" w:rsidRPr="007A50EE" w:rsidRDefault="00A54684" w:rsidP="00346394">
      <w:pPr>
        <w:pStyle w:val="2"/>
        <w:spacing w:before="0" w:line="240" w:lineRule="auto"/>
        <w:ind w:firstLine="567"/>
        <w:jc w:val="both"/>
        <w:rPr>
          <w:rFonts w:ascii="Times New Roman" w:eastAsiaTheme="minorHAnsi" w:hAnsi="Times New Roman" w:cs="Times New Roman"/>
          <w:b w:val="0"/>
          <w:bCs w:val="0"/>
          <w:color w:val="auto"/>
          <w:sz w:val="28"/>
          <w:szCs w:val="28"/>
          <w:lang w:val="en-US"/>
        </w:rPr>
      </w:pPr>
      <w:r w:rsidRPr="00A54684">
        <w:rPr>
          <w:rFonts w:ascii="Times New Roman" w:eastAsiaTheme="minorHAnsi" w:hAnsi="Times New Roman" w:cs="Times New Roman"/>
          <w:b w:val="0"/>
          <w:bCs w:val="0"/>
          <w:color w:val="auto"/>
          <w:sz w:val="28"/>
          <w:szCs w:val="28"/>
          <w:lang w:val="en-US"/>
        </w:rPr>
        <w:t>1</w:t>
      </w:r>
      <w:r w:rsidR="00346394" w:rsidRPr="00346394">
        <w:rPr>
          <w:rFonts w:ascii="Times New Roman" w:eastAsiaTheme="minorHAnsi" w:hAnsi="Times New Roman" w:cs="Times New Roman"/>
          <w:b w:val="0"/>
          <w:bCs w:val="0"/>
          <w:color w:val="auto"/>
          <w:sz w:val="28"/>
          <w:szCs w:val="28"/>
          <w:lang w:val="en-US"/>
        </w:rPr>
        <w:t xml:space="preserve"> </w:t>
      </w:r>
      <w:proofErr w:type="spellStart"/>
      <w:r w:rsidR="003E24BF" w:rsidRPr="00003436">
        <w:rPr>
          <w:rFonts w:ascii="Times New Roman" w:eastAsiaTheme="minorHAnsi" w:hAnsi="Times New Roman" w:cs="Times New Roman"/>
          <w:b w:val="0"/>
          <w:bCs w:val="0"/>
          <w:color w:val="auto"/>
          <w:sz w:val="28"/>
          <w:szCs w:val="28"/>
          <w:lang w:val="en-US"/>
        </w:rPr>
        <w:t>Tleppayev</w:t>
      </w:r>
      <w:proofErr w:type="spellEnd"/>
      <w:r w:rsidR="003E24BF" w:rsidRPr="00003436">
        <w:rPr>
          <w:rFonts w:ascii="Times New Roman" w:eastAsiaTheme="minorHAnsi" w:hAnsi="Times New Roman" w:cs="Times New Roman"/>
          <w:b w:val="0"/>
          <w:bCs w:val="0"/>
          <w:color w:val="auto"/>
          <w:sz w:val="28"/>
          <w:szCs w:val="28"/>
          <w:lang w:val="en-US"/>
        </w:rPr>
        <w:t xml:space="preserve"> A. </w:t>
      </w:r>
      <w:proofErr w:type="spellStart"/>
      <w:r w:rsidR="003E24BF" w:rsidRPr="00D42B57">
        <w:rPr>
          <w:rFonts w:ascii="Times New Roman" w:eastAsiaTheme="minorHAnsi" w:hAnsi="Times New Roman" w:cs="Times New Roman"/>
          <w:b w:val="0"/>
          <w:bCs w:val="0"/>
          <w:color w:val="auto"/>
          <w:sz w:val="28"/>
          <w:szCs w:val="28"/>
          <w:lang w:val="en-US"/>
        </w:rPr>
        <w:t>Digitalisation</w:t>
      </w:r>
      <w:proofErr w:type="spellEnd"/>
      <w:r w:rsidR="003E24BF" w:rsidRPr="00D42B57">
        <w:rPr>
          <w:rFonts w:ascii="Times New Roman" w:eastAsiaTheme="minorHAnsi" w:hAnsi="Times New Roman" w:cs="Times New Roman"/>
          <w:b w:val="0"/>
          <w:bCs w:val="0"/>
          <w:color w:val="auto"/>
          <w:sz w:val="28"/>
          <w:szCs w:val="28"/>
          <w:lang w:val="en-US"/>
        </w:rPr>
        <w:t xml:space="preserve"> and energy: world experience and evidence of correlation from Kazakhstan</w:t>
      </w:r>
      <w:r w:rsidR="003E24BF" w:rsidRPr="00003436">
        <w:rPr>
          <w:rFonts w:ascii="Times New Roman" w:eastAsiaTheme="minorHAnsi" w:hAnsi="Times New Roman" w:cs="Times New Roman"/>
          <w:b w:val="0"/>
          <w:bCs w:val="0"/>
          <w:color w:val="auto"/>
          <w:sz w:val="28"/>
          <w:szCs w:val="28"/>
          <w:lang w:val="en-US"/>
        </w:rPr>
        <w:t xml:space="preserve"> // Economic Annals-XXI. -2019. – Vol. 176, Issue 3-4. – P. 56-64. SJR 2018</w:t>
      </w:r>
      <w:r w:rsidR="003E24BF" w:rsidRPr="00986BA0">
        <w:rPr>
          <w:rFonts w:ascii="Times New Roman" w:eastAsiaTheme="minorHAnsi" w:hAnsi="Times New Roman" w:cs="Times New Roman"/>
          <w:b w:val="0"/>
          <w:bCs w:val="0"/>
          <w:color w:val="auto"/>
          <w:sz w:val="28"/>
          <w:szCs w:val="28"/>
          <w:lang w:val="en-US"/>
        </w:rPr>
        <w:t xml:space="preserve"> - </w:t>
      </w:r>
      <w:r w:rsidR="003E24BF" w:rsidRPr="00003436">
        <w:rPr>
          <w:rFonts w:ascii="Times New Roman" w:eastAsiaTheme="minorHAnsi" w:hAnsi="Times New Roman" w:cs="Times New Roman"/>
          <w:b w:val="0"/>
          <w:bCs w:val="0"/>
          <w:color w:val="auto"/>
          <w:sz w:val="28"/>
          <w:szCs w:val="28"/>
          <w:lang w:val="en-US"/>
        </w:rPr>
        <w:t>0.210, SNIP 2018</w:t>
      </w:r>
      <w:r w:rsidR="003E24BF" w:rsidRPr="00986BA0">
        <w:rPr>
          <w:rFonts w:ascii="Times New Roman" w:eastAsiaTheme="minorHAnsi" w:hAnsi="Times New Roman" w:cs="Times New Roman"/>
          <w:b w:val="0"/>
          <w:bCs w:val="0"/>
          <w:color w:val="auto"/>
          <w:sz w:val="28"/>
          <w:szCs w:val="28"/>
          <w:lang w:val="en-US"/>
        </w:rPr>
        <w:t xml:space="preserve"> - </w:t>
      </w:r>
      <w:r w:rsidR="003E24BF" w:rsidRPr="00003436">
        <w:rPr>
          <w:rFonts w:ascii="Times New Roman" w:eastAsiaTheme="minorHAnsi" w:hAnsi="Times New Roman" w:cs="Times New Roman"/>
          <w:b w:val="0"/>
          <w:bCs w:val="0"/>
          <w:color w:val="auto"/>
          <w:sz w:val="28"/>
          <w:szCs w:val="28"/>
          <w:lang w:val="en-US"/>
        </w:rPr>
        <w:t>0.319</w:t>
      </w:r>
      <w:r w:rsidR="005B5449" w:rsidRPr="005B5449">
        <w:rPr>
          <w:rFonts w:ascii="Times New Roman" w:hAnsi="Times New Roman" w:cs="Times New Roman"/>
          <w:b w:val="0"/>
          <w:bCs w:val="0"/>
          <w:color w:val="auto"/>
          <w:sz w:val="28"/>
          <w:szCs w:val="28"/>
          <w:lang w:val="en-US"/>
        </w:rPr>
        <w:t xml:space="preserve">, </w:t>
      </w:r>
      <w:proofErr w:type="spellStart"/>
      <w:r w:rsidR="005B5449" w:rsidRPr="005B5449">
        <w:rPr>
          <w:rFonts w:ascii="Times New Roman" w:hAnsi="Times New Roman" w:cs="Times New Roman"/>
          <w:b w:val="0"/>
          <w:bCs w:val="0"/>
          <w:color w:val="auto"/>
          <w:sz w:val="28"/>
          <w:szCs w:val="28"/>
          <w:lang w:val="en-US"/>
        </w:rPr>
        <w:t>процентиль</w:t>
      </w:r>
      <w:proofErr w:type="spellEnd"/>
      <w:r w:rsidR="005B5449" w:rsidRPr="005B5449">
        <w:rPr>
          <w:rFonts w:ascii="Times New Roman" w:hAnsi="Times New Roman" w:cs="Times New Roman"/>
          <w:b w:val="0"/>
          <w:bCs w:val="0"/>
          <w:color w:val="auto"/>
          <w:sz w:val="28"/>
          <w:szCs w:val="28"/>
          <w:lang w:val="en-US"/>
        </w:rPr>
        <w:t xml:space="preserve"> </w:t>
      </w:r>
      <w:r w:rsidR="005B5449" w:rsidRPr="007A50EE">
        <w:rPr>
          <w:rFonts w:ascii="Times New Roman" w:hAnsi="Times New Roman" w:cs="Times New Roman"/>
          <w:b w:val="0"/>
          <w:bCs w:val="0"/>
          <w:color w:val="auto"/>
          <w:sz w:val="28"/>
          <w:szCs w:val="28"/>
          <w:lang w:val="en-US"/>
        </w:rPr>
        <w:t>40</w:t>
      </w:r>
      <w:r w:rsidR="005B5449" w:rsidRPr="005B5449">
        <w:rPr>
          <w:rFonts w:ascii="Times New Roman" w:hAnsi="Times New Roman" w:cs="Times New Roman"/>
          <w:b w:val="0"/>
          <w:bCs w:val="0"/>
          <w:color w:val="auto"/>
          <w:sz w:val="28"/>
          <w:szCs w:val="28"/>
          <w:lang w:val="en-US"/>
        </w:rPr>
        <w:t>%</w:t>
      </w:r>
      <w:r w:rsidR="005B5449" w:rsidRPr="005B5449">
        <w:rPr>
          <w:rFonts w:ascii="Times New Roman" w:eastAsiaTheme="minorHAnsi" w:hAnsi="Times New Roman" w:cs="Times New Roman"/>
          <w:b w:val="0"/>
          <w:bCs w:val="0"/>
          <w:color w:val="auto"/>
          <w:sz w:val="28"/>
          <w:szCs w:val="28"/>
          <w:lang w:val="en-US"/>
        </w:rPr>
        <w:t>.</w:t>
      </w:r>
    </w:p>
    <w:p w:rsidR="007A50EE" w:rsidRPr="007A50EE" w:rsidRDefault="00A54684" w:rsidP="007A50EE">
      <w:pPr>
        <w:pStyle w:val="2"/>
        <w:spacing w:before="0" w:line="240" w:lineRule="auto"/>
        <w:ind w:firstLine="567"/>
        <w:jc w:val="both"/>
        <w:rPr>
          <w:rFonts w:ascii="Times New Roman" w:eastAsiaTheme="minorHAnsi" w:hAnsi="Times New Roman" w:cs="Times New Roman"/>
          <w:b w:val="0"/>
          <w:color w:val="auto"/>
          <w:sz w:val="28"/>
          <w:szCs w:val="28"/>
          <w:lang w:val="en-US"/>
        </w:rPr>
      </w:pPr>
      <w:r w:rsidRPr="00A54684">
        <w:rPr>
          <w:rFonts w:ascii="Times New Roman" w:eastAsiaTheme="minorHAnsi" w:hAnsi="Times New Roman" w:cs="Times New Roman"/>
          <w:b w:val="0"/>
          <w:bCs w:val="0"/>
          <w:color w:val="auto"/>
          <w:sz w:val="28"/>
          <w:szCs w:val="28"/>
          <w:lang w:val="en-US"/>
        </w:rPr>
        <w:t>2</w:t>
      </w:r>
      <w:r w:rsidRPr="00346394">
        <w:rPr>
          <w:rFonts w:ascii="Times New Roman" w:eastAsiaTheme="minorHAnsi" w:hAnsi="Times New Roman" w:cs="Times New Roman"/>
          <w:b w:val="0"/>
          <w:bCs w:val="0"/>
          <w:color w:val="auto"/>
          <w:sz w:val="28"/>
          <w:szCs w:val="28"/>
          <w:lang w:val="en-US"/>
        </w:rPr>
        <w:t xml:space="preserve"> </w:t>
      </w:r>
      <w:proofErr w:type="spellStart"/>
      <w:r w:rsidR="007A50EE" w:rsidRPr="007A50EE">
        <w:rPr>
          <w:rFonts w:ascii="Times New Roman" w:eastAsiaTheme="minorHAnsi" w:hAnsi="Times New Roman" w:cs="Times New Roman"/>
          <w:b w:val="0"/>
          <w:color w:val="auto"/>
          <w:sz w:val="28"/>
          <w:szCs w:val="28"/>
          <w:lang w:val="en-US"/>
        </w:rPr>
        <w:t>Alibekova</w:t>
      </w:r>
      <w:proofErr w:type="spellEnd"/>
      <w:r w:rsidR="007A50EE" w:rsidRPr="007A50EE">
        <w:rPr>
          <w:rFonts w:ascii="Times New Roman" w:eastAsiaTheme="minorHAnsi" w:hAnsi="Times New Roman" w:cs="Times New Roman"/>
          <w:b w:val="0"/>
          <w:color w:val="auto"/>
          <w:sz w:val="28"/>
          <w:szCs w:val="28"/>
          <w:lang w:val="en-US"/>
        </w:rPr>
        <w:t xml:space="preserve">, G., </w:t>
      </w:r>
      <w:proofErr w:type="spellStart"/>
      <w:r w:rsidR="007A50EE" w:rsidRPr="007A50EE">
        <w:rPr>
          <w:rFonts w:ascii="Times New Roman" w:eastAsiaTheme="minorHAnsi" w:hAnsi="Times New Roman" w:cs="Times New Roman"/>
          <w:b w:val="0"/>
          <w:color w:val="auto"/>
          <w:sz w:val="28"/>
          <w:szCs w:val="28"/>
          <w:lang w:val="en-US"/>
        </w:rPr>
        <w:t>Tleppayev</w:t>
      </w:r>
      <w:proofErr w:type="spellEnd"/>
      <w:r w:rsidR="007A50EE" w:rsidRPr="007A50EE">
        <w:rPr>
          <w:rFonts w:ascii="Times New Roman" w:eastAsiaTheme="minorHAnsi" w:hAnsi="Times New Roman" w:cs="Times New Roman"/>
          <w:b w:val="0"/>
          <w:color w:val="auto"/>
          <w:sz w:val="28"/>
          <w:szCs w:val="28"/>
          <w:lang w:val="en-US"/>
        </w:rPr>
        <w:t xml:space="preserve">, A., </w:t>
      </w:r>
      <w:proofErr w:type="spellStart"/>
      <w:r w:rsidR="007A50EE" w:rsidRPr="007A50EE">
        <w:rPr>
          <w:rFonts w:ascii="Times New Roman" w:eastAsiaTheme="minorHAnsi" w:hAnsi="Times New Roman" w:cs="Times New Roman"/>
          <w:b w:val="0"/>
          <w:color w:val="auto"/>
          <w:sz w:val="28"/>
          <w:szCs w:val="28"/>
          <w:lang w:val="en-US"/>
        </w:rPr>
        <w:t>Medem</w:t>
      </w:r>
      <w:proofErr w:type="spellEnd"/>
      <w:r w:rsidR="007A50EE" w:rsidRPr="007A50EE">
        <w:rPr>
          <w:rFonts w:ascii="Times New Roman" w:eastAsiaTheme="minorHAnsi" w:hAnsi="Times New Roman" w:cs="Times New Roman"/>
          <w:b w:val="0"/>
          <w:color w:val="auto"/>
          <w:sz w:val="28"/>
          <w:szCs w:val="28"/>
          <w:lang w:val="en-US"/>
        </w:rPr>
        <w:t xml:space="preserve">, T.D., </w:t>
      </w:r>
      <w:proofErr w:type="spellStart"/>
      <w:r w:rsidR="007A50EE" w:rsidRPr="007A50EE">
        <w:rPr>
          <w:rFonts w:ascii="Times New Roman" w:eastAsiaTheme="minorHAnsi" w:hAnsi="Times New Roman" w:cs="Times New Roman"/>
          <w:b w:val="0"/>
          <w:color w:val="auto"/>
          <w:sz w:val="28"/>
          <w:szCs w:val="28"/>
          <w:lang w:val="en-US"/>
        </w:rPr>
        <w:t>Ruzanov</w:t>
      </w:r>
      <w:proofErr w:type="spellEnd"/>
      <w:r w:rsidR="007A50EE" w:rsidRPr="007A50EE">
        <w:rPr>
          <w:rFonts w:ascii="Times New Roman" w:eastAsiaTheme="minorHAnsi" w:hAnsi="Times New Roman" w:cs="Times New Roman"/>
          <w:b w:val="0"/>
          <w:color w:val="auto"/>
          <w:sz w:val="28"/>
          <w:szCs w:val="28"/>
          <w:lang w:val="en-US"/>
        </w:rPr>
        <w:t>, R. Determinants of technology commercialization ecosystem for universities in Kazakhstan//</w:t>
      </w:r>
      <w:r w:rsidR="007A50EE" w:rsidRPr="007A50EE">
        <w:rPr>
          <w:b w:val="0"/>
          <w:bCs w:val="0"/>
          <w:color w:val="auto"/>
          <w:sz w:val="28"/>
          <w:szCs w:val="28"/>
          <w:lang w:val="en-US"/>
        </w:rPr>
        <w:t xml:space="preserve"> </w:t>
      </w:r>
      <w:r w:rsidR="007A50EE" w:rsidRPr="007A50EE">
        <w:rPr>
          <w:rFonts w:ascii="Times New Roman" w:eastAsiaTheme="minorHAnsi" w:hAnsi="Times New Roman" w:cs="Times New Roman"/>
          <w:b w:val="0"/>
          <w:color w:val="auto"/>
          <w:sz w:val="28"/>
          <w:szCs w:val="28"/>
          <w:lang w:val="en-US"/>
        </w:rPr>
        <w:t xml:space="preserve">Journal of Asian Finance, Economics and Business. – 2019. - 6(4). - P. 271-279. </w:t>
      </w:r>
      <w:r w:rsidR="007A50EE" w:rsidRPr="007A50EE">
        <w:rPr>
          <w:rFonts w:ascii="Times New Roman" w:eastAsiaTheme="minorHAnsi" w:hAnsi="Times New Roman" w:cs="Times New Roman"/>
          <w:b w:val="0"/>
          <w:bCs w:val="0"/>
          <w:color w:val="auto"/>
          <w:sz w:val="28"/>
          <w:szCs w:val="28"/>
          <w:lang w:val="en-US"/>
        </w:rPr>
        <w:t>SJR 2018 - 0.1</w:t>
      </w:r>
      <w:r w:rsidR="007A50EE" w:rsidRPr="007A50EE">
        <w:rPr>
          <w:rFonts w:ascii="Times New Roman" w:hAnsi="Times New Roman" w:cs="Times New Roman"/>
          <w:b w:val="0"/>
          <w:bCs w:val="0"/>
          <w:color w:val="auto"/>
          <w:sz w:val="28"/>
          <w:szCs w:val="28"/>
          <w:lang w:val="en-US"/>
        </w:rPr>
        <w:t>92</w:t>
      </w:r>
      <w:r w:rsidR="007A50EE" w:rsidRPr="007A50EE">
        <w:rPr>
          <w:rFonts w:ascii="Times New Roman" w:eastAsiaTheme="minorHAnsi" w:hAnsi="Times New Roman" w:cs="Times New Roman"/>
          <w:b w:val="0"/>
          <w:bCs w:val="0"/>
          <w:color w:val="auto"/>
          <w:sz w:val="28"/>
          <w:szCs w:val="28"/>
          <w:lang w:val="en-US"/>
        </w:rPr>
        <w:t xml:space="preserve">, SNIP 2018 - </w:t>
      </w:r>
      <w:r w:rsidR="007A50EE" w:rsidRPr="007A50EE">
        <w:rPr>
          <w:rFonts w:ascii="Times New Roman" w:hAnsi="Times New Roman" w:cs="Times New Roman"/>
          <w:b w:val="0"/>
          <w:bCs w:val="0"/>
          <w:color w:val="auto"/>
          <w:sz w:val="28"/>
          <w:szCs w:val="28"/>
          <w:lang w:val="en-US"/>
        </w:rPr>
        <w:t>1</w:t>
      </w:r>
      <w:r w:rsidR="007A50EE" w:rsidRPr="007A50EE">
        <w:rPr>
          <w:rFonts w:ascii="Times New Roman" w:eastAsiaTheme="minorHAnsi" w:hAnsi="Times New Roman" w:cs="Times New Roman"/>
          <w:b w:val="0"/>
          <w:bCs w:val="0"/>
          <w:color w:val="auto"/>
          <w:sz w:val="28"/>
          <w:szCs w:val="28"/>
          <w:lang w:val="en-US"/>
        </w:rPr>
        <w:t>.</w:t>
      </w:r>
      <w:r w:rsidR="007A50EE" w:rsidRPr="007A50EE">
        <w:rPr>
          <w:rFonts w:ascii="Times New Roman" w:hAnsi="Times New Roman" w:cs="Times New Roman"/>
          <w:b w:val="0"/>
          <w:bCs w:val="0"/>
          <w:color w:val="auto"/>
          <w:sz w:val="28"/>
          <w:szCs w:val="28"/>
          <w:lang w:val="en-US"/>
        </w:rPr>
        <w:t xml:space="preserve">219, </w:t>
      </w:r>
      <w:proofErr w:type="spellStart"/>
      <w:r w:rsidR="007A50EE" w:rsidRPr="007A50EE">
        <w:rPr>
          <w:rFonts w:ascii="Times New Roman" w:hAnsi="Times New Roman" w:cs="Times New Roman"/>
          <w:b w:val="0"/>
          <w:bCs w:val="0"/>
          <w:color w:val="auto"/>
          <w:sz w:val="28"/>
          <w:szCs w:val="28"/>
        </w:rPr>
        <w:t>процентиль</w:t>
      </w:r>
      <w:proofErr w:type="spellEnd"/>
      <w:r w:rsidR="007A50EE" w:rsidRPr="007A50EE">
        <w:rPr>
          <w:rFonts w:ascii="Times New Roman" w:hAnsi="Times New Roman" w:cs="Times New Roman"/>
          <w:b w:val="0"/>
          <w:bCs w:val="0"/>
          <w:color w:val="auto"/>
          <w:sz w:val="28"/>
          <w:szCs w:val="28"/>
          <w:lang w:val="en-US"/>
        </w:rPr>
        <w:t xml:space="preserve"> 20%</w:t>
      </w:r>
      <w:r w:rsidR="007A50EE" w:rsidRPr="007A50EE">
        <w:rPr>
          <w:rFonts w:ascii="Times New Roman" w:eastAsiaTheme="minorHAnsi" w:hAnsi="Times New Roman" w:cs="Times New Roman"/>
          <w:b w:val="0"/>
          <w:bCs w:val="0"/>
          <w:color w:val="auto"/>
          <w:sz w:val="28"/>
          <w:szCs w:val="28"/>
          <w:lang w:val="en-US"/>
        </w:rPr>
        <w:t>.</w:t>
      </w:r>
    </w:p>
    <w:p w:rsidR="00A54684" w:rsidRPr="007A50EE" w:rsidRDefault="00A54684" w:rsidP="00FC0D28">
      <w:pPr>
        <w:spacing w:after="0" w:line="240" w:lineRule="auto"/>
        <w:ind w:firstLine="567"/>
        <w:jc w:val="both"/>
        <w:rPr>
          <w:rFonts w:ascii="Times New Roman" w:hAnsi="Times New Roman" w:cs="Times New Roman"/>
          <w:sz w:val="28"/>
          <w:szCs w:val="28"/>
          <w:lang w:val="en-US"/>
        </w:rPr>
      </w:pPr>
      <w:r w:rsidRPr="007A50EE">
        <w:rPr>
          <w:rFonts w:ascii="Times New Roman" w:hAnsi="Times New Roman" w:cs="Times New Roman"/>
          <w:sz w:val="28"/>
          <w:szCs w:val="28"/>
          <w:lang w:val="en-US"/>
        </w:rPr>
        <w:t xml:space="preserve">2018 </w:t>
      </w:r>
      <w:r>
        <w:rPr>
          <w:rFonts w:ascii="Times New Roman" w:hAnsi="Times New Roman" w:cs="Times New Roman"/>
          <w:sz w:val="28"/>
          <w:szCs w:val="28"/>
        </w:rPr>
        <w:t>год</w:t>
      </w:r>
      <w:r w:rsidRPr="007A50EE">
        <w:rPr>
          <w:rFonts w:ascii="Times New Roman" w:hAnsi="Times New Roman" w:cs="Times New Roman"/>
          <w:sz w:val="28"/>
          <w:szCs w:val="28"/>
          <w:lang w:val="en-US"/>
        </w:rPr>
        <w:t>:</w:t>
      </w:r>
    </w:p>
    <w:p w:rsidR="00A54684" w:rsidRDefault="00A54684" w:rsidP="00A54684">
      <w:pPr>
        <w:pStyle w:val="2"/>
        <w:spacing w:before="0" w:line="240" w:lineRule="auto"/>
        <w:ind w:firstLine="567"/>
        <w:jc w:val="both"/>
        <w:rPr>
          <w:rFonts w:ascii="Times New Roman" w:eastAsiaTheme="minorHAnsi" w:hAnsi="Times New Roman" w:cs="Times New Roman"/>
          <w:b w:val="0"/>
          <w:bCs w:val="0"/>
          <w:color w:val="auto"/>
          <w:sz w:val="28"/>
          <w:szCs w:val="28"/>
        </w:rPr>
      </w:pPr>
      <w:r w:rsidRPr="00A54684">
        <w:rPr>
          <w:rFonts w:ascii="Times New Roman" w:eastAsiaTheme="minorHAnsi" w:hAnsi="Times New Roman" w:cs="Times New Roman"/>
          <w:b w:val="0"/>
          <w:bCs w:val="0"/>
          <w:color w:val="auto"/>
          <w:sz w:val="28"/>
          <w:szCs w:val="28"/>
          <w:lang w:val="en-US"/>
        </w:rPr>
        <w:t>1</w:t>
      </w:r>
      <w:r w:rsidRPr="00346394">
        <w:rPr>
          <w:rFonts w:ascii="Times New Roman" w:eastAsiaTheme="minorHAnsi" w:hAnsi="Times New Roman" w:cs="Times New Roman"/>
          <w:b w:val="0"/>
          <w:bCs w:val="0"/>
          <w:color w:val="auto"/>
          <w:sz w:val="28"/>
          <w:szCs w:val="28"/>
          <w:lang w:val="en-US"/>
        </w:rPr>
        <w:t xml:space="preserve"> </w:t>
      </w:r>
      <w:proofErr w:type="spellStart"/>
      <w:r w:rsidRPr="00003436">
        <w:rPr>
          <w:rFonts w:ascii="Times New Roman" w:eastAsiaTheme="minorHAnsi" w:hAnsi="Times New Roman" w:cs="Times New Roman"/>
          <w:b w:val="0"/>
          <w:bCs w:val="0"/>
          <w:color w:val="auto"/>
          <w:sz w:val="28"/>
          <w:szCs w:val="28"/>
          <w:lang w:val="en-US"/>
        </w:rPr>
        <w:t>Tleppayev</w:t>
      </w:r>
      <w:proofErr w:type="spellEnd"/>
      <w:r w:rsidRPr="00003436">
        <w:rPr>
          <w:rFonts w:ascii="Times New Roman" w:eastAsiaTheme="minorHAnsi" w:hAnsi="Times New Roman" w:cs="Times New Roman"/>
          <w:b w:val="0"/>
          <w:bCs w:val="0"/>
          <w:color w:val="auto"/>
          <w:sz w:val="28"/>
          <w:szCs w:val="28"/>
          <w:lang w:val="en-US"/>
        </w:rPr>
        <w:t xml:space="preserve"> A., </w:t>
      </w:r>
      <w:proofErr w:type="spellStart"/>
      <w:r w:rsidRPr="00003436">
        <w:rPr>
          <w:rFonts w:ascii="Times New Roman" w:eastAsiaTheme="minorHAnsi" w:hAnsi="Times New Roman" w:cs="Times New Roman"/>
          <w:b w:val="0"/>
          <w:bCs w:val="0"/>
          <w:color w:val="auto"/>
          <w:sz w:val="28"/>
          <w:szCs w:val="28"/>
          <w:lang w:val="en-US"/>
        </w:rPr>
        <w:t>Zeinolla</w:t>
      </w:r>
      <w:proofErr w:type="spellEnd"/>
      <w:r w:rsidRPr="00003436">
        <w:rPr>
          <w:rFonts w:ascii="Times New Roman" w:eastAsiaTheme="minorHAnsi" w:hAnsi="Times New Roman" w:cs="Times New Roman"/>
          <w:b w:val="0"/>
          <w:bCs w:val="0"/>
          <w:color w:val="auto"/>
          <w:sz w:val="28"/>
          <w:szCs w:val="28"/>
          <w:lang w:val="en-US"/>
        </w:rPr>
        <w:t xml:space="preserve"> S., </w:t>
      </w:r>
      <w:proofErr w:type="spellStart"/>
      <w:r w:rsidRPr="00003436">
        <w:rPr>
          <w:rFonts w:ascii="Times New Roman" w:eastAsiaTheme="minorHAnsi" w:hAnsi="Times New Roman" w:cs="Times New Roman"/>
          <w:b w:val="0"/>
          <w:bCs w:val="0"/>
          <w:color w:val="auto"/>
          <w:sz w:val="28"/>
          <w:szCs w:val="28"/>
          <w:lang w:val="en-US"/>
        </w:rPr>
        <w:t>Abishova</w:t>
      </w:r>
      <w:proofErr w:type="spellEnd"/>
      <w:r w:rsidRPr="00003436">
        <w:rPr>
          <w:rFonts w:ascii="Times New Roman" w:eastAsiaTheme="minorHAnsi" w:hAnsi="Times New Roman" w:cs="Times New Roman"/>
          <w:b w:val="0"/>
          <w:bCs w:val="0"/>
          <w:color w:val="auto"/>
          <w:sz w:val="28"/>
          <w:szCs w:val="28"/>
          <w:lang w:val="en-US"/>
        </w:rPr>
        <w:t xml:space="preserve"> S. Kazakhstan's Energy Efficiency Policy Via </w:t>
      </w:r>
      <w:proofErr w:type="spellStart"/>
      <w:r w:rsidRPr="00003436">
        <w:rPr>
          <w:rFonts w:ascii="Times New Roman" w:eastAsiaTheme="minorHAnsi" w:hAnsi="Times New Roman" w:cs="Times New Roman"/>
          <w:b w:val="0"/>
          <w:bCs w:val="0"/>
          <w:color w:val="auto"/>
          <w:sz w:val="28"/>
          <w:szCs w:val="28"/>
          <w:lang w:val="en-US"/>
        </w:rPr>
        <w:t>Dea</w:t>
      </w:r>
      <w:proofErr w:type="spellEnd"/>
      <w:r w:rsidRPr="00003436">
        <w:rPr>
          <w:rFonts w:ascii="Times New Roman" w:eastAsiaTheme="minorHAnsi" w:hAnsi="Times New Roman" w:cs="Times New Roman"/>
          <w:b w:val="0"/>
          <w:bCs w:val="0"/>
          <w:color w:val="auto"/>
          <w:sz w:val="28"/>
          <w:szCs w:val="28"/>
          <w:lang w:val="en-US"/>
        </w:rPr>
        <w:t xml:space="preserve"> Approaches// The Journal of Social Sciences Research. -2018. – Vol. 4, Issue 12. – P. 509-514. SJR</w:t>
      </w:r>
      <w:r w:rsidRPr="00986BA0">
        <w:rPr>
          <w:rFonts w:ascii="Times New Roman" w:eastAsiaTheme="minorHAnsi" w:hAnsi="Times New Roman" w:cs="Times New Roman"/>
          <w:b w:val="0"/>
          <w:bCs w:val="0"/>
          <w:color w:val="auto"/>
          <w:sz w:val="28"/>
          <w:szCs w:val="28"/>
        </w:rPr>
        <w:t xml:space="preserve"> 2018</w:t>
      </w:r>
      <w:r>
        <w:rPr>
          <w:rFonts w:ascii="Times New Roman" w:eastAsiaTheme="minorHAnsi" w:hAnsi="Times New Roman" w:cs="Times New Roman"/>
          <w:b w:val="0"/>
          <w:bCs w:val="0"/>
          <w:color w:val="auto"/>
          <w:sz w:val="28"/>
          <w:szCs w:val="28"/>
        </w:rPr>
        <w:t xml:space="preserve"> - </w:t>
      </w:r>
      <w:r w:rsidRPr="00986BA0">
        <w:rPr>
          <w:rFonts w:ascii="Times New Roman" w:eastAsiaTheme="minorHAnsi" w:hAnsi="Times New Roman" w:cs="Times New Roman"/>
          <w:b w:val="0"/>
          <w:bCs w:val="0"/>
          <w:color w:val="auto"/>
          <w:sz w:val="28"/>
          <w:szCs w:val="28"/>
        </w:rPr>
        <w:t>0.188</w:t>
      </w:r>
      <w:r>
        <w:rPr>
          <w:rFonts w:ascii="Times New Roman" w:eastAsiaTheme="minorHAnsi" w:hAnsi="Times New Roman" w:cs="Times New Roman"/>
          <w:b w:val="0"/>
          <w:bCs w:val="0"/>
          <w:color w:val="auto"/>
          <w:sz w:val="28"/>
          <w:szCs w:val="28"/>
        </w:rPr>
        <w:t>,</w:t>
      </w:r>
      <w:r w:rsidRPr="00986BA0">
        <w:rPr>
          <w:rFonts w:ascii="Times New Roman" w:eastAsiaTheme="minorHAnsi" w:hAnsi="Times New Roman" w:cs="Times New Roman"/>
          <w:b w:val="0"/>
          <w:bCs w:val="0"/>
          <w:color w:val="auto"/>
          <w:sz w:val="28"/>
          <w:szCs w:val="28"/>
        </w:rPr>
        <w:t xml:space="preserve"> </w:t>
      </w:r>
      <w:r w:rsidRPr="00003436">
        <w:rPr>
          <w:rFonts w:ascii="Times New Roman" w:eastAsiaTheme="minorHAnsi" w:hAnsi="Times New Roman" w:cs="Times New Roman"/>
          <w:b w:val="0"/>
          <w:bCs w:val="0"/>
          <w:color w:val="auto"/>
          <w:sz w:val="28"/>
          <w:szCs w:val="28"/>
          <w:lang w:val="en-US"/>
        </w:rPr>
        <w:t>SNIP</w:t>
      </w:r>
      <w:r w:rsidRPr="00986BA0">
        <w:rPr>
          <w:rFonts w:ascii="Times New Roman" w:eastAsiaTheme="minorHAnsi" w:hAnsi="Times New Roman" w:cs="Times New Roman"/>
          <w:b w:val="0"/>
          <w:bCs w:val="0"/>
          <w:color w:val="auto"/>
          <w:sz w:val="28"/>
          <w:szCs w:val="28"/>
        </w:rPr>
        <w:t xml:space="preserve"> 2018</w:t>
      </w:r>
      <w:r>
        <w:rPr>
          <w:rFonts w:ascii="Times New Roman" w:eastAsiaTheme="minorHAnsi" w:hAnsi="Times New Roman" w:cs="Times New Roman"/>
          <w:b w:val="0"/>
          <w:bCs w:val="0"/>
          <w:color w:val="auto"/>
          <w:sz w:val="28"/>
          <w:szCs w:val="28"/>
        </w:rPr>
        <w:t xml:space="preserve"> - </w:t>
      </w:r>
      <w:r w:rsidRPr="00986BA0">
        <w:rPr>
          <w:rFonts w:ascii="Times New Roman" w:eastAsiaTheme="minorHAnsi" w:hAnsi="Times New Roman" w:cs="Times New Roman"/>
          <w:b w:val="0"/>
          <w:bCs w:val="0"/>
          <w:color w:val="auto"/>
          <w:sz w:val="28"/>
          <w:szCs w:val="28"/>
        </w:rPr>
        <w:t>0.320</w:t>
      </w:r>
      <w:r>
        <w:rPr>
          <w:rFonts w:ascii="Times New Roman" w:eastAsiaTheme="minorHAnsi" w:hAnsi="Times New Roman" w:cs="Times New Roman"/>
          <w:b w:val="0"/>
          <w:bCs w:val="0"/>
          <w:color w:val="auto"/>
          <w:sz w:val="28"/>
          <w:szCs w:val="28"/>
        </w:rPr>
        <w:t>.</w:t>
      </w:r>
    </w:p>
    <w:p w:rsidR="0013622E" w:rsidRDefault="0013622E" w:rsidP="00FC0D28">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 xml:space="preserve">В материалах международных конференций </w:t>
      </w:r>
      <w:r w:rsidR="00BD359C" w:rsidRPr="00BD359C">
        <w:rPr>
          <w:rFonts w:ascii="Times New Roman" w:hAnsi="Times New Roman" w:cs="Times New Roman"/>
          <w:sz w:val="28"/>
          <w:szCs w:val="28"/>
        </w:rPr>
        <w:t xml:space="preserve">в базе данных </w:t>
      </w:r>
      <w:proofErr w:type="spellStart"/>
      <w:r w:rsidR="00BD359C" w:rsidRPr="00BD359C">
        <w:rPr>
          <w:rFonts w:ascii="Times New Roman" w:hAnsi="Times New Roman" w:cs="Times New Roman"/>
          <w:sz w:val="28"/>
          <w:szCs w:val="28"/>
        </w:rPr>
        <w:t>Scopus</w:t>
      </w:r>
      <w:proofErr w:type="spellEnd"/>
      <w:r w:rsidR="00BD359C" w:rsidRPr="00BD359C">
        <w:rPr>
          <w:rFonts w:ascii="Times New Roman" w:hAnsi="Times New Roman" w:cs="Times New Roman"/>
          <w:sz w:val="28"/>
          <w:szCs w:val="28"/>
        </w:rPr>
        <w:t xml:space="preserve"> </w:t>
      </w:r>
      <w:r w:rsidRPr="004A6AD1">
        <w:rPr>
          <w:rFonts w:ascii="Times New Roman" w:hAnsi="Times New Roman" w:cs="Times New Roman"/>
          <w:sz w:val="28"/>
          <w:szCs w:val="28"/>
        </w:rPr>
        <w:t>опубликован</w:t>
      </w:r>
      <w:r w:rsidR="002409B7">
        <w:rPr>
          <w:rFonts w:ascii="Times New Roman" w:hAnsi="Times New Roman" w:cs="Times New Roman"/>
          <w:sz w:val="28"/>
          <w:szCs w:val="28"/>
        </w:rPr>
        <w:t>о</w:t>
      </w:r>
      <w:r w:rsidRPr="004A6AD1">
        <w:rPr>
          <w:rFonts w:ascii="Times New Roman" w:hAnsi="Times New Roman" w:cs="Times New Roman"/>
          <w:sz w:val="28"/>
          <w:szCs w:val="28"/>
        </w:rPr>
        <w:t xml:space="preserve"> </w:t>
      </w:r>
      <w:r w:rsidR="00DD76D3">
        <w:rPr>
          <w:rFonts w:ascii="Times New Roman" w:hAnsi="Times New Roman" w:cs="Times New Roman"/>
          <w:sz w:val="28"/>
          <w:szCs w:val="28"/>
        </w:rPr>
        <w:t>6</w:t>
      </w:r>
      <w:r w:rsidRPr="004A6AD1">
        <w:rPr>
          <w:rFonts w:ascii="Times New Roman" w:hAnsi="Times New Roman" w:cs="Times New Roman"/>
          <w:sz w:val="28"/>
          <w:szCs w:val="28"/>
        </w:rPr>
        <w:t xml:space="preserve"> </w:t>
      </w:r>
      <w:r>
        <w:rPr>
          <w:rFonts w:ascii="Times New Roman" w:hAnsi="Times New Roman" w:cs="Times New Roman"/>
          <w:sz w:val="28"/>
          <w:szCs w:val="28"/>
        </w:rPr>
        <w:t>стать</w:t>
      </w:r>
      <w:r w:rsidR="00DD76D3">
        <w:rPr>
          <w:rFonts w:ascii="Times New Roman" w:hAnsi="Times New Roman" w:cs="Times New Roman"/>
          <w:sz w:val="28"/>
          <w:szCs w:val="28"/>
        </w:rPr>
        <w:t>ей</w:t>
      </w:r>
      <w:r w:rsidRPr="004A6AD1">
        <w:rPr>
          <w:rFonts w:ascii="Times New Roman" w:hAnsi="Times New Roman" w:cs="Times New Roman"/>
          <w:sz w:val="28"/>
          <w:szCs w:val="28"/>
        </w:rPr>
        <w:t>.</w:t>
      </w:r>
    </w:p>
    <w:p w:rsidR="00DD76D3" w:rsidRPr="00346394" w:rsidRDefault="00DD76D3" w:rsidP="00FC0D28">
      <w:pPr>
        <w:spacing w:after="0" w:line="240" w:lineRule="auto"/>
        <w:ind w:firstLine="567"/>
        <w:jc w:val="both"/>
        <w:rPr>
          <w:rFonts w:ascii="Times New Roman" w:hAnsi="Times New Roman" w:cs="Times New Roman"/>
          <w:sz w:val="28"/>
          <w:szCs w:val="28"/>
          <w:lang w:val="en-US"/>
        </w:rPr>
      </w:pPr>
      <w:r w:rsidRPr="00346394">
        <w:rPr>
          <w:rFonts w:ascii="Times New Roman" w:hAnsi="Times New Roman" w:cs="Times New Roman"/>
          <w:sz w:val="28"/>
          <w:szCs w:val="28"/>
          <w:lang w:val="en-US"/>
        </w:rPr>
        <w:t xml:space="preserve">2020 </w:t>
      </w:r>
      <w:r>
        <w:rPr>
          <w:rFonts w:ascii="Times New Roman" w:hAnsi="Times New Roman" w:cs="Times New Roman"/>
          <w:sz w:val="28"/>
          <w:szCs w:val="28"/>
        </w:rPr>
        <w:t>год</w:t>
      </w:r>
      <w:r w:rsidRPr="00346394">
        <w:rPr>
          <w:rFonts w:ascii="Times New Roman" w:hAnsi="Times New Roman" w:cs="Times New Roman"/>
          <w:sz w:val="28"/>
          <w:szCs w:val="28"/>
          <w:lang w:val="en-US"/>
        </w:rPr>
        <w:t>:</w:t>
      </w:r>
    </w:p>
    <w:p w:rsidR="00346394" w:rsidRPr="00BD359C" w:rsidRDefault="00346394" w:rsidP="00346394">
      <w:pPr>
        <w:spacing w:after="0" w:line="240" w:lineRule="auto"/>
        <w:ind w:firstLine="567"/>
        <w:jc w:val="both"/>
        <w:rPr>
          <w:rFonts w:ascii="Times New Roman" w:hAnsi="Times New Roman" w:cs="Times New Roman"/>
          <w:sz w:val="28"/>
          <w:szCs w:val="28"/>
          <w:lang w:val="en-US"/>
        </w:rPr>
      </w:pPr>
      <w:r w:rsidRPr="00BD359C">
        <w:rPr>
          <w:rFonts w:ascii="Times New Roman" w:hAnsi="Times New Roman" w:cs="Times New Roman"/>
          <w:sz w:val="28"/>
          <w:szCs w:val="28"/>
          <w:lang w:val="en-US"/>
        </w:rPr>
        <w:t xml:space="preserve">1 </w:t>
      </w:r>
      <w:proofErr w:type="spellStart"/>
      <w:r w:rsidR="00A54684" w:rsidRPr="00A54684">
        <w:rPr>
          <w:rFonts w:ascii="Times New Roman" w:hAnsi="Times New Roman" w:cs="Times New Roman"/>
          <w:sz w:val="28"/>
          <w:szCs w:val="28"/>
          <w:lang w:val="en-US"/>
        </w:rPr>
        <w:t>Tleppayev</w:t>
      </w:r>
      <w:proofErr w:type="spellEnd"/>
      <w:r w:rsidR="00A54684" w:rsidRPr="00A54684">
        <w:rPr>
          <w:rFonts w:ascii="Times New Roman" w:hAnsi="Times New Roman" w:cs="Times New Roman"/>
          <w:sz w:val="28"/>
          <w:szCs w:val="28"/>
          <w:lang w:val="en-US"/>
        </w:rPr>
        <w:t xml:space="preserve"> A.,</w:t>
      </w:r>
      <w:r w:rsidR="00A54684" w:rsidRPr="00A54684">
        <w:rPr>
          <w:lang w:val="en-US"/>
        </w:rPr>
        <w:t xml:space="preserve"> </w:t>
      </w:r>
      <w:proofErr w:type="spellStart"/>
      <w:r w:rsidR="00A54684" w:rsidRPr="00A54684">
        <w:rPr>
          <w:rFonts w:ascii="Times New Roman" w:hAnsi="Times New Roman" w:cs="Times New Roman"/>
          <w:sz w:val="28"/>
          <w:szCs w:val="28"/>
          <w:lang w:val="en-US"/>
        </w:rPr>
        <w:t>Zeinolla</w:t>
      </w:r>
      <w:proofErr w:type="spellEnd"/>
      <w:r w:rsidR="00A54684" w:rsidRPr="00A54684">
        <w:rPr>
          <w:rFonts w:ascii="Times New Roman" w:hAnsi="Times New Roman" w:cs="Times New Roman"/>
          <w:sz w:val="28"/>
          <w:szCs w:val="28"/>
          <w:lang w:val="en-US"/>
        </w:rPr>
        <w:t xml:space="preserve"> S. Rating Methodology for Kazakhstan’s Energy Efficiency Projects //</w:t>
      </w:r>
      <w:r w:rsidR="00A54684" w:rsidRPr="00BD359C">
        <w:rPr>
          <w:rFonts w:ascii="Times New Roman" w:hAnsi="Times New Roman" w:cs="Times New Roman"/>
          <w:sz w:val="28"/>
          <w:szCs w:val="28"/>
          <w:lang w:val="en-US"/>
        </w:rPr>
        <w:t>3</w:t>
      </w:r>
      <w:r w:rsidR="00A54684" w:rsidRPr="00A54684">
        <w:rPr>
          <w:rFonts w:ascii="Times New Roman" w:hAnsi="Times New Roman" w:cs="Times New Roman"/>
          <w:sz w:val="28"/>
          <w:szCs w:val="28"/>
          <w:lang w:val="en-US"/>
        </w:rPr>
        <w:t>5</w:t>
      </w:r>
      <w:r w:rsidR="00A54684" w:rsidRPr="00BD359C">
        <w:rPr>
          <w:rFonts w:ascii="Times New Roman" w:hAnsi="Times New Roman" w:cs="Times New Roman"/>
          <w:sz w:val="28"/>
          <w:szCs w:val="28"/>
          <w:lang w:val="en-US"/>
        </w:rPr>
        <w:t>-</w:t>
      </w:r>
      <w:r w:rsidR="00A54684" w:rsidRPr="00EF0976">
        <w:rPr>
          <w:rFonts w:ascii="Times New Roman" w:hAnsi="Times New Roman" w:cs="Times New Roman"/>
          <w:sz w:val="28"/>
          <w:szCs w:val="28"/>
          <w:lang w:val="en-US"/>
        </w:rPr>
        <w:t>я</w:t>
      </w:r>
      <w:r w:rsidR="00A54684" w:rsidRPr="00BD359C">
        <w:rPr>
          <w:rFonts w:ascii="Times New Roman" w:hAnsi="Times New Roman" w:cs="Times New Roman"/>
          <w:sz w:val="28"/>
          <w:szCs w:val="28"/>
          <w:lang w:val="en-US"/>
        </w:rPr>
        <w:t xml:space="preserve"> </w:t>
      </w:r>
      <w:proofErr w:type="spellStart"/>
      <w:r w:rsidR="00A54684" w:rsidRPr="00EF0976">
        <w:rPr>
          <w:rFonts w:ascii="Times New Roman" w:hAnsi="Times New Roman" w:cs="Times New Roman"/>
          <w:sz w:val="28"/>
          <w:szCs w:val="28"/>
          <w:lang w:val="en-US"/>
        </w:rPr>
        <w:t>международная</w:t>
      </w:r>
      <w:proofErr w:type="spellEnd"/>
      <w:r w:rsidR="00A54684" w:rsidRPr="00BD359C">
        <w:rPr>
          <w:rFonts w:ascii="Times New Roman" w:hAnsi="Times New Roman" w:cs="Times New Roman"/>
          <w:sz w:val="28"/>
          <w:szCs w:val="28"/>
          <w:lang w:val="en-US"/>
        </w:rPr>
        <w:t xml:space="preserve"> IBIMA </w:t>
      </w:r>
      <w:r w:rsidR="00A54684" w:rsidRPr="00BD359C">
        <w:rPr>
          <w:rFonts w:ascii="Times New Roman" w:hAnsi="Times New Roman" w:cs="Times New Roman"/>
          <w:sz w:val="28"/>
          <w:szCs w:val="28"/>
        </w:rPr>
        <w:t>конференция</w:t>
      </w:r>
      <w:r w:rsidR="00A54684" w:rsidRPr="00BD359C">
        <w:rPr>
          <w:rFonts w:ascii="Times New Roman" w:hAnsi="Times New Roman" w:cs="Times New Roman"/>
          <w:sz w:val="28"/>
          <w:szCs w:val="28"/>
          <w:lang w:val="en-US"/>
        </w:rPr>
        <w:t xml:space="preserve">. – </w:t>
      </w:r>
      <w:r w:rsidR="00A54684">
        <w:rPr>
          <w:rFonts w:ascii="Times New Roman" w:hAnsi="Times New Roman" w:cs="Times New Roman"/>
          <w:bCs/>
          <w:iCs/>
          <w:sz w:val="28"/>
          <w:szCs w:val="28"/>
          <w:lang w:val="en-US"/>
        </w:rPr>
        <w:t>Seville</w:t>
      </w:r>
      <w:r w:rsidR="00A54684" w:rsidRPr="00BD359C">
        <w:rPr>
          <w:rFonts w:ascii="Times New Roman" w:hAnsi="Times New Roman" w:cs="Times New Roman"/>
          <w:sz w:val="28"/>
          <w:szCs w:val="28"/>
          <w:lang w:val="en-US"/>
        </w:rPr>
        <w:t>.-2019</w:t>
      </w:r>
      <w:proofErr w:type="gramStart"/>
      <w:r w:rsidR="00A54684" w:rsidRPr="00BD359C">
        <w:rPr>
          <w:rFonts w:ascii="Times New Roman" w:hAnsi="Times New Roman" w:cs="Times New Roman"/>
          <w:sz w:val="28"/>
          <w:szCs w:val="28"/>
          <w:lang w:val="en-US"/>
        </w:rPr>
        <w:t>.-</w:t>
      </w:r>
      <w:proofErr w:type="gramEnd"/>
      <w:r w:rsidR="00A54684" w:rsidRPr="00BD359C">
        <w:rPr>
          <w:rFonts w:ascii="Times New Roman" w:hAnsi="Times New Roman" w:cs="Times New Roman"/>
          <w:sz w:val="28"/>
          <w:szCs w:val="28"/>
          <w:lang w:val="en-US"/>
        </w:rPr>
        <w:t xml:space="preserve"> P. </w:t>
      </w:r>
      <w:r w:rsidR="00A54684" w:rsidRPr="00A54684">
        <w:rPr>
          <w:rFonts w:ascii="Times New Roman" w:hAnsi="Times New Roman" w:cs="Times New Roman"/>
          <w:sz w:val="28"/>
          <w:szCs w:val="28"/>
          <w:lang w:val="en-US"/>
        </w:rPr>
        <w:t>894</w:t>
      </w:r>
      <w:r w:rsidR="00A54684" w:rsidRPr="00BD359C">
        <w:rPr>
          <w:rFonts w:ascii="Times New Roman" w:hAnsi="Times New Roman" w:cs="Times New Roman"/>
          <w:sz w:val="28"/>
          <w:szCs w:val="28"/>
          <w:lang w:val="en-US"/>
        </w:rPr>
        <w:t>-</w:t>
      </w:r>
      <w:r w:rsidR="00A54684" w:rsidRPr="00A54684">
        <w:rPr>
          <w:rFonts w:ascii="Times New Roman" w:hAnsi="Times New Roman" w:cs="Times New Roman"/>
          <w:sz w:val="28"/>
          <w:szCs w:val="28"/>
          <w:lang w:val="en-US"/>
        </w:rPr>
        <w:t>902</w:t>
      </w:r>
      <w:r w:rsidR="00A54684" w:rsidRPr="00BD359C">
        <w:rPr>
          <w:rFonts w:ascii="Times New Roman" w:hAnsi="Times New Roman" w:cs="Times New Roman"/>
          <w:sz w:val="28"/>
          <w:szCs w:val="28"/>
          <w:lang w:val="en-US"/>
        </w:rPr>
        <w:t>.</w:t>
      </w:r>
    </w:p>
    <w:p w:rsidR="00A54684" w:rsidRPr="00BD359C" w:rsidRDefault="00346394" w:rsidP="00A54684">
      <w:pPr>
        <w:spacing w:after="0" w:line="240" w:lineRule="auto"/>
        <w:ind w:firstLine="567"/>
        <w:jc w:val="both"/>
        <w:rPr>
          <w:rFonts w:ascii="Times New Roman" w:hAnsi="Times New Roman" w:cs="Times New Roman"/>
          <w:sz w:val="28"/>
          <w:szCs w:val="28"/>
          <w:lang w:val="en-US"/>
        </w:rPr>
      </w:pPr>
      <w:r w:rsidRPr="00BD359C">
        <w:rPr>
          <w:rFonts w:ascii="Times New Roman" w:hAnsi="Times New Roman" w:cs="Times New Roman"/>
          <w:sz w:val="28"/>
          <w:szCs w:val="28"/>
          <w:lang w:val="en-US"/>
        </w:rPr>
        <w:t xml:space="preserve">2 </w:t>
      </w:r>
      <w:proofErr w:type="spellStart"/>
      <w:r w:rsidR="00A54684" w:rsidRPr="00BD359C">
        <w:rPr>
          <w:rFonts w:ascii="Times New Roman" w:hAnsi="Times New Roman" w:cs="Times New Roman"/>
          <w:sz w:val="28"/>
          <w:szCs w:val="28"/>
          <w:lang w:val="en-US"/>
        </w:rPr>
        <w:t>Tleppayev</w:t>
      </w:r>
      <w:proofErr w:type="spellEnd"/>
      <w:r w:rsidR="00A54684" w:rsidRPr="00BD359C">
        <w:rPr>
          <w:rFonts w:ascii="Times New Roman" w:hAnsi="Times New Roman" w:cs="Times New Roman"/>
          <w:sz w:val="28"/>
          <w:szCs w:val="28"/>
          <w:lang w:val="en-US"/>
        </w:rPr>
        <w:t xml:space="preserve"> A.</w:t>
      </w:r>
      <w:r w:rsidR="00A54684" w:rsidRPr="00EF0976">
        <w:rPr>
          <w:rFonts w:ascii="Times New Roman" w:hAnsi="Times New Roman" w:cs="Times New Roman"/>
          <w:sz w:val="28"/>
          <w:szCs w:val="28"/>
          <w:lang w:val="en-US"/>
        </w:rPr>
        <w:t>,</w:t>
      </w:r>
      <w:r w:rsidR="00A54684" w:rsidRPr="00EF0976">
        <w:rPr>
          <w:rStyle w:val="previewtxt"/>
          <w:rFonts w:ascii="Times New Roman" w:hAnsi="Times New Roman" w:cs="Times New Roman"/>
          <w:sz w:val="28"/>
          <w:szCs w:val="28"/>
          <w:lang w:val="en-US"/>
        </w:rPr>
        <w:t xml:space="preserve"> </w:t>
      </w:r>
      <w:proofErr w:type="spellStart"/>
      <w:r w:rsidR="00A54684" w:rsidRPr="00B657E7">
        <w:rPr>
          <w:rStyle w:val="previewtxt"/>
          <w:rFonts w:ascii="Times New Roman" w:hAnsi="Times New Roman" w:cs="Times New Roman"/>
          <w:sz w:val="28"/>
          <w:szCs w:val="28"/>
          <w:lang w:val="en-US"/>
        </w:rPr>
        <w:t>Zeinolla</w:t>
      </w:r>
      <w:proofErr w:type="spellEnd"/>
      <w:r w:rsidR="00A54684" w:rsidRPr="00B657E7">
        <w:rPr>
          <w:rStyle w:val="previewtxt"/>
          <w:rFonts w:ascii="Times New Roman" w:hAnsi="Times New Roman" w:cs="Times New Roman"/>
          <w:sz w:val="28"/>
          <w:szCs w:val="28"/>
          <w:lang w:val="en-US"/>
        </w:rPr>
        <w:t xml:space="preserve"> S</w:t>
      </w:r>
      <w:r w:rsidR="00A54684" w:rsidRPr="00B657E7">
        <w:rPr>
          <w:rFonts w:ascii="Times New Roman" w:eastAsia="Times New Roman" w:hAnsi="Times New Roman" w:cs="Times New Roman"/>
          <w:sz w:val="28"/>
          <w:szCs w:val="28"/>
          <w:lang w:val="en-US" w:eastAsia="ru-RU"/>
        </w:rPr>
        <w:t>.</w:t>
      </w:r>
      <w:r w:rsidR="00A54684" w:rsidRPr="00BD359C">
        <w:rPr>
          <w:rFonts w:ascii="Times New Roman" w:hAnsi="Times New Roman" w:cs="Times New Roman"/>
          <w:sz w:val="28"/>
          <w:szCs w:val="28"/>
          <w:lang w:val="en-US"/>
        </w:rPr>
        <w:t xml:space="preserve"> </w:t>
      </w:r>
      <w:r w:rsidR="00A54684" w:rsidRPr="00EF0976">
        <w:rPr>
          <w:rFonts w:ascii="Times New Roman" w:hAnsi="Times New Roman" w:cs="Times New Roman"/>
          <w:sz w:val="28"/>
          <w:szCs w:val="28"/>
          <w:lang w:val="en-US"/>
        </w:rPr>
        <w:t>Financial Efficiency of Kazakhstan’s Energy Efficiency Projects</w:t>
      </w:r>
      <w:r w:rsidR="00A54684">
        <w:rPr>
          <w:rFonts w:ascii="Times New Roman" w:hAnsi="Times New Roman" w:cs="Times New Roman"/>
          <w:sz w:val="28"/>
          <w:szCs w:val="28"/>
          <w:lang w:val="en-US"/>
        </w:rPr>
        <w:t xml:space="preserve"> </w:t>
      </w:r>
      <w:r w:rsidR="00A54684" w:rsidRPr="00BD359C">
        <w:rPr>
          <w:rFonts w:ascii="Times New Roman" w:hAnsi="Times New Roman" w:cs="Times New Roman"/>
          <w:sz w:val="28"/>
          <w:szCs w:val="28"/>
          <w:lang w:val="en-US"/>
        </w:rPr>
        <w:t>//3</w:t>
      </w:r>
      <w:r w:rsidR="00A54684" w:rsidRPr="00A54684">
        <w:rPr>
          <w:rFonts w:ascii="Times New Roman" w:hAnsi="Times New Roman" w:cs="Times New Roman"/>
          <w:sz w:val="28"/>
          <w:szCs w:val="28"/>
          <w:lang w:val="en-US"/>
        </w:rPr>
        <w:t>5</w:t>
      </w:r>
      <w:r w:rsidR="00A54684" w:rsidRPr="00BD359C">
        <w:rPr>
          <w:rFonts w:ascii="Times New Roman" w:hAnsi="Times New Roman" w:cs="Times New Roman"/>
          <w:sz w:val="28"/>
          <w:szCs w:val="28"/>
          <w:lang w:val="en-US"/>
        </w:rPr>
        <w:t>-</w:t>
      </w:r>
      <w:r w:rsidR="00A54684" w:rsidRPr="00EF0976">
        <w:rPr>
          <w:rFonts w:ascii="Times New Roman" w:hAnsi="Times New Roman" w:cs="Times New Roman"/>
          <w:sz w:val="28"/>
          <w:szCs w:val="28"/>
          <w:lang w:val="en-US"/>
        </w:rPr>
        <w:t>я</w:t>
      </w:r>
      <w:r w:rsidR="00A54684" w:rsidRPr="00BD359C">
        <w:rPr>
          <w:rFonts w:ascii="Times New Roman" w:hAnsi="Times New Roman" w:cs="Times New Roman"/>
          <w:sz w:val="28"/>
          <w:szCs w:val="28"/>
          <w:lang w:val="en-US"/>
        </w:rPr>
        <w:t xml:space="preserve"> </w:t>
      </w:r>
      <w:proofErr w:type="spellStart"/>
      <w:r w:rsidR="00A54684" w:rsidRPr="00EF0976">
        <w:rPr>
          <w:rFonts w:ascii="Times New Roman" w:hAnsi="Times New Roman" w:cs="Times New Roman"/>
          <w:sz w:val="28"/>
          <w:szCs w:val="28"/>
          <w:lang w:val="en-US"/>
        </w:rPr>
        <w:t>международная</w:t>
      </w:r>
      <w:proofErr w:type="spellEnd"/>
      <w:r w:rsidR="00A54684" w:rsidRPr="00BD359C">
        <w:rPr>
          <w:rFonts w:ascii="Times New Roman" w:hAnsi="Times New Roman" w:cs="Times New Roman"/>
          <w:sz w:val="28"/>
          <w:szCs w:val="28"/>
          <w:lang w:val="en-US"/>
        </w:rPr>
        <w:t xml:space="preserve"> IBIMA </w:t>
      </w:r>
      <w:r w:rsidR="00A54684" w:rsidRPr="00BD359C">
        <w:rPr>
          <w:rFonts w:ascii="Times New Roman" w:hAnsi="Times New Roman" w:cs="Times New Roman"/>
          <w:sz w:val="28"/>
          <w:szCs w:val="28"/>
        </w:rPr>
        <w:t>конференция</w:t>
      </w:r>
      <w:r w:rsidR="00A54684" w:rsidRPr="00BD359C">
        <w:rPr>
          <w:rFonts w:ascii="Times New Roman" w:hAnsi="Times New Roman" w:cs="Times New Roman"/>
          <w:sz w:val="28"/>
          <w:szCs w:val="28"/>
          <w:lang w:val="en-US"/>
        </w:rPr>
        <w:t xml:space="preserve">. – </w:t>
      </w:r>
      <w:r w:rsidR="00A54684">
        <w:rPr>
          <w:rFonts w:ascii="Times New Roman" w:hAnsi="Times New Roman" w:cs="Times New Roman"/>
          <w:bCs/>
          <w:iCs/>
          <w:sz w:val="28"/>
          <w:szCs w:val="28"/>
          <w:lang w:val="en-US"/>
        </w:rPr>
        <w:t>Seville</w:t>
      </w:r>
      <w:r w:rsidR="00A54684" w:rsidRPr="00BD359C">
        <w:rPr>
          <w:rFonts w:ascii="Times New Roman" w:hAnsi="Times New Roman" w:cs="Times New Roman"/>
          <w:sz w:val="28"/>
          <w:szCs w:val="28"/>
          <w:lang w:val="en-US"/>
        </w:rPr>
        <w:t>.-2019</w:t>
      </w:r>
      <w:proofErr w:type="gramStart"/>
      <w:r w:rsidR="00A54684" w:rsidRPr="00BD359C">
        <w:rPr>
          <w:rFonts w:ascii="Times New Roman" w:hAnsi="Times New Roman" w:cs="Times New Roman"/>
          <w:sz w:val="28"/>
          <w:szCs w:val="28"/>
          <w:lang w:val="en-US"/>
        </w:rPr>
        <w:t>.-</w:t>
      </w:r>
      <w:proofErr w:type="gramEnd"/>
      <w:r w:rsidR="00A54684" w:rsidRPr="00BD359C">
        <w:rPr>
          <w:rFonts w:ascii="Times New Roman" w:hAnsi="Times New Roman" w:cs="Times New Roman"/>
          <w:sz w:val="28"/>
          <w:szCs w:val="28"/>
          <w:lang w:val="en-US"/>
        </w:rPr>
        <w:t xml:space="preserve"> P. </w:t>
      </w:r>
      <w:r w:rsidR="00A54684" w:rsidRPr="00A54684">
        <w:rPr>
          <w:rFonts w:ascii="Times New Roman" w:hAnsi="Times New Roman" w:cs="Times New Roman"/>
          <w:sz w:val="28"/>
          <w:szCs w:val="28"/>
          <w:lang w:val="en-US"/>
        </w:rPr>
        <w:t>5383</w:t>
      </w:r>
      <w:r w:rsidR="00A54684" w:rsidRPr="00BD359C">
        <w:rPr>
          <w:rFonts w:ascii="Times New Roman" w:hAnsi="Times New Roman" w:cs="Times New Roman"/>
          <w:sz w:val="28"/>
          <w:szCs w:val="28"/>
          <w:lang w:val="en-US"/>
        </w:rPr>
        <w:t>-</w:t>
      </w:r>
      <w:r w:rsidR="00A54684" w:rsidRPr="00A54684">
        <w:rPr>
          <w:rFonts w:ascii="Times New Roman" w:hAnsi="Times New Roman" w:cs="Times New Roman"/>
          <w:sz w:val="28"/>
          <w:szCs w:val="28"/>
          <w:lang w:val="en-US"/>
        </w:rPr>
        <w:t>5389</w:t>
      </w:r>
      <w:r w:rsidR="00A54684" w:rsidRPr="00BD359C">
        <w:rPr>
          <w:rFonts w:ascii="Times New Roman" w:hAnsi="Times New Roman" w:cs="Times New Roman"/>
          <w:sz w:val="28"/>
          <w:szCs w:val="28"/>
          <w:lang w:val="en-US"/>
        </w:rPr>
        <w:t>.</w:t>
      </w:r>
    </w:p>
    <w:p w:rsidR="00DD76D3" w:rsidRPr="00A54684" w:rsidRDefault="00DD76D3" w:rsidP="00FC0D28">
      <w:pPr>
        <w:spacing w:after="0" w:line="240" w:lineRule="auto"/>
        <w:ind w:firstLine="567"/>
        <w:jc w:val="both"/>
        <w:rPr>
          <w:rFonts w:ascii="Times New Roman" w:hAnsi="Times New Roman" w:cs="Times New Roman"/>
          <w:sz w:val="28"/>
          <w:szCs w:val="28"/>
          <w:lang w:val="en-US"/>
        </w:rPr>
      </w:pPr>
      <w:r w:rsidRPr="00A54684">
        <w:rPr>
          <w:rFonts w:ascii="Times New Roman" w:hAnsi="Times New Roman" w:cs="Times New Roman"/>
          <w:sz w:val="28"/>
          <w:szCs w:val="28"/>
          <w:lang w:val="en-US"/>
        </w:rPr>
        <w:t xml:space="preserve">2019 </w:t>
      </w:r>
      <w:r>
        <w:rPr>
          <w:rFonts w:ascii="Times New Roman" w:hAnsi="Times New Roman" w:cs="Times New Roman"/>
          <w:sz w:val="28"/>
          <w:szCs w:val="28"/>
        </w:rPr>
        <w:t>год</w:t>
      </w:r>
      <w:r w:rsidRPr="00A54684">
        <w:rPr>
          <w:rFonts w:ascii="Times New Roman" w:hAnsi="Times New Roman" w:cs="Times New Roman"/>
          <w:sz w:val="28"/>
          <w:szCs w:val="28"/>
          <w:lang w:val="en-US"/>
        </w:rPr>
        <w:t>:</w:t>
      </w:r>
    </w:p>
    <w:p w:rsidR="00BD359C" w:rsidRPr="00BD359C" w:rsidRDefault="00BD359C" w:rsidP="00FC0D28">
      <w:pPr>
        <w:spacing w:after="0" w:line="240" w:lineRule="auto"/>
        <w:ind w:firstLine="567"/>
        <w:jc w:val="both"/>
        <w:rPr>
          <w:rFonts w:ascii="Times New Roman" w:hAnsi="Times New Roman" w:cs="Times New Roman"/>
          <w:sz w:val="28"/>
          <w:szCs w:val="28"/>
          <w:lang w:val="en-US"/>
        </w:rPr>
      </w:pPr>
      <w:r w:rsidRPr="00BD359C">
        <w:rPr>
          <w:rFonts w:ascii="Times New Roman" w:hAnsi="Times New Roman" w:cs="Times New Roman"/>
          <w:sz w:val="28"/>
          <w:szCs w:val="28"/>
          <w:lang w:val="en-US"/>
        </w:rPr>
        <w:t xml:space="preserve">1 </w:t>
      </w:r>
      <w:proofErr w:type="spellStart"/>
      <w:r w:rsidRPr="00BD359C">
        <w:rPr>
          <w:rFonts w:ascii="Times New Roman" w:hAnsi="Times New Roman" w:cs="Times New Roman"/>
          <w:sz w:val="28"/>
          <w:szCs w:val="28"/>
          <w:lang w:val="en-US"/>
        </w:rPr>
        <w:t>Tleppayev</w:t>
      </w:r>
      <w:proofErr w:type="spellEnd"/>
      <w:r w:rsidRPr="00BD359C">
        <w:rPr>
          <w:rFonts w:ascii="Times New Roman" w:hAnsi="Times New Roman" w:cs="Times New Roman"/>
          <w:sz w:val="28"/>
          <w:szCs w:val="28"/>
          <w:lang w:val="en-US"/>
        </w:rPr>
        <w:t xml:space="preserve"> A. Financing Models for Energy Efficiency Buildings</w:t>
      </w:r>
      <w:r>
        <w:rPr>
          <w:rFonts w:ascii="Times New Roman" w:hAnsi="Times New Roman" w:cs="Times New Roman"/>
          <w:sz w:val="28"/>
          <w:szCs w:val="28"/>
          <w:lang w:val="en-US"/>
        </w:rPr>
        <w:t xml:space="preserve"> </w:t>
      </w:r>
      <w:r w:rsidRPr="00BD359C">
        <w:rPr>
          <w:rFonts w:ascii="Times New Roman" w:hAnsi="Times New Roman" w:cs="Times New Roman"/>
          <w:sz w:val="28"/>
          <w:szCs w:val="28"/>
          <w:lang w:val="en-US"/>
        </w:rPr>
        <w:t>//33-</w:t>
      </w:r>
      <w:r w:rsidRPr="00BD359C">
        <w:rPr>
          <w:rFonts w:ascii="Times New Roman" w:hAnsi="Times New Roman" w:cs="Times New Roman"/>
          <w:sz w:val="28"/>
          <w:szCs w:val="28"/>
        </w:rPr>
        <w:t>я</w:t>
      </w:r>
      <w:r w:rsidRPr="00BD359C">
        <w:rPr>
          <w:rFonts w:ascii="Times New Roman" w:hAnsi="Times New Roman" w:cs="Times New Roman"/>
          <w:sz w:val="28"/>
          <w:szCs w:val="28"/>
          <w:lang w:val="en-US"/>
        </w:rPr>
        <w:t xml:space="preserve"> </w:t>
      </w:r>
      <w:r w:rsidRPr="00BD359C">
        <w:rPr>
          <w:rFonts w:ascii="Times New Roman" w:hAnsi="Times New Roman" w:cs="Times New Roman"/>
          <w:sz w:val="28"/>
          <w:szCs w:val="28"/>
        </w:rPr>
        <w:t>международная</w:t>
      </w:r>
      <w:r w:rsidRPr="00BD359C">
        <w:rPr>
          <w:rFonts w:ascii="Times New Roman" w:hAnsi="Times New Roman" w:cs="Times New Roman"/>
          <w:sz w:val="28"/>
          <w:szCs w:val="28"/>
          <w:lang w:val="en-US"/>
        </w:rPr>
        <w:t xml:space="preserve"> IBIMA </w:t>
      </w:r>
      <w:r w:rsidRPr="00BD359C">
        <w:rPr>
          <w:rFonts w:ascii="Times New Roman" w:hAnsi="Times New Roman" w:cs="Times New Roman"/>
          <w:sz w:val="28"/>
          <w:szCs w:val="28"/>
        </w:rPr>
        <w:t>конференция</w:t>
      </w:r>
      <w:r w:rsidRPr="00BD359C">
        <w:rPr>
          <w:rFonts w:ascii="Times New Roman" w:hAnsi="Times New Roman" w:cs="Times New Roman"/>
          <w:sz w:val="28"/>
          <w:szCs w:val="28"/>
          <w:lang w:val="en-US"/>
        </w:rPr>
        <w:t>. – Madrid.-2019</w:t>
      </w:r>
      <w:proofErr w:type="gramStart"/>
      <w:r w:rsidRPr="00BD359C">
        <w:rPr>
          <w:rFonts w:ascii="Times New Roman" w:hAnsi="Times New Roman" w:cs="Times New Roman"/>
          <w:sz w:val="28"/>
          <w:szCs w:val="28"/>
          <w:lang w:val="en-US"/>
        </w:rPr>
        <w:t>.-</w:t>
      </w:r>
      <w:proofErr w:type="gramEnd"/>
      <w:r w:rsidRPr="00BD359C">
        <w:rPr>
          <w:rFonts w:ascii="Times New Roman" w:hAnsi="Times New Roman" w:cs="Times New Roman"/>
          <w:sz w:val="28"/>
          <w:szCs w:val="28"/>
          <w:lang w:val="en-US"/>
        </w:rPr>
        <w:t xml:space="preserve"> P. 3897-3903.</w:t>
      </w:r>
    </w:p>
    <w:p w:rsidR="00BD359C" w:rsidRPr="00FF7D87" w:rsidRDefault="00BD359C" w:rsidP="00FC0D28">
      <w:pPr>
        <w:spacing w:after="0" w:line="240" w:lineRule="auto"/>
        <w:ind w:firstLine="567"/>
        <w:jc w:val="both"/>
        <w:rPr>
          <w:rFonts w:ascii="Times New Roman" w:hAnsi="Times New Roman" w:cs="Times New Roman"/>
          <w:sz w:val="28"/>
          <w:szCs w:val="28"/>
          <w:lang w:val="en-US"/>
        </w:rPr>
      </w:pPr>
      <w:r w:rsidRPr="00BD359C">
        <w:rPr>
          <w:rFonts w:ascii="Times New Roman" w:hAnsi="Times New Roman" w:cs="Times New Roman"/>
          <w:sz w:val="28"/>
          <w:szCs w:val="28"/>
          <w:lang w:val="en-US"/>
        </w:rPr>
        <w:t xml:space="preserve">2 </w:t>
      </w:r>
      <w:proofErr w:type="spellStart"/>
      <w:r w:rsidRPr="00BD359C">
        <w:rPr>
          <w:rFonts w:ascii="Times New Roman" w:hAnsi="Times New Roman" w:cs="Times New Roman"/>
          <w:sz w:val="28"/>
          <w:szCs w:val="28"/>
          <w:lang w:val="en-US"/>
        </w:rPr>
        <w:t>Tleppayev</w:t>
      </w:r>
      <w:proofErr w:type="spellEnd"/>
      <w:r w:rsidRPr="00BD359C">
        <w:rPr>
          <w:rFonts w:ascii="Times New Roman" w:hAnsi="Times New Roman" w:cs="Times New Roman"/>
          <w:sz w:val="28"/>
          <w:szCs w:val="28"/>
          <w:lang w:val="en-US"/>
        </w:rPr>
        <w:t xml:space="preserve"> A. Cost-Optimal methodology for Kazakhstan’s energy efficiency projects</w:t>
      </w:r>
      <w:r>
        <w:rPr>
          <w:rFonts w:ascii="Times New Roman" w:hAnsi="Times New Roman" w:cs="Times New Roman"/>
          <w:sz w:val="28"/>
          <w:szCs w:val="28"/>
          <w:lang w:val="en-US"/>
        </w:rPr>
        <w:t xml:space="preserve"> </w:t>
      </w:r>
      <w:r w:rsidRPr="00BD359C">
        <w:rPr>
          <w:rFonts w:ascii="Times New Roman" w:hAnsi="Times New Roman" w:cs="Times New Roman"/>
          <w:sz w:val="28"/>
          <w:szCs w:val="28"/>
          <w:lang w:val="en-US"/>
        </w:rPr>
        <w:t>//33-</w:t>
      </w:r>
      <w:r w:rsidRPr="00BD359C">
        <w:rPr>
          <w:rFonts w:ascii="Times New Roman" w:hAnsi="Times New Roman" w:cs="Times New Roman"/>
          <w:sz w:val="28"/>
          <w:szCs w:val="28"/>
        </w:rPr>
        <w:t>я</w:t>
      </w:r>
      <w:r w:rsidRPr="00BD359C">
        <w:rPr>
          <w:rFonts w:ascii="Times New Roman" w:hAnsi="Times New Roman" w:cs="Times New Roman"/>
          <w:sz w:val="28"/>
          <w:szCs w:val="28"/>
          <w:lang w:val="en-US"/>
        </w:rPr>
        <w:t xml:space="preserve"> </w:t>
      </w:r>
      <w:r w:rsidRPr="00BD359C">
        <w:rPr>
          <w:rFonts w:ascii="Times New Roman" w:hAnsi="Times New Roman" w:cs="Times New Roman"/>
          <w:sz w:val="28"/>
          <w:szCs w:val="28"/>
        </w:rPr>
        <w:t>международная</w:t>
      </w:r>
      <w:r w:rsidRPr="00BD359C">
        <w:rPr>
          <w:rFonts w:ascii="Times New Roman" w:hAnsi="Times New Roman" w:cs="Times New Roman"/>
          <w:sz w:val="28"/>
          <w:szCs w:val="28"/>
          <w:lang w:val="en-US"/>
        </w:rPr>
        <w:t xml:space="preserve"> IBIMA </w:t>
      </w:r>
      <w:r w:rsidRPr="00BD359C">
        <w:rPr>
          <w:rFonts w:ascii="Times New Roman" w:hAnsi="Times New Roman" w:cs="Times New Roman"/>
          <w:sz w:val="28"/>
          <w:szCs w:val="28"/>
        </w:rPr>
        <w:t>конференция</w:t>
      </w:r>
      <w:r w:rsidRPr="00BD359C">
        <w:rPr>
          <w:rFonts w:ascii="Times New Roman" w:hAnsi="Times New Roman" w:cs="Times New Roman"/>
          <w:sz w:val="28"/>
          <w:szCs w:val="28"/>
          <w:lang w:val="en-US"/>
        </w:rPr>
        <w:t>. – Madrid.-2019</w:t>
      </w:r>
      <w:proofErr w:type="gramStart"/>
      <w:r w:rsidRPr="00BD359C">
        <w:rPr>
          <w:rFonts w:ascii="Times New Roman" w:hAnsi="Times New Roman" w:cs="Times New Roman"/>
          <w:sz w:val="28"/>
          <w:szCs w:val="28"/>
          <w:lang w:val="en-US"/>
        </w:rPr>
        <w:t>.-</w:t>
      </w:r>
      <w:proofErr w:type="gramEnd"/>
      <w:r w:rsidRPr="00BD359C">
        <w:rPr>
          <w:rFonts w:ascii="Times New Roman" w:hAnsi="Times New Roman" w:cs="Times New Roman"/>
          <w:sz w:val="28"/>
          <w:szCs w:val="28"/>
          <w:lang w:val="en-US"/>
        </w:rPr>
        <w:t xml:space="preserve"> P. </w:t>
      </w:r>
      <w:r w:rsidR="00A54684" w:rsidRPr="00FF7D87">
        <w:rPr>
          <w:rFonts w:ascii="Times New Roman" w:hAnsi="Times New Roman" w:cs="Times New Roman"/>
          <w:sz w:val="28"/>
          <w:szCs w:val="28"/>
          <w:lang w:val="en-US"/>
        </w:rPr>
        <w:t>4603</w:t>
      </w:r>
      <w:r w:rsidRPr="00BD359C">
        <w:rPr>
          <w:rFonts w:ascii="Times New Roman" w:hAnsi="Times New Roman" w:cs="Times New Roman"/>
          <w:sz w:val="28"/>
          <w:szCs w:val="28"/>
          <w:lang w:val="en-US"/>
        </w:rPr>
        <w:t>-</w:t>
      </w:r>
      <w:r w:rsidR="00A54684" w:rsidRPr="00FF7D87">
        <w:rPr>
          <w:rFonts w:ascii="Times New Roman" w:hAnsi="Times New Roman" w:cs="Times New Roman"/>
          <w:sz w:val="28"/>
          <w:szCs w:val="28"/>
          <w:lang w:val="en-US"/>
        </w:rPr>
        <w:t>4608</w:t>
      </w:r>
      <w:r w:rsidRPr="00BD359C">
        <w:rPr>
          <w:rFonts w:ascii="Times New Roman" w:hAnsi="Times New Roman" w:cs="Times New Roman"/>
          <w:sz w:val="28"/>
          <w:szCs w:val="28"/>
          <w:lang w:val="en-US"/>
        </w:rPr>
        <w:t>.</w:t>
      </w:r>
    </w:p>
    <w:p w:rsidR="00DD76D3" w:rsidRPr="00346394" w:rsidRDefault="00DD76D3" w:rsidP="00FC0D28">
      <w:pPr>
        <w:spacing w:after="0" w:line="240" w:lineRule="auto"/>
        <w:ind w:firstLine="567"/>
        <w:jc w:val="both"/>
        <w:rPr>
          <w:rFonts w:ascii="Times New Roman" w:hAnsi="Times New Roman" w:cs="Times New Roman"/>
          <w:sz w:val="28"/>
          <w:szCs w:val="28"/>
          <w:lang w:val="en-US"/>
        </w:rPr>
      </w:pPr>
      <w:r w:rsidRPr="00346394">
        <w:rPr>
          <w:rFonts w:ascii="Times New Roman" w:hAnsi="Times New Roman" w:cs="Times New Roman"/>
          <w:sz w:val="28"/>
          <w:szCs w:val="28"/>
          <w:lang w:val="en-US"/>
        </w:rPr>
        <w:t xml:space="preserve">2018 </w:t>
      </w:r>
      <w:r>
        <w:rPr>
          <w:rFonts w:ascii="Times New Roman" w:hAnsi="Times New Roman" w:cs="Times New Roman"/>
          <w:sz w:val="28"/>
          <w:szCs w:val="28"/>
        </w:rPr>
        <w:t>год</w:t>
      </w:r>
      <w:r w:rsidRPr="00346394">
        <w:rPr>
          <w:rFonts w:ascii="Times New Roman" w:hAnsi="Times New Roman" w:cs="Times New Roman"/>
          <w:sz w:val="28"/>
          <w:szCs w:val="28"/>
          <w:lang w:val="en-US"/>
        </w:rPr>
        <w:t>:</w:t>
      </w:r>
    </w:p>
    <w:p w:rsidR="00A54684" w:rsidRPr="00A54684" w:rsidRDefault="00346394" w:rsidP="00A54684">
      <w:pPr>
        <w:spacing w:after="0" w:line="240" w:lineRule="auto"/>
        <w:ind w:firstLine="567"/>
        <w:jc w:val="both"/>
        <w:rPr>
          <w:rFonts w:ascii="Times New Roman" w:hAnsi="Times New Roman" w:cs="Times New Roman"/>
          <w:sz w:val="28"/>
          <w:szCs w:val="28"/>
          <w:lang w:val="en-US"/>
        </w:rPr>
      </w:pPr>
      <w:r w:rsidRPr="00346394">
        <w:rPr>
          <w:rFonts w:ascii="Times New Roman" w:eastAsia="Times New Roman" w:hAnsi="Times New Roman" w:cs="Times New Roman"/>
          <w:sz w:val="28"/>
          <w:szCs w:val="28"/>
          <w:lang w:val="en-US" w:eastAsia="ru-RU"/>
        </w:rPr>
        <w:t xml:space="preserve">1 </w:t>
      </w:r>
      <w:proofErr w:type="spellStart"/>
      <w:r w:rsidRPr="00B657E7">
        <w:rPr>
          <w:rFonts w:ascii="Times New Roman" w:eastAsia="Times New Roman" w:hAnsi="Times New Roman" w:cs="Times New Roman"/>
          <w:sz w:val="28"/>
          <w:szCs w:val="28"/>
          <w:lang w:val="en-US" w:eastAsia="ru-RU"/>
        </w:rPr>
        <w:t>Tleppayev</w:t>
      </w:r>
      <w:proofErr w:type="spellEnd"/>
      <w:r w:rsidRPr="00B657E7">
        <w:rPr>
          <w:rFonts w:ascii="Times New Roman" w:eastAsia="Times New Roman" w:hAnsi="Times New Roman" w:cs="Times New Roman"/>
          <w:sz w:val="28"/>
          <w:szCs w:val="28"/>
          <w:lang w:val="en-US" w:eastAsia="ru-RU"/>
        </w:rPr>
        <w:t xml:space="preserve"> A.</w:t>
      </w:r>
      <w:r w:rsidRPr="00B657E7">
        <w:rPr>
          <w:rFonts w:ascii="Times New Roman" w:eastAsia="Times New Roman" w:hAnsi="Times New Roman" w:cs="Times New Roman"/>
          <w:color w:val="C0C0C0"/>
          <w:sz w:val="28"/>
          <w:szCs w:val="28"/>
          <w:lang w:val="en-US" w:eastAsia="ru-RU"/>
        </w:rPr>
        <w:t>,</w:t>
      </w:r>
      <w:r w:rsidRPr="00D807EA">
        <w:rPr>
          <w:rFonts w:ascii="Times New Roman" w:eastAsia="Times New Roman" w:hAnsi="Times New Roman" w:cs="Times New Roman"/>
          <w:color w:val="C0C0C0"/>
          <w:sz w:val="28"/>
          <w:szCs w:val="28"/>
          <w:lang w:val="en-US" w:eastAsia="ru-RU"/>
        </w:rPr>
        <w:t xml:space="preserve"> </w:t>
      </w:r>
      <w:proofErr w:type="spellStart"/>
      <w:r w:rsidRPr="00B657E7">
        <w:rPr>
          <w:rStyle w:val="previewtxt"/>
          <w:rFonts w:ascii="Times New Roman" w:hAnsi="Times New Roman" w:cs="Times New Roman"/>
          <w:sz w:val="28"/>
          <w:szCs w:val="28"/>
          <w:lang w:val="en-US"/>
        </w:rPr>
        <w:t>Zeinolla</w:t>
      </w:r>
      <w:proofErr w:type="spellEnd"/>
      <w:r w:rsidRPr="00B657E7">
        <w:rPr>
          <w:rStyle w:val="previewtxt"/>
          <w:rFonts w:ascii="Times New Roman" w:hAnsi="Times New Roman" w:cs="Times New Roman"/>
          <w:sz w:val="28"/>
          <w:szCs w:val="28"/>
          <w:lang w:val="en-US"/>
        </w:rPr>
        <w:t xml:space="preserve"> S</w:t>
      </w:r>
      <w:r w:rsidRPr="00B657E7">
        <w:rPr>
          <w:rFonts w:ascii="Times New Roman" w:eastAsia="Times New Roman" w:hAnsi="Times New Roman" w:cs="Times New Roman"/>
          <w:sz w:val="28"/>
          <w:szCs w:val="28"/>
          <w:lang w:val="en-US" w:eastAsia="ru-RU"/>
        </w:rPr>
        <w:t xml:space="preserve">. </w:t>
      </w:r>
      <w:r w:rsidRPr="00D807EA">
        <w:rPr>
          <w:rFonts w:ascii="Times New Roman" w:eastAsia="Calibri" w:hAnsi="Times New Roman" w:cs="Times New Roman"/>
          <w:sz w:val="28"/>
          <w:szCs w:val="28"/>
          <w:lang w:val="en-US"/>
        </w:rPr>
        <w:t>The role of energy efficiency standards in achieving sustainable economic development</w:t>
      </w:r>
      <w:r w:rsidRPr="00D807EA">
        <w:rPr>
          <w:rFonts w:ascii="Times New Roman" w:hAnsi="Times New Roman" w:cs="Times New Roman"/>
          <w:sz w:val="28"/>
          <w:szCs w:val="28"/>
          <w:lang w:val="en-US"/>
        </w:rPr>
        <w:t xml:space="preserve"> //</w:t>
      </w:r>
      <w:r w:rsidRPr="00BD359C">
        <w:rPr>
          <w:rFonts w:ascii="Times New Roman" w:hAnsi="Times New Roman" w:cs="Times New Roman"/>
          <w:sz w:val="28"/>
          <w:szCs w:val="28"/>
          <w:lang w:val="en-US"/>
        </w:rPr>
        <w:t>3</w:t>
      </w:r>
      <w:r w:rsidRPr="00346394">
        <w:rPr>
          <w:rFonts w:ascii="Times New Roman" w:hAnsi="Times New Roman" w:cs="Times New Roman"/>
          <w:sz w:val="28"/>
          <w:szCs w:val="28"/>
          <w:lang w:val="en-US"/>
        </w:rPr>
        <w:t>2</w:t>
      </w:r>
      <w:r w:rsidRPr="00BD359C">
        <w:rPr>
          <w:rFonts w:ascii="Times New Roman" w:hAnsi="Times New Roman" w:cs="Times New Roman"/>
          <w:sz w:val="28"/>
          <w:szCs w:val="28"/>
          <w:lang w:val="en-US"/>
        </w:rPr>
        <w:t>-</w:t>
      </w:r>
      <w:r w:rsidRPr="00BD359C">
        <w:rPr>
          <w:rFonts w:ascii="Times New Roman" w:hAnsi="Times New Roman" w:cs="Times New Roman"/>
          <w:sz w:val="28"/>
          <w:szCs w:val="28"/>
        </w:rPr>
        <w:t>я</w:t>
      </w:r>
      <w:r w:rsidRPr="00BD359C">
        <w:rPr>
          <w:rFonts w:ascii="Times New Roman" w:hAnsi="Times New Roman" w:cs="Times New Roman"/>
          <w:sz w:val="28"/>
          <w:szCs w:val="28"/>
          <w:lang w:val="en-US"/>
        </w:rPr>
        <w:t xml:space="preserve"> </w:t>
      </w:r>
      <w:r w:rsidRPr="00BD359C">
        <w:rPr>
          <w:rFonts w:ascii="Times New Roman" w:hAnsi="Times New Roman" w:cs="Times New Roman"/>
          <w:sz w:val="28"/>
          <w:szCs w:val="28"/>
        </w:rPr>
        <w:t>международная</w:t>
      </w:r>
      <w:r w:rsidRPr="00BD359C">
        <w:rPr>
          <w:rFonts w:ascii="Times New Roman" w:hAnsi="Times New Roman" w:cs="Times New Roman"/>
          <w:sz w:val="28"/>
          <w:szCs w:val="28"/>
          <w:lang w:val="en-US"/>
        </w:rPr>
        <w:t xml:space="preserve"> IBIMA </w:t>
      </w:r>
      <w:r w:rsidRPr="00BD359C">
        <w:rPr>
          <w:rFonts w:ascii="Times New Roman" w:hAnsi="Times New Roman" w:cs="Times New Roman"/>
          <w:sz w:val="28"/>
          <w:szCs w:val="28"/>
        </w:rPr>
        <w:t>конференция</w:t>
      </w:r>
      <w:r w:rsidRPr="00BD359C">
        <w:rPr>
          <w:rFonts w:ascii="Times New Roman" w:hAnsi="Times New Roman" w:cs="Times New Roman"/>
          <w:sz w:val="28"/>
          <w:szCs w:val="28"/>
          <w:lang w:val="en-US"/>
        </w:rPr>
        <w:t xml:space="preserve">. – </w:t>
      </w:r>
      <w:r>
        <w:rPr>
          <w:rFonts w:ascii="Times New Roman" w:hAnsi="Times New Roman" w:cs="Times New Roman"/>
          <w:bCs/>
          <w:iCs/>
          <w:sz w:val="28"/>
          <w:szCs w:val="28"/>
          <w:lang w:val="en-US"/>
        </w:rPr>
        <w:t>Seville</w:t>
      </w:r>
      <w:r w:rsidRPr="00BD359C">
        <w:rPr>
          <w:rFonts w:ascii="Times New Roman" w:hAnsi="Times New Roman" w:cs="Times New Roman"/>
          <w:sz w:val="28"/>
          <w:szCs w:val="28"/>
          <w:lang w:val="en-US"/>
        </w:rPr>
        <w:t>.-201</w:t>
      </w:r>
      <w:r w:rsidRPr="00346394">
        <w:rPr>
          <w:rFonts w:ascii="Times New Roman" w:hAnsi="Times New Roman" w:cs="Times New Roman"/>
          <w:sz w:val="28"/>
          <w:szCs w:val="28"/>
          <w:lang w:val="en-US"/>
        </w:rPr>
        <w:t>8</w:t>
      </w:r>
      <w:proofErr w:type="gramStart"/>
      <w:r w:rsidRPr="00BD359C">
        <w:rPr>
          <w:rFonts w:ascii="Times New Roman" w:hAnsi="Times New Roman" w:cs="Times New Roman"/>
          <w:sz w:val="28"/>
          <w:szCs w:val="28"/>
          <w:lang w:val="en-US"/>
        </w:rPr>
        <w:t>.-</w:t>
      </w:r>
      <w:proofErr w:type="gramEnd"/>
      <w:r w:rsidRPr="00BD359C">
        <w:rPr>
          <w:rFonts w:ascii="Times New Roman" w:hAnsi="Times New Roman" w:cs="Times New Roman"/>
          <w:sz w:val="28"/>
          <w:szCs w:val="28"/>
          <w:lang w:val="en-US"/>
        </w:rPr>
        <w:t xml:space="preserve"> P. 6816-6821.</w:t>
      </w:r>
    </w:p>
    <w:p w:rsidR="00346394" w:rsidRDefault="00346394" w:rsidP="00A54684">
      <w:pPr>
        <w:spacing w:after="0" w:line="240" w:lineRule="auto"/>
        <w:ind w:firstLine="567"/>
        <w:jc w:val="both"/>
        <w:rPr>
          <w:rFonts w:ascii="Times New Roman" w:hAnsi="Times New Roman" w:cs="Times New Roman"/>
          <w:sz w:val="28"/>
          <w:szCs w:val="28"/>
        </w:rPr>
      </w:pPr>
      <w:r w:rsidRPr="00346394">
        <w:rPr>
          <w:rFonts w:ascii="Times New Roman" w:eastAsia="Times New Roman" w:hAnsi="Times New Roman" w:cs="Times New Roman"/>
          <w:sz w:val="28"/>
          <w:szCs w:val="28"/>
          <w:lang w:val="en-US" w:eastAsia="ru-RU"/>
        </w:rPr>
        <w:t xml:space="preserve">2 </w:t>
      </w:r>
      <w:proofErr w:type="spellStart"/>
      <w:r w:rsidRPr="00B657E7">
        <w:rPr>
          <w:rFonts w:ascii="Times New Roman" w:eastAsia="Times New Roman" w:hAnsi="Times New Roman" w:cs="Times New Roman"/>
          <w:sz w:val="28"/>
          <w:szCs w:val="28"/>
          <w:lang w:val="en-US" w:eastAsia="ru-RU"/>
        </w:rPr>
        <w:t>Tleppayev</w:t>
      </w:r>
      <w:proofErr w:type="spellEnd"/>
      <w:r w:rsidRPr="00B657E7">
        <w:rPr>
          <w:rFonts w:ascii="Times New Roman" w:eastAsia="Times New Roman" w:hAnsi="Times New Roman" w:cs="Times New Roman"/>
          <w:sz w:val="28"/>
          <w:szCs w:val="28"/>
          <w:lang w:val="en-US" w:eastAsia="ru-RU"/>
        </w:rPr>
        <w:t xml:space="preserve"> A.</w:t>
      </w:r>
      <w:r w:rsidR="00A54684" w:rsidRPr="00A54684">
        <w:rPr>
          <w:rFonts w:ascii="Times New Roman" w:eastAsia="Times New Roman" w:hAnsi="Times New Roman" w:cs="Times New Roman"/>
          <w:color w:val="C0C0C0"/>
          <w:sz w:val="28"/>
          <w:szCs w:val="28"/>
          <w:lang w:val="en-US" w:eastAsia="ru-RU"/>
        </w:rPr>
        <w:t xml:space="preserve"> </w:t>
      </w:r>
      <w:r w:rsidR="00A54684" w:rsidRPr="00A54684">
        <w:rPr>
          <w:rFonts w:ascii="Times New Roman" w:hAnsi="Times New Roman" w:cs="Times New Roman"/>
          <w:sz w:val="28"/>
          <w:szCs w:val="28"/>
          <w:lang w:val="en-US"/>
        </w:rPr>
        <w:t>Improving Energy Efficiency of Buildings for Kazakhstan’s Economic Development</w:t>
      </w:r>
      <w:r w:rsidRPr="00D807EA">
        <w:rPr>
          <w:rFonts w:ascii="Times New Roman" w:hAnsi="Times New Roman" w:cs="Times New Roman"/>
          <w:sz w:val="28"/>
          <w:szCs w:val="28"/>
          <w:lang w:val="en-US"/>
        </w:rPr>
        <w:t>//</w:t>
      </w:r>
      <w:r w:rsidRPr="00BD359C">
        <w:rPr>
          <w:rFonts w:ascii="Times New Roman" w:hAnsi="Times New Roman" w:cs="Times New Roman"/>
          <w:sz w:val="28"/>
          <w:szCs w:val="28"/>
          <w:lang w:val="en-US"/>
        </w:rPr>
        <w:t>3</w:t>
      </w:r>
      <w:r w:rsidRPr="00346394">
        <w:rPr>
          <w:rFonts w:ascii="Times New Roman" w:hAnsi="Times New Roman" w:cs="Times New Roman"/>
          <w:sz w:val="28"/>
          <w:szCs w:val="28"/>
          <w:lang w:val="en-US"/>
        </w:rPr>
        <w:t>2</w:t>
      </w:r>
      <w:r w:rsidRPr="00BD359C">
        <w:rPr>
          <w:rFonts w:ascii="Times New Roman" w:hAnsi="Times New Roman" w:cs="Times New Roman"/>
          <w:sz w:val="28"/>
          <w:szCs w:val="28"/>
          <w:lang w:val="en-US"/>
        </w:rPr>
        <w:t>-</w:t>
      </w:r>
      <w:r w:rsidRPr="00BD359C">
        <w:rPr>
          <w:rFonts w:ascii="Times New Roman" w:hAnsi="Times New Roman" w:cs="Times New Roman"/>
          <w:sz w:val="28"/>
          <w:szCs w:val="28"/>
        </w:rPr>
        <w:t>я</w:t>
      </w:r>
      <w:r w:rsidRPr="00BD359C">
        <w:rPr>
          <w:rFonts w:ascii="Times New Roman" w:hAnsi="Times New Roman" w:cs="Times New Roman"/>
          <w:sz w:val="28"/>
          <w:szCs w:val="28"/>
          <w:lang w:val="en-US"/>
        </w:rPr>
        <w:t xml:space="preserve"> </w:t>
      </w:r>
      <w:r w:rsidRPr="00BD359C">
        <w:rPr>
          <w:rFonts w:ascii="Times New Roman" w:hAnsi="Times New Roman" w:cs="Times New Roman"/>
          <w:sz w:val="28"/>
          <w:szCs w:val="28"/>
        </w:rPr>
        <w:t>международная</w:t>
      </w:r>
      <w:r w:rsidRPr="00BD359C">
        <w:rPr>
          <w:rFonts w:ascii="Times New Roman" w:hAnsi="Times New Roman" w:cs="Times New Roman"/>
          <w:sz w:val="28"/>
          <w:szCs w:val="28"/>
          <w:lang w:val="en-US"/>
        </w:rPr>
        <w:t xml:space="preserve"> IBIMA </w:t>
      </w:r>
      <w:r w:rsidRPr="00BD359C">
        <w:rPr>
          <w:rFonts w:ascii="Times New Roman" w:hAnsi="Times New Roman" w:cs="Times New Roman"/>
          <w:sz w:val="28"/>
          <w:szCs w:val="28"/>
        </w:rPr>
        <w:t>конференция</w:t>
      </w:r>
      <w:r w:rsidRPr="00BD359C">
        <w:rPr>
          <w:rFonts w:ascii="Times New Roman" w:hAnsi="Times New Roman" w:cs="Times New Roman"/>
          <w:sz w:val="28"/>
          <w:szCs w:val="28"/>
          <w:lang w:val="en-US"/>
        </w:rPr>
        <w:t xml:space="preserve">. – </w:t>
      </w:r>
      <w:r>
        <w:rPr>
          <w:rFonts w:ascii="Times New Roman" w:hAnsi="Times New Roman" w:cs="Times New Roman"/>
          <w:bCs/>
          <w:iCs/>
          <w:sz w:val="28"/>
          <w:szCs w:val="28"/>
          <w:lang w:val="en-US"/>
        </w:rPr>
        <w:t>Seville</w:t>
      </w:r>
      <w:r w:rsidRPr="00BD359C">
        <w:rPr>
          <w:rFonts w:ascii="Times New Roman" w:hAnsi="Times New Roman" w:cs="Times New Roman"/>
          <w:sz w:val="28"/>
          <w:szCs w:val="28"/>
          <w:lang w:val="en-US"/>
        </w:rPr>
        <w:t>.-201</w:t>
      </w:r>
      <w:r w:rsidRPr="00346394">
        <w:rPr>
          <w:rFonts w:ascii="Times New Roman" w:hAnsi="Times New Roman" w:cs="Times New Roman"/>
          <w:sz w:val="28"/>
          <w:szCs w:val="28"/>
          <w:lang w:val="en-US"/>
        </w:rPr>
        <w:t>8</w:t>
      </w:r>
      <w:proofErr w:type="gramStart"/>
      <w:r w:rsidRPr="00BD359C">
        <w:rPr>
          <w:rFonts w:ascii="Times New Roman" w:hAnsi="Times New Roman" w:cs="Times New Roman"/>
          <w:sz w:val="28"/>
          <w:szCs w:val="28"/>
          <w:lang w:val="en-US"/>
        </w:rPr>
        <w:t>.-</w:t>
      </w:r>
      <w:proofErr w:type="gramEnd"/>
      <w:r w:rsidRPr="00BD359C">
        <w:rPr>
          <w:rFonts w:ascii="Times New Roman" w:hAnsi="Times New Roman" w:cs="Times New Roman"/>
          <w:sz w:val="28"/>
          <w:szCs w:val="28"/>
          <w:lang w:val="en-US"/>
        </w:rPr>
        <w:t xml:space="preserve"> P</w:t>
      </w:r>
      <w:r w:rsidRPr="003401EA">
        <w:rPr>
          <w:rFonts w:ascii="Times New Roman" w:hAnsi="Times New Roman" w:cs="Times New Roman"/>
          <w:sz w:val="28"/>
          <w:szCs w:val="28"/>
        </w:rPr>
        <w:t xml:space="preserve">. </w:t>
      </w:r>
      <w:r w:rsidR="00A54684">
        <w:rPr>
          <w:rFonts w:ascii="Times New Roman" w:hAnsi="Times New Roman" w:cs="Times New Roman"/>
          <w:sz w:val="28"/>
          <w:szCs w:val="28"/>
        </w:rPr>
        <w:t>7475</w:t>
      </w:r>
      <w:r w:rsidRPr="003401EA">
        <w:rPr>
          <w:rFonts w:ascii="Times New Roman" w:hAnsi="Times New Roman" w:cs="Times New Roman"/>
          <w:sz w:val="28"/>
          <w:szCs w:val="28"/>
        </w:rPr>
        <w:t>-</w:t>
      </w:r>
      <w:r w:rsidR="00A54684">
        <w:rPr>
          <w:rFonts w:ascii="Times New Roman" w:hAnsi="Times New Roman" w:cs="Times New Roman"/>
          <w:sz w:val="28"/>
          <w:szCs w:val="28"/>
        </w:rPr>
        <w:t>7482</w:t>
      </w:r>
      <w:r w:rsidRPr="003401EA">
        <w:rPr>
          <w:rFonts w:ascii="Times New Roman" w:hAnsi="Times New Roman" w:cs="Times New Roman"/>
          <w:sz w:val="28"/>
          <w:szCs w:val="28"/>
        </w:rPr>
        <w:t>.</w:t>
      </w:r>
    </w:p>
    <w:p w:rsidR="003D1599" w:rsidRPr="004A6AD1" w:rsidRDefault="003D1599" w:rsidP="003D1599">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В материалах международных конференций опубликован</w:t>
      </w:r>
      <w:r>
        <w:rPr>
          <w:rFonts w:ascii="Times New Roman" w:hAnsi="Times New Roman" w:cs="Times New Roman"/>
          <w:sz w:val="28"/>
          <w:szCs w:val="28"/>
        </w:rPr>
        <w:t>а</w:t>
      </w:r>
      <w:r w:rsidRPr="004A6AD1">
        <w:rPr>
          <w:rFonts w:ascii="Times New Roman" w:hAnsi="Times New Roman" w:cs="Times New Roman"/>
          <w:sz w:val="28"/>
          <w:szCs w:val="28"/>
        </w:rPr>
        <w:t xml:space="preserve"> </w:t>
      </w:r>
      <w:r w:rsidRPr="004A44CC">
        <w:rPr>
          <w:rFonts w:ascii="Times New Roman" w:hAnsi="Times New Roman" w:cs="Times New Roman"/>
          <w:sz w:val="28"/>
          <w:szCs w:val="28"/>
        </w:rPr>
        <w:t>1</w:t>
      </w:r>
      <w:r w:rsidRPr="004A6AD1">
        <w:rPr>
          <w:rFonts w:ascii="Times New Roman" w:hAnsi="Times New Roman" w:cs="Times New Roman"/>
          <w:sz w:val="28"/>
          <w:szCs w:val="28"/>
        </w:rPr>
        <w:t xml:space="preserve"> </w:t>
      </w:r>
      <w:r>
        <w:rPr>
          <w:rFonts w:ascii="Times New Roman" w:hAnsi="Times New Roman" w:cs="Times New Roman"/>
          <w:sz w:val="28"/>
          <w:szCs w:val="28"/>
        </w:rPr>
        <w:t>статья</w:t>
      </w:r>
      <w:r w:rsidRPr="004A6AD1">
        <w:rPr>
          <w:rFonts w:ascii="Times New Roman" w:hAnsi="Times New Roman" w:cs="Times New Roman"/>
          <w:sz w:val="28"/>
          <w:szCs w:val="28"/>
        </w:rPr>
        <w:t>.</w:t>
      </w:r>
    </w:p>
    <w:p w:rsidR="003D1599" w:rsidRPr="00EF0E84" w:rsidRDefault="003D1599" w:rsidP="003D15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6C0588">
        <w:rPr>
          <w:rFonts w:ascii="Times New Roman" w:hAnsi="Times New Roman" w:cs="Times New Roman"/>
          <w:sz w:val="28"/>
          <w:szCs w:val="28"/>
        </w:rPr>
        <w:t xml:space="preserve"> </w:t>
      </w:r>
      <w:proofErr w:type="spellStart"/>
      <w:r w:rsidRPr="006C0588">
        <w:rPr>
          <w:rFonts w:ascii="Times New Roman" w:hAnsi="Times New Roman" w:cs="Times New Roman"/>
          <w:sz w:val="28"/>
          <w:szCs w:val="28"/>
        </w:rPr>
        <w:t>Тлеппаев</w:t>
      </w:r>
      <w:proofErr w:type="spellEnd"/>
      <w:r w:rsidRPr="006C0588">
        <w:rPr>
          <w:rFonts w:ascii="Times New Roman" w:hAnsi="Times New Roman" w:cs="Times New Roman"/>
          <w:sz w:val="28"/>
          <w:szCs w:val="28"/>
        </w:rPr>
        <w:t xml:space="preserve"> А.М., </w:t>
      </w:r>
      <w:proofErr w:type="spellStart"/>
      <w:r w:rsidRPr="006C0588">
        <w:rPr>
          <w:rFonts w:ascii="Times New Roman" w:hAnsi="Times New Roman" w:cs="Times New Roman"/>
          <w:sz w:val="28"/>
          <w:szCs w:val="28"/>
        </w:rPr>
        <w:t>Зейнолла</w:t>
      </w:r>
      <w:proofErr w:type="spellEnd"/>
      <w:r w:rsidRPr="006C0588">
        <w:rPr>
          <w:rFonts w:ascii="Times New Roman" w:hAnsi="Times New Roman" w:cs="Times New Roman"/>
          <w:sz w:val="28"/>
          <w:szCs w:val="28"/>
        </w:rPr>
        <w:t xml:space="preserve"> С.Ж. </w:t>
      </w:r>
      <w:r w:rsidRPr="004A4F40">
        <w:rPr>
          <w:rStyle w:val="s0"/>
          <w:rFonts w:eastAsia="Times New Roman"/>
          <w:sz w:val="28"/>
          <w:szCs w:val="24"/>
          <w:lang w:eastAsia="ru-RU"/>
        </w:rPr>
        <w:t>Повышение энергоэффективности зданий в Казахстане как фактор достижения устойчивого развития</w:t>
      </w:r>
      <w:r w:rsidRPr="006C0588">
        <w:rPr>
          <w:rFonts w:ascii="Times New Roman" w:hAnsi="Times New Roman" w:cs="Times New Roman"/>
          <w:sz w:val="28"/>
          <w:szCs w:val="28"/>
        </w:rPr>
        <w:t>//</w:t>
      </w:r>
      <w:r>
        <w:rPr>
          <w:rFonts w:ascii="Times New Roman" w:hAnsi="Times New Roman" w:cs="Times New Roman"/>
          <w:bCs/>
          <w:sz w:val="28"/>
          <w:szCs w:val="28"/>
        </w:rPr>
        <w:t>Материалы</w:t>
      </w:r>
      <w:r w:rsidRPr="006C0588">
        <w:rPr>
          <w:rFonts w:ascii="Times New Roman" w:hAnsi="Times New Roman" w:cs="Times New Roman"/>
          <w:bCs/>
          <w:sz w:val="28"/>
          <w:szCs w:val="28"/>
        </w:rPr>
        <w:t xml:space="preserve"> </w:t>
      </w:r>
      <w:r w:rsidRPr="006C0588">
        <w:rPr>
          <w:rFonts w:ascii="Times New Roman" w:hAnsi="Times New Roman"/>
          <w:color w:val="000000"/>
          <w:sz w:val="28"/>
          <w:szCs w:val="28"/>
        </w:rPr>
        <w:t>Х</w:t>
      </w:r>
      <w:r w:rsidRPr="006C0588">
        <w:rPr>
          <w:rFonts w:ascii="Times New Roman" w:hAnsi="Times New Roman"/>
          <w:color w:val="000000"/>
          <w:sz w:val="28"/>
          <w:szCs w:val="28"/>
          <w:lang w:val="en-US"/>
        </w:rPr>
        <w:t>I</w:t>
      </w:r>
      <w:r>
        <w:rPr>
          <w:rFonts w:ascii="Times New Roman" w:hAnsi="Times New Roman"/>
          <w:color w:val="000000"/>
          <w:sz w:val="28"/>
          <w:szCs w:val="28"/>
          <w:lang w:val="en-US"/>
        </w:rPr>
        <w:t>V</w:t>
      </w:r>
      <w:r w:rsidRPr="006C0588">
        <w:rPr>
          <w:rFonts w:ascii="Times New Roman" w:hAnsi="Times New Roman"/>
          <w:color w:val="000000"/>
          <w:sz w:val="28"/>
          <w:szCs w:val="28"/>
        </w:rPr>
        <w:t xml:space="preserve"> Ежегодной международной научной конференции Казахстанско-Немецкого Университета</w:t>
      </w:r>
      <w:r>
        <w:rPr>
          <w:rFonts w:ascii="Times New Roman" w:hAnsi="Times New Roman"/>
          <w:color w:val="000000"/>
          <w:sz w:val="28"/>
          <w:szCs w:val="28"/>
        </w:rPr>
        <w:t xml:space="preserve"> </w:t>
      </w:r>
      <w:r w:rsidRPr="006C0588">
        <w:rPr>
          <w:rFonts w:ascii="Times New Roman" w:hAnsi="Times New Roman"/>
          <w:sz w:val="28"/>
          <w:szCs w:val="28"/>
        </w:rPr>
        <w:t>«</w:t>
      </w:r>
      <w:r>
        <w:rPr>
          <w:rFonts w:ascii="Times New Roman" w:hAnsi="Times New Roman"/>
          <w:sz w:val="28"/>
          <w:szCs w:val="28"/>
        </w:rPr>
        <w:t>С</w:t>
      </w:r>
      <w:r w:rsidRPr="006C0588">
        <w:rPr>
          <w:rFonts w:ascii="Times New Roman" w:hAnsi="Times New Roman"/>
          <w:sz w:val="28"/>
          <w:szCs w:val="28"/>
        </w:rPr>
        <w:t xml:space="preserve">овременные глобальные тренды: вызовы и риски для </w:t>
      </w:r>
      <w:r>
        <w:rPr>
          <w:rFonts w:ascii="Times New Roman" w:hAnsi="Times New Roman"/>
          <w:sz w:val="28"/>
          <w:szCs w:val="28"/>
        </w:rPr>
        <w:t>Ц</w:t>
      </w:r>
      <w:r w:rsidRPr="006C0588">
        <w:rPr>
          <w:rFonts w:ascii="Times New Roman" w:hAnsi="Times New Roman"/>
          <w:sz w:val="28"/>
          <w:szCs w:val="28"/>
        </w:rPr>
        <w:t xml:space="preserve">ентральной </w:t>
      </w:r>
      <w:r>
        <w:rPr>
          <w:rFonts w:ascii="Times New Roman" w:hAnsi="Times New Roman"/>
          <w:sz w:val="28"/>
          <w:szCs w:val="28"/>
        </w:rPr>
        <w:t>А</w:t>
      </w:r>
      <w:r w:rsidRPr="006C0588">
        <w:rPr>
          <w:rFonts w:ascii="Times New Roman" w:hAnsi="Times New Roman"/>
          <w:sz w:val="28"/>
          <w:szCs w:val="28"/>
        </w:rPr>
        <w:t>зии»</w:t>
      </w:r>
      <w:r w:rsidRPr="006C0588">
        <w:rPr>
          <w:rFonts w:ascii="Times New Roman" w:hAnsi="Times New Roman" w:cs="Times New Roman"/>
          <w:bCs/>
          <w:sz w:val="28"/>
          <w:szCs w:val="28"/>
        </w:rPr>
        <w:t xml:space="preserve">. – </w:t>
      </w:r>
      <w:r w:rsidRPr="00C4017B">
        <w:rPr>
          <w:rFonts w:ascii="Times New Roman" w:hAnsi="Times New Roman" w:cs="Times New Roman"/>
          <w:sz w:val="28"/>
          <w:szCs w:val="28"/>
        </w:rPr>
        <w:t>Алматы, 201</w:t>
      </w:r>
      <w:r w:rsidRPr="004A4F40">
        <w:rPr>
          <w:rFonts w:ascii="Times New Roman" w:hAnsi="Times New Roman" w:cs="Times New Roman"/>
          <w:sz w:val="28"/>
          <w:szCs w:val="28"/>
        </w:rPr>
        <w:t>8</w:t>
      </w:r>
      <w:r w:rsidRPr="00C4017B">
        <w:rPr>
          <w:rFonts w:ascii="Times New Roman" w:hAnsi="Times New Roman" w:cs="Times New Roman"/>
          <w:sz w:val="28"/>
          <w:szCs w:val="28"/>
        </w:rPr>
        <w:t>.</w:t>
      </w:r>
      <w:r w:rsidRPr="006C0588">
        <w:rPr>
          <w:rFonts w:ascii="Times New Roman" w:hAnsi="Times New Roman" w:cs="Times New Roman"/>
          <w:sz w:val="28"/>
          <w:szCs w:val="28"/>
        </w:rPr>
        <w:t xml:space="preserve"> </w:t>
      </w:r>
      <w:r w:rsidRPr="00EF0E84">
        <w:rPr>
          <w:rFonts w:ascii="Times New Roman" w:hAnsi="Times New Roman" w:cs="Times New Roman"/>
          <w:sz w:val="28"/>
          <w:szCs w:val="28"/>
        </w:rPr>
        <w:t xml:space="preserve">– </w:t>
      </w:r>
      <w:r w:rsidRPr="00A22919">
        <w:rPr>
          <w:rFonts w:ascii="Times New Roman" w:hAnsi="Times New Roman" w:cs="Times New Roman"/>
          <w:sz w:val="28"/>
          <w:szCs w:val="28"/>
        </w:rPr>
        <w:t>С</w:t>
      </w:r>
      <w:r w:rsidRPr="00EF0E84">
        <w:rPr>
          <w:rFonts w:ascii="Times New Roman" w:hAnsi="Times New Roman" w:cs="Times New Roman"/>
          <w:sz w:val="28"/>
          <w:szCs w:val="28"/>
        </w:rPr>
        <w:t xml:space="preserve">. </w:t>
      </w:r>
      <w:r w:rsidRPr="004A4F40">
        <w:rPr>
          <w:rFonts w:ascii="Times New Roman" w:hAnsi="Times New Roman" w:cs="Times New Roman"/>
          <w:sz w:val="28"/>
          <w:szCs w:val="28"/>
        </w:rPr>
        <w:t>150</w:t>
      </w:r>
      <w:r w:rsidRPr="00EF0E84">
        <w:rPr>
          <w:rFonts w:ascii="Times New Roman" w:hAnsi="Times New Roman" w:cs="Times New Roman"/>
          <w:sz w:val="28"/>
          <w:szCs w:val="28"/>
        </w:rPr>
        <w:t>-</w:t>
      </w:r>
      <w:r w:rsidRPr="004A4F40">
        <w:rPr>
          <w:rFonts w:ascii="Times New Roman" w:hAnsi="Times New Roman" w:cs="Times New Roman"/>
          <w:sz w:val="28"/>
          <w:szCs w:val="28"/>
        </w:rPr>
        <w:t>159</w:t>
      </w:r>
      <w:r w:rsidRPr="00EF0E84">
        <w:rPr>
          <w:rFonts w:ascii="Times New Roman" w:hAnsi="Times New Roman" w:cs="Times New Roman"/>
          <w:sz w:val="28"/>
          <w:szCs w:val="28"/>
        </w:rPr>
        <w:t>.</w:t>
      </w:r>
    </w:p>
    <w:p w:rsidR="00346394" w:rsidRPr="00986BA0" w:rsidRDefault="00346394" w:rsidP="00346394">
      <w:pPr>
        <w:spacing w:after="0" w:line="240" w:lineRule="auto"/>
        <w:ind w:firstLine="567"/>
        <w:jc w:val="both"/>
        <w:rPr>
          <w:rFonts w:ascii="Times New Roman" w:hAnsi="Times New Roman" w:cs="Times New Roman"/>
          <w:sz w:val="28"/>
          <w:szCs w:val="28"/>
        </w:rPr>
      </w:pPr>
      <w:r w:rsidRPr="00986BA0">
        <w:rPr>
          <w:rFonts w:ascii="Times New Roman" w:hAnsi="Times New Roman" w:cs="Times New Roman"/>
          <w:sz w:val="28"/>
          <w:szCs w:val="28"/>
        </w:rPr>
        <w:lastRenderedPageBreak/>
        <w:t>Опубликован</w:t>
      </w:r>
      <w:r>
        <w:rPr>
          <w:rFonts w:ascii="Times New Roman" w:hAnsi="Times New Roman" w:cs="Times New Roman"/>
          <w:sz w:val="28"/>
          <w:szCs w:val="28"/>
        </w:rPr>
        <w:t>а</w:t>
      </w:r>
      <w:r w:rsidRPr="00986BA0">
        <w:rPr>
          <w:rFonts w:ascii="Times New Roman" w:hAnsi="Times New Roman" w:cs="Times New Roman"/>
          <w:sz w:val="28"/>
          <w:szCs w:val="28"/>
        </w:rPr>
        <w:t xml:space="preserve"> </w:t>
      </w:r>
      <w:r>
        <w:rPr>
          <w:rFonts w:ascii="Times New Roman" w:hAnsi="Times New Roman" w:cs="Times New Roman"/>
          <w:sz w:val="28"/>
          <w:szCs w:val="28"/>
        </w:rPr>
        <w:t>монография</w:t>
      </w:r>
      <w:r w:rsidRPr="00986BA0">
        <w:rPr>
          <w:rFonts w:ascii="Times New Roman" w:hAnsi="Times New Roman" w:cs="Times New Roman"/>
          <w:sz w:val="28"/>
          <w:szCs w:val="28"/>
        </w:rPr>
        <w:t>:</w:t>
      </w:r>
    </w:p>
    <w:p w:rsidR="00346394" w:rsidRPr="00BD359C" w:rsidRDefault="00346394" w:rsidP="00346394">
      <w:pPr>
        <w:spacing w:after="0" w:line="240" w:lineRule="auto"/>
        <w:ind w:firstLine="567"/>
        <w:jc w:val="both"/>
        <w:rPr>
          <w:rFonts w:ascii="Times New Roman" w:hAnsi="Times New Roman" w:cs="Times New Roman"/>
          <w:sz w:val="28"/>
          <w:szCs w:val="28"/>
        </w:rPr>
      </w:pPr>
      <w:r>
        <w:tab/>
      </w:r>
      <w:r w:rsidRPr="00346394">
        <w:rPr>
          <w:rFonts w:ascii="Times New Roman" w:hAnsi="Times New Roman" w:cs="Times New Roman"/>
          <w:sz w:val="28"/>
          <w:szCs w:val="28"/>
        </w:rPr>
        <w:t xml:space="preserve">- </w:t>
      </w:r>
      <w:proofErr w:type="spellStart"/>
      <w:r w:rsidRPr="00BD359C">
        <w:rPr>
          <w:rFonts w:ascii="Times New Roman" w:hAnsi="Times New Roman" w:cs="Times New Roman"/>
          <w:sz w:val="28"/>
          <w:szCs w:val="28"/>
        </w:rPr>
        <w:t>Тлеппаев</w:t>
      </w:r>
      <w:proofErr w:type="spellEnd"/>
      <w:r w:rsidRPr="00BD359C">
        <w:rPr>
          <w:rFonts w:ascii="Times New Roman" w:hAnsi="Times New Roman" w:cs="Times New Roman"/>
          <w:sz w:val="28"/>
          <w:szCs w:val="28"/>
        </w:rPr>
        <w:t xml:space="preserve"> А.М.</w:t>
      </w:r>
      <w:r w:rsidR="003D1599">
        <w:rPr>
          <w:rFonts w:ascii="Times New Roman" w:hAnsi="Times New Roman" w:cs="Times New Roman"/>
          <w:sz w:val="28"/>
          <w:szCs w:val="28"/>
        </w:rPr>
        <w:t xml:space="preserve">, </w:t>
      </w:r>
      <w:proofErr w:type="spellStart"/>
      <w:r w:rsidR="003D1599">
        <w:rPr>
          <w:rFonts w:ascii="Times New Roman" w:hAnsi="Times New Roman" w:cs="Times New Roman"/>
          <w:sz w:val="28"/>
          <w:szCs w:val="28"/>
        </w:rPr>
        <w:t>Ажибаева</w:t>
      </w:r>
      <w:proofErr w:type="spellEnd"/>
      <w:r w:rsidR="003D1599">
        <w:rPr>
          <w:rFonts w:ascii="Times New Roman" w:hAnsi="Times New Roman" w:cs="Times New Roman"/>
          <w:sz w:val="28"/>
          <w:szCs w:val="28"/>
        </w:rPr>
        <w:t xml:space="preserve"> А.А., Омаров Т.К.</w:t>
      </w:r>
      <w:r w:rsidRPr="00BD359C">
        <w:rPr>
          <w:rFonts w:ascii="Times New Roman" w:hAnsi="Times New Roman" w:cs="Times New Roman"/>
          <w:sz w:val="28"/>
          <w:szCs w:val="28"/>
        </w:rPr>
        <w:t xml:space="preserve"> </w:t>
      </w:r>
      <w:r w:rsidR="003D1599">
        <w:rPr>
          <w:rFonts w:ascii="Times New Roman" w:hAnsi="Times New Roman" w:cs="Times New Roman"/>
          <w:sz w:val="28"/>
          <w:szCs w:val="28"/>
        </w:rPr>
        <w:t>Финансовые инструменты повышения энергоэффективности зданий</w:t>
      </w:r>
      <w:r>
        <w:rPr>
          <w:rFonts w:ascii="Times New Roman" w:hAnsi="Times New Roman" w:cs="Times New Roman"/>
          <w:sz w:val="28"/>
          <w:szCs w:val="28"/>
        </w:rPr>
        <w:t>. – Алматы. -2020. – 14</w:t>
      </w:r>
      <w:r w:rsidR="003D1599">
        <w:rPr>
          <w:rFonts w:ascii="Times New Roman" w:hAnsi="Times New Roman" w:cs="Times New Roman"/>
          <w:sz w:val="28"/>
          <w:szCs w:val="28"/>
        </w:rPr>
        <w:t>4</w:t>
      </w:r>
      <w:r>
        <w:rPr>
          <w:rFonts w:ascii="Times New Roman" w:hAnsi="Times New Roman" w:cs="Times New Roman"/>
          <w:sz w:val="28"/>
          <w:szCs w:val="28"/>
        </w:rPr>
        <w:t xml:space="preserve"> с.</w:t>
      </w:r>
    </w:p>
    <w:p w:rsidR="00BD359C" w:rsidRPr="00986BA0" w:rsidRDefault="00BD359C" w:rsidP="00FC0D28">
      <w:pPr>
        <w:spacing w:after="0" w:line="240" w:lineRule="auto"/>
        <w:ind w:firstLine="567"/>
        <w:jc w:val="both"/>
        <w:rPr>
          <w:rFonts w:ascii="Times New Roman" w:hAnsi="Times New Roman" w:cs="Times New Roman"/>
          <w:sz w:val="28"/>
          <w:szCs w:val="28"/>
        </w:rPr>
      </w:pPr>
      <w:r w:rsidRPr="00986BA0">
        <w:rPr>
          <w:rFonts w:ascii="Times New Roman" w:hAnsi="Times New Roman" w:cs="Times New Roman"/>
          <w:sz w:val="28"/>
          <w:szCs w:val="28"/>
        </w:rPr>
        <w:t>Опубликовано учебное пособие:</w:t>
      </w:r>
    </w:p>
    <w:p w:rsidR="00BD359C" w:rsidRPr="00BD359C" w:rsidRDefault="00BD359C" w:rsidP="00FC0D28">
      <w:pPr>
        <w:spacing w:after="0" w:line="240" w:lineRule="auto"/>
        <w:ind w:firstLine="567"/>
        <w:jc w:val="both"/>
        <w:rPr>
          <w:rFonts w:ascii="Times New Roman" w:hAnsi="Times New Roman" w:cs="Times New Roman"/>
          <w:sz w:val="28"/>
          <w:szCs w:val="28"/>
        </w:rPr>
      </w:pPr>
      <w:r w:rsidRPr="00BD359C">
        <w:rPr>
          <w:rFonts w:ascii="Times New Roman" w:hAnsi="Times New Roman" w:cs="Times New Roman"/>
          <w:sz w:val="28"/>
          <w:szCs w:val="28"/>
        </w:rPr>
        <w:t xml:space="preserve">- </w:t>
      </w:r>
      <w:proofErr w:type="spellStart"/>
      <w:r w:rsidRPr="00BD359C">
        <w:rPr>
          <w:rFonts w:ascii="Times New Roman" w:hAnsi="Times New Roman" w:cs="Times New Roman"/>
          <w:sz w:val="28"/>
          <w:szCs w:val="28"/>
        </w:rPr>
        <w:t>Тлеппаев</w:t>
      </w:r>
      <w:proofErr w:type="spellEnd"/>
      <w:r w:rsidRPr="00BD359C">
        <w:rPr>
          <w:rFonts w:ascii="Times New Roman" w:hAnsi="Times New Roman" w:cs="Times New Roman"/>
          <w:sz w:val="28"/>
          <w:szCs w:val="28"/>
        </w:rPr>
        <w:t xml:space="preserve"> А.М. Государственно-частное партнерство в реформировании жилищно-коммунального хозяйства Казахстана</w:t>
      </w:r>
      <w:r>
        <w:rPr>
          <w:rFonts w:ascii="Times New Roman" w:hAnsi="Times New Roman" w:cs="Times New Roman"/>
          <w:sz w:val="28"/>
          <w:szCs w:val="28"/>
        </w:rPr>
        <w:t>. – Алматы</w:t>
      </w:r>
      <w:r w:rsidR="00D42B57">
        <w:rPr>
          <w:rFonts w:ascii="Times New Roman" w:hAnsi="Times New Roman" w:cs="Times New Roman"/>
          <w:sz w:val="28"/>
          <w:szCs w:val="28"/>
        </w:rPr>
        <w:t>.</w:t>
      </w:r>
      <w:r>
        <w:rPr>
          <w:rFonts w:ascii="Times New Roman" w:hAnsi="Times New Roman" w:cs="Times New Roman"/>
          <w:sz w:val="28"/>
          <w:szCs w:val="28"/>
        </w:rPr>
        <w:t xml:space="preserve"> -2019. </w:t>
      </w:r>
      <w:r w:rsidR="00D42B57">
        <w:rPr>
          <w:rFonts w:ascii="Times New Roman" w:hAnsi="Times New Roman" w:cs="Times New Roman"/>
          <w:sz w:val="28"/>
          <w:szCs w:val="28"/>
        </w:rPr>
        <w:t>–</w:t>
      </w:r>
      <w:r>
        <w:rPr>
          <w:rFonts w:ascii="Times New Roman" w:hAnsi="Times New Roman" w:cs="Times New Roman"/>
          <w:sz w:val="28"/>
          <w:szCs w:val="28"/>
        </w:rPr>
        <w:t xml:space="preserve"> 1</w:t>
      </w:r>
      <w:r w:rsidR="00D42B57">
        <w:rPr>
          <w:rFonts w:ascii="Times New Roman" w:hAnsi="Times New Roman" w:cs="Times New Roman"/>
          <w:sz w:val="28"/>
          <w:szCs w:val="28"/>
        </w:rPr>
        <w:t>40 с.</w:t>
      </w:r>
    </w:p>
    <w:p w:rsidR="00BD359C" w:rsidRPr="00BD359C" w:rsidRDefault="00BD359C" w:rsidP="00003436">
      <w:pPr>
        <w:spacing w:after="0" w:line="240" w:lineRule="auto"/>
        <w:jc w:val="both"/>
        <w:rPr>
          <w:rFonts w:ascii="Times New Roman" w:hAnsi="Times New Roman" w:cs="Times New Roman"/>
          <w:sz w:val="28"/>
          <w:szCs w:val="28"/>
        </w:rPr>
      </w:pPr>
    </w:p>
    <w:p w:rsidR="0013622E" w:rsidRDefault="0013622E" w:rsidP="00003436">
      <w:pPr>
        <w:spacing w:after="0" w:line="240" w:lineRule="auto"/>
        <w:jc w:val="center"/>
        <w:rPr>
          <w:rStyle w:val="s0"/>
          <w:rFonts w:eastAsia="Times New Roman"/>
          <w:sz w:val="24"/>
          <w:szCs w:val="24"/>
          <w:lang w:eastAsia="ru-RU"/>
        </w:rPr>
      </w:pPr>
    </w:p>
    <w:p w:rsidR="0013622E" w:rsidRDefault="0013622E" w:rsidP="00003436">
      <w:pPr>
        <w:spacing w:after="0" w:line="240" w:lineRule="auto"/>
        <w:jc w:val="center"/>
        <w:rPr>
          <w:rFonts w:ascii="Times New Roman" w:hAnsi="Times New Roman" w:cs="Times New Roman"/>
          <w:sz w:val="28"/>
          <w:szCs w:val="28"/>
          <w:lang w:val="kk-KZ"/>
        </w:rPr>
      </w:pPr>
    </w:p>
    <w:p w:rsidR="0013622E" w:rsidRPr="00D42B57" w:rsidRDefault="0013622E" w:rsidP="0013622E">
      <w:pPr>
        <w:spacing w:after="0" w:line="240" w:lineRule="auto"/>
        <w:jc w:val="center"/>
        <w:rPr>
          <w:rFonts w:ascii="Times New Roman" w:hAnsi="Times New Roman" w:cs="Times New Roman"/>
          <w:sz w:val="28"/>
          <w:szCs w:val="28"/>
        </w:rPr>
      </w:pPr>
    </w:p>
    <w:p w:rsidR="00D42B57" w:rsidRPr="00D42B57" w:rsidRDefault="00D42B57" w:rsidP="00D42B57">
      <w:pPr>
        <w:autoSpaceDE w:val="0"/>
        <w:autoSpaceDN w:val="0"/>
        <w:adjustRightInd w:val="0"/>
        <w:spacing w:after="0" w:line="240" w:lineRule="auto"/>
        <w:rPr>
          <w:rFonts w:ascii="Helvetica Neue LT W1G" w:hAnsi="Helvetica Neue LT W1G" w:cs="Helvetica Neue LT W1G"/>
          <w:color w:val="000000"/>
          <w:sz w:val="24"/>
          <w:szCs w:val="24"/>
        </w:rPr>
      </w:pPr>
    </w:p>
    <w:p w:rsidR="0013622E" w:rsidRDefault="00D42B57" w:rsidP="00003436">
      <w:pPr>
        <w:pStyle w:val="Default"/>
        <w:rPr>
          <w:rFonts w:ascii="Times New Roman" w:hAnsi="Times New Roman" w:cs="Times New Roman"/>
          <w:sz w:val="28"/>
        </w:rPr>
      </w:pPr>
      <w:r w:rsidRPr="00D42B57">
        <w:rPr>
          <w:rFonts w:ascii="Times New Roman" w:hAnsi="Times New Roman" w:cs="Times New Roman"/>
          <w:sz w:val="28"/>
        </w:rPr>
        <w:t xml:space="preserve"> </w:t>
      </w:r>
    </w:p>
    <w:p w:rsidR="00003436" w:rsidRDefault="00003436" w:rsidP="00003436">
      <w:pPr>
        <w:pStyle w:val="Default"/>
        <w:rPr>
          <w:rFonts w:ascii="Times New Roman" w:hAnsi="Times New Roman" w:cs="Times New Roman"/>
          <w:sz w:val="28"/>
        </w:rPr>
      </w:pPr>
    </w:p>
    <w:p w:rsidR="00003436" w:rsidRDefault="00003436" w:rsidP="00003436">
      <w:pPr>
        <w:pStyle w:val="Default"/>
        <w:rPr>
          <w:rFonts w:ascii="Times New Roman" w:hAnsi="Times New Roman" w:cs="Times New Roman"/>
          <w:sz w:val="28"/>
        </w:rPr>
      </w:pPr>
    </w:p>
    <w:p w:rsidR="00003436" w:rsidRDefault="00003436" w:rsidP="00003436">
      <w:pPr>
        <w:pStyle w:val="Default"/>
        <w:rPr>
          <w:rFonts w:ascii="Times New Roman" w:hAnsi="Times New Roman" w:cs="Times New Roman"/>
          <w:sz w:val="28"/>
        </w:rPr>
      </w:pPr>
    </w:p>
    <w:p w:rsidR="00003436" w:rsidRPr="00986BA0" w:rsidRDefault="00003436" w:rsidP="00003436">
      <w:pPr>
        <w:pStyle w:val="Default"/>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lang w:val="kk-KZ"/>
        </w:rPr>
      </w:pPr>
    </w:p>
    <w:p w:rsidR="003D1599" w:rsidRPr="00D42B57" w:rsidRDefault="003D1599" w:rsidP="0013622E">
      <w:pPr>
        <w:spacing w:after="0" w:line="240" w:lineRule="auto"/>
        <w:jc w:val="center"/>
        <w:rPr>
          <w:rFonts w:ascii="Times New Roman" w:hAnsi="Times New Roman" w:cs="Times New Roman"/>
          <w:sz w:val="28"/>
          <w:szCs w:val="28"/>
          <w:lang w:val="kk-KZ"/>
        </w:rPr>
      </w:pPr>
    </w:p>
    <w:p w:rsidR="0013622E" w:rsidRDefault="0013622E" w:rsidP="0013622E">
      <w:pPr>
        <w:spacing w:after="0" w:line="240" w:lineRule="auto"/>
        <w:jc w:val="center"/>
        <w:rPr>
          <w:rFonts w:ascii="Times New Roman" w:hAnsi="Times New Roman" w:cs="Times New Roman"/>
          <w:sz w:val="28"/>
          <w:szCs w:val="28"/>
          <w:lang w:val="kk-KZ"/>
        </w:rPr>
      </w:pPr>
    </w:p>
    <w:p w:rsidR="0013622E" w:rsidRDefault="0013622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7A50EE" w:rsidRDefault="007A50EE" w:rsidP="0013622E">
      <w:pPr>
        <w:spacing w:after="0" w:line="240" w:lineRule="auto"/>
        <w:jc w:val="center"/>
        <w:rPr>
          <w:rFonts w:ascii="Times New Roman" w:hAnsi="Times New Roman" w:cs="Times New Roman"/>
          <w:sz w:val="28"/>
          <w:szCs w:val="28"/>
          <w:lang w:val="kk-KZ"/>
        </w:rPr>
      </w:pPr>
    </w:p>
    <w:p w:rsidR="0013622E" w:rsidRDefault="0013622E" w:rsidP="0013622E">
      <w:pPr>
        <w:spacing w:after="0" w:line="240" w:lineRule="auto"/>
        <w:jc w:val="center"/>
        <w:rPr>
          <w:rFonts w:ascii="Times New Roman" w:hAnsi="Times New Roman" w:cs="Times New Roman"/>
          <w:sz w:val="28"/>
          <w:szCs w:val="28"/>
          <w:lang w:val="kk-KZ"/>
        </w:r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З</w:t>
      </w:r>
    </w:p>
    <w:p w:rsidR="0013622E" w:rsidRPr="00DE019B" w:rsidRDefault="0013622E" w:rsidP="0013622E">
      <w:pPr>
        <w:spacing w:after="0" w:line="240" w:lineRule="auto"/>
        <w:jc w:val="center"/>
        <w:rPr>
          <w:rFonts w:ascii="Times New Roman" w:hAnsi="Times New Roman" w:cs="Times New Roman"/>
          <w:b/>
          <w:sz w:val="28"/>
          <w:szCs w:val="28"/>
          <w:lang w:val="kk-KZ"/>
        </w:r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t>Список охранных документов</w:t>
      </w:r>
    </w:p>
    <w:p w:rsidR="0013622E" w:rsidRDefault="0013622E" w:rsidP="0013622E">
      <w:pPr>
        <w:spacing w:after="0" w:line="240" w:lineRule="auto"/>
        <w:jc w:val="center"/>
        <w:rPr>
          <w:rFonts w:ascii="Times New Roman" w:hAnsi="Times New Roman" w:cs="Times New Roman"/>
          <w:sz w:val="28"/>
          <w:szCs w:val="28"/>
          <w:lang w:val="kk-KZ"/>
        </w:rPr>
      </w:pPr>
    </w:p>
    <w:p w:rsidR="0013622E" w:rsidRPr="004A6AD1" w:rsidRDefault="0013622E" w:rsidP="0013622E">
      <w:pPr>
        <w:keepNext/>
        <w:spacing w:after="0" w:line="240" w:lineRule="auto"/>
        <w:ind w:firstLine="567"/>
        <w:outlineLvl w:val="0"/>
        <w:rPr>
          <w:rFonts w:ascii="Times New Roman" w:hAnsi="Times New Roman" w:cs="Times New Roman"/>
          <w:sz w:val="28"/>
          <w:szCs w:val="28"/>
        </w:rPr>
      </w:pPr>
      <w:r>
        <w:rPr>
          <w:rFonts w:ascii="Times New Roman" w:hAnsi="Times New Roman" w:cs="Times New Roman"/>
          <w:sz w:val="28"/>
          <w:szCs w:val="28"/>
        </w:rPr>
        <w:t>П</w:t>
      </w:r>
      <w:r w:rsidRPr="004A6AD1">
        <w:rPr>
          <w:rFonts w:ascii="Times New Roman" w:hAnsi="Times New Roman" w:cs="Times New Roman"/>
          <w:sz w:val="28"/>
          <w:szCs w:val="28"/>
        </w:rPr>
        <w:t xml:space="preserve">олучено </w:t>
      </w:r>
      <w:r w:rsidR="003D1599">
        <w:rPr>
          <w:rFonts w:ascii="Times New Roman" w:hAnsi="Times New Roman" w:cs="Times New Roman"/>
          <w:sz w:val="28"/>
          <w:szCs w:val="28"/>
        </w:rPr>
        <w:t>3</w:t>
      </w:r>
      <w:r w:rsidRPr="004A6AD1">
        <w:rPr>
          <w:rFonts w:ascii="Times New Roman" w:hAnsi="Times New Roman" w:cs="Times New Roman"/>
          <w:sz w:val="28"/>
          <w:szCs w:val="28"/>
        </w:rPr>
        <w:t xml:space="preserve"> авторск</w:t>
      </w:r>
      <w:r w:rsidR="003D1599">
        <w:rPr>
          <w:rFonts w:ascii="Times New Roman" w:hAnsi="Times New Roman" w:cs="Times New Roman"/>
          <w:sz w:val="28"/>
          <w:szCs w:val="28"/>
        </w:rPr>
        <w:t>их</w:t>
      </w:r>
      <w:r w:rsidRPr="004A6AD1">
        <w:rPr>
          <w:rFonts w:ascii="Times New Roman" w:hAnsi="Times New Roman" w:cs="Times New Roman"/>
          <w:sz w:val="28"/>
          <w:szCs w:val="28"/>
        </w:rPr>
        <w:t xml:space="preserve"> свидетельств</w:t>
      </w:r>
      <w:r w:rsidR="003D1599">
        <w:rPr>
          <w:rFonts w:ascii="Times New Roman" w:hAnsi="Times New Roman" w:cs="Times New Roman"/>
          <w:sz w:val="28"/>
          <w:szCs w:val="28"/>
        </w:rPr>
        <w:t>а</w:t>
      </w:r>
      <w:r>
        <w:rPr>
          <w:rFonts w:ascii="Times New Roman" w:hAnsi="Times New Roman" w:cs="Times New Roman"/>
          <w:sz w:val="28"/>
          <w:szCs w:val="28"/>
        </w:rPr>
        <w:t>:</w:t>
      </w:r>
    </w:p>
    <w:p w:rsidR="003D1599" w:rsidRDefault="0013622E" w:rsidP="003D1599">
      <w:pPr>
        <w:pStyle w:val="a7"/>
        <w:tabs>
          <w:tab w:val="left" w:pos="709"/>
        </w:tabs>
        <w:ind w:firstLine="567"/>
        <w:jc w:val="both"/>
        <w:rPr>
          <w:rFonts w:ascii="Times New Roman" w:hAnsi="Times New Roman" w:cs="Times New Roman"/>
          <w:sz w:val="28"/>
          <w:szCs w:val="28"/>
        </w:rPr>
      </w:pPr>
      <w:r w:rsidRPr="00AE16AC">
        <w:rPr>
          <w:rFonts w:ascii="Times New Roman" w:hAnsi="Times New Roman" w:cs="Times New Roman"/>
          <w:sz w:val="28"/>
          <w:szCs w:val="28"/>
        </w:rPr>
        <w:t>1</w:t>
      </w:r>
      <w:r w:rsidRPr="00297C4F">
        <w:rPr>
          <w:rFonts w:ascii="Times New Roman" w:hAnsi="Times New Roman" w:cs="Times New Roman"/>
          <w:sz w:val="28"/>
          <w:szCs w:val="28"/>
        </w:rPr>
        <w:t xml:space="preserve"> </w:t>
      </w:r>
      <w:r w:rsidR="003D1599" w:rsidRPr="004A6AD1">
        <w:rPr>
          <w:rFonts w:ascii="Times New Roman" w:hAnsi="Times New Roman" w:cs="Times New Roman"/>
          <w:sz w:val="28"/>
          <w:szCs w:val="28"/>
        </w:rPr>
        <w:t xml:space="preserve">Свидетельство </w:t>
      </w:r>
      <w:r w:rsidR="003D1599">
        <w:rPr>
          <w:rFonts w:ascii="Times New Roman" w:hAnsi="Times New Roman" w:cs="Times New Roman"/>
          <w:sz w:val="28"/>
          <w:szCs w:val="28"/>
        </w:rPr>
        <w:t xml:space="preserve">о внесении сведений в государственный реестр прав на объекты, охраняемые авторским правом </w:t>
      </w:r>
      <w:r w:rsidR="003D1599" w:rsidRPr="004A6AD1">
        <w:rPr>
          <w:rFonts w:ascii="Times New Roman" w:hAnsi="Times New Roman" w:cs="Times New Roman"/>
          <w:sz w:val="28"/>
          <w:szCs w:val="28"/>
        </w:rPr>
        <w:t>№</w:t>
      </w:r>
      <w:r w:rsidR="003D1599">
        <w:rPr>
          <w:rFonts w:ascii="Times New Roman" w:hAnsi="Times New Roman" w:cs="Times New Roman"/>
          <w:sz w:val="28"/>
          <w:szCs w:val="28"/>
        </w:rPr>
        <w:t>11285</w:t>
      </w:r>
      <w:r w:rsidR="003D1599" w:rsidRPr="004A6AD1">
        <w:rPr>
          <w:rFonts w:ascii="Times New Roman" w:hAnsi="Times New Roman" w:cs="Times New Roman"/>
          <w:sz w:val="28"/>
          <w:szCs w:val="28"/>
        </w:rPr>
        <w:t xml:space="preserve"> от </w:t>
      </w:r>
      <w:r w:rsidR="003D1599">
        <w:rPr>
          <w:rFonts w:ascii="Times New Roman" w:hAnsi="Times New Roman" w:cs="Times New Roman"/>
          <w:sz w:val="28"/>
          <w:szCs w:val="28"/>
        </w:rPr>
        <w:t>08</w:t>
      </w:r>
      <w:r w:rsidR="003D1599" w:rsidRPr="004A6AD1">
        <w:rPr>
          <w:rFonts w:ascii="Times New Roman" w:hAnsi="Times New Roman" w:cs="Times New Roman"/>
          <w:sz w:val="28"/>
          <w:szCs w:val="28"/>
        </w:rPr>
        <w:t xml:space="preserve"> </w:t>
      </w:r>
      <w:r w:rsidR="003D1599">
        <w:rPr>
          <w:rFonts w:ascii="Times New Roman" w:hAnsi="Times New Roman" w:cs="Times New Roman"/>
          <w:sz w:val="28"/>
          <w:szCs w:val="28"/>
        </w:rPr>
        <w:t>июля</w:t>
      </w:r>
      <w:r w:rsidR="003D1599" w:rsidRPr="004A6AD1">
        <w:rPr>
          <w:rFonts w:ascii="Times New Roman" w:hAnsi="Times New Roman" w:cs="Times New Roman"/>
          <w:sz w:val="28"/>
          <w:szCs w:val="28"/>
        </w:rPr>
        <w:t xml:space="preserve"> 20</w:t>
      </w:r>
      <w:r w:rsidR="003D1599">
        <w:rPr>
          <w:rFonts w:ascii="Times New Roman" w:hAnsi="Times New Roman" w:cs="Times New Roman"/>
          <w:sz w:val="28"/>
          <w:szCs w:val="28"/>
        </w:rPr>
        <w:t>20</w:t>
      </w:r>
      <w:r w:rsidR="003D1599" w:rsidRPr="004A6AD1">
        <w:rPr>
          <w:rFonts w:ascii="Times New Roman" w:hAnsi="Times New Roman" w:cs="Times New Roman"/>
          <w:sz w:val="28"/>
          <w:szCs w:val="28"/>
        </w:rPr>
        <w:t xml:space="preserve"> года,  </w:t>
      </w:r>
      <w:r w:rsidR="003D1599">
        <w:rPr>
          <w:rFonts w:ascii="Times New Roman" w:hAnsi="Times New Roman" w:cs="Times New Roman"/>
          <w:sz w:val="28"/>
          <w:szCs w:val="28"/>
        </w:rPr>
        <w:t>РГП Национальный институт интеллектуальной собственности МЮ РК</w:t>
      </w:r>
      <w:r w:rsidR="003D1599" w:rsidRPr="004A6AD1">
        <w:rPr>
          <w:rFonts w:ascii="Times New Roman" w:hAnsi="Times New Roman" w:cs="Times New Roman"/>
          <w:sz w:val="28"/>
          <w:szCs w:val="28"/>
        </w:rPr>
        <w:t>: «</w:t>
      </w:r>
      <w:r w:rsidR="003D1599">
        <w:rPr>
          <w:rFonts w:ascii="Times New Roman" w:hAnsi="Times New Roman" w:cs="Times New Roman"/>
          <w:color w:val="222222"/>
          <w:sz w:val="28"/>
          <w:szCs w:val="28"/>
          <w:shd w:val="clear" w:color="auto" w:fill="FFFFFF"/>
        </w:rPr>
        <w:t>Финансовые инструменты и стандарты повышения энергоэффективности зданий</w:t>
      </w:r>
      <w:r w:rsidR="003D1599" w:rsidRPr="004A6AD1">
        <w:rPr>
          <w:rFonts w:ascii="Times New Roman" w:hAnsi="Times New Roman" w:cs="Times New Roman"/>
          <w:sz w:val="28"/>
          <w:szCs w:val="28"/>
        </w:rPr>
        <w:t>».</w:t>
      </w:r>
    </w:p>
    <w:p w:rsidR="0013622E" w:rsidRDefault="003D1599" w:rsidP="0013622E">
      <w:pPr>
        <w:pStyle w:val="a7"/>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3622E" w:rsidRPr="004A6AD1">
        <w:rPr>
          <w:rFonts w:ascii="Times New Roman" w:hAnsi="Times New Roman" w:cs="Times New Roman"/>
          <w:sz w:val="28"/>
          <w:szCs w:val="28"/>
        </w:rPr>
        <w:t xml:space="preserve">Свидетельство </w:t>
      </w:r>
      <w:r w:rsidR="00003436">
        <w:rPr>
          <w:rFonts w:ascii="Times New Roman" w:hAnsi="Times New Roman" w:cs="Times New Roman"/>
          <w:sz w:val="28"/>
          <w:szCs w:val="28"/>
        </w:rPr>
        <w:t xml:space="preserve">о внесении сведений в государственный реестр прав на объекты, охраняемые авторским правом </w:t>
      </w:r>
      <w:r w:rsidR="0013622E" w:rsidRPr="004A6AD1">
        <w:rPr>
          <w:rFonts w:ascii="Times New Roman" w:hAnsi="Times New Roman" w:cs="Times New Roman"/>
          <w:sz w:val="28"/>
          <w:szCs w:val="28"/>
        </w:rPr>
        <w:t>№</w:t>
      </w:r>
      <w:r w:rsidR="00003436">
        <w:rPr>
          <w:rFonts w:ascii="Times New Roman" w:hAnsi="Times New Roman" w:cs="Times New Roman"/>
          <w:sz w:val="28"/>
          <w:szCs w:val="28"/>
        </w:rPr>
        <w:t>4695</w:t>
      </w:r>
      <w:r w:rsidR="0013622E" w:rsidRPr="004A6AD1">
        <w:rPr>
          <w:rFonts w:ascii="Times New Roman" w:hAnsi="Times New Roman" w:cs="Times New Roman"/>
          <w:sz w:val="28"/>
          <w:szCs w:val="28"/>
        </w:rPr>
        <w:t xml:space="preserve"> от </w:t>
      </w:r>
      <w:r w:rsidR="0013622E">
        <w:rPr>
          <w:rFonts w:ascii="Times New Roman" w:hAnsi="Times New Roman" w:cs="Times New Roman"/>
          <w:sz w:val="28"/>
          <w:szCs w:val="28"/>
        </w:rPr>
        <w:t>2</w:t>
      </w:r>
      <w:r w:rsidR="00003436">
        <w:rPr>
          <w:rFonts w:ascii="Times New Roman" w:hAnsi="Times New Roman" w:cs="Times New Roman"/>
          <w:sz w:val="28"/>
          <w:szCs w:val="28"/>
        </w:rPr>
        <w:t>6</w:t>
      </w:r>
      <w:r w:rsidR="0013622E" w:rsidRPr="004A6AD1">
        <w:rPr>
          <w:rFonts w:ascii="Times New Roman" w:hAnsi="Times New Roman" w:cs="Times New Roman"/>
          <w:sz w:val="28"/>
          <w:szCs w:val="28"/>
        </w:rPr>
        <w:t xml:space="preserve"> </w:t>
      </w:r>
      <w:r w:rsidR="00003436">
        <w:rPr>
          <w:rFonts w:ascii="Times New Roman" w:hAnsi="Times New Roman" w:cs="Times New Roman"/>
          <w:sz w:val="28"/>
          <w:szCs w:val="28"/>
        </w:rPr>
        <w:t>июля</w:t>
      </w:r>
      <w:r w:rsidR="0013622E" w:rsidRPr="004A6AD1">
        <w:rPr>
          <w:rFonts w:ascii="Times New Roman" w:hAnsi="Times New Roman" w:cs="Times New Roman"/>
          <w:sz w:val="28"/>
          <w:szCs w:val="28"/>
        </w:rPr>
        <w:t xml:space="preserve"> 201</w:t>
      </w:r>
      <w:r w:rsidR="00003436">
        <w:rPr>
          <w:rFonts w:ascii="Times New Roman" w:hAnsi="Times New Roman" w:cs="Times New Roman"/>
          <w:sz w:val="28"/>
          <w:szCs w:val="28"/>
        </w:rPr>
        <w:t>9</w:t>
      </w:r>
      <w:r w:rsidR="0013622E" w:rsidRPr="004A6AD1">
        <w:rPr>
          <w:rFonts w:ascii="Times New Roman" w:hAnsi="Times New Roman" w:cs="Times New Roman"/>
          <w:sz w:val="28"/>
          <w:szCs w:val="28"/>
        </w:rPr>
        <w:t xml:space="preserve"> года,  </w:t>
      </w:r>
      <w:r w:rsidR="00622CE5">
        <w:rPr>
          <w:rFonts w:ascii="Times New Roman" w:hAnsi="Times New Roman" w:cs="Times New Roman"/>
          <w:sz w:val="28"/>
          <w:szCs w:val="28"/>
        </w:rPr>
        <w:t>РГП Национальный институт интеллектуальной собственности МЮ РК</w:t>
      </w:r>
      <w:r w:rsidR="0013622E" w:rsidRPr="004A6AD1">
        <w:rPr>
          <w:rFonts w:ascii="Times New Roman" w:hAnsi="Times New Roman" w:cs="Times New Roman"/>
          <w:sz w:val="28"/>
          <w:szCs w:val="28"/>
        </w:rPr>
        <w:t>: «</w:t>
      </w:r>
      <w:r w:rsidR="00003436">
        <w:rPr>
          <w:rFonts w:ascii="Times New Roman" w:hAnsi="Times New Roman" w:cs="Times New Roman"/>
          <w:color w:val="222222"/>
          <w:sz w:val="28"/>
          <w:szCs w:val="28"/>
          <w:shd w:val="clear" w:color="auto" w:fill="FFFFFF"/>
        </w:rPr>
        <w:t>Методология рейтинговой оценки проектов энергоэффективности</w:t>
      </w:r>
      <w:r w:rsidR="0013622E" w:rsidRPr="004A6AD1">
        <w:rPr>
          <w:rFonts w:ascii="Times New Roman" w:hAnsi="Times New Roman" w:cs="Times New Roman"/>
          <w:sz w:val="28"/>
          <w:szCs w:val="28"/>
        </w:rPr>
        <w:t>».</w:t>
      </w:r>
    </w:p>
    <w:p w:rsidR="003D1599" w:rsidRDefault="003D1599" w:rsidP="003D1599">
      <w:pPr>
        <w:pStyle w:val="a7"/>
        <w:tabs>
          <w:tab w:val="left" w:pos="709"/>
        </w:tabs>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4A6AD1">
        <w:rPr>
          <w:rFonts w:ascii="Times New Roman" w:hAnsi="Times New Roman" w:cs="Times New Roman"/>
          <w:sz w:val="28"/>
          <w:szCs w:val="28"/>
        </w:rPr>
        <w:t>Свидетельство о государственной регистрации прав на объект авторского права №</w:t>
      </w:r>
      <w:r>
        <w:rPr>
          <w:rFonts w:ascii="Times New Roman" w:hAnsi="Times New Roman" w:cs="Times New Roman"/>
          <w:sz w:val="28"/>
          <w:szCs w:val="28"/>
        </w:rPr>
        <w:t>2729</w:t>
      </w:r>
      <w:r w:rsidRPr="004A6AD1">
        <w:rPr>
          <w:rFonts w:ascii="Times New Roman" w:hAnsi="Times New Roman" w:cs="Times New Roman"/>
          <w:sz w:val="28"/>
          <w:szCs w:val="28"/>
        </w:rPr>
        <w:t xml:space="preserve"> от </w:t>
      </w:r>
      <w:r>
        <w:rPr>
          <w:rFonts w:ascii="Times New Roman" w:hAnsi="Times New Roman" w:cs="Times New Roman"/>
          <w:sz w:val="28"/>
          <w:szCs w:val="28"/>
        </w:rPr>
        <w:t>23</w:t>
      </w:r>
      <w:r w:rsidRPr="004A6AD1">
        <w:rPr>
          <w:rFonts w:ascii="Times New Roman" w:hAnsi="Times New Roman" w:cs="Times New Roman"/>
          <w:sz w:val="28"/>
          <w:szCs w:val="28"/>
        </w:rPr>
        <w:t xml:space="preserve"> </w:t>
      </w:r>
      <w:r>
        <w:rPr>
          <w:rFonts w:ascii="Times New Roman" w:hAnsi="Times New Roman" w:cs="Times New Roman"/>
          <w:sz w:val="28"/>
          <w:szCs w:val="28"/>
        </w:rPr>
        <w:t>августа</w:t>
      </w:r>
      <w:r w:rsidRPr="004A6AD1">
        <w:rPr>
          <w:rFonts w:ascii="Times New Roman" w:hAnsi="Times New Roman" w:cs="Times New Roman"/>
          <w:sz w:val="28"/>
          <w:szCs w:val="28"/>
        </w:rPr>
        <w:t xml:space="preserve"> 201</w:t>
      </w:r>
      <w:r>
        <w:rPr>
          <w:rFonts w:ascii="Times New Roman" w:hAnsi="Times New Roman" w:cs="Times New Roman"/>
          <w:sz w:val="28"/>
          <w:szCs w:val="28"/>
        </w:rPr>
        <w:t>8</w:t>
      </w:r>
      <w:r w:rsidRPr="004A6AD1">
        <w:rPr>
          <w:rFonts w:ascii="Times New Roman" w:hAnsi="Times New Roman" w:cs="Times New Roman"/>
          <w:sz w:val="28"/>
          <w:szCs w:val="28"/>
        </w:rPr>
        <w:t xml:space="preserve"> года,  государственный номер   ИС </w:t>
      </w:r>
      <w:r>
        <w:rPr>
          <w:rFonts w:ascii="Times New Roman" w:hAnsi="Times New Roman" w:cs="Times New Roman"/>
          <w:sz w:val="28"/>
          <w:szCs w:val="28"/>
        </w:rPr>
        <w:t>3936</w:t>
      </w:r>
      <w:r w:rsidRPr="004A6AD1">
        <w:rPr>
          <w:rFonts w:ascii="Times New Roman" w:hAnsi="Times New Roman" w:cs="Times New Roman"/>
          <w:sz w:val="28"/>
          <w:szCs w:val="28"/>
        </w:rPr>
        <w:t xml:space="preserve"> в Департаменте по правам интеллектуальной собственности Министерства юстиции РК: «</w:t>
      </w:r>
      <w:r>
        <w:rPr>
          <w:rFonts w:ascii="Times New Roman" w:hAnsi="Times New Roman" w:cs="Times New Roman"/>
          <w:color w:val="222222"/>
          <w:sz w:val="28"/>
          <w:szCs w:val="28"/>
          <w:shd w:val="clear" w:color="auto" w:fill="FFFFFF"/>
        </w:rPr>
        <w:t>Инвестиционное стимулирование проектов энергоэффективности в ЖКХ и промышленности</w:t>
      </w:r>
      <w:r w:rsidRPr="004A6AD1">
        <w:rPr>
          <w:rFonts w:ascii="Times New Roman" w:hAnsi="Times New Roman" w:cs="Times New Roman"/>
          <w:sz w:val="28"/>
          <w:szCs w:val="28"/>
        </w:rPr>
        <w:t>».</w:t>
      </w:r>
    </w:p>
    <w:p w:rsidR="003D1599" w:rsidRDefault="003D1599" w:rsidP="0013622E">
      <w:pPr>
        <w:pStyle w:val="a7"/>
        <w:tabs>
          <w:tab w:val="left" w:pos="709"/>
        </w:tabs>
        <w:ind w:firstLine="567"/>
        <w:jc w:val="both"/>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Pr="00AE16AC"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Default="0013622E" w:rsidP="0013622E">
      <w:pPr>
        <w:spacing w:after="0" w:line="240" w:lineRule="auto"/>
        <w:jc w:val="center"/>
        <w:rPr>
          <w:rFonts w:ascii="Times New Roman" w:hAnsi="Times New Roman" w:cs="Times New Roman"/>
          <w:sz w:val="28"/>
          <w:szCs w:val="28"/>
        </w:r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И</w:t>
      </w:r>
    </w:p>
    <w:p w:rsidR="0013622E" w:rsidRPr="00DE019B" w:rsidRDefault="0013622E" w:rsidP="0013622E">
      <w:pPr>
        <w:spacing w:after="0" w:line="240" w:lineRule="auto"/>
        <w:jc w:val="center"/>
        <w:rPr>
          <w:rFonts w:ascii="Times New Roman" w:hAnsi="Times New Roman" w:cs="Times New Roman"/>
          <w:b/>
          <w:sz w:val="28"/>
          <w:szCs w:val="28"/>
          <w:lang w:val="kk-KZ"/>
        </w:rPr>
      </w:pPr>
    </w:p>
    <w:p w:rsidR="0013622E" w:rsidRPr="00DE019B" w:rsidRDefault="0013622E" w:rsidP="0013622E">
      <w:pPr>
        <w:spacing w:after="0" w:line="240" w:lineRule="auto"/>
        <w:jc w:val="center"/>
        <w:rPr>
          <w:rStyle w:val="s0"/>
          <w:b/>
          <w:sz w:val="28"/>
          <w:szCs w:val="28"/>
        </w:rPr>
      </w:pPr>
      <w:r w:rsidRPr="00DE019B">
        <w:rPr>
          <w:rFonts w:ascii="Times New Roman" w:hAnsi="Times New Roman" w:cs="Times New Roman"/>
          <w:b/>
          <w:sz w:val="28"/>
          <w:szCs w:val="28"/>
          <w:lang w:val="kk-KZ"/>
        </w:rPr>
        <w:t xml:space="preserve">Список </w:t>
      </w:r>
      <w:r w:rsidRPr="00DE019B">
        <w:rPr>
          <w:rStyle w:val="s0"/>
          <w:b/>
          <w:sz w:val="28"/>
          <w:szCs w:val="28"/>
        </w:rPr>
        <w:t>актов о внедрении</w:t>
      </w:r>
    </w:p>
    <w:p w:rsidR="0013622E" w:rsidRPr="004A6AD1" w:rsidRDefault="0013622E" w:rsidP="0013622E">
      <w:pPr>
        <w:spacing w:after="0" w:line="240" w:lineRule="auto"/>
        <w:ind w:firstLine="567"/>
        <w:jc w:val="center"/>
        <w:rPr>
          <w:rStyle w:val="s0"/>
          <w:sz w:val="28"/>
          <w:szCs w:val="28"/>
        </w:rPr>
      </w:pPr>
    </w:p>
    <w:p w:rsidR="0013622E" w:rsidRPr="004A6AD1" w:rsidRDefault="0013622E" w:rsidP="0013622E">
      <w:pPr>
        <w:spacing w:after="0" w:line="240" w:lineRule="auto"/>
        <w:ind w:firstLine="567"/>
        <w:rPr>
          <w:rFonts w:ascii="Times New Roman" w:hAnsi="Times New Roman" w:cs="Times New Roman"/>
          <w:sz w:val="28"/>
          <w:szCs w:val="28"/>
          <w:lang w:val="kk-KZ"/>
        </w:rPr>
      </w:pPr>
      <w:r w:rsidRPr="004A6AD1">
        <w:rPr>
          <w:rFonts w:ascii="Times New Roman" w:hAnsi="Times New Roman" w:cs="Times New Roman"/>
          <w:sz w:val="28"/>
          <w:szCs w:val="28"/>
          <w:lang w:val="kk-KZ"/>
        </w:rPr>
        <w:t xml:space="preserve">По </w:t>
      </w:r>
      <w:r>
        <w:rPr>
          <w:rFonts w:ascii="Times New Roman" w:hAnsi="Times New Roman" w:cs="Times New Roman"/>
          <w:sz w:val="28"/>
          <w:szCs w:val="28"/>
          <w:lang w:val="kk-KZ"/>
        </w:rPr>
        <w:t>проекта</w:t>
      </w:r>
      <w:r w:rsidRPr="004A6AD1">
        <w:rPr>
          <w:rFonts w:ascii="Times New Roman" w:hAnsi="Times New Roman" w:cs="Times New Roman"/>
          <w:sz w:val="28"/>
          <w:szCs w:val="28"/>
          <w:lang w:val="kk-KZ"/>
        </w:rPr>
        <w:t xml:space="preserve"> были внедрены следуюшие результаты:</w:t>
      </w:r>
    </w:p>
    <w:p w:rsidR="0013622E" w:rsidRPr="002807E1" w:rsidRDefault="0013622E" w:rsidP="0013622E">
      <w:pPr>
        <w:spacing w:after="0" w:line="240" w:lineRule="auto"/>
        <w:ind w:right="-187" w:firstLine="567"/>
        <w:jc w:val="both"/>
        <w:rPr>
          <w:rFonts w:ascii="Times New Roman" w:hAnsi="Times New Roman" w:cs="Times New Roman"/>
          <w:sz w:val="28"/>
          <w:szCs w:val="28"/>
          <w:lang w:val="kk-KZ"/>
        </w:rPr>
      </w:pPr>
      <w:r w:rsidRPr="002807E1">
        <w:rPr>
          <w:rFonts w:ascii="Times New Roman" w:hAnsi="Times New Roman" w:cs="Times New Roman"/>
          <w:sz w:val="28"/>
          <w:szCs w:val="28"/>
          <w:lang w:val="kk-KZ"/>
        </w:rPr>
        <w:t>- анализ финансовых инструментов повышения энергоэффективности;</w:t>
      </w:r>
    </w:p>
    <w:p w:rsidR="0013622E" w:rsidRPr="002807E1" w:rsidRDefault="0013622E" w:rsidP="0013622E">
      <w:pPr>
        <w:spacing w:after="0" w:line="240" w:lineRule="auto"/>
        <w:ind w:right="-187" w:firstLine="567"/>
        <w:jc w:val="both"/>
        <w:rPr>
          <w:rFonts w:ascii="Times New Roman" w:hAnsi="Times New Roman" w:cs="Times New Roman"/>
          <w:sz w:val="28"/>
          <w:szCs w:val="28"/>
          <w:lang w:val="kk-KZ"/>
        </w:rPr>
      </w:pPr>
      <w:r w:rsidRPr="002807E1">
        <w:rPr>
          <w:rFonts w:ascii="Times New Roman" w:hAnsi="Times New Roman" w:cs="Times New Roman"/>
          <w:sz w:val="28"/>
          <w:szCs w:val="28"/>
          <w:lang w:val="kk-KZ"/>
        </w:rPr>
        <w:t>- анализ потребления энергии зданиями;</w:t>
      </w:r>
    </w:p>
    <w:p w:rsidR="0013622E" w:rsidRPr="002807E1" w:rsidRDefault="0013622E" w:rsidP="0013622E">
      <w:pPr>
        <w:spacing w:after="0" w:line="240" w:lineRule="auto"/>
        <w:ind w:right="-187" w:firstLine="567"/>
        <w:jc w:val="both"/>
        <w:rPr>
          <w:rFonts w:ascii="Times New Roman" w:hAnsi="Times New Roman" w:cs="Times New Roman"/>
          <w:sz w:val="28"/>
          <w:szCs w:val="28"/>
          <w:lang w:val="kk-KZ"/>
        </w:rPr>
      </w:pPr>
      <w:r w:rsidRPr="002807E1">
        <w:rPr>
          <w:rFonts w:ascii="Times New Roman" w:hAnsi="Times New Roman" w:cs="Times New Roman"/>
          <w:sz w:val="28"/>
          <w:szCs w:val="28"/>
          <w:lang w:val="kk-KZ"/>
        </w:rPr>
        <w:t xml:space="preserve">- инструменты </w:t>
      </w:r>
      <w:r w:rsidR="000B40E5">
        <w:rPr>
          <w:rFonts w:ascii="Times New Roman" w:hAnsi="Times New Roman" w:cs="Times New Roman"/>
          <w:sz w:val="28"/>
          <w:szCs w:val="28"/>
          <w:lang w:val="kk-KZ"/>
        </w:rPr>
        <w:t>партнерства в рамках повышения энергоэффективности здания</w:t>
      </w:r>
      <w:r>
        <w:rPr>
          <w:rFonts w:ascii="Times New Roman" w:hAnsi="Times New Roman" w:cs="Times New Roman"/>
          <w:sz w:val="28"/>
          <w:szCs w:val="28"/>
          <w:lang w:val="kk-KZ"/>
        </w:rPr>
        <w:t>.</w:t>
      </w:r>
    </w:p>
    <w:p w:rsidR="0013622E" w:rsidRPr="004A6AD1" w:rsidRDefault="0013622E" w:rsidP="0013622E">
      <w:pPr>
        <w:spacing w:after="0" w:line="240" w:lineRule="auto"/>
        <w:ind w:firstLine="567"/>
        <w:rPr>
          <w:rFonts w:ascii="Times New Roman" w:hAnsi="Times New Roman" w:cs="Times New Roman"/>
          <w:sz w:val="28"/>
          <w:szCs w:val="28"/>
        </w:rPr>
      </w:pPr>
    </w:p>
    <w:p w:rsidR="0013622E" w:rsidRPr="004A6AD1" w:rsidRDefault="0013622E" w:rsidP="0013622E">
      <w:pPr>
        <w:spacing w:after="0" w:line="240" w:lineRule="auto"/>
        <w:rPr>
          <w:rFonts w:ascii="Times New Roman" w:hAnsi="Times New Roman" w:cs="Times New Roman"/>
          <w:sz w:val="28"/>
          <w:szCs w:val="28"/>
        </w:rPr>
      </w:pPr>
      <w:r w:rsidRPr="004A6AD1">
        <w:rPr>
          <w:rFonts w:ascii="Times New Roman" w:hAnsi="Times New Roman" w:cs="Times New Roman"/>
          <w:sz w:val="28"/>
          <w:szCs w:val="28"/>
        </w:rPr>
        <w:t xml:space="preserve">Таблица </w:t>
      </w:r>
      <w:r w:rsidR="009C7754">
        <w:rPr>
          <w:rFonts w:ascii="Times New Roman" w:hAnsi="Times New Roman" w:cs="Times New Roman"/>
          <w:sz w:val="28"/>
          <w:szCs w:val="28"/>
        </w:rPr>
        <w:t>И</w:t>
      </w:r>
      <w:r w:rsidRPr="004A6AD1">
        <w:rPr>
          <w:rFonts w:ascii="Times New Roman" w:hAnsi="Times New Roman" w:cs="Times New Roman"/>
          <w:sz w:val="28"/>
          <w:szCs w:val="28"/>
        </w:rPr>
        <w:t>.1 – Список актов о внедрении по проекту</w:t>
      </w:r>
    </w:p>
    <w:tbl>
      <w:tblPr>
        <w:tblStyle w:val="3e"/>
        <w:tblW w:w="9781" w:type="dxa"/>
        <w:tblLayout w:type="fixed"/>
        <w:tblLook w:val="04A0"/>
      </w:tblPr>
      <w:tblGrid>
        <w:gridCol w:w="1134"/>
        <w:gridCol w:w="1985"/>
        <w:gridCol w:w="3827"/>
        <w:gridCol w:w="2835"/>
      </w:tblGrid>
      <w:tr w:rsidR="0013622E" w:rsidRPr="004A6AD1" w:rsidTr="003532B9">
        <w:trPr>
          <w:trHeight w:val="20"/>
        </w:trPr>
        <w:tc>
          <w:tcPr>
            <w:tcW w:w="1134" w:type="dxa"/>
            <w:hideMark/>
          </w:tcPr>
          <w:p w:rsidR="0013622E" w:rsidRPr="004A6AD1" w:rsidRDefault="0013622E" w:rsidP="00574B7B">
            <w:pPr>
              <w:ind w:firstLine="0"/>
              <w:jc w:val="center"/>
              <w:rPr>
                <w:rFonts w:ascii="Times New Roman" w:hAnsi="Times New Roman" w:cs="Times New Roman"/>
                <w:bCs/>
                <w:color w:val="000000"/>
                <w:sz w:val="28"/>
                <w:szCs w:val="28"/>
              </w:rPr>
            </w:pPr>
            <w:r w:rsidRPr="004A6AD1">
              <w:rPr>
                <w:rFonts w:ascii="Times New Roman" w:hAnsi="Times New Roman" w:cs="Times New Roman"/>
                <w:bCs/>
                <w:color w:val="000000"/>
                <w:sz w:val="28"/>
                <w:szCs w:val="28"/>
              </w:rPr>
              <w:t>Номер</w:t>
            </w:r>
          </w:p>
        </w:tc>
        <w:tc>
          <w:tcPr>
            <w:tcW w:w="1985" w:type="dxa"/>
            <w:hideMark/>
          </w:tcPr>
          <w:p w:rsidR="0013622E" w:rsidRPr="004A6AD1" w:rsidRDefault="0013622E" w:rsidP="00574B7B">
            <w:pPr>
              <w:ind w:firstLine="0"/>
              <w:jc w:val="center"/>
              <w:rPr>
                <w:rFonts w:ascii="Times New Roman" w:hAnsi="Times New Roman" w:cs="Times New Roman"/>
                <w:bCs/>
                <w:color w:val="000000"/>
                <w:sz w:val="28"/>
                <w:szCs w:val="28"/>
              </w:rPr>
            </w:pPr>
            <w:r w:rsidRPr="004A6AD1">
              <w:rPr>
                <w:rFonts w:ascii="Times New Roman" w:hAnsi="Times New Roman" w:cs="Times New Roman"/>
                <w:bCs/>
                <w:color w:val="000000"/>
                <w:sz w:val="28"/>
                <w:szCs w:val="28"/>
              </w:rPr>
              <w:t>Наименование внедрения</w:t>
            </w:r>
          </w:p>
        </w:tc>
        <w:tc>
          <w:tcPr>
            <w:tcW w:w="3827" w:type="dxa"/>
            <w:hideMark/>
          </w:tcPr>
          <w:p w:rsidR="0013622E" w:rsidRPr="004A6AD1" w:rsidRDefault="0013622E" w:rsidP="00574B7B">
            <w:pPr>
              <w:ind w:firstLine="0"/>
              <w:jc w:val="center"/>
              <w:rPr>
                <w:rFonts w:ascii="Times New Roman" w:hAnsi="Times New Roman" w:cs="Times New Roman"/>
                <w:bCs/>
                <w:color w:val="000000"/>
                <w:sz w:val="28"/>
                <w:szCs w:val="28"/>
              </w:rPr>
            </w:pPr>
            <w:r w:rsidRPr="004A6AD1">
              <w:rPr>
                <w:rFonts w:ascii="Times New Roman" w:hAnsi="Times New Roman" w:cs="Times New Roman"/>
                <w:bCs/>
                <w:color w:val="000000"/>
                <w:sz w:val="28"/>
                <w:szCs w:val="28"/>
              </w:rPr>
              <w:t>Тип внедрения (технология, стандарт, рекомендация, методика, другое)</w:t>
            </w:r>
          </w:p>
        </w:tc>
        <w:tc>
          <w:tcPr>
            <w:tcW w:w="2835" w:type="dxa"/>
            <w:hideMark/>
          </w:tcPr>
          <w:p w:rsidR="0013622E" w:rsidRPr="004A6AD1" w:rsidRDefault="0013622E" w:rsidP="00574B7B">
            <w:pPr>
              <w:ind w:firstLine="0"/>
              <w:jc w:val="center"/>
              <w:rPr>
                <w:rFonts w:ascii="Times New Roman" w:hAnsi="Times New Roman" w:cs="Times New Roman"/>
                <w:bCs/>
                <w:color w:val="000000"/>
                <w:sz w:val="28"/>
                <w:szCs w:val="28"/>
              </w:rPr>
            </w:pPr>
            <w:r w:rsidRPr="004A6AD1">
              <w:rPr>
                <w:rFonts w:ascii="Times New Roman" w:hAnsi="Times New Roman" w:cs="Times New Roman"/>
                <w:bCs/>
                <w:color w:val="000000"/>
                <w:sz w:val="28"/>
                <w:szCs w:val="28"/>
              </w:rPr>
              <w:t>Место внедрения</w:t>
            </w:r>
          </w:p>
        </w:tc>
      </w:tr>
      <w:tr w:rsidR="0013622E" w:rsidRPr="004A6AD1" w:rsidTr="003532B9">
        <w:trPr>
          <w:trHeight w:val="20"/>
        </w:trPr>
        <w:tc>
          <w:tcPr>
            <w:tcW w:w="1134" w:type="dxa"/>
            <w:noWrap/>
            <w:hideMark/>
          </w:tcPr>
          <w:p w:rsidR="0013622E" w:rsidRPr="004A6AD1" w:rsidRDefault="0013622E" w:rsidP="00574B7B">
            <w:pPr>
              <w:ind w:firstLine="0"/>
              <w:jc w:val="center"/>
              <w:rPr>
                <w:rFonts w:ascii="Times New Roman" w:hAnsi="Times New Roman" w:cs="Times New Roman"/>
                <w:color w:val="000000"/>
                <w:sz w:val="28"/>
                <w:szCs w:val="28"/>
              </w:rPr>
            </w:pPr>
            <w:r w:rsidRPr="004A6AD1">
              <w:rPr>
                <w:rFonts w:ascii="Times New Roman" w:hAnsi="Times New Roman" w:cs="Times New Roman"/>
                <w:color w:val="000000"/>
                <w:sz w:val="28"/>
                <w:szCs w:val="28"/>
              </w:rPr>
              <w:t>1</w:t>
            </w:r>
          </w:p>
        </w:tc>
        <w:tc>
          <w:tcPr>
            <w:tcW w:w="1985" w:type="dxa"/>
            <w:noWrap/>
            <w:hideMark/>
          </w:tcPr>
          <w:p w:rsidR="0013622E" w:rsidRPr="004A6AD1" w:rsidRDefault="0013622E" w:rsidP="00574B7B">
            <w:pPr>
              <w:ind w:firstLine="0"/>
              <w:jc w:val="center"/>
              <w:rPr>
                <w:rFonts w:ascii="Times New Roman" w:hAnsi="Times New Roman" w:cs="Times New Roman"/>
                <w:color w:val="000000"/>
                <w:sz w:val="28"/>
                <w:szCs w:val="28"/>
              </w:rPr>
            </w:pPr>
            <w:r w:rsidRPr="004A6AD1">
              <w:rPr>
                <w:rFonts w:ascii="Times New Roman" w:hAnsi="Times New Roman" w:cs="Times New Roman"/>
                <w:color w:val="000000"/>
                <w:sz w:val="28"/>
                <w:szCs w:val="28"/>
              </w:rPr>
              <w:t>Акт внедрения</w:t>
            </w:r>
          </w:p>
        </w:tc>
        <w:tc>
          <w:tcPr>
            <w:tcW w:w="3827" w:type="dxa"/>
            <w:noWrap/>
            <w:hideMark/>
          </w:tcPr>
          <w:p w:rsidR="0013622E" w:rsidRPr="00AB0D53" w:rsidRDefault="0013622E" w:rsidP="00574B7B">
            <w:pPr>
              <w:ind w:firstLine="0"/>
              <w:jc w:val="center"/>
              <w:rPr>
                <w:rFonts w:ascii="Times New Roman" w:hAnsi="Times New Roman" w:cs="Times New Roman"/>
                <w:color w:val="000000"/>
                <w:sz w:val="28"/>
                <w:szCs w:val="28"/>
                <w:lang w:val="en-US"/>
              </w:rPr>
            </w:pPr>
            <w:r w:rsidRPr="004A6AD1">
              <w:rPr>
                <w:rFonts w:ascii="Times New Roman" w:hAnsi="Times New Roman" w:cs="Times New Roman"/>
                <w:color w:val="000000"/>
                <w:sz w:val="28"/>
                <w:szCs w:val="28"/>
              </w:rPr>
              <w:t>методика, рекомендация</w:t>
            </w:r>
          </w:p>
        </w:tc>
        <w:tc>
          <w:tcPr>
            <w:tcW w:w="2835" w:type="dxa"/>
            <w:noWrap/>
            <w:hideMark/>
          </w:tcPr>
          <w:p w:rsidR="0013622E" w:rsidRPr="004A6AD1" w:rsidRDefault="0013622E" w:rsidP="00574B7B">
            <w:pPr>
              <w:ind w:firstLine="0"/>
              <w:jc w:val="center"/>
              <w:rPr>
                <w:rFonts w:ascii="Times New Roman" w:hAnsi="Times New Roman" w:cs="Times New Roman"/>
                <w:i/>
                <w:iCs/>
                <w:color w:val="000000"/>
                <w:sz w:val="28"/>
                <w:szCs w:val="28"/>
              </w:rPr>
            </w:pPr>
            <w:r w:rsidRPr="004A6AD1">
              <w:rPr>
                <w:rFonts w:ascii="Times New Roman" w:hAnsi="Times New Roman" w:cs="Times New Roman"/>
                <w:iCs/>
                <w:color w:val="000000"/>
                <w:sz w:val="28"/>
                <w:szCs w:val="28"/>
              </w:rPr>
              <w:t xml:space="preserve">ТОО </w:t>
            </w:r>
            <w:proofErr w:type="spellStart"/>
            <w:r w:rsidRPr="004A6AD1">
              <w:rPr>
                <w:rFonts w:ascii="Times New Roman" w:hAnsi="Times New Roman" w:cs="Times New Roman"/>
                <w:iCs/>
                <w:color w:val="000000"/>
                <w:sz w:val="28"/>
                <w:szCs w:val="28"/>
              </w:rPr>
              <w:t>Tabiya-consult</w:t>
            </w:r>
            <w:proofErr w:type="spellEnd"/>
          </w:p>
        </w:tc>
      </w:tr>
      <w:tr w:rsidR="0013622E" w:rsidRPr="004A6AD1" w:rsidTr="003532B9">
        <w:trPr>
          <w:trHeight w:val="20"/>
        </w:trPr>
        <w:tc>
          <w:tcPr>
            <w:tcW w:w="1134" w:type="dxa"/>
            <w:noWrap/>
            <w:hideMark/>
          </w:tcPr>
          <w:p w:rsidR="0013622E" w:rsidRPr="004A6AD1" w:rsidRDefault="0013622E" w:rsidP="00574B7B">
            <w:pPr>
              <w:ind w:firstLine="0"/>
              <w:jc w:val="center"/>
              <w:rPr>
                <w:rFonts w:ascii="Times New Roman" w:hAnsi="Times New Roman" w:cs="Times New Roman"/>
                <w:color w:val="000000"/>
                <w:sz w:val="28"/>
                <w:szCs w:val="28"/>
              </w:rPr>
            </w:pPr>
            <w:r w:rsidRPr="004A6AD1">
              <w:rPr>
                <w:rFonts w:ascii="Times New Roman" w:hAnsi="Times New Roman" w:cs="Times New Roman"/>
                <w:color w:val="000000"/>
                <w:sz w:val="28"/>
                <w:szCs w:val="28"/>
              </w:rPr>
              <w:t>2</w:t>
            </w:r>
          </w:p>
        </w:tc>
        <w:tc>
          <w:tcPr>
            <w:tcW w:w="1985" w:type="dxa"/>
            <w:noWrap/>
            <w:hideMark/>
          </w:tcPr>
          <w:p w:rsidR="0013622E" w:rsidRPr="004A6AD1" w:rsidRDefault="0013622E" w:rsidP="00574B7B">
            <w:pPr>
              <w:ind w:firstLine="0"/>
              <w:jc w:val="center"/>
              <w:rPr>
                <w:rFonts w:ascii="Times New Roman" w:hAnsi="Times New Roman" w:cs="Times New Roman"/>
                <w:color w:val="000000"/>
                <w:sz w:val="28"/>
                <w:szCs w:val="28"/>
              </w:rPr>
            </w:pPr>
            <w:r w:rsidRPr="004A6AD1">
              <w:rPr>
                <w:rFonts w:ascii="Times New Roman" w:hAnsi="Times New Roman" w:cs="Times New Roman"/>
                <w:color w:val="000000"/>
                <w:sz w:val="28"/>
                <w:szCs w:val="28"/>
              </w:rPr>
              <w:t>Акт внедрения</w:t>
            </w:r>
          </w:p>
        </w:tc>
        <w:tc>
          <w:tcPr>
            <w:tcW w:w="3827" w:type="dxa"/>
            <w:noWrap/>
            <w:hideMark/>
          </w:tcPr>
          <w:p w:rsidR="0013622E" w:rsidRPr="00AB0D53" w:rsidRDefault="0013622E" w:rsidP="00574B7B">
            <w:pPr>
              <w:ind w:firstLine="0"/>
              <w:jc w:val="center"/>
              <w:rPr>
                <w:rFonts w:ascii="Times New Roman" w:hAnsi="Times New Roman" w:cs="Times New Roman"/>
                <w:color w:val="000000"/>
                <w:sz w:val="28"/>
                <w:szCs w:val="28"/>
                <w:lang w:val="en-US"/>
              </w:rPr>
            </w:pPr>
            <w:r w:rsidRPr="004A6AD1">
              <w:rPr>
                <w:rFonts w:ascii="Times New Roman" w:hAnsi="Times New Roman" w:cs="Times New Roman"/>
                <w:color w:val="000000"/>
                <w:sz w:val="28"/>
                <w:szCs w:val="28"/>
              </w:rPr>
              <w:t>методика, рекомендация</w:t>
            </w:r>
          </w:p>
        </w:tc>
        <w:tc>
          <w:tcPr>
            <w:tcW w:w="2835" w:type="dxa"/>
            <w:noWrap/>
            <w:hideMark/>
          </w:tcPr>
          <w:p w:rsidR="0013622E" w:rsidRPr="004A6AD1" w:rsidRDefault="0013622E" w:rsidP="00574B7B">
            <w:pPr>
              <w:ind w:firstLine="0"/>
              <w:jc w:val="center"/>
              <w:rPr>
                <w:rFonts w:ascii="Times New Roman" w:hAnsi="Times New Roman" w:cs="Times New Roman"/>
                <w:color w:val="000000"/>
                <w:sz w:val="28"/>
                <w:szCs w:val="28"/>
              </w:rPr>
            </w:pPr>
            <w:r w:rsidRPr="004A6AD1">
              <w:rPr>
                <w:rFonts w:ascii="Times New Roman" w:hAnsi="Times New Roman" w:cs="Times New Roman"/>
                <w:color w:val="000000"/>
                <w:sz w:val="28"/>
                <w:szCs w:val="28"/>
              </w:rPr>
              <w:t>ТОО МКА ИНЖИНИРИНГ</w:t>
            </w:r>
          </w:p>
        </w:tc>
      </w:tr>
    </w:tbl>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en-US"/>
        </w:rPr>
      </w:pPr>
    </w:p>
    <w:p w:rsidR="0013622E" w:rsidRDefault="0013622E" w:rsidP="0013622E">
      <w:pPr>
        <w:spacing w:after="0" w:line="240" w:lineRule="auto"/>
        <w:ind w:firstLine="567"/>
        <w:rPr>
          <w:rFonts w:ascii="Times New Roman" w:hAnsi="Times New Roman" w:cs="Times New Roman"/>
          <w:sz w:val="28"/>
          <w:szCs w:val="28"/>
          <w:lang w:val="en-US"/>
        </w:rPr>
      </w:pPr>
    </w:p>
    <w:p w:rsidR="0013622E" w:rsidRPr="000E4F20" w:rsidRDefault="0013622E" w:rsidP="0013622E">
      <w:pPr>
        <w:spacing w:after="0" w:line="240" w:lineRule="auto"/>
        <w:ind w:firstLine="567"/>
        <w:rPr>
          <w:rFonts w:ascii="Times New Roman" w:hAnsi="Times New Roman" w:cs="Times New Roman"/>
          <w:sz w:val="28"/>
          <w:szCs w:val="28"/>
          <w:lang w:val="en-US"/>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kk-KZ"/>
        </w:rPr>
      </w:pPr>
    </w:p>
    <w:p w:rsidR="000B40E5" w:rsidRDefault="000B40E5" w:rsidP="0013622E">
      <w:pPr>
        <w:spacing w:after="0" w:line="240" w:lineRule="auto"/>
        <w:ind w:firstLine="567"/>
        <w:rPr>
          <w:rFonts w:ascii="Times New Roman" w:hAnsi="Times New Roman" w:cs="Times New Roman"/>
          <w:sz w:val="28"/>
          <w:szCs w:val="28"/>
          <w:lang w:val="kk-KZ"/>
        </w:rPr>
      </w:pPr>
    </w:p>
    <w:p w:rsidR="0013622E" w:rsidRDefault="0013622E" w:rsidP="0013622E">
      <w:pPr>
        <w:spacing w:after="0" w:line="240" w:lineRule="auto"/>
        <w:ind w:firstLine="567"/>
        <w:rPr>
          <w:rFonts w:ascii="Times New Roman" w:hAnsi="Times New Roman" w:cs="Times New Roman"/>
          <w:sz w:val="28"/>
          <w:szCs w:val="28"/>
          <w:lang w:val="en-US"/>
        </w:rPr>
      </w:pPr>
    </w:p>
    <w:p w:rsidR="00035B60" w:rsidRPr="00035B60" w:rsidRDefault="00035B60" w:rsidP="0013622E">
      <w:pPr>
        <w:spacing w:after="0" w:line="240" w:lineRule="auto"/>
        <w:ind w:firstLine="567"/>
        <w:rPr>
          <w:rFonts w:ascii="Times New Roman" w:hAnsi="Times New Roman" w:cs="Times New Roman"/>
          <w:sz w:val="28"/>
          <w:szCs w:val="28"/>
          <w:lang w:val="en-US"/>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4A6AD1" w:rsidRDefault="0013622E" w:rsidP="0013622E">
      <w:pPr>
        <w:spacing w:after="0" w:line="240" w:lineRule="auto"/>
        <w:ind w:firstLine="567"/>
        <w:rPr>
          <w:rFonts w:ascii="Times New Roman" w:hAnsi="Times New Roman" w:cs="Times New Roman"/>
          <w:sz w:val="28"/>
          <w:szCs w:val="28"/>
          <w:lang w:val="kk-KZ"/>
        </w:rPr>
      </w:pPr>
    </w:p>
    <w:p w:rsidR="0013622E" w:rsidRPr="00DE019B" w:rsidRDefault="0013622E" w:rsidP="0013622E">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 xml:space="preserve">ПРИЛОЖЕНИЕ </w:t>
      </w:r>
      <w:r w:rsidR="00574B7B" w:rsidRPr="00DE019B">
        <w:rPr>
          <w:rFonts w:ascii="Times New Roman" w:hAnsi="Times New Roman" w:cs="Times New Roman"/>
          <w:b/>
          <w:sz w:val="28"/>
          <w:szCs w:val="28"/>
          <w:lang w:val="kk-KZ"/>
        </w:rPr>
        <w:t>К</w:t>
      </w:r>
    </w:p>
    <w:p w:rsidR="0013622E" w:rsidRPr="00DE019B" w:rsidRDefault="0013622E" w:rsidP="0013622E">
      <w:pPr>
        <w:spacing w:after="0" w:line="240" w:lineRule="auto"/>
        <w:ind w:firstLine="567"/>
        <w:jc w:val="center"/>
        <w:rPr>
          <w:rFonts w:ascii="Times New Roman" w:hAnsi="Times New Roman" w:cs="Times New Roman"/>
          <w:b/>
          <w:sz w:val="28"/>
          <w:szCs w:val="28"/>
          <w:lang w:val="kk-KZ"/>
        </w:rPr>
      </w:pPr>
    </w:p>
    <w:p w:rsidR="0013622E" w:rsidRPr="00DE019B" w:rsidRDefault="00F739B5" w:rsidP="0013622E">
      <w:pPr>
        <w:spacing w:after="0" w:line="240" w:lineRule="auto"/>
        <w:jc w:val="center"/>
        <w:rPr>
          <w:rStyle w:val="s0"/>
          <w:b/>
          <w:sz w:val="28"/>
          <w:szCs w:val="28"/>
        </w:rPr>
      </w:pPr>
      <w:r>
        <w:rPr>
          <w:rStyle w:val="s0"/>
          <w:b/>
          <w:sz w:val="28"/>
          <w:szCs w:val="28"/>
        </w:rPr>
        <w:t>Календарный план</w:t>
      </w:r>
    </w:p>
    <w:p w:rsidR="0013622E" w:rsidRPr="004A6AD1" w:rsidRDefault="0013622E" w:rsidP="0013622E">
      <w:pPr>
        <w:spacing w:after="0" w:line="240" w:lineRule="auto"/>
        <w:ind w:firstLine="567"/>
        <w:rPr>
          <w:rFonts w:ascii="Times New Roman" w:hAnsi="Times New Roman" w:cs="Times New Roman"/>
          <w:sz w:val="28"/>
          <w:szCs w:val="28"/>
        </w:rPr>
      </w:pPr>
    </w:p>
    <w:p w:rsidR="0013622E" w:rsidRPr="004A6AD1" w:rsidRDefault="00F739B5" w:rsidP="00F739B5">
      <w:pPr>
        <w:spacing w:after="0" w:line="240" w:lineRule="auto"/>
        <w:jc w:val="both"/>
        <w:rPr>
          <w:rStyle w:val="s0"/>
          <w:sz w:val="28"/>
          <w:szCs w:val="28"/>
        </w:rPr>
      </w:pPr>
      <w:r>
        <w:rPr>
          <w:rFonts w:ascii="Times New Roman" w:hAnsi="Times New Roman" w:cs="Times New Roman"/>
          <w:noProof/>
          <w:sz w:val="28"/>
          <w:szCs w:val="28"/>
          <w:lang w:eastAsia="ru-RU"/>
        </w:rPr>
        <w:drawing>
          <wp:inline distT="0" distB="0" distL="0" distR="0">
            <wp:extent cx="5665639" cy="7848600"/>
            <wp:effectExtent l="19050" t="0" r="0" b="0"/>
            <wp:docPr id="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1" cstate="print"/>
                    <a:srcRect/>
                    <a:stretch>
                      <a:fillRect/>
                    </a:stretch>
                  </pic:blipFill>
                  <pic:spPr bwMode="auto">
                    <a:xfrm>
                      <a:off x="0" y="0"/>
                      <a:ext cx="5662731" cy="7844572"/>
                    </a:xfrm>
                    <a:prstGeom prst="rect">
                      <a:avLst/>
                    </a:prstGeom>
                    <a:noFill/>
                    <a:ln w="9525">
                      <a:noFill/>
                      <a:miter lim="800000"/>
                      <a:headEnd/>
                      <a:tailEnd/>
                    </a:ln>
                  </pic:spPr>
                </pic:pic>
              </a:graphicData>
            </a:graphic>
          </wp:inline>
        </w:drawing>
      </w:r>
      <w:r w:rsidR="0013622E" w:rsidRPr="004A6AD1">
        <w:rPr>
          <w:rFonts w:ascii="Times New Roman" w:hAnsi="Times New Roman" w:cs="Times New Roman"/>
          <w:sz w:val="28"/>
          <w:szCs w:val="28"/>
        </w:rPr>
        <w:br/>
      </w:r>
    </w:p>
    <w:p w:rsidR="0013622E" w:rsidRPr="004A6AD1" w:rsidRDefault="0013622E" w:rsidP="0013622E">
      <w:pPr>
        <w:spacing w:after="0" w:line="240" w:lineRule="auto"/>
        <w:ind w:firstLine="567"/>
        <w:rPr>
          <w:rFonts w:ascii="Times New Roman" w:hAnsi="Times New Roman" w:cs="Times New Roman"/>
          <w:sz w:val="28"/>
          <w:szCs w:val="28"/>
        </w:rPr>
      </w:pPr>
    </w:p>
    <w:p w:rsidR="0013622E" w:rsidRPr="00461FF5" w:rsidRDefault="00F739B5" w:rsidP="00F739B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8644386"/>
            <wp:effectExtent l="19050" t="0" r="0" b="0"/>
            <wp:docPr id="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2" cstate="print"/>
                    <a:srcRect/>
                    <a:stretch>
                      <a:fillRect/>
                    </a:stretch>
                  </pic:blipFill>
                  <pic:spPr bwMode="auto">
                    <a:xfrm>
                      <a:off x="0" y="0"/>
                      <a:ext cx="6120130" cy="8644386"/>
                    </a:xfrm>
                    <a:prstGeom prst="rect">
                      <a:avLst/>
                    </a:prstGeom>
                    <a:noFill/>
                    <a:ln w="9525">
                      <a:noFill/>
                      <a:miter lim="800000"/>
                      <a:headEnd/>
                      <a:tailEnd/>
                    </a:ln>
                  </pic:spPr>
                </pic:pic>
              </a:graphicData>
            </a:graphic>
          </wp:inline>
        </w:drawing>
      </w:r>
    </w:p>
    <w:p w:rsidR="0013622E" w:rsidRDefault="0013622E" w:rsidP="0013622E">
      <w:pPr>
        <w:rPr>
          <w:rFonts w:ascii="Times New Roman" w:hAnsi="Times New Roman" w:cs="Times New Roman"/>
        </w:rPr>
      </w:pPr>
    </w:p>
    <w:p w:rsidR="0013622E" w:rsidRDefault="0013622E" w:rsidP="0013622E">
      <w:pPr>
        <w:rPr>
          <w:rFonts w:ascii="Times New Roman" w:hAnsi="Times New Roman" w:cs="Times New Roman"/>
        </w:rPr>
      </w:pPr>
    </w:p>
    <w:p w:rsidR="0013622E" w:rsidRDefault="00F739B5">
      <w:r>
        <w:rPr>
          <w:noProof/>
          <w:lang w:eastAsia="ru-RU"/>
        </w:rPr>
        <w:lastRenderedPageBreak/>
        <w:drawing>
          <wp:inline distT="0" distB="0" distL="0" distR="0">
            <wp:extent cx="6120130" cy="8300680"/>
            <wp:effectExtent l="19050" t="0" r="0" b="0"/>
            <wp:docPr id="1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3" cstate="print"/>
                    <a:srcRect/>
                    <a:stretch>
                      <a:fillRect/>
                    </a:stretch>
                  </pic:blipFill>
                  <pic:spPr bwMode="auto">
                    <a:xfrm>
                      <a:off x="0" y="0"/>
                      <a:ext cx="6120130" cy="8300680"/>
                    </a:xfrm>
                    <a:prstGeom prst="rect">
                      <a:avLst/>
                    </a:prstGeom>
                    <a:noFill/>
                    <a:ln w="9525">
                      <a:noFill/>
                      <a:miter lim="800000"/>
                      <a:headEnd/>
                      <a:tailEnd/>
                    </a:ln>
                  </pic:spPr>
                </pic:pic>
              </a:graphicData>
            </a:graphic>
          </wp:inline>
        </w:drawing>
      </w:r>
    </w:p>
    <w:p w:rsidR="0013622E" w:rsidRDefault="0013622E"/>
    <w:p w:rsidR="0013622E" w:rsidRDefault="0013622E"/>
    <w:p w:rsidR="0013622E" w:rsidRDefault="00F739B5">
      <w:r>
        <w:rPr>
          <w:noProof/>
          <w:lang w:eastAsia="ru-RU"/>
        </w:rPr>
        <w:lastRenderedPageBreak/>
        <w:drawing>
          <wp:inline distT="0" distB="0" distL="0" distR="0">
            <wp:extent cx="6120130" cy="7644300"/>
            <wp:effectExtent l="19050" t="0" r="0" b="0"/>
            <wp:docPr id="1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4" cstate="print"/>
                    <a:srcRect/>
                    <a:stretch>
                      <a:fillRect/>
                    </a:stretch>
                  </pic:blipFill>
                  <pic:spPr bwMode="auto">
                    <a:xfrm>
                      <a:off x="0" y="0"/>
                      <a:ext cx="6120130" cy="7644300"/>
                    </a:xfrm>
                    <a:prstGeom prst="rect">
                      <a:avLst/>
                    </a:prstGeom>
                    <a:noFill/>
                    <a:ln w="9525">
                      <a:noFill/>
                      <a:miter lim="800000"/>
                      <a:headEnd/>
                      <a:tailEnd/>
                    </a:ln>
                  </pic:spPr>
                </pic:pic>
              </a:graphicData>
            </a:graphic>
          </wp:inline>
        </w:drawing>
      </w:r>
    </w:p>
    <w:p w:rsidR="0013622E" w:rsidRPr="00B76EB0" w:rsidRDefault="0013622E"/>
    <w:p w:rsidR="00035B60" w:rsidRPr="00B76EB0" w:rsidRDefault="00035B60"/>
    <w:p w:rsidR="00035B60" w:rsidRDefault="00035B60"/>
    <w:p w:rsidR="00C14269" w:rsidRDefault="00C14269"/>
    <w:p w:rsidR="00F739B5" w:rsidRPr="00DE019B" w:rsidRDefault="00F739B5" w:rsidP="00F739B5">
      <w:pPr>
        <w:spacing w:after="0" w:line="240" w:lineRule="auto"/>
        <w:jc w:val="center"/>
        <w:rPr>
          <w:rFonts w:ascii="Times New Roman" w:hAnsi="Times New Roman" w:cs="Times New Roman"/>
          <w:b/>
          <w:sz w:val="28"/>
          <w:szCs w:val="28"/>
          <w:lang w:val="kk-KZ"/>
        </w:rPr>
      </w:pPr>
      <w:r w:rsidRPr="00DE019B">
        <w:rPr>
          <w:rFonts w:ascii="Times New Roman" w:hAnsi="Times New Roman" w:cs="Times New Roman"/>
          <w:b/>
          <w:sz w:val="28"/>
          <w:szCs w:val="28"/>
          <w:lang w:val="kk-KZ"/>
        </w:rPr>
        <w:lastRenderedPageBreak/>
        <w:t>ПРИЛОЖЕНИЕ К</w:t>
      </w:r>
    </w:p>
    <w:p w:rsidR="00F739B5" w:rsidRPr="00DE019B" w:rsidRDefault="00F739B5" w:rsidP="00F739B5">
      <w:pPr>
        <w:spacing w:after="0" w:line="240" w:lineRule="auto"/>
        <w:ind w:firstLine="567"/>
        <w:jc w:val="center"/>
        <w:rPr>
          <w:rFonts w:ascii="Times New Roman" w:hAnsi="Times New Roman" w:cs="Times New Roman"/>
          <w:b/>
          <w:sz w:val="28"/>
          <w:szCs w:val="28"/>
          <w:lang w:val="kk-KZ"/>
        </w:rPr>
      </w:pPr>
    </w:p>
    <w:p w:rsidR="00F739B5" w:rsidRPr="00DE019B" w:rsidRDefault="00F739B5" w:rsidP="00F739B5">
      <w:pPr>
        <w:spacing w:after="0" w:line="240" w:lineRule="auto"/>
        <w:jc w:val="center"/>
        <w:rPr>
          <w:rStyle w:val="s0"/>
          <w:b/>
          <w:sz w:val="28"/>
          <w:szCs w:val="28"/>
        </w:rPr>
      </w:pPr>
      <w:r w:rsidRPr="00DE019B">
        <w:rPr>
          <w:rStyle w:val="s0"/>
          <w:b/>
          <w:sz w:val="28"/>
          <w:szCs w:val="28"/>
        </w:rPr>
        <w:t>Перечень использованных зарубежных информационных ресурсов</w:t>
      </w:r>
    </w:p>
    <w:p w:rsidR="00F739B5" w:rsidRPr="004A6AD1" w:rsidRDefault="00F739B5" w:rsidP="00F739B5">
      <w:pPr>
        <w:spacing w:after="0" w:line="240" w:lineRule="auto"/>
        <w:ind w:firstLine="567"/>
        <w:rPr>
          <w:rFonts w:ascii="Times New Roman" w:hAnsi="Times New Roman" w:cs="Times New Roman"/>
          <w:sz w:val="28"/>
          <w:szCs w:val="28"/>
        </w:rPr>
      </w:pPr>
    </w:p>
    <w:p w:rsidR="00F739B5" w:rsidRPr="004A6AD1" w:rsidRDefault="00F739B5" w:rsidP="00F739B5">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Исполнителями проекта были использованы следующие зарубежные информационные ресурсы:</w:t>
      </w:r>
    </w:p>
    <w:p w:rsidR="00F739B5" w:rsidRPr="004A6AD1" w:rsidRDefault="00F739B5" w:rsidP="00F739B5">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SpringerLink</w:t>
      </w:r>
      <w:proofErr w:type="spellEnd"/>
      <w:r w:rsidRPr="004A6AD1">
        <w:rPr>
          <w:rFonts w:ascii="Times New Roman" w:hAnsi="Times New Roman" w:cs="Times New Roman"/>
          <w:sz w:val="28"/>
          <w:szCs w:val="28"/>
        </w:rPr>
        <w:t xml:space="preserve">, который является одним из ведущих </w:t>
      </w:r>
      <w:proofErr w:type="gramStart"/>
      <w:r w:rsidRPr="004A6AD1">
        <w:rPr>
          <w:rFonts w:ascii="Times New Roman" w:hAnsi="Times New Roman" w:cs="Times New Roman"/>
          <w:sz w:val="28"/>
          <w:szCs w:val="28"/>
        </w:rPr>
        <w:t>баз</w:t>
      </w:r>
      <w:proofErr w:type="gramEnd"/>
      <w:r w:rsidRPr="004A6AD1">
        <w:rPr>
          <w:rFonts w:ascii="Times New Roman" w:hAnsi="Times New Roman" w:cs="Times New Roman"/>
          <w:sz w:val="28"/>
          <w:szCs w:val="28"/>
        </w:rPr>
        <w:t xml:space="preserve"> данных по информационным данным, журналам и книгам по науке, технике и медицине (http://link.springer.com/); </w:t>
      </w:r>
    </w:p>
    <w:p w:rsidR="00F739B5" w:rsidRPr="004A6AD1" w:rsidRDefault="00F739B5" w:rsidP="00F739B5">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 xml:space="preserve">- база данных </w:t>
      </w:r>
      <w:proofErr w:type="spellStart"/>
      <w:r w:rsidRPr="004A6AD1">
        <w:rPr>
          <w:rFonts w:ascii="Times New Roman" w:hAnsi="Times New Roman" w:cs="Times New Roman"/>
          <w:sz w:val="28"/>
          <w:szCs w:val="28"/>
        </w:rPr>
        <w:t>Science</w:t>
      </w:r>
      <w:proofErr w:type="spellEnd"/>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Direkt</w:t>
      </w:r>
      <w:proofErr w:type="spellEnd"/>
      <w:r w:rsidRPr="004A6AD1">
        <w:rPr>
          <w:rFonts w:ascii="Times New Roman" w:hAnsi="Times New Roman" w:cs="Times New Roman"/>
          <w:sz w:val="28"/>
          <w:szCs w:val="28"/>
        </w:rPr>
        <w:t xml:space="preserve">, который предоставляет доступ </w:t>
      </w:r>
      <w:proofErr w:type="gramStart"/>
      <w:r w:rsidRPr="004A6AD1">
        <w:rPr>
          <w:rFonts w:ascii="Times New Roman" w:hAnsi="Times New Roman" w:cs="Times New Roman"/>
          <w:sz w:val="28"/>
          <w:szCs w:val="28"/>
        </w:rPr>
        <w:t>к</w:t>
      </w:r>
      <w:proofErr w:type="gramEnd"/>
      <w:r w:rsidRPr="004A6AD1">
        <w:rPr>
          <w:rFonts w:ascii="Times New Roman" w:hAnsi="Times New Roman" w:cs="Times New Roman"/>
          <w:sz w:val="28"/>
          <w:szCs w:val="28"/>
        </w:rPr>
        <w:t xml:space="preserve"> более </w:t>
      </w:r>
      <w:proofErr w:type="gramStart"/>
      <w:r w:rsidRPr="004A6AD1">
        <w:rPr>
          <w:rFonts w:ascii="Times New Roman" w:hAnsi="Times New Roman" w:cs="Times New Roman"/>
          <w:sz w:val="28"/>
          <w:szCs w:val="28"/>
        </w:rPr>
        <w:t>чем</w:t>
      </w:r>
      <w:proofErr w:type="gramEnd"/>
      <w:r w:rsidRPr="004A6AD1">
        <w:rPr>
          <w:rFonts w:ascii="Times New Roman" w:hAnsi="Times New Roman" w:cs="Times New Roman"/>
          <w:sz w:val="28"/>
          <w:szCs w:val="28"/>
        </w:rPr>
        <w:t xml:space="preserve"> 2500 наименований журналов и более 11000 книг из коллекции издательства «Эльзевир» (http://www.sciencedirect.com); </w:t>
      </w:r>
    </w:p>
    <w:p w:rsidR="00F739B5" w:rsidRPr="004A6AD1" w:rsidRDefault="00F739B5" w:rsidP="00F739B5">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Scopus</w:t>
      </w:r>
      <w:proofErr w:type="spellEnd"/>
      <w:r w:rsidRPr="004A6AD1">
        <w:rPr>
          <w:rFonts w:ascii="Times New Roman" w:hAnsi="Times New Roman" w:cs="Times New Roman"/>
          <w:sz w:val="28"/>
          <w:szCs w:val="28"/>
        </w:rPr>
        <w:t xml:space="preserve">, </w:t>
      </w:r>
      <w:proofErr w:type="gramStart"/>
      <w:r w:rsidRPr="004A6AD1">
        <w:rPr>
          <w:rFonts w:ascii="Times New Roman" w:hAnsi="Times New Roman" w:cs="Times New Roman"/>
          <w:sz w:val="28"/>
          <w:szCs w:val="28"/>
        </w:rPr>
        <w:t>который</w:t>
      </w:r>
      <w:proofErr w:type="gramEnd"/>
      <w:r w:rsidRPr="004A6AD1">
        <w:rPr>
          <w:rFonts w:ascii="Times New Roman" w:hAnsi="Times New Roman" w:cs="Times New Roman"/>
          <w:sz w:val="28"/>
          <w:szCs w:val="28"/>
        </w:rPr>
        <w:t xml:space="preserve"> представляет базу данных, которая индексирует более 21,000 наименований научно-технических и медицинских журналов примерно 5,000 международных издательств (http://www.scopus.com/);</w:t>
      </w:r>
    </w:p>
    <w:p w:rsidR="00F739B5" w:rsidRPr="004A6AD1" w:rsidRDefault="00F739B5" w:rsidP="00F739B5">
      <w:pPr>
        <w:spacing w:after="0" w:line="240" w:lineRule="auto"/>
        <w:ind w:firstLine="567"/>
        <w:jc w:val="both"/>
        <w:rPr>
          <w:rFonts w:ascii="Times New Roman" w:hAnsi="Times New Roman" w:cs="Times New Roman"/>
          <w:sz w:val="28"/>
          <w:szCs w:val="28"/>
        </w:rPr>
      </w:pPr>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ThomsonReuters</w:t>
      </w:r>
      <w:proofErr w:type="spellEnd"/>
      <w:r w:rsidRPr="004A6AD1">
        <w:rPr>
          <w:rFonts w:ascii="Times New Roman" w:hAnsi="Times New Roman" w:cs="Times New Roman"/>
          <w:sz w:val="28"/>
          <w:szCs w:val="28"/>
        </w:rPr>
        <w:t xml:space="preserve"> - </w:t>
      </w:r>
      <w:r w:rsidRPr="004A6AD1">
        <w:rPr>
          <w:rFonts w:ascii="Times New Roman" w:hAnsi="Times New Roman" w:cs="Times New Roman"/>
          <w:sz w:val="28"/>
          <w:szCs w:val="28"/>
          <w:lang w:val="en-US"/>
        </w:rPr>
        <w:t>t</w:t>
      </w:r>
      <w:proofErr w:type="spellStart"/>
      <w:r w:rsidRPr="004A6AD1">
        <w:rPr>
          <w:rFonts w:ascii="Times New Roman" w:hAnsi="Times New Roman" w:cs="Times New Roman"/>
          <w:sz w:val="28"/>
          <w:szCs w:val="28"/>
        </w:rPr>
        <w:t>he</w:t>
      </w:r>
      <w:proofErr w:type="spellEnd"/>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Web</w:t>
      </w:r>
      <w:proofErr w:type="spellEnd"/>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of</w:t>
      </w:r>
      <w:proofErr w:type="spellEnd"/>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Knowledge</w:t>
      </w:r>
      <w:proofErr w:type="spellEnd"/>
      <w:r w:rsidRPr="004A6AD1">
        <w:rPr>
          <w:rFonts w:ascii="Times New Roman" w:hAnsi="Times New Roman" w:cs="Times New Roman"/>
          <w:sz w:val="28"/>
          <w:szCs w:val="28"/>
        </w:rPr>
        <w:t xml:space="preserve"> </w:t>
      </w:r>
      <w:proofErr w:type="spellStart"/>
      <w:r w:rsidRPr="004A6AD1">
        <w:rPr>
          <w:rFonts w:ascii="Times New Roman" w:hAnsi="Times New Roman" w:cs="Times New Roman"/>
          <w:sz w:val="28"/>
          <w:szCs w:val="28"/>
        </w:rPr>
        <w:t>мультидисциплинарная</w:t>
      </w:r>
      <w:proofErr w:type="spellEnd"/>
      <w:r w:rsidRPr="004A6AD1">
        <w:rPr>
          <w:rFonts w:ascii="Times New Roman" w:hAnsi="Times New Roman" w:cs="Times New Roman"/>
          <w:sz w:val="28"/>
          <w:szCs w:val="28"/>
        </w:rPr>
        <w:t xml:space="preserve"> электронная научно-исследовательская платформа (http://apps.webofknowledge.com)/</w:t>
      </w:r>
    </w:p>
    <w:p w:rsidR="00F739B5" w:rsidRPr="004A6AD1" w:rsidRDefault="00F739B5" w:rsidP="00F739B5">
      <w:pPr>
        <w:spacing w:after="0" w:line="240" w:lineRule="auto"/>
        <w:ind w:firstLine="567"/>
        <w:jc w:val="both"/>
        <w:rPr>
          <w:rStyle w:val="s0"/>
          <w:sz w:val="28"/>
          <w:szCs w:val="28"/>
        </w:rPr>
      </w:pPr>
      <w:r w:rsidRPr="004A6AD1">
        <w:rPr>
          <w:rFonts w:ascii="Times New Roman" w:hAnsi="Times New Roman" w:cs="Times New Roman"/>
          <w:sz w:val="28"/>
          <w:szCs w:val="28"/>
        </w:rPr>
        <w:br/>
      </w:r>
    </w:p>
    <w:p w:rsidR="00F739B5" w:rsidRDefault="00F739B5"/>
    <w:p w:rsidR="00C14269" w:rsidRDefault="00C14269"/>
    <w:p w:rsidR="007A50EE" w:rsidRPr="00B76EB0" w:rsidRDefault="007A50EE"/>
    <w:p w:rsidR="00035B60" w:rsidRPr="00B76EB0" w:rsidRDefault="00035B60"/>
    <w:sectPr w:rsidR="00035B60" w:rsidRPr="00B76EB0" w:rsidSect="00E046DF">
      <w:footerReference w:type="first" r:id="rId195"/>
      <w:pgSz w:w="11906" w:h="16838"/>
      <w:pgMar w:top="1134" w:right="567" w:bottom="1134" w:left="1701" w:header="709" w:footer="709" w:gutter="0"/>
      <w:pgNumType w:start="8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A6D" w:rsidRDefault="00101A6D" w:rsidP="00902E95">
      <w:pPr>
        <w:spacing w:after="0" w:line="240" w:lineRule="auto"/>
      </w:pPr>
      <w:r>
        <w:separator/>
      </w:r>
    </w:p>
  </w:endnote>
  <w:endnote w:type="continuationSeparator" w:id="0">
    <w:p w:rsidR="00101A6D" w:rsidRDefault="00101A6D" w:rsidP="00902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LT W1G">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TimesET">
    <w:charset w:val="00"/>
    <w:family w:val="auto"/>
    <w:pitch w:val="variable"/>
    <w:sig w:usb0="00000003" w:usb1="00000000" w:usb2="00000000" w:usb3="00000000" w:csb0="00000001" w:csb1="00000000"/>
  </w:font>
  <w:font w:name="LTAtlantis Medium">
    <w:altName w:val="LTAtlantis Medium"/>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PFAgoraSansPro-Ligh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MS Gothic"/>
    <w:panose1 w:val="00000000000000000000"/>
    <w:charset w:val="80"/>
    <w:family w:val="auto"/>
    <w:notTrueType/>
    <w:pitch w:val="default"/>
    <w:sig w:usb0="00000003" w:usb1="08070000" w:usb2="00000010" w:usb3="00000000" w:csb0="00020001" w:csb1="00000000"/>
  </w:font>
  <w:font w:name="FuturisC">
    <w:altName w:val="MS Mincho"/>
    <w:panose1 w:val="00000000000000000000"/>
    <w:charset w:val="80"/>
    <w:family w:val="auto"/>
    <w:notTrueType/>
    <w:pitch w:val="default"/>
    <w:sig w:usb0="00000001" w:usb1="08070000" w:usb2="00000010" w:usb3="00000000" w:csb0="00020004"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188249"/>
      <w:docPartObj>
        <w:docPartGallery w:val="Page Numbers (Bottom of Page)"/>
        <w:docPartUnique/>
      </w:docPartObj>
    </w:sdtPr>
    <w:sdtContent>
      <w:p w:rsidR="00AB780C" w:rsidRDefault="00E14FA4">
        <w:pPr>
          <w:pStyle w:val="af4"/>
        </w:pPr>
        <w:r>
          <w:fldChar w:fldCharType="begin"/>
        </w:r>
        <w:r w:rsidR="00AB780C">
          <w:instrText>PAGE   \* MERGEFORMAT</w:instrText>
        </w:r>
        <w:r>
          <w:fldChar w:fldCharType="separate"/>
        </w:r>
        <w:r w:rsidR="00363C51">
          <w:rPr>
            <w:noProof/>
          </w:rPr>
          <w:t>54</w:t>
        </w:r>
        <w:r>
          <w:fldChar w:fldCharType="end"/>
        </w:r>
      </w:p>
    </w:sdtContent>
  </w:sdt>
  <w:p w:rsidR="00AB780C" w:rsidRDefault="00AB780C">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003857"/>
      <w:docPartObj>
        <w:docPartGallery w:val="Page Numbers (Bottom of Page)"/>
        <w:docPartUnique/>
      </w:docPartObj>
    </w:sdtPr>
    <w:sdtEndPr>
      <w:rPr>
        <w:rFonts w:ascii="Times New Roman" w:hAnsi="Times New Roman" w:cs="Times New Roman"/>
      </w:rPr>
    </w:sdtEndPr>
    <w:sdtContent>
      <w:p w:rsidR="00AB780C" w:rsidRPr="00DD6833" w:rsidRDefault="00E14FA4">
        <w:pPr>
          <w:pStyle w:val="af4"/>
          <w:rPr>
            <w:rFonts w:ascii="Times New Roman" w:hAnsi="Times New Roman" w:cs="Times New Roman"/>
          </w:rPr>
        </w:pPr>
        <w:r w:rsidRPr="00DD6833">
          <w:rPr>
            <w:rFonts w:ascii="Times New Roman" w:hAnsi="Times New Roman" w:cs="Times New Roman"/>
          </w:rPr>
          <w:fldChar w:fldCharType="begin"/>
        </w:r>
        <w:r w:rsidR="00AB780C" w:rsidRPr="00DD6833">
          <w:rPr>
            <w:rFonts w:ascii="Times New Roman" w:hAnsi="Times New Roman" w:cs="Times New Roman"/>
          </w:rPr>
          <w:instrText>PAGE   \* MERGEFORMAT</w:instrText>
        </w:r>
        <w:r w:rsidRPr="00DD6833">
          <w:rPr>
            <w:rFonts w:ascii="Times New Roman" w:hAnsi="Times New Roman" w:cs="Times New Roman"/>
          </w:rPr>
          <w:fldChar w:fldCharType="separate"/>
        </w:r>
        <w:r w:rsidR="00363C51">
          <w:rPr>
            <w:rFonts w:ascii="Times New Roman" w:hAnsi="Times New Roman" w:cs="Times New Roman"/>
            <w:noProof/>
          </w:rPr>
          <w:t>66</w:t>
        </w:r>
        <w:r w:rsidRPr="00DD6833">
          <w:rPr>
            <w:rFonts w:ascii="Times New Roman" w:hAnsi="Times New Roman" w:cs="Times New Roman"/>
          </w:rPr>
          <w:fldChar w:fldCharType="end"/>
        </w:r>
      </w:p>
    </w:sdtContent>
  </w:sdt>
  <w:p w:rsidR="00AB780C" w:rsidRDefault="00AB780C">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55841"/>
      <w:docPartObj>
        <w:docPartGallery w:val="Page Numbers (Bottom of Page)"/>
        <w:docPartUnique/>
      </w:docPartObj>
    </w:sdtPr>
    <w:sdtContent>
      <w:p w:rsidR="00AB780C" w:rsidRDefault="00E14FA4" w:rsidP="00785DCD">
        <w:pPr>
          <w:pStyle w:val="af4"/>
        </w:pPr>
        <w:r>
          <w:fldChar w:fldCharType="begin"/>
        </w:r>
        <w:r w:rsidR="00AB780C">
          <w:instrText xml:space="preserve"> PAGE   \* MERGEFORMAT </w:instrText>
        </w:r>
        <w:r>
          <w:fldChar w:fldCharType="separate"/>
        </w:r>
        <w:r w:rsidR="00363C51">
          <w:rPr>
            <w:noProof/>
          </w:rPr>
          <w:t>92</w:t>
        </w:r>
        <w:r>
          <w:rPr>
            <w:noProof/>
          </w:rPr>
          <w:fldChar w:fldCharType="end"/>
        </w:r>
      </w:p>
    </w:sdtContent>
  </w:sdt>
  <w:p w:rsidR="00AB780C" w:rsidRDefault="00AB780C" w:rsidP="00785DCD">
    <w:pPr>
      <w:pStyle w:val="af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80C" w:rsidRDefault="00AB780C">
    <w:pPr>
      <w:pStyle w:val="af4"/>
    </w:pPr>
    <w:r>
      <w:t>83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A6D" w:rsidRDefault="00101A6D" w:rsidP="00902E95">
      <w:pPr>
        <w:spacing w:after="0" w:line="240" w:lineRule="auto"/>
      </w:pPr>
      <w:r>
        <w:separator/>
      </w:r>
    </w:p>
  </w:footnote>
  <w:footnote w:type="continuationSeparator" w:id="0">
    <w:p w:rsidR="00101A6D" w:rsidRDefault="00101A6D" w:rsidP="00902E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80C" w:rsidRDefault="00E14FA4">
    <w:pPr>
      <w:pStyle w:val="af2"/>
    </w:pPr>
    <w:r>
      <w:rPr>
        <w:noProof/>
      </w:rPr>
      <w:pict>
        <v:shapetype id="_x0000_t202" coordsize="21600,21600" o:spt="202" path="m,l,21600r21600,l21600,xe">
          <v:stroke joinstyle="miter"/>
          <v:path gradientshapeok="t" o:connecttype="rect"/>
        </v:shapetype>
        <v:shape id="Text Box 87" o:spid="_x0000_s2049" type="#_x0000_t202" style="position:absolute;margin-left:19.85pt;margin-top:22.7pt;width:20.5pt;height:187.3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" stroked="f">
          <v:textbox style="layout-flow:vertical;mso-layout-flow-alt:bottom-to-top" inset="0,0,0,0">
            <w:txbxContent>
              <w:p w:rsidR="00AB780C" w:rsidRDefault="00AB780C">
                <w:pPr>
                  <w:pStyle w:val="Remark"/>
                  <w:ind w:firstLine="0"/>
                  <w:rPr>
                    <w:lang w:val="ru-RU"/>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decimal"/>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
    <w:nsid w:val="02F6521A"/>
    <w:multiLevelType w:val="hybridMultilevel"/>
    <w:tmpl w:val="DFEE2700"/>
    <w:lvl w:ilvl="0" w:tplc="5ACCC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350C94"/>
    <w:multiLevelType w:val="multilevel"/>
    <w:tmpl w:val="08350C94"/>
    <w:lvl w:ilvl="0">
      <w:start w:val="1"/>
      <w:numFmt w:val="decimal"/>
      <w:lvlText w:val="%1."/>
      <w:lvlJc w:val="left"/>
      <w:pPr>
        <w:ind w:left="1137" w:hanging="360"/>
      </w:pPr>
      <w:rPr>
        <w:rFonts w:cs="Times New Roman" w:hint="default"/>
        <w:b/>
        <w:sz w:val="24"/>
        <w:szCs w:val="24"/>
      </w:rPr>
    </w:lvl>
    <w:lvl w:ilvl="1">
      <w:start w:val="1"/>
      <w:numFmt w:val="lowerLetter"/>
      <w:lvlText w:val="%2."/>
      <w:lvlJc w:val="left"/>
      <w:pPr>
        <w:ind w:left="1857" w:hanging="360"/>
      </w:pPr>
      <w:rPr>
        <w:rFonts w:cs="Times New Roman"/>
      </w:rPr>
    </w:lvl>
    <w:lvl w:ilvl="2">
      <w:start w:val="1"/>
      <w:numFmt w:val="lowerRoman"/>
      <w:lvlText w:val="%3."/>
      <w:lvlJc w:val="right"/>
      <w:pPr>
        <w:ind w:left="2577" w:hanging="180"/>
      </w:pPr>
      <w:rPr>
        <w:rFonts w:cs="Times New Roman"/>
      </w:rPr>
    </w:lvl>
    <w:lvl w:ilvl="3">
      <w:start w:val="1"/>
      <w:numFmt w:val="decimal"/>
      <w:lvlText w:val="%4."/>
      <w:lvlJc w:val="left"/>
      <w:pPr>
        <w:ind w:left="3297" w:hanging="360"/>
      </w:pPr>
      <w:rPr>
        <w:rFonts w:cs="Times New Roman"/>
      </w:rPr>
    </w:lvl>
    <w:lvl w:ilvl="4">
      <w:start w:val="1"/>
      <w:numFmt w:val="lowerLetter"/>
      <w:lvlText w:val="%5."/>
      <w:lvlJc w:val="left"/>
      <w:pPr>
        <w:ind w:left="4017" w:hanging="360"/>
      </w:pPr>
      <w:rPr>
        <w:rFonts w:cs="Times New Roman"/>
      </w:rPr>
    </w:lvl>
    <w:lvl w:ilvl="5">
      <w:start w:val="1"/>
      <w:numFmt w:val="lowerRoman"/>
      <w:lvlText w:val="%6."/>
      <w:lvlJc w:val="right"/>
      <w:pPr>
        <w:ind w:left="4737" w:hanging="180"/>
      </w:pPr>
      <w:rPr>
        <w:rFonts w:cs="Times New Roman"/>
      </w:rPr>
    </w:lvl>
    <w:lvl w:ilvl="6">
      <w:start w:val="1"/>
      <w:numFmt w:val="decimal"/>
      <w:lvlText w:val="%7."/>
      <w:lvlJc w:val="left"/>
      <w:pPr>
        <w:ind w:left="5457" w:hanging="360"/>
      </w:pPr>
      <w:rPr>
        <w:rFonts w:cs="Times New Roman"/>
      </w:rPr>
    </w:lvl>
    <w:lvl w:ilvl="7">
      <w:start w:val="1"/>
      <w:numFmt w:val="lowerLetter"/>
      <w:lvlText w:val="%8."/>
      <w:lvlJc w:val="left"/>
      <w:pPr>
        <w:ind w:left="6177" w:hanging="360"/>
      </w:pPr>
      <w:rPr>
        <w:rFonts w:cs="Times New Roman"/>
      </w:rPr>
    </w:lvl>
    <w:lvl w:ilvl="8">
      <w:start w:val="1"/>
      <w:numFmt w:val="lowerRoman"/>
      <w:lvlText w:val="%9."/>
      <w:lvlJc w:val="right"/>
      <w:pPr>
        <w:ind w:left="6897" w:hanging="180"/>
      </w:pPr>
      <w:rPr>
        <w:rFonts w:cs="Times New Roman"/>
      </w:rPr>
    </w:lvl>
  </w:abstractNum>
  <w:abstractNum w:abstractNumId="3">
    <w:nsid w:val="10D03BF5"/>
    <w:multiLevelType w:val="hybridMultilevel"/>
    <w:tmpl w:val="62FA9A74"/>
    <w:lvl w:ilvl="0" w:tplc="7160CFFA">
      <w:start w:val="3"/>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10F81D16"/>
    <w:multiLevelType w:val="hybridMultilevel"/>
    <w:tmpl w:val="612C64A6"/>
    <w:lvl w:ilvl="0" w:tplc="FA7C1C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32820D0"/>
    <w:multiLevelType w:val="hybridMultilevel"/>
    <w:tmpl w:val="47329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BF088D"/>
    <w:multiLevelType w:val="multilevel"/>
    <w:tmpl w:val="1CBF088D"/>
    <w:lvl w:ilvl="0">
      <w:start w:val="1"/>
      <w:numFmt w:val="decimal"/>
      <w:lvlText w:val="%1"/>
      <w:lvlJc w:val="left"/>
      <w:pPr>
        <w:tabs>
          <w:tab w:val="left" w:pos="432"/>
        </w:tabs>
        <w:ind w:left="432" w:hanging="432"/>
      </w:pPr>
      <w:rPr>
        <w:rFonts w:ascii="Times New Roman" w:hAnsi="Times New Roman" w:cs="Times New Roman" w:hint="default"/>
        <w:b/>
        <w:i w:val="0"/>
        <w:sz w:val="24"/>
      </w:rPr>
    </w:lvl>
    <w:lvl w:ilvl="1">
      <w:start w:val="1"/>
      <w:numFmt w:val="decimal"/>
      <w:lvlText w:val="%1.%2"/>
      <w:lvlJc w:val="left"/>
      <w:pPr>
        <w:tabs>
          <w:tab w:val="left" w:pos="576"/>
        </w:tabs>
        <w:ind w:left="576" w:hanging="576"/>
      </w:pPr>
      <w:rPr>
        <w:rFonts w:ascii="Times New Roman" w:hAnsi="Times New Roman" w:cs="Times New Roman" w:hint="default"/>
        <w:b/>
        <w:i w:val="0"/>
        <w:sz w:val="24"/>
      </w:rPr>
    </w:lvl>
    <w:lvl w:ilvl="2">
      <w:start w:val="1"/>
      <w:numFmt w:val="decimal"/>
      <w:lvlText w:val="%1.%2.%3"/>
      <w:lvlJc w:val="left"/>
      <w:pPr>
        <w:tabs>
          <w:tab w:val="left" w:pos="720"/>
        </w:tabs>
        <w:ind w:left="720" w:hanging="720"/>
      </w:pPr>
      <w:rPr>
        <w:rFonts w:ascii="Times New Roman" w:hAnsi="Times New Roman" w:cs="Times New Roman" w:hint="default"/>
        <w:b/>
        <w:i w:val="0"/>
        <w:sz w:val="24"/>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7">
    <w:nsid w:val="2BF21693"/>
    <w:multiLevelType w:val="hybridMultilevel"/>
    <w:tmpl w:val="95020982"/>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C405C08"/>
    <w:multiLevelType w:val="hybridMultilevel"/>
    <w:tmpl w:val="CBBED0B0"/>
    <w:lvl w:ilvl="0" w:tplc="5ACCC9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4E32E95"/>
    <w:multiLevelType w:val="hybridMultilevel"/>
    <w:tmpl w:val="2EE68852"/>
    <w:lvl w:ilvl="0" w:tplc="F4666F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40A53316"/>
    <w:multiLevelType w:val="hybridMultilevel"/>
    <w:tmpl w:val="9B022FDE"/>
    <w:lvl w:ilvl="0" w:tplc="8C70293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2556A42"/>
    <w:multiLevelType w:val="hybridMultilevel"/>
    <w:tmpl w:val="7A3AA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0D1A24"/>
    <w:multiLevelType w:val="multilevel"/>
    <w:tmpl w:val="460D1A24"/>
    <w:lvl w:ilvl="0">
      <w:numFmt w:val="bullet"/>
      <w:lvlText w:val="-"/>
      <w:lvlJc w:val="left"/>
      <w:pPr>
        <w:ind w:left="417" w:hanging="360"/>
      </w:pPr>
      <w:rPr>
        <w:rFonts w:ascii="Times New Roman" w:eastAsia="Times New Roman" w:hAnsi="Times New Roman" w:hint="default"/>
      </w:rPr>
    </w:lvl>
    <w:lvl w:ilvl="1">
      <w:start w:val="1"/>
      <w:numFmt w:val="bullet"/>
      <w:lvlText w:val="o"/>
      <w:lvlJc w:val="left"/>
      <w:pPr>
        <w:ind w:left="1137" w:hanging="360"/>
      </w:pPr>
      <w:rPr>
        <w:rFonts w:ascii="Courier New" w:hAnsi="Courier New" w:hint="default"/>
      </w:rPr>
    </w:lvl>
    <w:lvl w:ilvl="2">
      <w:start w:val="1"/>
      <w:numFmt w:val="bullet"/>
      <w:lvlText w:val=""/>
      <w:lvlJc w:val="left"/>
      <w:pPr>
        <w:ind w:left="1857" w:hanging="360"/>
      </w:pPr>
      <w:rPr>
        <w:rFonts w:ascii="Wingdings" w:hAnsi="Wingdings" w:hint="default"/>
      </w:rPr>
    </w:lvl>
    <w:lvl w:ilvl="3">
      <w:start w:val="1"/>
      <w:numFmt w:val="bullet"/>
      <w:lvlText w:val=""/>
      <w:lvlJc w:val="left"/>
      <w:pPr>
        <w:ind w:left="2577" w:hanging="360"/>
      </w:pPr>
      <w:rPr>
        <w:rFonts w:ascii="Symbol" w:hAnsi="Symbol" w:hint="default"/>
      </w:rPr>
    </w:lvl>
    <w:lvl w:ilvl="4">
      <w:start w:val="1"/>
      <w:numFmt w:val="bullet"/>
      <w:lvlText w:val="o"/>
      <w:lvlJc w:val="left"/>
      <w:pPr>
        <w:ind w:left="3297" w:hanging="360"/>
      </w:pPr>
      <w:rPr>
        <w:rFonts w:ascii="Courier New" w:hAnsi="Courier New" w:hint="default"/>
      </w:rPr>
    </w:lvl>
    <w:lvl w:ilvl="5">
      <w:start w:val="1"/>
      <w:numFmt w:val="bullet"/>
      <w:lvlText w:val=""/>
      <w:lvlJc w:val="left"/>
      <w:pPr>
        <w:ind w:left="4017" w:hanging="360"/>
      </w:pPr>
      <w:rPr>
        <w:rFonts w:ascii="Wingdings" w:hAnsi="Wingdings" w:hint="default"/>
      </w:rPr>
    </w:lvl>
    <w:lvl w:ilvl="6">
      <w:start w:val="1"/>
      <w:numFmt w:val="bullet"/>
      <w:lvlText w:val=""/>
      <w:lvlJc w:val="left"/>
      <w:pPr>
        <w:ind w:left="4737" w:hanging="360"/>
      </w:pPr>
      <w:rPr>
        <w:rFonts w:ascii="Symbol" w:hAnsi="Symbol" w:hint="default"/>
      </w:rPr>
    </w:lvl>
    <w:lvl w:ilvl="7">
      <w:start w:val="1"/>
      <w:numFmt w:val="bullet"/>
      <w:lvlText w:val="o"/>
      <w:lvlJc w:val="left"/>
      <w:pPr>
        <w:ind w:left="5457" w:hanging="360"/>
      </w:pPr>
      <w:rPr>
        <w:rFonts w:ascii="Courier New" w:hAnsi="Courier New" w:hint="default"/>
      </w:rPr>
    </w:lvl>
    <w:lvl w:ilvl="8">
      <w:start w:val="1"/>
      <w:numFmt w:val="bullet"/>
      <w:lvlText w:val=""/>
      <w:lvlJc w:val="left"/>
      <w:pPr>
        <w:ind w:left="6177" w:hanging="360"/>
      </w:pPr>
      <w:rPr>
        <w:rFonts w:ascii="Wingdings" w:hAnsi="Wingdings" w:hint="default"/>
      </w:rPr>
    </w:lvl>
  </w:abstractNum>
  <w:abstractNum w:abstractNumId="13">
    <w:nsid w:val="51B84140"/>
    <w:multiLevelType w:val="hybridMultilevel"/>
    <w:tmpl w:val="02920FBC"/>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57650F6A"/>
    <w:multiLevelType w:val="multilevel"/>
    <w:tmpl w:val="08350C94"/>
    <w:lvl w:ilvl="0">
      <w:start w:val="1"/>
      <w:numFmt w:val="decimal"/>
      <w:lvlText w:val="%1."/>
      <w:lvlJc w:val="left"/>
      <w:pPr>
        <w:ind w:left="1137" w:hanging="360"/>
      </w:pPr>
      <w:rPr>
        <w:rFonts w:cs="Times New Roman" w:hint="default"/>
        <w:b/>
        <w:sz w:val="24"/>
        <w:szCs w:val="24"/>
      </w:rPr>
    </w:lvl>
    <w:lvl w:ilvl="1">
      <w:start w:val="1"/>
      <w:numFmt w:val="lowerLetter"/>
      <w:lvlText w:val="%2."/>
      <w:lvlJc w:val="left"/>
      <w:pPr>
        <w:ind w:left="1857" w:hanging="360"/>
      </w:pPr>
      <w:rPr>
        <w:rFonts w:cs="Times New Roman"/>
      </w:rPr>
    </w:lvl>
    <w:lvl w:ilvl="2">
      <w:start w:val="1"/>
      <w:numFmt w:val="lowerRoman"/>
      <w:lvlText w:val="%3."/>
      <w:lvlJc w:val="right"/>
      <w:pPr>
        <w:ind w:left="2577" w:hanging="180"/>
      </w:pPr>
      <w:rPr>
        <w:rFonts w:cs="Times New Roman"/>
      </w:rPr>
    </w:lvl>
    <w:lvl w:ilvl="3">
      <w:start w:val="1"/>
      <w:numFmt w:val="decimal"/>
      <w:lvlText w:val="%4."/>
      <w:lvlJc w:val="left"/>
      <w:pPr>
        <w:ind w:left="3297" w:hanging="360"/>
      </w:pPr>
      <w:rPr>
        <w:rFonts w:cs="Times New Roman"/>
      </w:rPr>
    </w:lvl>
    <w:lvl w:ilvl="4">
      <w:start w:val="1"/>
      <w:numFmt w:val="lowerLetter"/>
      <w:lvlText w:val="%5."/>
      <w:lvlJc w:val="left"/>
      <w:pPr>
        <w:ind w:left="4017" w:hanging="360"/>
      </w:pPr>
      <w:rPr>
        <w:rFonts w:cs="Times New Roman"/>
      </w:rPr>
    </w:lvl>
    <w:lvl w:ilvl="5">
      <w:start w:val="1"/>
      <w:numFmt w:val="lowerRoman"/>
      <w:lvlText w:val="%6."/>
      <w:lvlJc w:val="right"/>
      <w:pPr>
        <w:ind w:left="4737" w:hanging="180"/>
      </w:pPr>
      <w:rPr>
        <w:rFonts w:cs="Times New Roman"/>
      </w:rPr>
    </w:lvl>
    <w:lvl w:ilvl="6">
      <w:start w:val="1"/>
      <w:numFmt w:val="decimal"/>
      <w:lvlText w:val="%7."/>
      <w:lvlJc w:val="left"/>
      <w:pPr>
        <w:ind w:left="5457" w:hanging="360"/>
      </w:pPr>
      <w:rPr>
        <w:rFonts w:cs="Times New Roman"/>
      </w:rPr>
    </w:lvl>
    <w:lvl w:ilvl="7">
      <w:start w:val="1"/>
      <w:numFmt w:val="lowerLetter"/>
      <w:lvlText w:val="%8."/>
      <w:lvlJc w:val="left"/>
      <w:pPr>
        <w:ind w:left="6177" w:hanging="360"/>
      </w:pPr>
      <w:rPr>
        <w:rFonts w:cs="Times New Roman"/>
      </w:rPr>
    </w:lvl>
    <w:lvl w:ilvl="8">
      <w:start w:val="1"/>
      <w:numFmt w:val="lowerRoman"/>
      <w:lvlText w:val="%9."/>
      <w:lvlJc w:val="right"/>
      <w:pPr>
        <w:ind w:left="6897" w:hanging="180"/>
      </w:pPr>
      <w:rPr>
        <w:rFonts w:cs="Times New Roman"/>
      </w:rPr>
    </w:lvl>
  </w:abstractNum>
  <w:abstractNum w:abstractNumId="15">
    <w:nsid w:val="5A0D79E4"/>
    <w:multiLevelType w:val="hybridMultilevel"/>
    <w:tmpl w:val="726AC04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8E31A5"/>
    <w:multiLevelType w:val="hybridMultilevel"/>
    <w:tmpl w:val="D086398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5DC21B48"/>
    <w:multiLevelType w:val="hybridMultilevel"/>
    <w:tmpl w:val="AD760E1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E731A18"/>
    <w:multiLevelType w:val="hybridMultilevel"/>
    <w:tmpl w:val="9FCA7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B87104"/>
    <w:multiLevelType w:val="hybridMultilevel"/>
    <w:tmpl w:val="03C61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3F215D"/>
    <w:multiLevelType w:val="hybridMultilevel"/>
    <w:tmpl w:val="2B166B32"/>
    <w:lvl w:ilvl="0" w:tplc="7DF22C2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8"/>
  </w:num>
  <w:num w:numId="3">
    <w:abstractNumId w:val="7"/>
  </w:num>
  <w:num w:numId="4">
    <w:abstractNumId w:val="20"/>
  </w:num>
  <w:num w:numId="5">
    <w:abstractNumId w:val="17"/>
  </w:num>
  <w:num w:numId="6">
    <w:abstractNumId w:val="19"/>
  </w:num>
  <w:num w:numId="7">
    <w:abstractNumId w:val="18"/>
  </w:num>
  <w:num w:numId="8">
    <w:abstractNumId w:val="15"/>
  </w:num>
  <w:num w:numId="9">
    <w:abstractNumId w:val="11"/>
  </w:num>
  <w:num w:numId="10">
    <w:abstractNumId w:val="4"/>
  </w:num>
  <w:num w:numId="11">
    <w:abstractNumId w:val="9"/>
  </w:num>
  <w:num w:numId="12">
    <w:abstractNumId w:val="5"/>
  </w:num>
  <w:num w:numId="13">
    <w:abstractNumId w:val="13"/>
  </w:num>
  <w:num w:numId="14">
    <w:abstractNumId w:val="3"/>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0"/>
  </w:num>
  <w:num w:numId="18">
    <w:abstractNumId w:val="6"/>
  </w:num>
  <w:num w:numId="19">
    <w:abstractNumId w:val="2"/>
  </w:num>
  <w:num w:numId="20">
    <w:abstractNumId w:val="12"/>
  </w:num>
  <w:num w:numId="21">
    <w:abstractNumId w:val="14"/>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3622E"/>
    <w:rsid w:val="00001C6D"/>
    <w:rsid w:val="00002F56"/>
    <w:rsid w:val="00003436"/>
    <w:rsid w:val="00015107"/>
    <w:rsid w:val="00020885"/>
    <w:rsid w:val="00035B60"/>
    <w:rsid w:val="000455E0"/>
    <w:rsid w:val="00046E50"/>
    <w:rsid w:val="00063E29"/>
    <w:rsid w:val="000668D0"/>
    <w:rsid w:val="000970DB"/>
    <w:rsid w:val="0009774F"/>
    <w:rsid w:val="000B40E5"/>
    <w:rsid w:val="000D33B0"/>
    <w:rsid w:val="000E595B"/>
    <w:rsid w:val="000E6012"/>
    <w:rsid w:val="000F73B8"/>
    <w:rsid w:val="00101A6D"/>
    <w:rsid w:val="00102CD0"/>
    <w:rsid w:val="001061AF"/>
    <w:rsid w:val="001212CB"/>
    <w:rsid w:val="001309E8"/>
    <w:rsid w:val="001361AA"/>
    <w:rsid w:val="0013622E"/>
    <w:rsid w:val="0013702B"/>
    <w:rsid w:val="00156CCE"/>
    <w:rsid w:val="00184BC1"/>
    <w:rsid w:val="00186554"/>
    <w:rsid w:val="0018766F"/>
    <w:rsid w:val="001938BC"/>
    <w:rsid w:val="001A211C"/>
    <w:rsid w:val="001B6BC2"/>
    <w:rsid w:val="001C0825"/>
    <w:rsid w:val="001C0E27"/>
    <w:rsid w:val="001C1440"/>
    <w:rsid w:val="001C5D4E"/>
    <w:rsid w:val="001D0A2E"/>
    <w:rsid w:val="001D1C8E"/>
    <w:rsid w:val="001D2AB3"/>
    <w:rsid w:val="001F10E3"/>
    <w:rsid w:val="001F1211"/>
    <w:rsid w:val="001F6DA5"/>
    <w:rsid w:val="00200384"/>
    <w:rsid w:val="00204889"/>
    <w:rsid w:val="002104B0"/>
    <w:rsid w:val="00210B54"/>
    <w:rsid w:val="00214F72"/>
    <w:rsid w:val="00215043"/>
    <w:rsid w:val="00221AA3"/>
    <w:rsid w:val="00230F19"/>
    <w:rsid w:val="002405F7"/>
    <w:rsid w:val="002409B7"/>
    <w:rsid w:val="002464B3"/>
    <w:rsid w:val="002633E2"/>
    <w:rsid w:val="00271083"/>
    <w:rsid w:val="00272E3F"/>
    <w:rsid w:val="002851B0"/>
    <w:rsid w:val="0029349E"/>
    <w:rsid w:val="00294F20"/>
    <w:rsid w:val="002A1DBA"/>
    <w:rsid w:val="002A6F2C"/>
    <w:rsid w:val="002B3800"/>
    <w:rsid w:val="002B660E"/>
    <w:rsid w:val="002C044F"/>
    <w:rsid w:val="002C5BE1"/>
    <w:rsid w:val="002D71CC"/>
    <w:rsid w:val="002E07F5"/>
    <w:rsid w:val="002E5342"/>
    <w:rsid w:val="002E57BC"/>
    <w:rsid w:val="002E7144"/>
    <w:rsid w:val="002F2BF2"/>
    <w:rsid w:val="002F5546"/>
    <w:rsid w:val="00302261"/>
    <w:rsid w:val="00307454"/>
    <w:rsid w:val="00307E12"/>
    <w:rsid w:val="00314DBE"/>
    <w:rsid w:val="00316953"/>
    <w:rsid w:val="0032344A"/>
    <w:rsid w:val="003263DA"/>
    <w:rsid w:val="003326E4"/>
    <w:rsid w:val="003401EA"/>
    <w:rsid w:val="00341B7C"/>
    <w:rsid w:val="00346394"/>
    <w:rsid w:val="0034690C"/>
    <w:rsid w:val="003532B9"/>
    <w:rsid w:val="00354D5C"/>
    <w:rsid w:val="00363C51"/>
    <w:rsid w:val="00373D48"/>
    <w:rsid w:val="00373F81"/>
    <w:rsid w:val="00375316"/>
    <w:rsid w:val="00380977"/>
    <w:rsid w:val="00391BAE"/>
    <w:rsid w:val="00393CA0"/>
    <w:rsid w:val="00394C44"/>
    <w:rsid w:val="003A09D1"/>
    <w:rsid w:val="003A3615"/>
    <w:rsid w:val="003A686B"/>
    <w:rsid w:val="003B3E74"/>
    <w:rsid w:val="003B7A9A"/>
    <w:rsid w:val="003C3A2D"/>
    <w:rsid w:val="003D1599"/>
    <w:rsid w:val="003D2A46"/>
    <w:rsid w:val="003E24BF"/>
    <w:rsid w:val="003F127B"/>
    <w:rsid w:val="003F2E5E"/>
    <w:rsid w:val="003F30E3"/>
    <w:rsid w:val="003F68A2"/>
    <w:rsid w:val="00406006"/>
    <w:rsid w:val="004179C1"/>
    <w:rsid w:val="0043269E"/>
    <w:rsid w:val="004512DB"/>
    <w:rsid w:val="00463E64"/>
    <w:rsid w:val="00472DDF"/>
    <w:rsid w:val="004804FF"/>
    <w:rsid w:val="00480A8E"/>
    <w:rsid w:val="004875E5"/>
    <w:rsid w:val="00490935"/>
    <w:rsid w:val="00490F4D"/>
    <w:rsid w:val="0049575C"/>
    <w:rsid w:val="004A320A"/>
    <w:rsid w:val="004A5D23"/>
    <w:rsid w:val="004C310F"/>
    <w:rsid w:val="004C496E"/>
    <w:rsid w:val="004D1F3C"/>
    <w:rsid w:val="004D3289"/>
    <w:rsid w:val="004D3E37"/>
    <w:rsid w:val="004E6746"/>
    <w:rsid w:val="004E70FA"/>
    <w:rsid w:val="004F6938"/>
    <w:rsid w:val="00504A78"/>
    <w:rsid w:val="00506548"/>
    <w:rsid w:val="005254F9"/>
    <w:rsid w:val="00526FE1"/>
    <w:rsid w:val="00531242"/>
    <w:rsid w:val="00531AAF"/>
    <w:rsid w:val="00536BF3"/>
    <w:rsid w:val="00540B5A"/>
    <w:rsid w:val="0055393D"/>
    <w:rsid w:val="00573031"/>
    <w:rsid w:val="00574B7B"/>
    <w:rsid w:val="00595CE1"/>
    <w:rsid w:val="00595E53"/>
    <w:rsid w:val="005A0BB4"/>
    <w:rsid w:val="005A2810"/>
    <w:rsid w:val="005B22F9"/>
    <w:rsid w:val="005B2E1A"/>
    <w:rsid w:val="005B3A5A"/>
    <w:rsid w:val="005B5449"/>
    <w:rsid w:val="00610B97"/>
    <w:rsid w:val="00616890"/>
    <w:rsid w:val="006170F9"/>
    <w:rsid w:val="00622CE5"/>
    <w:rsid w:val="00626E78"/>
    <w:rsid w:val="0062781D"/>
    <w:rsid w:val="00630B5A"/>
    <w:rsid w:val="00633DBB"/>
    <w:rsid w:val="00634A88"/>
    <w:rsid w:val="00643749"/>
    <w:rsid w:val="0064762F"/>
    <w:rsid w:val="0065543D"/>
    <w:rsid w:val="006601BA"/>
    <w:rsid w:val="00661B43"/>
    <w:rsid w:val="006623AE"/>
    <w:rsid w:val="0066636D"/>
    <w:rsid w:val="006753D3"/>
    <w:rsid w:val="00681EEB"/>
    <w:rsid w:val="0068256F"/>
    <w:rsid w:val="006854E1"/>
    <w:rsid w:val="006925BA"/>
    <w:rsid w:val="006A1815"/>
    <w:rsid w:val="006A3DDA"/>
    <w:rsid w:val="006A7420"/>
    <w:rsid w:val="006B7450"/>
    <w:rsid w:val="006C3B76"/>
    <w:rsid w:val="006C67C6"/>
    <w:rsid w:val="006C77B3"/>
    <w:rsid w:val="006D2234"/>
    <w:rsid w:val="006D3298"/>
    <w:rsid w:val="006D5284"/>
    <w:rsid w:val="006D69B3"/>
    <w:rsid w:val="006F265D"/>
    <w:rsid w:val="007208E1"/>
    <w:rsid w:val="0072755F"/>
    <w:rsid w:val="00735C0F"/>
    <w:rsid w:val="00735C79"/>
    <w:rsid w:val="00740F3E"/>
    <w:rsid w:val="00741F7C"/>
    <w:rsid w:val="00750914"/>
    <w:rsid w:val="00751544"/>
    <w:rsid w:val="00757EAF"/>
    <w:rsid w:val="00763A4F"/>
    <w:rsid w:val="007646EC"/>
    <w:rsid w:val="007675A3"/>
    <w:rsid w:val="00771901"/>
    <w:rsid w:val="0078283D"/>
    <w:rsid w:val="00782DD4"/>
    <w:rsid w:val="0078471A"/>
    <w:rsid w:val="00785DCD"/>
    <w:rsid w:val="00785E5E"/>
    <w:rsid w:val="0078664B"/>
    <w:rsid w:val="007A0AD1"/>
    <w:rsid w:val="007A4271"/>
    <w:rsid w:val="007A50EE"/>
    <w:rsid w:val="007B74B1"/>
    <w:rsid w:val="007C38BD"/>
    <w:rsid w:val="007C61FE"/>
    <w:rsid w:val="007D0C77"/>
    <w:rsid w:val="007D3023"/>
    <w:rsid w:val="007D35BF"/>
    <w:rsid w:val="007E542F"/>
    <w:rsid w:val="007F3AA6"/>
    <w:rsid w:val="00803689"/>
    <w:rsid w:val="00805AFA"/>
    <w:rsid w:val="0081013D"/>
    <w:rsid w:val="00810F46"/>
    <w:rsid w:val="00812ADA"/>
    <w:rsid w:val="00821662"/>
    <w:rsid w:val="008236EC"/>
    <w:rsid w:val="0083021D"/>
    <w:rsid w:val="00833881"/>
    <w:rsid w:val="00836D0B"/>
    <w:rsid w:val="00870518"/>
    <w:rsid w:val="00871D76"/>
    <w:rsid w:val="00872157"/>
    <w:rsid w:val="008930BC"/>
    <w:rsid w:val="008A081E"/>
    <w:rsid w:val="008A261B"/>
    <w:rsid w:val="008A2B6C"/>
    <w:rsid w:val="008B4E73"/>
    <w:rsid w:val="008B5F54"/>
    <w:rsid w:val="008B7F64"/>
    <w:rsid w:val="008D2C1D"/>
    <w:rsid w:val="008E3469"/>
    <w:rsid w:val="008E3590"/>
    <w:rsid w:val="008E7404"/>
    <w:rsid w:val="008F0A24"/>
    <w:rsid w:val="008F6A89"/>
    <w:rsid w:val="009016AF"/>
    <w:rsid w:val="009020FF"/>
    <w:rsid w:val="00902E95"/>
    <w:rsid w:val="009031AF"/>
    <w:rsid w:val="009176AE"/>
    <w:rsid w:val="00920785"/>
    <w:rsid w:val="009362D9"/>
    <w:rsid w:val="00947C6B"/>
    <w:rsid w:val="00950B8D"/>
    <w:rsid w:val="00960DBE"/>
    <w:rsid w:val="0096284F"/>
    <w:rsid w:val="00971234"/>
    <w:rsid w:val="009732EA"/>
    <w:rsid w:val="00977941"/>
    <w:rsid w:val="00982A21"/>
    <w:rsid w:val="00982B02"/>
    <w:rsid w:val="00984A99"/>
    <w:rsid w:val="00986BA0"/>
    <w:rsid w:val="0099051E"/>
    <w:rsid w:val="00992E0D"/>
    <w:rsid w:val="00997CE0"/>
    <w:rsid w:val="009A72B4"/>
    <w:rsid w:val="009B766D"/>
    <w:rsid w:val="009C410B"/>
    <w:rsid w:val="009C612A"/>
    <w:rsid w:val="009C7754"/>
    <w:rsid w:val="009C7D13"/>
    <w:rsid w:val="009D4126"/>
    <w:rsid w:val="009D6A16"/>
    <w:rsid w:val="009E37B7"/>
    <w:rsid w:val="009E414B"/>
    <w:rsid w:val="009E6230"/>
    <w:rsid w:val="009E68B8"/>
    <w:rsid w:val="009F0FD5"/>
    <w:rsid w:val="00A043DE"/>
    <w:rsid w:val="00A12F37"/>
    <w:rsid w:val="00A273CF"/>
    <w:rsid w:val="00A31363"/>
    <w:rsid w:val="00A54684"/>
    <w:rsid w:val="00A61672"/>
    <w:rsid w:val="00A75B9A"/>
    <w:rsid w:val="00A81518"/>
    <w:rsid w:val="00AA0A98"/>
    <w:rsid w:val="00AB0532"/>
    <w:rsid w:val="00AB780C"/>
    <w:rsid w:val="00AB7DA1"/>
    <w:rsid w:val="00AC14E6"/>
    <w:rsid w:val="00AF1CE0"/>
    <w:rsid w:val="00B03121"/>
    <w:rsid w:val="00B0750D"/>
    <w:rsid w:val="00B148ED"/>
    <w:rsid w:val="00B209E7"/>
    <w:rsid w:val="00B302D8"/>
    <w:rsid w:val="00B569F5"/>
    <w:rsid w:val="00B60516"/>
    <w:rsid w:val="00B662DA"/>
    <w:rsid w:val="00B755C5"/>
    <w:rsid w:val="00B76EB0"/>
    <w:rsid w:val="00B81BC2"/>
    <w:rsid w:val="00B92B16"/>
    <w:rsid w:val="00B939DF"/>
    <w:rsid w:val="00B93ADC"/>
    <w:rsid w:val="00B94B89"/>
    <w:rsid w:val="00B94FF1"/>
    <w:rsid w:val="00BB7D58"/>
    <w:rsid w:val="00BC05E7"/>
    <w:rsid w:val="00BC7EBF"/>
    <w:rsid w:val="00BD0D05"/>
    <w:rsid w:val="00BD359C"/>
    <w:rsid w:val="00BE0ACD"/>
    <w:rsid w:val="00BE71E8"/>
    <w:rsid w:val="00BF1911"/>
    <w:rsid w:val="00BF6B17"/>
    <w:rsid w:val="00C0197A"/>
    <w:rsid w:val="00C14269"/>
    <w:rsid w:val="00C16F06"/>
    <w:rsid w:val="00C238DB"/>
    <w:rsid w:val="00C26547"/>
    <w:rsid w:val="00C27E97"/>
    <w:rsid w:val="00C3700E"/>
    <w:rsid w:val="00C374EE"/>
    <w:rsid w:val="00C37D86"/>
    <w:rsid w:val="00C627D7"/>
    <w:rsid w:val="00C64E06"/>
    <w:rsid w:val="00C65388"/>
    <w:rsid w:val="00C67E29"/>
    <w:rsid w:val="00C85243"/>
    <w:rsid w:val="00C974B5"/>
    <w:rsid w:val="00CA187B"/>
    <w:rsid w:val="00CA57E8"/>
    <w:rsid w:val="00CB0713"/>
    <w:rsid w:val="00CB1C9F"/>
    <w:rsid w:val="00CB21A2"/>
    <w:rsid w:val="00CB55E6"/>
    <w:rsid w:val="00CC50F3"/>
    <w:rsid w:val="00CC65CC"/>
    <w:rsid w:val="00CC675A"/>
    <w:rsid w:val="00CD1FC5"/>
    <w:rsid w:val="00CD71D2"/>
    <w:rsid w:val="00CE096C"/>
    <w:rsid w:val="00CE1DB8"/>
    <w:rsid w:val="00CE4BB4"/>
    <w:rsid w:val="00CE4F5A"/>
    <w:rsid w:val="00CE73B7"/>
    <w:rsid w:val="00CF15CA"/>
    <w:rsid w:val="00CF52CE"/>
    <w:rsid w:val="00D24DC8"/>
    <w:rsid w:val="00D257A8"/>
    <w:rsid w:val="00D42B57"/>
    <w:rsid w:val="00D51A05"/>
    <w:rsid w:val="00D56221"/>
    <w:rsid w:val="00D60D88"/>
    <w:rsid w:val="00D70983"/>
    <w:rsid w:val="00D740BE"/>
    <w:rsid w:val="00D76C97"/>
    <w:rsid w:val="00D82C8D"/>
    <w:rsid w:val="00D8538D"/>
    <w:rsid w:val="00D933F4"/>
    <w:rsid w:val="00DA1EFD"/>
    <w:rsid w:val="00DB194A"/>
    <w:rsid w:val="00DB746B"/>
    <w:rsid w:val="00DD76D3"/>
    <w:rsid w:val="00DD7C6F"/>
    <w:rsid w:val="00DE019B"/>
    <w:rsid w:val="00DE6B68"/>
    <w:rsid w:val="00DE7184"/>
    <w:rsid w:val="00DF0664"/>
    <w:rsid w:val="00E01232"/>
    <w:rsid w:val="00E046DF"/>
    <w:rsid w:val="00E052DD"/>
    <w:rsid w:val="00E1132B"/>
    <w:rsid w:val="00E11FC5"/>
    <w:rsid w:val="00E14FA4"/>
    <w:rsid w:val="00E209C9"/>
    <w:rsid w:val="00E24378"/>
    <w:rsid w:val="00E305AB"/>
    <w:rsid w:val="00E362F8"/>
    <w:rsid w:val="00E4715C"/>
    <w:rsid w:val="00E54FD0"/>
    <w:rsid w:val="00E57B80"/>
    <w:rsid w:val="00E61088"/>
    <w:rsid w:val="00E61F15"/>
    <w:rsid w:val="00E67243"/>
    <w:rsid w:val="00E745E7"/>
    <w:rsid w:val="00E74873"/>
    <w:rsid w:val="00E816DE"/>
    <w:rsid w:val="00E84002"/>
    <w:rsid w:val="00EA796B"/>
    <w:rsid w:val="00EB51C5"/>
    <w:rsid w:val="00EB7663"/>
    <w:rsid w:val="00EC1498"/>
    <w:rsid w:val="00EC451A"/>
    <w:rsid w:val="00EC696E"/>
    <w:rsid w:val="00ED1F5A"/>
    <w:rsid w:val="00EE50EE"/>
    <w:rsid w:val="00EE7EB4"/>
    <w:rsid w:val="00EF0976"/>
    <w:rsid w:val="00EF1057"/>
    <w:rsid w:val="00EF2C8D"/>
    <w:rsid w:val="00EF7670"/>
    <w:rsid w:val="00F00335"/>
    <w:rsid w:val="00F015B3"/>
    <w:rsid w:val="00F03A26"/>
    <w:rsid w:val="00F12ED9"/>
    <w:rsid w:val="00F13A93"/>
    <w:rsid w:val="00F22699"/>
    <w:rsid w:val="00F26CBC"/>
    <w:rsid w:val="00F3017D"/>
    <w:rsid w:val="00F31B6E"/>
    <w:rsid w:val="00F36D84"/>
    <w:rsid w:val="00F504B7"/>
    <w:rsid w:val="00F62789"/>
    <w:rsid w:val="00F739B5"/>
    <w:rsid w:val="00F75B06"/>
    <w:rsid w:val="00F75DA4"/>
    <w:rsid w:val="00FA0B6B"/>
    <w:rsid w:val="00FA2F73"/>
    <w:rsid w:val="00FC0D28"/>
    <w:rsid w:val="00FC565C"/>
    <w:rsid w:val="00FC6D61"/>
    <w:rsid w:val="00FC6DCD"/>
    <w:rsid w:val="00FF1604"/>
    <w:rsid w:val="00FF3A95"/>
    <w:rsid w:val="00FF7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1" type="connector" idref="#Прямая со стрелкой 117"/>
        <o:r id="V:Rule42" type="connector" idref="#AutoShape 55"/>
        <o:r id="V:Rule43" type="connector" idref="#Прямая со стрелкой 94"/>
        <o:r id="V:Rule44" type="connector" idref="#Прямая со стрелкой 103"/>
        <o:r id="V:Rule45" type="connector" idref="#AutoShape 85"/>
        <o:r id="V:Rule46" type="connector" idref="#Прямая со стрелкой 111"/>
        <o:r id="V:Rule47" type="connector" idref="#AutoShape 88"/>
        <o:r id="V:Rule48" type="connector" idref="#AutoShape 86"/>
        <o:r id="V:Rule49" type="connector" idref="#Прямая со стрелкой 107"/>
        <o:r id="V:Rule50" type="connector" idref="#Прямая со стрелкой 116"/>
        <o:r id="V:Rule51" type="connector" idref="#Прямая со стрелкой 100"/>
        <o:r id="V:Rule52" type="connector" idref="#Прямая со стрелкой 105"/>
        <o:r id="V:Rule53" type="connector" idref="#Прямая со стрелкой 102"/>
        <o:r id="V:Rule54" type="connector" idref="#Прямая со стрелкой 101"/>
        <o:r id="V:Rule55" type="connector" idref="#Прямая со стрелкой 106"/>
        <o:r id="V:Rule56" type="connector" idref="#Прямая со стрелкой 95"/>
        <o:r id="V:Rule57" type="connector" idref="#AutoShape 48"/>
        <o:r id="V:Rule58" type="connector" idref="#Прямая со стрелкой 91"/>
        <o:r id="V:Rule59" type="connector" idref="#AutoShape 57"/>
        <o:r id="V:Rule60" type="connector" idref="#AutoShape 94"/>
        <o:r id="V:Rule61" type="connector" idref="#AutoShape 49"/>
        <o:r id="V:Rule62" type="connector" idref="#Прямая со стрелкой 93"/>
        <o:r id="V:Rule63" type="connector" idref="#Прямая со стрелкой 104"/>
        <o:r id="V:Rule64" type="connector" idref="#AutoShape 84"/>
        <o:r id="V:Rule65" type="connector" idref="#AutoShape 87"/>
        <o:r id="V:Rule66" type="connector" idref="#Прямая со стрелкой 112"/>
        <o:r id="V:Rule67" type="connector" idref="#Прямая со стрелкой 87"/>
        <o:r id="V:Rule68" type="connector" idref="#AutoShape 52"/>
        <o:r id="V:Rule69" type="connector" idref="#AutoShape 51"/>
        <o:r id="V:Rule70" type="connector" idref="#AutoShape 50"/>
        <o:r id="V:Rule71" type="connector" idref="#AutoShape 92"/>
        <o:r id="V:Rule72" type="connector" idref="#Прямая со стрелкой 85"/>
        <o:r id="V:Rule73" type="connector" idref="#Прямая со стрелкой 115"/>
        <o:r id="V:Rule74" type="connector" idref="#Прямая со стрелкой 110"/>
        <o:r id="V:Rule75" type="connector" idref="#AutoShape 93"/>
        <o:r id="V:Rule76" type="connector" idref="#AutoShape 56"/>
        <o:r id="V:Rule77" type="connector" idref="#AutoShape 54"/>
        <o:r id="V:Rule78" type="connector" idref="#Прямая со стрелкой 109"/>
        <o:r id="V:Rule79" type="connector" idref="#AutoShape 91"/>
        <o:r id="V:Rule80" type="connector" idref="#AutoShape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qFormat="1"/>
    <w:lsdException w:name="page number" w:qFormat="1"/>
    <w:lsdException w:name="Title" w:semiHidden="0" w:uiPriority="0" w:unhideWhenUsed="0" w:qFormat="1"/>
    <w:lsdException w:name="Default Paragraph Font" w:uiPriority="1"/>
    <w:lsdException w:name="Body Text Indent" w:qFormat="1"/>
    <w:lsdException w:name="Subtitle" w:semiHidden="0" w:uiPriority="11" w:unhideWhenUsed="0" w:qFormat="1"/>
    <w:lsdException w:name="Body Text 2" w:qFormat="1"/>
    <w:lsdException w:name="Body Text 3" w:uiPriority="0"/>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Balloon Text"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22E"/>
  </w:style>
  <w:style w:type="paragraph" w:styleId="1">
    <w:name w:val="heading 1"/>
    <w:aliases w:val=" Знак"/>
    <w:basedOn w:val="a"/>
    <w:link w:val="10"/>
    <w:uiPriority w:val="9"/>
    <w:qFormat/>
    <w:rsid w:val="001362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EF1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FF160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unhideWhenUsed/>
    <w:qFormat/>
    <w:rsid w:val="00FF1604"/>
    <w:pPr>
      <w:keepNext/>
      <w:spacing w:before="240" w:after="60" w:line="360" w:lineRule="auto"/>
      <w:ind w:firstLine="720"/>
      <w:jc w:val="both"/>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FF1604"/>
    <w:pPr>
      <w:keepNext/>
      <w:spacing w:after="0" w:line="360" w:lineRule="auto"/>
      <w:jc w:val="center"/>
      <w:outlineLvl w:val="4"/>
    </w:pPr>
    <w:rPr>
      <w:rFonts w:ascii="Times New Roman" w:eastAsia="Times New Roman" w:hAnsi="Times New Roman" w:cs="Times New Roman"/>
      <w:sz w:val="28"/>
      <w:szCs w:val="28"/>
      <w:lang w:eastAsia="ru-RU"/>
    </w:rPr>
  </w:style>
  <w:style w:type="paragraph" w:styleId="6">
    <w:name w:val="heading 6"/>
    <w:basedOn w:val="a"/>
    <w:next w:val="a"/>
    <w:link w:val="60"/>
    <w:uiPriority w:val="99"/>
    <w:unhideWhenUsed/>
    <w:qFormat/>
    <w:rsid w:val="00EF105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9"/>
    <w:unhideWhenUsed/>
    <w:qFormat/>
    <w:rsid w:val="00FF1604"/>
    <w:pPr>
      <w:tabs>
        <w:tab w:val="left" w:pos="1296"/>
      </w:tabs>
      <w:spacing w:before="240" w:after="60" w:line="360" w:lineRule="auto"/>
      <w:ind w:left="1296" w:hanging="1296"/>
      <w:jc w:val="both"/>
      <w:outlineLvl w:val="6"/>
    </w:pPr>
    <w:rPr>
      <w:rFonts w:ascii="Calibri" w:eastAsia="Times New Roman" w:hAnsi="Calibri" w:cs="Times New Roman"/>
      <w:sz w:val="24"/>
      <w:szCs w:val="24"/>
    </w:rPr>
  </w:style>
  <w:style w:type="paragraph" w:styleId="8">
    <w:name w:val="heading 8"/>
    <w:basedOn w:val="a"/>
    <w:next w:val="a"/>
    <w:link w:val="80"/>
    <w:uiPriority w:val="99"/>
    <w:unhideWhenUsed/>
    <w:qFormat/>
    <w:rsid w:val="00FF1604"/>
    <w:pPr>
      <w:tabs>
        <w:tab w:val="left" w:pos="1440"/>
      </w:tabs>
      <w:spacing w:before="240" w:after="60" w:line="360" w:lineRule="auto"/>
      <w:ind w:left="1440" w:hanging="1440"/>
      <w:jc w:val="both"/>
      <w:outlineLvl w:val="7"/>
    </w:pPr>
    <w:rPr>
      <w:rFonts w:ascii="Calibri" w:eastAsia="Times New Roman" w:hAnsi="Calibri" w:cs="Times New Roman"/>
      <w:i/>
      <w:iCs/>
      <w:sz w:val="24"/>
      <w:szCs w:val="24"/>
    </w:rPr>
  </w:style>
  <w:style w:type="paragraph" w:styleId="9">
    <w:name w:val="heading 9"/>
    <w:basedOn w:val="a"/>
    <w:next w:val="a"/>
    <w:link w:val="90"/>
    <w:uiPriority w:val="99"/>
    <w:unhideWhenUsed/>
    <w:qFormat/>
    <w:rsid w:val="00FF1604"/>
    <w:pPr>
      <w:tabs>
        <w:tab w:val="left" w:pos="1584"/>
      </w:tabs>
      <w:spacing w:before="240" w:after="60" w:line="360" w:lineRule="auto"/>
      <w:ind w:left="1584" w:hanging="1584"/>
      <w:jc w:val="both"/>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basedOn w:val="a0"/>
    <w:link w:val="1"/>
    <w:uiPriority w:val="9"/>
    <w:qFormat/>
    <w:rsid w:val="001362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qFormat/>
    <w:rsid w:val="00EF10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qFormat/>
    <w:rsid w:val="00FF1604"/>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F1604"/>
    <w:rPr>
      <w:rFonts w:ascii="Calibri" w:eastAsia="Times New Roman" w:hAnsi="Calibri" w:cs="Times New Roman"/>
      <w:b/>
      <w:bCs/>
      <w:sz w:val="28"/>
      <w:szCs w:val="28"/>
    </w:rPr>
  </w:style>
  <w:style w:type="character" w:customStyle="1" w:styleId="50">
    <w:name w:val="Заголовок 5 Знак"/>
    <w:basedOn w:val="a0"/>
    <w:link w:val="5"/>
    <w:uiPriority w:val="9"/>
    <w:qFormat/>
    <w:rsid w:val="00FF1604"/>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9"/>
    <w:semiHidden/>
    <w:rsid w:val="00EF1057"/>
    <w:rPr>
      <w:rFonts w:asciiTheme="majorHAnsi" w:eastAsiaTheme="majorEastAsia" w:hAnsiTheme="majorHAnsi" w:cstheme="majorBidi"/>
      <w:i/>
      <w:iCs/>
      <w:color w:val="243F60" w:themeColor="accent1" w:themeShade="7F"/>
    </w:rPr>
  </w:style>
  <w:style w:type="paragraph" w:styleId="a3">
    <w:name w:val="Normal (Web)"/>
    <w:aliases w:val="Обычный (Web),Обычный (веб)1,Обычный (веб)11,Обычный (веб)2,Обычный (Web) Знак,Знак4 Знак Знак,Знак4,Знак4 Знак,Обычный (Web) Знак Знак Знак Знак,Обычный (Web) Знак Знак Знак Знак Знак Знак Знак Знак Знак"/>
    <w:basedOn w:val="a"/>
    <w:link w:val="a4"/>
    <w:uiPriority w:val="99"/>
    <w:rsid w:val="001362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1,Обычный (веб)1 Знак,Обычный (веб)11 Знак,Обычный (веб)2 Знак,Обычный (Web) Знак Знак,Знак4 Знак Знак Знак,Знак4 Знак1,Знак4 Знак Знак1,Обычный (Web) Знак Знак Знак Знак Знак"/>
    <w:link w:val="a3"/>
    <w:locked/>
    <w:rsid w:val="0013622E"/>
    <w:rPr>
      <w:rFonts w:ascii="Times New Roman" w:eastAsia="Times New Roman" w:hAnsi="Times New Roman" w:cs="Times New Roman"/>
      <w:sz w:val="24"/>
      <w:szCs w:val="24"/>
      <w:lang w:eastAsia="ru-RU"/>
    </w:rPr>
  </w:style>
  <w:style w:type="paragraph" w:styleId="a5">
    <w:name w:val="Body Text"/>
    <w:basedOn w:val="a"/>
    <w:link w:val="a6"/>
    <w:uiPriority w:val="99"/>
    <w:rsid w:val="0013622E"/>
    <w:pPr>
      <w:spacing w:after="0" w:line="240" w:lineRule="auto"/>
      <w:jc w:val="both"/>
    </w:pPr>
    <w:rPr>
      <w:rFonts w:ascii="Courier New" w:eastAsia="Times New Roman" w:hAnsi="Courier New" w:cs="Times New Roman"/>
      <w:sz w:val="28"/>
      <w:szCs w:val="20"/>
      <w:lang w:eastAsia="ru-RU"/>
    </w:rPr>
  </w:style>
  <w:style w:type="character" w:customStyle="1" w:styleId="a6">
    <w:name w:val="Основной текст Знак"/>
    <w:basedOn w:val="a0"/>
    <w:link w:val="a5"/>
    <w:uiPriority w:val="99"/>
    <w:rsid w:val="0013622E"/>
    <w:rPr>
      <w:rFonts w:ascii="Courier New" w:eastAsia="Times New Roman" w:hAnsi="Courier New" w:cs="Times New Roman"/>
      <w:sz w:val="28"/>
      <w:szCs w:val="20"/>
      <w:lang w:eastAsia="ru-RU"/>
    </w:rPr>
  </w:style>
  <w:style w:type="paragraph" w:styleId="a7">
    <w:name w:val="No Spacing"/>
    <w:link w:val="a8"/>
    <w:uiPriority w:val="99"/>
    <w:qFormat/>
    <w:rsid w:val="0013622E"/>
    <w:pPr>
      <w:spacing w:after="0" w:line="240" w:lineRule="auto"/>
    </w:pPr>
  </w:style>
  <w:style w:type="character" w:customStyle="1" w:styleId="a8">
    <w:name w:val="Без интервала Знак"/>
    <w:link w:val="a7"/>
    <w:uiPriority w:val="99"/>
    <w:rsid w:val="0013622E"/>
  </w:style>
  <w:style w:type="character" w:styleId="a9">
    <w:name w:val="page number"/>
    <w:basedOn w:val="a0"/>
    <w:uiPriority w:val="99"/>
    <w:qFormat/>
    <w:rsid w:val="0013622E"/>
  </w:style>
  <w:style w:type="character" w:customStyle="1" w:styleId="s0">
    <w:name w:val="s0"/>
    <w:basedOn w:val="a0"/>
    <w:rsid w:val="0013622E"/>
    <w:rPr>
      <w:rFonts w:ascii="Times New Roman" w:hAnsi="Times New Roman" w:cs="Times New Roman" w:hint="default"/>
      <w:b w:val="0"/>
      <w:bCs w:val="0"/>
      <w:i w:val="0"/>
      <w:iCs w:val="0"/>
      <w:strike w:val="0"/>
      <w:dstrike w:val="0"/>
      <w:color w:val="000000"/>
      <w:sz w:val="20"/>
      <w:szCs w:val="20"/>
      <w:u w:val="none"/>
      <w:effect w:val="none"/>
    </w:rPr>
  </w:style>
  <w:style w:type="paragraph" w:styleId="aa">
    <w:name w:val="List Paragraph"/>
    <w:basedOn w:val="a"/>
    <w:uiPriority w:val="34"/>
    <w:qFormat/>
    <w:rsid w:val="0013622E"/>
    <w:pPr>
      <w:ind w:left="720"/>
      <w:contextualSpacing/>
    </w:pPr>
  </w:style>
  <w:style w:type="table" w:styleId="ab">
    <w:name w:val="Table Grid"/>
    <w:basedOn w:val="a1"/>
    <w:uiPriority w:val="59"/>
    <w:rsid w:val="00136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txt">
    <w:name w:val="previewtxt"/>
    <w:basedOn w:val="a0"/>
    <w:rsid w:val="0013622E"/>
  </w:style>
  <w:style w:type="character" w:styleId="ac">
    <w:name w:val="Strong"/>
    <w:basedOn w:val="a0"/>
    <w:uiPriority w:val="22"/>
    <w:qFormat/>
    <w:rsid w:val="0013622E"/>
    <w:rPr>
      <w:b/>
      <w:bCs/>
    </w:rPr>
  </w:style>
  <w:style w:type="character" w:customStyle="1" w:styleId="titrevert">
    <w:name w:val="titrevert"/>
    <w:basedOn w:val="a0"/>
    <w:rsid w:val="0013622E"/>
  </w:style>
  <w:style w:type="paragraph" w:customStyle="1" w:styleId="Default">
    <w:name w:val="Default"/>
    <w:rsid w:val="006601BA"/>
    <w:pPr>
      <w:autoSpaceDE w:val="0"/>
      <w:autoSpaceDN w:val="0"/>
      <w:adjustRightInd w:val="0"/>
      <w:spacing w:after="0" w:line="240" w:lineRule="auto"/>
    </w:pPr>
    <w:rPr>
      <w:rFonts w:ascii="Arial" w:hAnsi="Arial" w:cs="Arial"/>
      <w:color w:val="000000"/>
      <w:sz w:val="24"/>
      <w:szCs w:val="24"/>
    </w:rPr>
  </w:style>
  <w:style w:type="paragraph" w:customStyle="1" w:styleId="formattext">
    <w:name w:val="formattext"/>
    <w:basedOn w:val="a"/>
    <w:rsid w:val="00660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maintxt">
    <w:name w:val="0maintxt"/>
    <w:basedOn w:val="a"/>
    <w:rsid w:val="00660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unhideWhenUsed/>
    <w:qFormat/>
    <w:rsid w:val="006601BA"/>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6601BA"/>
    <w:rPr>
      <w:rFonts w:ascii="Tahoma" w:hAnsi="Tahoma" w:cs="Tahoma"/>
      <w:sz w:val="16"/>
      <w:szCs w:val="16"/>
    </w:rPr>
  </w:style>
  <w:style w:type="character" w:styleId="af">
    <w:name w:val="Hyperlink"/>
    <w:basedOn w:val="a0"/>
    <w:uiPriority w:val="99"/>
    <w:unhideWhenUsed/>
    <w:rsid w:val="00EF1057"/>
    <w:rPr>
      <w:color w:val="0000FF" w:themeColor="hyperlink"/>
      <w:u w:val="single"/>
    </w:rPr>
  </w:style>
  <w:style w:type="paragraph" w:styleId="af0">
    <w:name w:val="caption"/>
    <w:basedOn w:val="a"/>
    <w:uiPriority w:val="99"/>
    <w:qFormat/>
    <w:rsid w:val="00EF10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C67E29"/>
  </w:style>
  <w:style w:type="character" w:styleId="af1">
    <w:name w:val="Emphasis"/>
    <w:basedOn w:val="a0"/>
    <w:uiPriority w:val="20"/>
    <w:qFormat/>
    <w:rsid w:val="00992E0D"/>
    <w:rPr>
      <w:i/>
      <w:iCs/>
    </w:rPr>
  </w:style>
  <w:style w:type="paragraph" w:styleId="af2">
    <w:name w:val="header"/>
    <w:basedOn w:val="a"/>
    <w:link w:val="af3"/>
    <w:uiPriority w:val="99"/>
    <w:unhideWhenUsed/>
    <w:qFormat/>
    <w:rsid w:val="00902E9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02E95"/>
  </w:style>
  <w:style w:type="paragraph" w:styleId="af4">
    <w:name w:val="footer"/>
    <w:basedOn w:val="a"/>
    <w:link w:val="af5"/>
    <w:uiPriority w:val="99"/>
    <w:unhideWhenUsed/>
    <w:qFormat/>
    <w:rsid w:val="00785DCD"/>
    <w:pPr>
      <w:tabs>
        <w:tab w:val="center" w:pos="4677"/>
        <w:tab w:val="right" w:pos="9355"/>
      </w:tabs>
      <w:spacing w:after="0" w:line="240" w:lineRule="auto"/>
      <w:jc w:val="center"/>
    </w:pPr>
  </w:style>
  <w:style w:type="character" w:customStyle="1" w:styleId="af5">
    <w:name w:val="Нижний колонтитул Знак"/>
    <w:basedOn w:val="a0"/>
    <w:link w:val="af4"/>
    <w:uiPriority w:val="99"/>
    <w:qFormat/>
    <w:rsid w:val="00785DCD"/>
  </w:style>
  <w:style w:type="paragraph" w:styleId="af6">
    <w:name w:val="Body Text Indent"/>
    <w:basedOn w:val="a"/>
    <w:link w:val="af7"/>
    <w:uiPriority w:val="99"/>
    <w:unhideWhenUsed/>
    <w:qFormat/>
    <w:rsid w:val="00F75B06"/>
    <w:pPr>
      <w:spacing w:after="120"/>
      <w:ind w:left="283"/>
    </w:pPr>
  </w:style>
  <w:style w:type="character" w:customStyle="1" w:styleId="af7">
    <w:name w:val="Основной текст с отступом Знак"/>
    <w:basedOn w:val="a0"/>
    <w:link w:val="af6"/>
    <w:uiPriority w:val="99"/>
    <w:rsid w:val="00F75B06"/>
  </w:style>
  <w:style w:type="paragraph" w:customStyle="1" w:styleId="21">
    <w:name w:val="Абзац списка2"/>
    <w:basedOn w:val="a"/>
    <w:rsid w:val="00F75B06"/>
    <w:pPr>
      <w:ind w:left="720"/>
    </w:pPr>
    <w:rPr>
      <w:rFonts w:ascii="Calibri" w:eastAsia="Times New Roman" w:hAnsi="Calibri" w:cs="Times New Roman"/>
    </w:rPr>
  </w:style>
  <w:style w:type="character" w:customStyle="1" w:styleId="cf5">
    <w:name w:val="cf5"/>
    <w:basedOn w:val="a0"/>
    <w:rsid w:val="0068256F"/>
  </w:style>
  <w:style w:type="character" w:customStyle="1" w:styleId="addmd">
    <w:name w:val="addmd"/>
    <w:basedOn w:val="a0"/>
    <w:rsid w:val="00035B60"/>
  </w:style>
  <w:style w:type="paragraph" w:customStyle="1" w:styleId="Pa3">
    <w:name w:val="Pa3"/>
    <w:basedOn w:val="Default"/>
    <w:next w:val="Default"/>
    <w:uiPriority w:val="99"/>
    <w:rsid w:val="00D42B57"/>
    <w:pPr>
      <w:spacing w:line="141" w:lineRule="atLeast"/>
    </w:pPr>
    <w:rPr>
      <w:rFonts w:ascii="Helvetica Neue LT W1G" w:hAnsi="Helvetica Neue LT W1G" w:cstheme="minorBidi"/>
      <w:color w:val="auto"/>
    </w:rPr>
  </w:style>
  <w:style w:type="character" w:customStyle="1" w:styleId="A00">
    <w:name w:val="A0"/>
    <w:uiPriority w:val="99"/>
    <w:rsid w:val="00D42B57"/>
    <w:rPr>
      <w:rFonts w:cs="Helvetica Neue LT W1G"/>
      <w:b/>
      <w:bCs/>
      <w:color w:val="000000"/>
      <w:sz w:val="22"/>
      <w:szCs w:val="22"/>
    </w:rPr>
  </w:style>
  <w:style w:type="character" w:customStyle="1" w:styleId="value">
    <w:name w:val="value"/>
    <w:basedOn w:val="a0"/>
    <w:rsid w:val="00003436"/>
  </w:style>
  <w:style w:type="paragraph" w:customStyle="1" w:styleId="j15">
    <w:name w:val="j15"/>
    <w:basedOn w:val="a"/>
    <w:rsid w:val="007B74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9"/>
    <w:qFormat/>
    <w:rsid w:val="00FF1604"/>
    <w:rPr>
      <w:rFonts w:ascii="Calibri" w:eastAsia="Times New Roman" w:hAnsi="Calibri" w:cs="Times New Roman"/>
      <w:sz w:val="24"/>
      <w:szCs w:val="24"/>
    </w:rPr>
  </w:style>
  <w:style w:type="character" w:customStyle="1" w:styleId="80">
    <w:name w:val="Заголовок 8 Знак"/>
    <w:basedOn w:val="a0"/>
    <w:link w:val="8"/>
    <w:uiPriority w:val="99"/>
    <w:qFormat/>
    <w:rsid w:val="00FF1604"/>
    <w:rPr>
      <w:rFonts w:ascii="Calibri" w:eastAsia="Times New Roman" w:hAnsi="Calibri" w:cs="Times New Roman"/>
      <w:i/>
      <w:iCs/>
      <w:sz w:val="24"/>
      <w:szCs w:val="24"/>
    </w:rPr>
  </w:style>
  <w:style w:type="character" w:customStyle="1" w:styleId="90">
    <w:name w:val="Заголовок 9 Знак"/>
    <w:basedOn w:val="a0"/>
    <w:link w:val="9"/>
    <w:uiPriority w:val="99"/>
    <w:rsid w:val="00FF1604"/>
    <w:rPr>
      <w:rFonts w:ascii="Cambria" w:eastAsia="Times New Roman" w:hAnsi="Cambria" w:cs="Times New Roman"/>
      <w:sz w:val="20"/>
      <w:szCs w:val="20"/>
    </w:rPr>
  </w:style>
  <w:style w:type="character" w:customStyle="1" w:styleId="af8">
    <w:name w:val="Текст сноски Знак"/>
    <w:basedOn w:val="a0"/>
    <w:link w:val="af9"/>
    <w:uiPriority w:val="99"/>
    <w:semiHidden/>
    <w:rsid w:val="00FF1604"/>
    <w:rPr>
      <w:sz w:val="20"/>
      <w:szCs w:val="20"/>
    </w:rPr>
  </w:style>
  <w:style w:type="paragraph" w:styleId="af9">
    <w:name w:val="footnote text"/>
    <w:basedOn w:val="a"/>
    <w:link w:val="af8"/>
    <w:uiPriority w:val="99"/>
    <w:semiHidden/>
    <w:unhideWhenUsed/>
    <w:rsid w:val="00FF1604"/>
    <w:pPr>
      <w:spacing w:after="0" w:line="240" w:lineRule="auto"/>
    </w:pPr>
    <w:rPr>
      <w:sz w:val="20"/>
      <w:szCs w:val="20"/>
    </w:rPr>
  </w:style>
  <w:style w:type="character" w:customStyle="1" w:styleId="z-">
    <w:name w:val="z-Начало формы Знак"/>
    <w:basedOn w:val="a0"/>
    <w:link w:val="z-0"/>
    <w:uiPriority w:val="99"/>
    <w:semiHidden/>
    <w:rsid w:val="00FF160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FF160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apple-converted-space">
    <w:name w:val="apple-converted-space"/>
    <w:basedOn w:val="a0"/>
    <w:rsid w:val="00FF1604"/>
  </w:style>
  <w:style w:type="character" w:customStyle="1" w:styleId="z-1">
    <w:name w:val="z-Конец формы Знак"/>
    <w:basedOn w:val="a0"/>
    <w:link w:val="z-2"/>
    <w:uiPriority w:val="99"/>
    <w:semiHidden/>
    <w:rsid w:val="00FF160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FF160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hps">
    <w:name w:val="hps"/>
    <w:basedOn w:val="a0"/>
    <w:rsid w:val="00FF1604"/>
  </w:style>
  <w:style w:type="character" w:customStyle="1" w:styleId="atn">
    <w:name w:val="atn"/>
    <w:basedOn w:val="a0"/>
    <w:rsid w:val="00FF1604"/>
  </w:style>
  <w:style w:type="character" w:customStyle="1" w:styleId="shorttext">
    <w:name w:val="short_text"/>
    <w:basedOn w:val="a0"/>
    <w:rsid w:val="00FF1604"/>
  </w:style>
  <w:style w:type="character" w:customStyle="1" w:styleId="afa">
    <w:name w:val="Текст концевой сноски Знак"/>
    <w:basedOn w:val="a0"/>
    <w:link w:val="afb"/>
    <w:uiPriority w:val="99"/>
    <w:semiHidden/>
    <w:rsid w:val="00FF1604"/>
    <w:rPr>
      <w:sz w:val="20"/>
      <w:szCs w:val="20"/>
    </w:rPr>
  </w:style>
  <w:style w:type="paragraph" w:styleId="afb">
    <w:name w:val="endnote text"/>
    <w:basedOn w:val="a"/>
    <w:link w:val="afa"/>
    <w:uiPriority w:val="99"/>
    <w:semiHidden/>
    <w:unhideWhenUsed/>
    <w:rsid w:val="00FF1604"/>
    <w:pPr>
      <w:spacing w:after="0" w:line="240" w:lineRule="auto"/>
    </w:pPr>
    <w:rPr>
      <w:sz w:val="20"/>
      <w:szCs w:val="20"/>
    </w:rPr>
  </w:style>
  <w:style w:type="character" w:customStyle="1" w:styleId="afc">
    <w:name w:val="Текст примечания Знак"/>
    <w:basedOn w:val="a0"/>
    <w:link w:val="afd"/>
    <w:uiPriority w:val="99"/>
    <w:semiHidden/>
    <w:rsid w:val="00FF1604"/>
    <w:rPr>
      <w:sz w:val="20"/>
      <w:szCs w:val="20"/>
    </w:rPr>
  </w:style>
  <w:style w:type="paragraph" w:styleId="afd">
    <w:name w:val="annotation text"/>
    <w:basedOn w:val="a"/>
    <w:link w:val="afc"/>
    <w:uiPriority w:val="99"/>
    <w:semiHidden/>
    <w:unhideWhenUsed/>
    <w:rsid w:val="00FF1604"/>
    <w:pPr>
      <w:spacing w:after="160" w:line="240" w:lineRule="auto"/>
    </w:pPr>
    <w:rPr>
      <w:sz w:val="20"/>
      <w:szCs w:val="20"/>
    </w:rPr>
  </w:style>
  <w:style w:type="character" w:customStyle="1" w:styleId="11">
    <w:name w:val="Текст примечания Знак1"/>
    <w:basedOn w:val="a0"/>
    <w:uiPriority w:val="99"/>
    <w:semiHidden/>
    <w:rsid w:val="00FF1604"/>
    <w:rPr>
      <w:sz w:val="20"/>
      <w:szCs w:val="20"/>
    </w:rPr>
  </w:style>
  <w:style w:type="character" w:customStyle="1" w:styleId="afe">
    <w:name w:val="Тема примечания Знак"/>
    <w:basedOn w:val="afc"/>
    <w:link w:val="aff"/>
    <w:uiPriority w:val="99"/>
    <w:semiHidden/>
    <w:rsid w:val="00FF1604"/>
    <w:rPr>
      <w:b/>
      <w:bCs/>
      <w:sz w:val="20"/>
      <w:szCs w:val="20"/>
    </w:rPr>
  </w:style>
  <w:style w:type="paragraph" w:styleId="aff">
    <w:name w:val="annotation subject"/>
    <w:basedOn w:val="afd"/>
    <w:next w:val="afd"/>
    <w:link w:val="afe"/>
    <w:uiPriority w:val="99"/>
    <w:semiHidden/>
    <w:unhideWhenUsed/>
    <w:rsid w:val="00FF1604"/>
    <w:rPr>
      <w:b/>
      <w:bCs/>
    </w:rPr>
  </w:style>
  <w:style w:type="character" w:customStyle="1" w:styleId="12">
    <w:name w:val="Тема примечания Знак1"/>
    <w:basedOn w:val="11"/>
    <w:uiPriority w:val="99"/>
    <w:semiHidden/>
    <w:rsid w:val="00FF1604"/>
    <w:rPr>
      <w:b/>
      <w:bCs/>
      <w:sz w:val="20"/>
      <w:szCs w:val="20"/>
    </w:rPr>
  </w:style>
  <w:style w:type="paragraph" w:customStyle="1" w:styleId="j14">
    <w:name w:val="j14"/>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24">
    <w:name w:val="j124"/>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6">
    <w:name w:val="CM6"/>
    <w:basedOn w:val="Default"/>
    <w:next w:val="Default"/>
    <w:uiPriority w:val="99"/>
    <w:rsid w:val="00FF1604"/>
    <w:pPr>
      <w:widowControl w:val="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FF1604"/>
    <w:pPr>
      <w:widowControl w:val="0"/>
      <w:spacing w:line="318" w:lineRule="atLeast"/>
    </w:pPr>
    <w:rPr>
      <w:rFonts w:ascii="Times New Roman" w:eastAsiaTheme="minorEastAsia" w:hAnsi="Times New Roman" w:cs="Times New Roman"/>
      <w:color w:val="auto"/>
      <w:lang w:eastAsia="ru-RU"/>
    </w:rPr>
  </w:style>
  <w:style w:type="paragraph" w:customStyle="1" w:styleId="13">
    <w:name w:val="Обычный1"/>
    <w:rsid w:val="00FF1604"/>
    <w:pPr>
      <w:widowControl w:val="0"/>
      <w:spacing w:after="0" w:line="360" w:lineRule="auto"/>
      <w:ind w:left="40" w:firstLine="480"/>
    </w:pPr>
    <w:rPr>
      <w:rFonts w:ascii="Courier New" w:eastAsia="Times New Roman" w:hAnsi="Courier New" w:cs="Times New Roman"/>
      <w:snapToGrid w:val="0"/>
      <w:sz w:val="24"/>
      <w:szCs w:val="20"/>
      <w:lang w:eastAsia="ru-RU"/>
    </w:rPr>
  </w:style>
  <w:style w:type="paragraph" w:styleId="31">
    <w:name w:val="Body Text 3"/>
    <w:basedOn w:val="a"/>
    <w:link w:val="32"/>
    <w:unhideWhenUsed/>
    <w:rsid w:val="00FF160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F1604"/>
    <w:rPr>
      <w:rFonts w:ascii="Times New Roman" w:eastAsia="Times New Roman" w:hAnsi="Times New Roman" w:cs="Times New Roman"/>
      <w:sz w:val="16"/>
      <w:szCs w:val="16"/>
      <w:lang w:eastAsia="ru-RU"/>
    </w:rPr>
  </w:style>
  <w:style w:type="paragraph" w:customStyle="1" w:styleId="14">
    <w:name w:val="Без интервала1"/>
    <w:qFormat/>
    <w:rsid w:val="00FF1604"/>
    <w:pPr>
      <w:widowControl w:val="0"/>
      <w:spacing w:after="0" w:line="240" w:lineRule="auto"/>
      <w:ind w:firstLine="340"/>
      <w:jc w:val="both"/>
    </w:pPr>
    <w:rPr>
      <w:rFonts w:ascii="Times New Roman" w:eastAsia="Times New Roman" w:hAnsi="Times New Roman" w:cs="Times New Roman"/>
      <w:snapToGrid w:val="0"/>
      <w:sz w:val="18"/>
      <w:szCs w:val="20"/>
      <w:lang w:eastAsia="ru-RU"/>
    </w:rPr>
  </w:style>
  <w:style w:type="character" w:customStyle="1" w:styleId="22">
    <w:name w:val="Основной текст с отступом 2 Знак"/>
    <w:basedOn w:val="a0"/>
    <w:link w:val="23"/>
    <w:uiPriority w:val="99"/>
    <w:rsid w:val="00FF1604"/>
    <w:rPr>
      <w:rFonts w:ascii="Times New Roman" w:eastAsia="Times New Roman" w:hAnsi="Times New Roman"/>
      <w:sz w:val="24"/>
      <w:szCs w:val="24"/>
    </w:rPr>
  </w:style>
  <w:style w:type="paragraph" w:styleId="23">
    <w:name w:val="Body Text Indent 2"/>
    <w:basedOn w:val="a"/>
    <w:link w:val="22"/>
    <w:uiPriority w:val="99"/>
    <w:unhideWhenUsed/>
    <w:qFormat/>
    <w:rsid w:val="00FF1604"/>
    <w:pPr>
      <w:spacing w:after="120" w:line="480" w:lineRule="auto"/>
      <w:ind w:left="283"/>
    </w:pPr>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FF1604"/>
  </w:style>
  <w:style w:type="paragraph" w:customStyle="1" w:styleId="aff0">
    <w:name w:val="Знак Знак Знак Знак"/>
    <w:basedOn w:val="a"/>
    <w:autoRedefine/>
    <w:rsid w:val="00FF1604"/>
    <w:pPr>
      <w:spacing w:after="160" w:line="240" w:lineRule="exact"/>
    </w:pPr>
    <w:rPr>
      <w:rFonts w:ascii="Times New Roman" w:eastAsia="SimSun" w:hAnsi="Times New Roman" w:cs="Times New Roman"/>
      <w:b/>
      <w:bCs/>
      <w:sz w:val="24"/>
      <w:szCs w:val="28"/>
      <w:lang w:val="en-US"/>
    </w:rPr>
  </w:style>
  <w:style w:type="paragraph" w:customStyle="1" w:styleId="aff1">
    <w:name w:val="Знак Знак Знак Знак Знак Знак Знак Знак Знак Знак Знак Знак Знак"/>
    <w:basedOn w:val="a"/>
    <w:autoRedefine/>
    <w:rsid w:val="00FF1604"/>
    <w:pPr>
      <w:spacing w:after="160" w:line="240" w:lineRule="exact"/>
    </w:pPr>
    <w:rPr>
      <w:rFonts w:ascii="Times New Roman" w:eastAsia="SimSun" w:hAnsi="Times New Roman" w:cs="Times New Roman"/>
      <w:b/>
      <w:sz w:val="28"/>
      <w:szCs w:val="24"/>
      <w:lang w:val="en-US"/>
    </w:rPr>
  </w:style>
  <w:style w:type="paragraph" w:customStyle="1" w:styleId="15">
    <w:name w:val="Абзац списка1"/>
    <w:basedOn w:val="a"/>
    <w:qFormat/>
    <w:rsid w:val="00FF1604"/>
    <w:pPr>
      <w:spacing w:after="0" w:line="240" w:lineRule="auto"/>
      <w:ind w:left="720"/>
    </w:pPr>
    <w:rPr>
      <w:rFonts w:ascii="Times New Roman" w:eastAsia="Calibri" w:hAnsi="Times New Roman" w:cs="Times New Roman"/>
      <w:sz w:val="20"/>
      <w:szCs w:val="20"/>
      <w:lang w:eastAsia="ru-RU"/>
    </w:rPr>
  </w:style>
  <w:style w:type="character" w:customStyle="1" w:styleId="aff2">
    <w:name w:val="Âåðõèíäåêñ"/>
    <w:rsid w:val="00FF1604"/>
    <w:rPr>
      <w:rFonts w:ascii="NTTierce" w:hAnsi="NTTierce"/>
      <w:sz w:val="28"/>
      <w:u w:val="single"/>
      <w:vertAlign w:val="superscript"/>
    </w:rPr>
  </w:style>
  <w:style w:type="character" w:customStyle="1" w:styleId="st1">
    <w:name w:val="st1"/>
    <w:basedOn w:val="a0"/>
    <w:rsid w:val="00FF1604"/>
  </w:style>
  <w:style w:type="character" w:customStyle="1" w:styleId="ft">
    <w:name w:val="ft"/>
    <w:rsid w:val="00FF1604"/>
  </w:style>
  <w:style w:type="character" w:customStyle="1" w:styleId="220">
    <w:name w:val="Заголовок №2 (2)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aff3">
    <w:name w:val="Колонтитул_"/>
    <w:link w:val="aff4"/>
    <w:rsid w:val="00FF1604"/>
    <w:rPr>
      <w:rFonts w:ascii="Times New Roman" w:eastAsia="Times New Roman" w:hAnsi="Times New Roman"/>
      <w:shd w:val="clear" w:color="auto" w:fill="FFFFFF"/>
    </w:rPr>
  </w:style>
  <w:style w:type="paragraph" w:customStyle="1" w:styleId="aff4">
    <w:name w:val="Колонтитул"/>
    <w:basedOn w:val="a"/>
    <w:link w:val="aff3"/>
    <w:rsid w:val="00FF1604"/>
    <w:pPr>
      <w:shd w:val="clear" w:color="auto" w:fill="FFFFFF"/>
      <w:spacing w:after="0" w:line="240" w:lineRule="auto"/>
    </w:pPr>
    <w:rPr>
      <w:rFonts w:ascii="Times New Roman" w:eastAsia="Times New Roman" w:hAnsi="Times New Roman"/>
    </w:rPr>
  </w:style>
  <w:style w:type="character" w:customStyle="1" w:styleId="105pt">
    <w:name w:val="Колонтитул + 10;5 pt"/>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4">
    <w:name w:val="Основной текст (2)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10pt">
    <w:name w:val="Основной текст (2)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aff5">
    <w:name w:val="Основной текст_"/>
    <w:link w:val="33"/>
    <w:rsid w:val="00FF1604"/>
    <w:rPr>
      <w:rFonts w:ascii="Times New Roman" w:eastAsia="Times New Roman" w:hAnsi="Times New Roman"/>
      <w:shd w:val="clear" w:color="auto" w:fill="FFFFFF"/>
    </w:rPr>
  </w:style>
  <w:style w:type="paragraph" w:customStyle="1" w:styleId="33">
    <w:name w:val="Основной текст3"/>
    <w:basedOn w:val="a"/>
    <w:link w:val="aff5"/>
    <w:rsid w:val="00FF1604"/>
    <w:pPr>
      <w:shd w:val="clear" w:color="auto" w:fill="FFFFFF"/>
      <w:spacing w:before="120" w:after="0" w:line="230" w:lineRule="exact"/>
    </w:pPr>
    <w:rPr>
      <w:rFonts w:ascii="Times New Roman" w:eastAsia="Times New Roman" w:hAnsi="Times New Roman"/>
    </w:rPr>
  </w:style>
  <w:style w:type="character" w:customStyle="1" w:styleId="aff6">
    <w:name w:val="Основной текст +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34">
    <w:name w:val="Основной текст (3)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310pt">
    <w:name w:val="Основной текст (3)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310pt0">
    <w:name w:val="Основной текст (3)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35">
    <w:name w:val="Основной текст (3) +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330">
    <w:name w:val="Заголовок №3 (3)_"/>
    <w:link w:val="331"/>
    <w:rsid w:val="00FF1604"/>
    <w:rPr>
      <w:rFonts w:ascii="Times New Roman" w:eastAsia="Times New Roman" w:hAnsi="Times New Roman"/>
      <w:shd w:val="clear" w:color="auto" w:fill="FFFFFF"/>
    </w:rPr>
  </w:style>
  <w:style w:type="paragraph" w:customStyle="1" w:styleId="331">
    <w:name w:val="Заголовок №3 (3)"/>
    <w:basedOn w:val="a"/>
    <w:link w:val="330"/>
    <w:rsid w:val="00FF1604"/>
    <w:pPr>
      <w:shd w:val="clear" w:color="auto" w:fill="FFFFFF"/>
      <w:spacing w:before="120" w:after="0" w:line="0" w:lineRule="atLeast"/>
      <w:outlineLvl w:val="2"/>
    </w:pPr>
    <w:rPr>
      <w:rFonts w:ascii="Times New Roman" w:eastAsia="Times New Roman" w:hAnsi="Times New Roman"/>
    </w:rPr>
  </w:style>
  <w:style w:type="character" w:customStyle="1" w:styleId="33105pt">
    <w:name w:val="Заголовок №3 (3) + 10;5 pt;Не курсив"/>
    <w:rsid w:val="00FF1604"/>
    <w:rPr>
      <w:rFonts w:ascii="Times New Roman" w:eastAsia="Times New Roman" w:hAnsi="Times New Roman" w:cs="Times New Roman"/>
      <w:b w:val="0"/>
      <w:bCs w:val="0"/>
      <w:i/>
      <w:iCs/>
      <w:smallCaps w:val="0"/>
      <w:strike w:val="0"/>
      <w:spacing w:val="0"/>
      <w:sz w:val="21"/>
      <w:szCs w:val="21"/>
    </w:rPr>
  </w:style>
  <w:style w:type="character" w:customStyle="1" w:styleId="75pt">
    <w:name w:val="Основной текст + 7;5 pt;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75pt0">
    <w:name w:val="Основной текст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41">
    <w:name w:val="Основной текст (4)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42">
    <w:name w:val="Основной текст (4) + 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51">
    <w:name w:val="Основной текст (5)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36">
    <w:name w:val="Заголовок №3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310pt1">
    <w:name w:val="Заголовок №3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52">
    <w:name w:val="Основной текст (5) + 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510pt">
    <w:name w:val="Основной текст (5)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510pt0">
    <w:name w:val="Основной текст (5) + 10 pt;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61">
    <w:name w:val="Основной текст (6)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62">
    <w:name w:val="Основной текст (6) + 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105pt0">
    <w:name w:val="Основной текст + 10;5 pt;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3105pt">
    <w:name w:val="Основной текст (3) + 10;5 pt;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aff7">
    <w:name w:val="Основной текст + Полужирный;Курсив"/>
    <w:rsid w:val="00FF1604"/>
    <w:rPr>
      <w:rFonts w:ascii="Times New Roman" w:eastAsia="Times New Roman" w:hAnsi="Times New Roman" w:cs="Times New Roman"/>
      <w:b/>
      <w:bCs/>
      <w:i/>
      <w:iCs/>
      <w:smallCaps w:val="0"/>
      <w:strike w:val="0"/>
      <w:spacing w:val="0"/>
      <w:sz w:val="20"/>
      <w:szCs w:val="20"/>
    </w:rPr>
  </w:style>
  <w:style w:type="character" w:customStyle="1" w:styleId="37pt0pt">
    <w:name w:val="Основной текст (3) + 7 pt;Интервал 0 pt"/>
    <w:rsid w:val="00FF1604"/>
    <w:rPr>
      <w:rFonts w:ascii="Times New Roman" w:eastAsia="Times New Roman" w:hAnsi="Times New Roman" w:cs="Times New Roman"/>
      <w:b w:val="0"/>
      <w:bCs w:val="0"/>
      <w:i w:val="0"/>
      <w:iCs w:val="0"/>
      <w:smallCaps w:val="0"/>
      <w:strike w:val="0"/>
      <w:spacing w:val="10"/>
      <w:sz w:val="14"/>
      <w:szCs w:val="14"/>
    </w:rPr>
  </w:style>
  <w:style w:type="character" w:customStyle="1" w:styleId="240">
    <w:name w:val="Заголовок №2 (4)_"/>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2410pt">
    <w:name w:val="Заголовок №2 (4) + 10 pt;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475pt">
    <w:name w:val="Основной текст (4) + 7;5 pt;Не 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4105pt">
    <w:name w:val="Основной текст (4) + 10;5 pt;Полужирный;Не курсив"/>
    <w:rsid w:val="00FF1604"/>
    <w:rPr>
      <w:rFonts w:ascii="Times New Roman" w:eastAsia="Times New Roman" w:hAnsi="Times New Roman" w:cs="Times New Roman"/>
      <w:b/>
      <w:bCs/>
      <w:i/>
      <w:iCs/>
      <w:smallCaps w:val="0"/>
      <w:strike w:val="0"/>
      <w:spacing w:val="0"/>
      <w:sz w:val="21"/>
      <w:szCs w:val="21"/>
    </w:rPr>
  </w:style>
  <w:style w:type="character" w:customStyle="1" w:styleId="2115pt">
    <w:name w:val="Основной текст (2)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115pt">
    <w:name w:val="Заголовок №3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610pt">
    <w:name w:val="Основной текст (6) + 10 pt"/>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610pt0">
    <w:name w:val="Основной текст (6) + 10 pt;Не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475pt0">
    <w:name w:val="Основной текст (4)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4115pt">
    <w:name w:val="Заголовок №2 (4) + 11;5 pt"/>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41pt">
    <w:name w:val="Основной текст (4) + Интервал 1 pt"/>
    <w:rsid w:val="00FF1604"/>
    <w:rPr>
      <w:rFonts w:ascii="Times New Roman" w:eastAsia="Times New Roman" w:hAnsi="Times New Roman" w:cs="Times New Roman"/>
      <w:b w:val="0"/>
      <w:bCs w:val="0"/>
      <w:i w:val="0"/>
      <w:iCs w:val="0"/>
      <w:smallCaps w:val="0"/>
      <w:strike w:val="0"/>
      <w:spacing w:val="20"/>
      <w:sz w:val="20"/>
      <w:szCs w:val="20"/>
    </w:rPr>
  </w:style>
  <w:style w:type="character" w:customStyle="1" w:styleId="71">
    <w:name w:val="Основной текст (7)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7105pt">
    <w:name w:val="Основной текст (7) + 10;5 pt;Не курсив"/>
    <w:rsid w:val="00FF1604"/>
    <w:rPr>
      <w:rFonts w:ascii="Times New Roman" w:eastAsia="Times New Roman" w:hAnsi="Times New Roman" w:cs="Times New Roman"/>
      <w:b w:val="0"/>
      <w:bCs w:val="0"/>
      <w:i/>
      <w:iCs/>
      <w:smallCaps w:val="0"/>
      <w:strike w:val="0"/>
      <w:spacing w:val="0"/>
      <w:sz w:val="21"/>
      <w:szCs w:val="21"/>
    </w:rPr>
  </w:style>
  <w:style w:type="character" w:customStyle="1" w:styleId="310pt2">
    <w:name w:val="Заголовок №3 + 10 pt;Не полужирный"/>
    <w:rsid w:val="00FF1604"/>
    <w:rPr>
      <w:rFonts w:ascii="Times New Roman" w:eastAsia="Times New Roman" w:hAnsi="Times New Roman" w:cs="Times New Roman"/>
      <w:b/>
      <w:bCs/>
      <w:i w:val="0"/>
      <w:iCs w:val="0"/>
      <w:smallCaps w:val="0"/>
      <w:strike w:val="0"/>
      <w:spacing w:val="0"/>
      <w:sz w:val="20"/>
      <w:szCs w:val="20"/>
    </w:rPr>
  </w:style>
  <w:style w:type="character" w:customStyle="1" w:styleId="130">
    <w:name w:val="Заголовок №1 (3)_"/>
    <w:link w:val="131"/>
    <w:rsid w:val="00FF1604"/>
    <w:rPr>
      <w:rFonts w:ascii="Times New Roman" w:eastAsia="Times New Roman" w:hAnsi="Times New Roman"/>
      <w:sz w:val="23"/>
      <w:szCs w:val="23"/>
      <w:shd w:val="clear" w:color="auto" w:fill="FFFFFF"/>
    </w:rPr>
  </w:style>
  <w:style w:type="paragraph" w:customStyle="1" w:styleId="131">
    <w:name w:val="Заголовок №1 (3)"/>
    <w:basedOn w:val="a"/>
    <w:link w:val="130"/>
    <w:rsid w:val="00FF1604"/>
    <w:pPr>
      <w:shd w:val="clear" w:color="auto" w:fill="FFFFFF"/>
      <w:spacing w:after="0" w:line="227" w:lineRule="exact"/>
      <w:outlineLvl w:val="0"/>
    </w:pPr>
    <w:rPr>
      <w:rFonts w:ascii="Times New Roman" w:eastAsia="Times New Roman" w:hAnsi="Times New Roman"/>
      <w:sz w:val="23"/>
      <w:szCs w:val="23"/>
    </w:rPr>
  </w:style>
  <w:style w:type="character" w:customStyle="1" w:styleId="16">
    <w:name w:val="Основной текст1"/>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43">
    <w:name w:val="Основной текст (4)"/>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275pt">
    <w:name w:val="Основной текст (2)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72">
    <w:name w:val="Основной текст (7)"/>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63">
    <w:name w:val="Основной текст (6)"/>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9pt">
    <w:name w:val="Основной текст + 9 pt;Курсив"/>
    <w:rsid w:val="00FF1604"/>
    <w:rPr>
      <w:rFonts w:ascii="Times New Roman" w:eastAsia="Times New Roman" w:hAnsi="Times New Roman" w:cs="Times New Roman"/>
      <w:b w:val="0"/>
      <w:bCs w:val="0"/>
      <w:i/>
      <w:iCs/>
      <w:smallCaps w:val="0"/>
      <w:strike w:val="0"/>
      <w:spacing w:val="0"/>
      <w:sz w:val="18"/>
      <w:szCs w:val="18"/>
    </w:rPr>
  </w:style>
  <w:style w:type="character" w:customStyle="1" w:styleId="25">
    <w:name w:val="Основной текст (2) + Не полужирный"/>
    <w:rsid w:val="00FF1604"/>
    <w:rPr>
      <w:rFonts w:ascii="Times New Roman" w:eastAsia="Times New Roman" w:hAnsi="Times New Roman" w:cs="Times New Roman"/>
      <w:b/>
      <w:bCs/>
      <w:i w:val="0"/>
      <w:iCs w:val="0"/>
      <w:smallCaps w:val="0"/>
      <w:strike w:val="0"/>
      <w:spacing w:val="0"/>
      <w:sz w:val="21"/>
      <w:szCs w:val="21"/>
    </w:rPr>
  </w:style>
  <w:style w:type="character" w:customStyle="1" w:styleId="210pt0">
    <w:name w:val="Основной текст (2) + 10 pt;Не полужирный"/>
    <w:rsid w:val="00FF1604"/>
    <w:rPr>
      <w:rFonts w:ascii="Times New Roman" w:eastAsia="Times New Roman" w:hAnsi="Times New Roman" w:cs="Times New Roman"/>
      <w:b/>
      <w:bCs/>
      <w:i w:val="0"/>
      <w:iCs w:val="0"/>
      <w:smallCaps w:val="0"/>
      <w:strike w:val="0"/>
      <w:spacing w:val="0"/>
      <w:sz w:val="20"/>
      <w:szCs w:val="20"/>
    </w:rPr>
  </w:style>
  <w:style w:type="character" w:customStyle="1" w:styleId="475pt1">
    <w:name w:val="Основной текст (4) + 7;5 pt;Полужирный;Не курсив"/>
    <w:rsid w:val="00FF1604"/>
    <w:rPr>
      <w:rFonts w:ascii="Times New Roman" w:eastAsia="Times New Roman" w:hAnsi="Times New Roman" w:cs="Times New Roman"/>
      <w:b/>
      <w:bCs/>
      <w:i/>
      <w:iCs/>
      <w:smallCaps w:val="0"/>
      <w:strike w:val="0"/>
      <w:spacing w:val="0"/>
      <w:sz w:val="15"/>
      <w:szCs w:val="15"/>
    </w:rPr>
  </w:style>
  <w:style w:type="character" w:customStyle="1" w:styleId="73">
    <w:name w:val="Основной текст (7) + Не полужирный;Не курсив"/>
    <w:rsid w:val="00FF1604"/>
    <w:rPr>
      <w:rFonts w:ascii="Times New Roman" w:eastAsia="Times New Roman" w:hAnsi="Times New Roman" w:cs="Times New Roman"/>
      <w:b/>
      <w:bCs/>
      <w:i/>
      <w:iCs/>
      <w:smallCaps w:val="0"/>
      <w:strike w:val="0"/>
      <w:spacing w:val="0"/>
      <w:sz w:val="20"/>
      <w:szCs w:val="20"/>
    </w:rPr>
  </w:style>
  <w:style w:type="character" w:customStyle="1" w:styleId="221">
    <w:name w:val="Заголовок №2 (2)"/>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62pt">
    <w:name w:val="Основной текст (6) + Интервал 2 pt"/>
    <w:rsid w:val="00FF1604"/>
    <w:rPr>
      <w:rFonts w:ascii="Times New Roman" w:eastAsia="Times New Roman" w:hAnsi="Times New Roman" w:cs="Times New Roman"/>
      <w:b w:val="0"/>
      <w:bCs w:val="0"/>
      <w:i w:val="0"/>
      <w:iCs w:val="0"/>
      <w:smallCaps w:val="0"/>
      <w:strike w:val="0"/>
      <w:spacing w:val="40"/>
      <w:sz w:val="15"/>
      <w:szCs w:val="15"/>
    </w:rPr>
  </w:style>
  <w:style w:type="character" w:customStyle="1" w:styleId="81">
    <w:name w:val="Основной текст (8)_"/>
    <w:link w:val="82"/>
    <w:rsid w:val="00FF1604"/>
    <w:rPr>
      <w:rFonts w:ascii="Times New Roman" w:eastAsia="Times New Roman" w:hAnsi="Times New Roman"/>
      <w:sz w:val="13"/>
      <w:szCs w:val="13"/>
      <w:shd w:val="clear" w:color="auto" w:fill="FFFFFF"/>
    </w:rPr>
  </w:style>
  <w:style w:type="paragraph" w:customStyle="1" w:styleId="82">
    <w:name w:val="Основной текст (8)"/>
    <w:basedOn w:val="a"/>
    <w:link w:val="81"/>
    <w:rsid w:val="00FF1604"/>
    <w:pPr>
      <w:shd w:val="clear" w:color="auto" w:fill="FFFFFF"/>
      <w:spacing w:after="120" w:line="0" w:lineRule="atLeast"/>
    </w:pPr>
    <w:rPr>
      <w:rFonts w:ascii="Times New Roman" w:eastAsia="Times New Roman" w:hAnsi="Times New Roman"/>
      <w:sz w:val="13"/>
      <w:szCs w:val="13"/>
    </w:rPr>
  </w:style>
  <w:style w:type="character" w:customStyle="1" w:styleId="37">
    <w:name w:val="Основной текст (3)"/>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53">
    <w:name w:val="Основной текст (5)"/>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6">
    <w:name w:val="Основной текст (2)"/>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120">
    <w:name w:val="Заголовок №1 (2)_"/>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91">
    <w:name w:val="Основной текст (9)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Основной текст (9)"/>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95pt">
    <w:name w:val="Основной текст + 9;5 pt;Полужирный;Курсив"/>
    <w:rsid w:val="00FF1604"/>
    <w:rPr>
      <w:rFonts w:ascii="Times New Roman" w:eastAsia="Times New Roman" w:hAnsi="Times New Roman" w:cs="Times New Roman"/>
      <w:b/>
      <w:bCs/>
      <w:i/>
      <w:iCs/>
      <w:smallCaps w:val="0"/>
      <w:strike w:val="0"/>
      <w:spacing w:val="0"/>
      <w:sz w:val="19"/>
      <w:szCs w:val="19"/>
    </w:rPr>
  </w:style>
  <w:style w:type="character" w:customStyle="1" w:styleId="75pt1">
    <w:name w:val="Основной текст + 7;5 pt;Полужирный"/>
    <w:rsid w:val="00FF1604"/>
    <w:rPr>
      <w:rFonts w:ascii="Times New Roman" w:eastAsia="Times New Roman" w:hAnsi="Times New Roman" w:cs="Times New Roman"/>
      <w:b/>
      <w:bCs/>
      <w:i w:val="0"/>
      <w:iCs w:val="0"/>
      <w:smallCaps w:val="0"/>
      <w:strike w:val="0"/>
      <w:spacing w:val="0"/>
      <w:sz w:val="15"/>
      <w:szCs w:val="15"/>
    </w:rPr>
  </w:style>
  <w:style w:type="character" w:customStyle="1" w:styleId="38">
    <w:name w:val="Основной текст (3) + Полужирный"/>
    <w:rsid w:val="00FF1604"/>
    <w:rPr>
      <w:rFonts w:ascii="Times New Roman" w:eastAsia="Times New Roman" w:hAnsi="Times New Roman" w:cs="Times New Roman"/>
      <w:b/>
      <w:bCs/>
      <w:i w:val="0"/>
      <w:iCs w:val="0"/>
      <w:smallCaps w:val="0"/>
      <w:strike w:val="0"/>
      <w:spacing w:val="0"/>
      <w:sz w:val="15"/>
      <w:szCs w:val="15"/>
    </w:rPr>
  </w:style>
  <w:style w:type="character" w:customStyle="1" w:styleId="320">
    <w:name w:val="Заголовок №3 (2)_"/>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21">
    <w:name w:val="Заголовок №3 (2)"/>
    <w:rsid w:val="00FF1604"/>
    <w:rPr>
      <w:rFonts w:ascii="Times New Roman" w:eastAsia="Times New Roman" w:hAnsi="Times New Roman" w:cs="Times New Roman"/>
      <w:b w:val="0"/>
      <w:bCs w:val="0"/>
      <w:i w:val="0"/>
      <w:iCs w:val="0"/>
      <w:smallCaps w:val="0"/>
      <w:strike w:val="0"/>
      <w:spacing w:val="0"/>
      <w:sz w:val="23"/>
      <w:szCs w:val="23"/>
    </w:rPr>
  </w:style>
  <w:style w:type="character" w:customStyle="1" w:styleId="39">
    <w:name w:val="Заголовок №3"/>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110">
    <w:name w:val="Основной текст (11)_"/>
    <w:link w:val="111"/>
    <w:rsid w:val="00FF1604"/>
    <w:rPr>
      <w:rFonts w:ascii="Times New Roman" w:eastAsia="Times New Roman" w:hAnsi="Times New Roman"/>
      <w:shd w:val="clear" w:color="auto" w:fill="FFFFFF"/>
    </w:rPr>
  </w:style>
  <w:style w:type="paragraph" w:customStyle="1" w:styleId="111">
    <w:name w:val="Основной текст (11)"/>
    <w:basedOn w:val="a"/>
    <w:link w:val="110"/>
    <w:rsid w:val="00FF1604"/>
    <w:pPr>
      <w:shd w:val="clear" w:color="auto" w:fill="FFFFFF"/>
      <w:spacing w:after="0" w:line="202" w:lineRule="exact"/>
    </w:pPr>
    <w:rPr>
      <w:rFonts w:ascii="Times New Roman" w:eastAsia="Times New Roman" w:hAnsi="Times New Roman"/>
    </w:rPr>
  </w:style>
  <w:style w:type="character" w:customStyle="1" w:styleId="112">
    <w:name w:val="Основной текст (11) + Курсив"/>
    <w:rsid w:val="00FF1604"/>
    <w:rPr>
      <w:rFonts w:ascii="Times New Roman" w:eastAsia="Times New Roman" w:hAnsi="Times New Roman" w:cs="Times New Roman"/>
      <w:b w:val="0"/>
      <w:bCs w:val="0"/>
      <w:i/>
      <w:iCs/>
      <w:smallCaps w:val="0"/>
      <w:strike w:val="0"/>
      <w:spacing w:val="0"/>
      <w:sz w:val="20"/>
      <w:szCs w:val="20"/>
    </w:rPr>
  </w:style>
  <w:style w:type="character" w:customStyle="1" w:styleId="1175pt">
    <w:name w:val="Основной текст (11) + 7;5 pt;Курсив"/>
    <w:rsid w:val="00FF1604"/>
    <w:rPr>
      <w:rFonts w:ascii="Times New Roman" w:eastAsia="Times New Roman" w:hAnsi="Times New Roman" w:cs="Times New Roman"/>
      <w:b w:val="0"/>
      <w:bCs w:val="0"/>
      <w:i/>
      <w:iCs/>
      <w:smallCaps w:val="0"/>
      <w:strike w:val="0"/>
      <w:spacing w:val="0"/>
      <w:sz w:val="15"/>
      <w:szCs w:val="15"/>
    </w:rPr>
  </w:style>
  <w:style w:type="character" w:customStyle="1" w:styleId="1175pt0">
    <w:name w:val="Основной текст (11) + 7;5 pt"/>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27">
    <w:name w:val="Основной текст2"/>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121">
    <w:name w:val="Заголовок №1 (2)"/>
    <w:rsid w:val="00FF1604"/>
    <w:rPr>
      <w:rFonts w:ascii="Times New Roman" w:eastAsia="Times New Roman" w:hAnsi="Times New Roman" w:cs="Times New Roman"/>
      <w:b w:val="0"/>
      <w:bCs w:val="0"/>
      <w:i w:val="0"/>
      <w:iCs w:val="0"/>
      <w:smallCaps w:val="0"/>
      <w:strike w:val="0"/>
      <w:spacing w:val="0"/>
      <w:sz w:val="20"/>
      <w:szCs w:val="20"/>
    </w:rPr>
  </w:style>
  <w:style w:type="character" w:customStyle="1" w:styleId="100">
    <w:name w:val="Основной текст (10)_"/>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101">
    <w:name w:val="Основной текст (10) + Не полужирный;Курсив"/>
    <w:rsid w:val="00FF1604"/>
    <w:rPr>
      <w:rFonts w:ascii="Times New Roman" w:eastAsia="Times New Roman" w:hAnsi="Times New Roman" w:cs="Times New Roman"/>
      <w:b/>
      <w:bCs/>
      <w:i/>
      <w:iCs/>
      <w:smallCaps w:val="0"/>
      <w:strike w:val="0"/>
      <w:spacing w:val="0"/>
      <w:sz w:val="15"/>
      <w:szCs w:val="15"/>
    </w:rPr>
  </w:style>
  <w:style w:type="character" w:customStyle="1" w:styleId="102">
    <w:name w:val="Основной текст (10)"/>
    <w:rsid w:val="00FF1604"/>
    <w:rPr>
      <w:rFonts w:ascii="Times New Roman" w:eastAsia="Times New Roman" w:hAnsi="Times New Roman" w:cs="Times New Roman"/>
      <w:b w:val="0"/>
      <w:bCs w:val="0"/>
      <w:i w:val="0"/>
      <w:iCs w:val="0"/>
      <w:smallCaps w:val="0"/>
      <w:strike w:val="0"/>
      <w:spacing w:val="0"/>
      <w:sz w:val="15"/>
      <w:szCs w:val="15"/>
    </w:rPr>
  </w:style>
  <w:style w:type="character" w:customStyle="1" w:styleId="1pt">
    <w:name w:val="Основной текст + Курсив;Интервал 1 pt"/>
    <w:rsid w:val="00FF1604"/>
    <w:rPr>
      <w:rFonts w:ascii="Times New Roman" w:eastAsia="Times New Roman" w:hAnsi="Times New Roman" w:cs="Times New Roman"/>
      <w:b w:val="0"/>
      <w:bCs w:val="0"/>
      <w:i/>
      <w:iCs/>
      <w:smallCaps w:val="0"/>
      <w:strike w:val="0"/>
      <w:spacing w:val="20"/>
      <w:sz w:val="20"/>
      <w:szCs w:val="20"/>
    </w:rPr>
  </w:style>
  <w:style w:type="character" w:customStyle="1" w:styleId="365pt0pt">
    <w:name w:val="Основной текст (3) + 6;5 pt;Интервал 0 pt"/>
    <w:rsid w:val="00FF1604"/>
    <w:rPr>
      <w:rFonts w:ascii="Times New Roman" w:eastAsia="Times New Roman" w:hAnsi="Times New Roman" w:cs="Times New Roman"/>
      <w:b w:val="0"/>
      <w:bCs w:val="0"/>
      <w:i w:val="0"/>
      <w:iCs w:val="0"/>
      <w:smallCaps w:val="0"/>
      <w:strike w:val="0"/>
      <w:spacing w:val="-10"/>
      <w:sz w:val="13"/>
      <w:szCs w:val="13"/>
    </w:rPr>
  </w:style>
  <w:style w:type="character" w:customStyle="1" w:styleId="241">
    <w:name w:val="Заголовок №2 (4)"/>
    <w:rsid w:val="00FF1604"/>
    <w:rPr>
      <w:rFonts w:ascii="Times New Roman" w:eastAsia="Times New Roman" w:hAnsi="Times New Roman" w:cs="Times New Roman"/>
      <w:b w:val="0"/>
      <w:bCs w:val="0"/>
      <w:i w:val="0"/>
      <w:iCs w:val="0"/>
      <w:smallCaps w:val="0"/>
      <w:strike w:val="0"/>
      <w:spacing w:val="0"/>
      <w:sz w:val="21"/>
      <w:szCs w:val="21"/>
    </w:rPr>
  </w:style>
  <w:style w:type="character" w:customStyle="1" w:styleId="3David0pt">
    <w:name w:val="Основной текст (3) + David;Полужирный;Интервал 0 pt"/>
    <w:rsid w:val="00FF1604"/>
    <w:rPr>
      <w:rFonts w:ascii="David" w:eastAsia="David" w:hAnsi="David" w:cs="David"/>
      <w:b/>
      <w:bCs/>
      <w:i w:val="0"/>
      <w:iCs w:val="0"/>
      <w:smallCaps w:val="0"/>
      <w:strike w:val="0"/>
      <w:spacing w:val="10"/>
      <w:sz w:val="15"/>
      <w:szCs w:val="15"/>
    </w:rPr>
  </w:style>
  <w:style w:type="paragraph" w:customStyle="1" w:styleId="literature">
    <w:name w:val="literature"/>
    <w:basedOn w:val="a"/>
    <w:rsid w:val="00FF1604"/>
    <w:pPr>
      <w:autoSpaceDE w:val="0"/>
      <w:autoSpaceDN w:val="0"/>
      <w:adjustRightInd w:val="0"/>
      <w:spacing w:after="0" w:line="240" w:lineRule="auto"/>
      <w:ind w:left="397" w:hanging="397"/>
      <w:jc w:val="both"/>
    </w:pPr>
    <w:rPr>
      <w:rFonts w:ascii="TimesET" w:eastAsia="Times New Roman" w:hAnsi="TimesET" w:cs="Times New Roman"/>
      <w:sz w:val="18"/>
      <w:szCs w:val="18"/>
      <w:lang w:eastAsia="ru-RU"/>
    </w:rPr>
  </w:style>
  <w:style w:type="character" w:customStyle="1" w:styleId="st">
    <w:name w:val="st"/>
    <w:basedOn w:val="a0"/>
    <w:rsid w:val="00FF1604"/>
  </w:style>
  <w:style w:type="paragraph" w:styleId="aff8">
    <w:name w:val="Plain Text"/>
    <w:basedOn w:val="a"/>
    <w:link w:val="aff9"/>
    <w:uiPriority w:val="99"/>
    <w:qFormat/>
    <w:rsid w:val="00FF1604"/>
    <w:pPr>
      <w:spacing w:after="0" w:line="240" w:lineRule="auto"/>
    </w:pPr>
    <w:rPr>
      <w:rFonts w:ascii="Courier New" w:eastAsia="Times New Roman" w:hAnsi="Courier New" w:cs="Times New Roman"/>
      <w:sz w:val="20"/>
      <w:szCs w:val="20"/>
      <w:lang w:eastAsia="ru-RU"/>
    </w:rPr>
  </w:style>
  <w:style w:type="character" w:customStyle="1" w:styleId="aff9">
    <w:name w:val="Текст Знак"/>
    <w:basedOn w:val="a0"/>
    <w:link w:val="aff8"/>
    <w:uiPriority w:val="99"/>
    <w:rsid w:val="00FF1604"/>
    <w:rPr>
      <w:rFonts w:ascii="Courier New" w:eastAsia="Times New Roman" w:hAnsi="Courier New" w:cs="Times New Roman"/>
      <w:sz w:val="20"/>
      <w:szCs w:val="20"/>
      <w:lang w:eastAsia="ru-RU"/>
    </w:rPr>
  </w:style>
  <w:style w:type="paragraph" w:customStyle="1" w:styleId="liter">
    <w:name w:val="liter"/>
    <w:basedOn w:val="a"/>
    <w:rsid w:val="00FF1604"/>
    <w:pPr>
      <w:spacing w:before="48" w:after="48" w:line="240" w:lineRule="atLeast"/>
      <w:ind w:left="480" w:right="480" w:hanging="480"/>
    </w:pPr>
    <w:rPr>
      <w:rFonts w:ascii="Arial" w:eastAsia="Times New Roman" w:hAnsi="Arial" w:cs="Arial"/>
      <w:color w:val="602000"/>
      <w:sz w:val="20"/>
      <w:szCs w:val="20"/>
      <w:lang w:eastAsia="ru-RU"/>
    </w:rPr>
  </w:style>
  <w:style w:type="character" w:customStyle="1" w:styleId="3a">
    <w:name w:val="Основной текст с отступом 3 Знак"/>
    <w:link w:val="3b"/>
    <w:uiPriority w:val="99"/>
    <w:qFormat/>
    <w:locked/>
    <w:rsid w:val="00FF1604"/>
    <w:rPr>
      <w:sz w:val="16"/>
      <w:szCs w:val="16"/>
    </w:rPr>
  </w:style>
  <w:style w:type="paragraph" w:styleId="3b">
    <w:name w:val="Body Text Indent 3"/>
    <w:basedOn w:val="a"/>
    <w:link w:val="3a"/>
    <w:uiPriority w:val="99"/>
    <w:qFormat/>
    <w:rsid w:val="00FF1604"/>
    <w:pPr>
      <w:spacing w:after="120" w:line="240" w:lineRule="auto"/>
      <w:ind w:left="283"/>
    </w:pPr>
    <w:rPr>
      <w:sz w:val="16"/>
      <w:szCs w:val="16"/>
    </w:rPr>
  </w:style>
  <w:style w:type="character" w:customStyle="1" w:styleId="310">
    <w:name w:val="Основной текст с отступом 3 Знак1"/>
    <w:basedOn w:val="a0"/>
    <w:uiPriority w:val="99"/>
    <w:semiHidden/>
    <w:rsid w:val="00FF1604"/>
    <w:rPr>
      <w:sz w:val="16"/>
      <w:szCs w:val="16"/>
    </w:rPr>
  </w:style>
  <w:style w:type="paragraph" w:styleId="28">
    <w:name w:val="Body Text 2"/>
    <w:basedOn w:val="a"/>
    <w:link w:val="29"/>
    <w:uiPriority w:val="99"/>
    <w:unhideWhenUsed/>
    <w:qFormat/>
    <w:rsid w:val="00FF1604"/>
    <w:pPr>
      <w:spacing w:after="120" w:line="480" w:lineRule="auto"/>
    </w:pPr>
    <w:rPr>
      <w:rFonts w:ascii="Times New Roman" w:eastAsia="Times New Roman" w:hAnsi="Times New Roman" w:cs="Times New Roman"/>
      <w:sz w:val="24"/>
      <w:szCs w:val="24"/>
      <w:lang w:eastAsia="ru-RU"/>
    </w:rPr>
  </w:style>
  <w:style w:type="character" w:customStyle="1" w:styleId="29">
    <w:name w:val="Основной текст 2 Знак"/>
    <w:basedOn w:val="a0"/>
    <w:link w:val="28"/>
    <w:uiPriority w:val="99"/>
    <w:rsid w:val="00FF1604"/>
    <w:rPr>
      <w:rFonts w:ascii="Times New Roman" w:eastAsia="Times New Roman" w:hAnsi="Times New Roman" w:cs="Times New Roman"/>
      <w:sz w:val="24"/>
      <w:szCs w:val="24"/>
      <w:lang w:eastAsia="ru-RU"/>
    </w:rPr>
  </w:style>
  <w:style w:type="paragraph" w:styleId="affa">
    <w:name w:val="Title"/>
    <w:basedOn w:val="a"/>
    <w:link w:val="affb"/>
    <w:qFormat/>
    <w:rsid w:val="00FF1604"/>
    <w:pPr>
      <w:spacing w:after="0" w:line="240" w:lineRule="auto"/>
      <w:jc w:val="center"/>
    </w:pPr>
    <w:rPr>
      <w:rFonts w:ascii="Times New Roman" w:eastAsia="Times New Roman" w:hAnsi="Times New Roman" w:cs="Times New Roman"/>
      <w:sz w:val="28"/>
      <w:szCs w:val="20"/>
      <w:lang w:eastAsia="ru-RU"/>
    </w:rPr>
  </w:style>
  <w:style w:type="character" w:customStyle="1" w:styleId="affb">
    <w:name w:val="Название Знак"/>
    <w:basedOn w:val="a0"/>
    <w:link w:val="affa"/>
    <w:rsid w:val="00FF1604"/>
    <w:rPr>
      <w:rFonts w:ascii="Times New Roman" w:eastAsia="Times New Roman" w:hAnsi="Times New Roman" w:cs="Times New Roman"/>
      <w:sz w:val="28"/>
      <w:szCs w:val="20"/>
      <w:lang w:eastAsia="ru-RU"/>
    </w:rPr>
  </w:style>
  <w:style w:type="paragraph" w:customStyle="1" w:styleId="j11">
    <w:name w:val="j11"/>
    <w:basedOn w:val="a"/>
    <w:uiPriority w:val="99"/>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FF1604"/>
  </w:style>
  <w:style w:type="character" w:customStyle="1" w:styleId="A01">
    <w:name w:val="A0+1"/>
    <w:uiPriority w:val="99"/>
    <w:rsid w:val="00FF1604"/>
    <w:rPr>
      <w:rFonts w:cs="LTAtlantis Medium"/>
      <w:color w:val="000000"/>
      <w:sz w:val="49"/>
      <w:szCs w:val="49"/>
    </w:rPr>
  </w:style>
  <w:style w:type="character" w:customStyle="1" w:styleId="im">
    <w:name w:val="im"/>
    <w:basedOn w:val="a0"/>
    <w:rsid w:val="00FF1604"/>
  </w:style>
  <w:style w:type="character" w:customStyle="1" w:styleId="apple-style-span">
    <w:name w:val="apple-style-span"/>
    <w:basedOn w:val="a0"/>
    <w:rsid w:val="00FF1604"/>
  </w:style>
  <w:style w:type="paragraph" w:customStyle="1" w:styleId="BodyTextKeep">
    <w:name w:val="Body Text Keep"/>
    <w:basedOn w:val="a"/>
    <w:next w:val="a"/>
    <w:rsid w:val="00FF1604"/>
    <w:pPr>
      <w:suppressAutoHyphens/>
      <w:spacing w:after="0" w:line="360" w:lineRule="auto"/>
      <w:ind w:firstLine="567"/>
      <w:jc w:val="both"/>
    </w:pPr>
    <w:rPr>
      <w:rFonts w:ascii="Times New Roman" w:eastAsia="Times New Roman" w:hAnsi="Times New Roman" w:cs="Times New Roman"/>
      <w:spacing w:val="-5"/>
      <w:sz w:val="24"/>
      <w:szCs w:val="20"/>
      <w:lang w:eastAsia="ar-SA"/>
    </w:rPr>
  </w:style>
  <w:style w:type="paragraph" w:customStyle="1" w:styleId="affc">
    <w:name w:val="ОснТекст"/>
    <w:rsid w:val="00FF1604"/>
    <w:pPr>
      <w:spacing w:after="0" w:line="240" w:lineRule="auto"/>
      <w:ind w:firstLine="709"/>
      <w:jc w:val="both"/>
    </w:pPr>
    <w:rPr>
      <w:rFonts w:ascii="Arial" w:eastAsia="Times New Roman" w:hAnsi="Arial" w:cs="Arial"/>
      <w:noProof/>
      <w:sz w:val="20"/>
      <w:szCs w:val="20"/>
      <w:lang w:eastAsia="ja-JP"/>
    </w:rPr>
  </w:style>
  <w:style w:type="paragraph" w:customStyle="1" w:styleId="text">
    <w:name w:val="text"/>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FF1604"/>
  </w:style>
  <w:style w:type="paragraph" w:customStyle="1" w:styleId="bodyarticletext">
    <w:name w:val="bodyarticletext"/>
    <w:basedOn w:val="a"/>
    <w:rsid w:val="00FF16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сновной текст Знак1"/>
    <w:basedOn w:val="a0"/>
    <w:uiPriority w:val="99"/>
    <w:rsid w:val="00FF1604"/>
    <w:rPr>
      <w:rFonts w:ascii="Times New Roman" w:hAnsi="Times New Roman" w:cs="Times New Roman"/>
      <w:sz w:val="26"/>
      <w:szCs w:val="26"/>
      <w:shd w:val="clear" w:color="auto" w:fill="FFFFFF"/>
    </w:rPr>
  </w:style>
  <w:style w:type="character" w:customStyle="1" w:styleId="note">
    <w:name w:val="note"/>
    <w:basedOn w:val="a0"/>
    <w:rsid w:val="00FF1604"/>
  </w:style>
  <w:style w:type="paragraph" w:customStyle="1" w:styleId="affd">
    <w:name w:val="Единица измерения"/>
    <w:basedOn w:val="a"/>
    <w:next w:val="affe"/>
    <w:rsid w:val="00FF1604"/>
    <w:pPr>
      <w:autoSpaceDE w:val="0"/>
      <w:autoSpaceDN w:val="0"/>
      <w:spacing w:before="60" w:after="40" w:line="240" w:lineRule="auto"/>
      <w:jc w:val="right"/>
    </w:pPr>
    <w:rPr>
      <w:rFonts w:ascii="Times New Roman" w:eastAsia="Times New Roman" w:hAnsi="Times New Roman" w:cs="Times New Roman"/>
      <w:sz w:val="16"/>
      <w:szCs w:val="16"/>
      <w:lang w:eastAsia="ru-RU"/>
    </w:rPr>
  </w:style>
  <w:style w:type="paragraph" w:customStyle="1" w:styleId="affe">
    <w:name w:val="ШапкаТаблицы"/>
    <w:basedOn w:val="a"/>
    <w:next w:val="afff"/>
    <w:rsid w:val="00FF1604"/>
    <w:pPr>
      <w:autoSpaceDE w:val="0"/>
      <w:autoSpaceDN w:val="0"/>
      <w:spacing w:after="0" w:line="240" w:lineRule="auto"/>
      <w:jc w:val="center"/>
    </w:pPr>
    <w:rPr>
      <w:rFonts w:ascii="Times New Roman" w:eastAsia="Times New Roman" w:hAnsi="Times New Roman" w:cs="Times New Roman"/>
      <w:sz w:val="16"/>
      <w:szCs w:val="16"/>
      <w:lang w:eastAsia="ru-RU"/>
    </w:rPr>
  </w:style>
  <w:style w:type="paragraph" w:customStyle="1" w:styleId="afff">
    <w:name w:val="Боковик"/>
    <w:basedOn w:val="a"/>
    <w:rsid w:val="00FF1604"/>
    <w:pPr>
      <w:autoSpaceDE w:val="0"/>
      <w:autoSpaceDN w:val="0"/>
      <w:spacing w:after="0" w:line="240" w:lineRule="auto"/>
    </w:pPr>
    <w:rPr>
      <w:rFonts w:ascii="Times New Roman" w:eastAsia="Times New Roman" w:hAnsi="Times New Roman" w:cs="Times New Roman"/>
      <w:sz w:val="16"/>
      <w:szCs w:val="16"/>
      <w:lang w:eastAsia="ru-RU"/>
    </w:rPr>
  </w:style>
  <w:style w:type="paragraph" w:customStyle="1" w:styleId="afff0">
    <w:name w:val="Столбец"/>
    <w:basedOn w:val="a"/>
    <w:rsid w:val="00FF1604"/>
    <w:pPr>
      <w:autoSpaceDE w:val="0"/>
      <w:autoSpaceDN w:val="0"/>
      <w:spacing w:after="0" w:line="240" w:lineRule="auto"/>
      <w:jc w:val="right"/>
    </w:pPr>
    <w:rPr>
      <w:rFonts w:ascii="Times New Roman" w:eastAsia="Times New Roman" w:hAnsi="Times New Roman" w:cs="Times New Roman"/>
      <w:sz w:val="16"/>
      <w:szCs w:val="16"/>
      <w:lang w:eastAsia="ru-RU"/>
    </w:rPr>
  </w:style>
  <w:style w:type="character" w:customStyle="1" w:styleId="afff1">
    <w:name w:val="Схема документа Знак"/>
    <w:basedOn w:val="a0"/>
    <w:link w:val="afff2"/>
    <w:uiPriority w:val="99"/>
    <w:semiHidden/>
    <w:qFormat/>
    <w:rsid w:val="00FF1604"/>
    <w:rPr>
      <w:rFonts w:ascii="Times New Roman" w:eastAsia="Times New Roman" w:hAnsi="Times New Roman" w:cs="Times New Roman"/>
      <w:sz w:val="2"/>
      <w:szCs w:val="20"/>
      <w:shd w:val="clear" w:color="auto" w:fill="000080"/>
    </w:rPr>
  </w:style>
  <w:style w:type="paragraph" w:styleId="afff2">
    <w:name w:val="Document Map"/>
    <w:basedOn w:val="a"/>
    <w:link w:val="afff1"/>
    <w:uiPriority w:val="99"/>
    <w:semiHidden/>
    <w:unhideWhenUsed/>
    <w:qFormat/>
    <w:rsid w:val="00FF1604"/>
    <w:pPr>
      <w:shd w:val="clear" w:color="auto" w:fill="000080"/>
      <w:spacing w:after="160" w:line="360" w:lineRule="auto"/>
      <w:ind w:firstLine="720"/>
      <w:jc w:val="both"/>
    </w:pPr>
    <w:rPr>
      <w:rFonts w:ascii="Times New Roman" w:eastAsia="Times New Roman" w:hAnsi="Times New Roman" w:cs="Times New Roman"/>
      <w:sz w:val="2"/>
      <w:szCs w:val="20"/>
    </w:rPr>
  </w:style>
  <w:style w:type="character" w:customStyle="1" w:styleId="18">
    <w:name w:val="Гиперссылка1"/>
    <w:basedOn w:val="a0"/>
    <w:uiPriority w:val="99"/>
    <w:rsid w:val="00FF1604"/>
    <w:rPr>
      <w:color w:val="0563C1"/>
      <w:u w:val="single"/>
    </w:rPr>
  </w:style>
  <w:style w:type="character" w:customStyle="1" w:styleId="19">
    <w:name w:val="Просмотренная гиперссылка1"/>
    <w:basedOn w:val="a0"/>
    <w:uiPriority w:val="99"/>
    <w:rsid w:val="00FF1604"/>
    <w:rPr>
      <w:color w:val="954F72"/>
      <w:u w:val="single"/>
    </w:rPr>
  </w:style>
  <w:style w:type="character" w:customStyle="1" w:styleId="113">
    <w:name w:val="Заголовок 1 Знак1"/>
    <w:basedOn w:val="a0"/>
    <w:uiPriority w:val="9"/>
    <w:rsid w:val="00FF1604"/>
    <w:rPr>
      <w:rFonts w:ascii="Calibri Light" w:eastAsia="Times New Roman" w:hAnsi="Calibri Light" w:cs="Times New Roman" w:hint="default"/>
      <w:color w:val="2F5496"/>
      <w:sz w:val="32"/>
      <w:szCs w:val="32"/>
    </w:rPr>
  </w:style>
  <w:style w:type="character" w:customStyle="1" w:styleId="1a">
    <w:name w:val="Неразрешенное упоминание1"/>
    <w:basedOn w:val="a0"/>
    <w:uiPriority w:val="99"/>
    <w:semiHidden/>
    <w:unhideWhenUsed/>
    <w:rsid w:val="00E052DD"/>
    <w:rPr>
      <w:color w:val="605E5C"/>
      <w:shd w:val="clear" w:color="auto" w:fill="E1DFDD"/>
    </w:rPr>
  </w:style>
  <w:style w:type="character" w:styleId="afff3">
    <w:name w:val="FollowedHyperlink"/>
    <w:basedOn w:val="a0"/>
    <w:uiPriority w:val="99"/>
    <w:semiHidden/>
    <w:unhideWhenUsed/>
    <w:rsid w:val="00E052DD"/>
    <w:rPr>
      <w:color w:val="800080" w:themeColor="followedHyperlink"/>
      <w:u w:val="single"/>
    </w:rPr>
  </w:style>
  <w:style w:type="character" w:styleId="afff4">
    <w:name w:val="Placeholder Text"/>
    <w:basedOn w:val="a0"/>
    <w:uiPriority w:val="99"/>
    <w:semiHidden/>
    <w:rsid w:val="00E052DD"/>
    <w:rPr>
      <w:color w:val="808080"/>
    </w:rPr>
  </w:style>
  <w:style w:type="character" w:customStyle="1" w:styleId="2a">
    <w:name w:val="Неразрешенное упоминание2"/>
    <w:basedOn w:val="a0"/>
    <w:uiPriority w:val="99"/>
    <w:semiHidden/>
    <w:unhideWhenUsed/>
    <w:rsid w:val="00E052DD"/>
    <w:rPr>
      <w:color w:val="605E5C"/>
      <w:shd w:val="clear" w:color="auto" w:fill="E1DFDD"/>
    </w:rPr>
  </w:style>
  <w:style w:type="paragraph" w:customStyle="1" w:styleId="114">
    <w:name w:val="Заголовок 11"/>
    <w:basedOn w:val="a"/>
    <w:next w:val="a"/>
    <w:uiPriority w:val="9"/>
    <w:qFormat/>
    <w:rsid w:val="00E052DD"/>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510">
    <w:name w:val="Заголовок 51"/>
    <w:basedOn w:val="a"/>
    <w:next w:val="a"/>
    <w:uiPriority w:val="9"/>
    <w:semiHidden/>
    <w:unhideWhenUsed/>
    <w:qFormat/>
    <w:rsid w:val="00E052DD"/>
    <w:pPr>
      <w:keepNext/>
      <w:keepLines/>
      <w:spacing w:before="40" w:after="0" w:line="259" w:lineRule="auto"/>
      <w:outlineLvl w:val="4"/>
    </w:pPr>
    <w:rPr>
      <w:rFonts w:ascii="Calibri Light" w:eastAsia="Times New Roman" w:hAnsi="Calibri Light" w:cs="Times New Roman"/>
      <w:color w:val="2E74B5"/>
    </w:rPr>
  </w:style>
  <w:style w:type="paragraph" w:customStyle="1" w:styleId="610">
    <w:name w:val="Заголовок 61"/>
    <w:basedOn w:val="a"/>
    <w:next w:val="a"/>
    <w:uiPriority w:val="9"/>
    <w:semiHidden/>
    <w:unhideWhenUsed/>
    <w:qFormat/>
    <w:rsid w:val="00E052DD"/>
    <w:pPr>
      <w:keepNext/>
      <w:keepLines/>
      <w:spacing w:before="40" w:after="0" w:line="259" w:lineRule="auto"/>
      <w:outlineLvl w:val="5"/>
    </w:pPr>
    <w:rPr>
      <w:rFonts w:ascii="Calibri Light" w:eastAsia="Times New Roman" w:hAnsi="Calibri Light" w:cs="Times New Roman"/>
      <w:color w:val="1F4D78"/>
    </w:rPr>
  </w:style>
  <w:style w:type="numbering" w:customStyle="1" w:styleId="1b">
    <w:name w:val="Нет списка1"/>
    <w:next w:val="a2"/>
    <w:uiPriority w:val="99"/>
    <w:semiHidden/>
    <w:unhideWhenUsed/>
    <w:rsid w:val="00E052DD"/>
  </w:style>
  <w:style w:type="character" w:customStyle="1" w:styleId="511">
    <w:name w:val="Заголовок 5 Знак1"/>
    <w:basedOn w:val="a0"/>
    <w:uiPriority w:val="9"/>
    <w:semiHidden/>
    <w:rsid w:val="00E052DD"/>
    <w:rPr>
      <w:rFonts w:ascii="Calibri Light" w:eastAsia="Times New Roman" w:hAnsi="Calibri Light" w:cs="Times New Roman"/>
      <w:color w:val="2F5496"/>
    </w:rPr>
  </w:style>
  <w:style w:type="character" w:customStyle="1" w:styleId="611">
    <w:name w:val="Заголовок 6 Знак1"/>
    <w:basedOn w:val="a0"/>
    <w:uiPriority w:val="9"/>
    <w:semiHidden/>
    <w:rsid w:val="00E052DD"/>
    <w:rPr>
      <w:rFonts w:ascii="Calibri Light" w:eastAsia="Times New Roman" w:hAnsi="Calibri Light" w:cs="Times New Roman"/>
      <w:color w:val="1F3763"/>
    </w:rPr>
  </w:style>
  <w:style w:type="numbering" w:customStyle="1" w:styleId="2b">
    <w:name w:val="Нет списка2"/>
    <w:next w:val="a2"/>
    <w:uiPriority w:val="99"/>
    <w:semiHidden/>
    <w:unhideWhenUsed/>
    <w:rsid w:val="00E052DD"/>
  </w:style>
  <w:style w:type="paragraph" w:styleId="1c">
    <w:name w:val="toc 1"/>
    <w:basedOn w:val="a"/>
    <w:next w:val="a"/>
    <w:uiPriority w:val="99"/>
    <w:semiHidden/>
    <w:qFormat/>
    <w:rsid w:val="00E052DD"/>
    <w:pPr>
      <w:tabs>
        <w:tab w:val="right" w:leader="underscore" w:pos="9922"/>
      </w:tabs>
      <w:spacing w:before="120" w:after="160" w:line="360" w:lineRule="auto"/>
      <w:ind w:firstLine="720"/>
      <w:jc w:val="both"/>
    </w:pPr>
    <w:rPr>
      <w:rFonts w:ascii="Times New Roman" w:eastAsia="Times New Roman" w:hAnsi="Times New Roman" w:cs="Times New Roman"/>
      <w:b/>
      <w:i/>
      <w:caps/>
      <w:sz w:val="24"/>
      <w:szCs w:val="20"/>
    </w:rPr>
  </w:style>
  <w:style w:type="paragraph" w:styleId="3c">
    <w:name w:val="toc 3"/>
    <w:basedOn w:val="a"/>
    <w:next w:val="a"/>
    <w:uiPriority w:val="99"/>
    <w:semiHidden/>
    <w:qFormat/>
    <w:rsid w:val="00E052DD"/>
    <w:pPr>
      <w:tabs>
        <w:tab w:val="right" w:leader="underscore" w:pos="9922"/>
      </w:tabs>
      <w:spacing w:after="160" w:line="180" w:lineRule="atLeast"/>
      <w:ind w:left="805" w:firstLine="720"/>
      <w:jc w:val="both"/>
    </w:pPr>
    <w:rPr>
      <w:rFonts w:ascii="Times New Roman" w:eastAsia="Times New Roman" w:hAnsi="Times New Roman" w:cs="Times New Roman"/>
      <w:sz w:val="24"/>
      <w:szCs w:val="20"/>
    </w:rPr>
  </w:style>
  <w:style w:type="paragraph" w:styleId="2c">
    <w:name w:val="toc 2"/>
    <w:basedOn w:val="a"/>
    <w:next w:val="a"/>
    <w:uiPriority w:val="99"/>
    <w:semiHidden/>
    <w:qFormat/>
    <w:rsid w:val="00E052DD"/>
    <w:pPr>
      <w:tabs>
        <w:tab w:val="right" w:leader="underscore" w:pos="9922"/>
      </w:tabs>
      <w:spacing w:before="120" w:after="160" w:line="360" w:lineRule="auto"/>
      <w:ind w:left="454" w:hanging="567"/>
    </w:pPr>
    <w:rPr>
      <w:rFonts w:ascii="Times New Roman" w:eastAsia="Times New Roman" w:hAnsi="Times New Roman" w:cs="Times New Roman"/>
      <w:b/>
      <w:caps/>
      <w:sz w:val="18"/>
      <w:szCs w:val="20"/>
    </w:rPr>
  </w:style>
  <w:style w:type="paragraph" w:styleId="afff5">
    <w:name w:val="Block Text"/>
    <w:basedOn w:val="a"/>
    <w:uiPriority w:val="99"/>
    <w:qFormat/>
    <w:rsid w:val="00E052DD"/>
    <w:pPr>
      <w:pBdr>
        <w:top w:val="single" w:sz="6" w:space="1" w:color="auto"/>
        <w:left w:val="single" w:sz="6" w:space="0" w:color="auto"/>
        <w:bottom w:val="single" w:sz="6" w:space="1" w:color="auto"/>
        <w:right w:val="single" w:sz="6" w:space="0" w:color="auto"/>
      </w:pBdr>
      <w:spacing w:before="120" w:after="120" w:line="360" w:lineRule="auto"/>
      <w:ind w:left="284" w:right="284" w:firstLine="720"/>
      <w:jc w:val="both"/>
    </w:pPr>
    <w:rPr>
      <w:rFonts w:ascii="Times New Roman" w:eastAsia="Times New Roman" w:hAnsi="Times New Roman" w:cs="Times New Roman"/>
      <w:sz w:val="24"/>
      <w:szCs w:val="20"/>
    </w:rPr>
  </w:style>
  <w:style w:type="table" w:customStyle="1" w:styleId="1d">
    <w:name w:val="Сетка таблицы1"/>
    <w:basedOn w:val="a1"/>
    <w:next w:val="ab"/>
    <w:uiPriority w:val="99"/>
    <w:qFormat/>
    <w:rsid w:val="00E052DD"/>
    <w:pPr>
      <w:spacing w:after="160" w:line="360" w:lineRule="auto"/>
      <w:ind w:firstLine="72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mark">
    <w:name w:val="Remark"/>
    <w:basedOn w:val="a"/>
    <w:uiPriority w:val="99"/>
    <w:rsid w:val="00E052DD"/>
    <w:pPr>
      <w:spacing w:after="160" w:line="240" w:lineRule="auto"/>
      <w:ind w:firstLine="720"/>
      <w:jc w:val="both"/>
    </w:pPr>
    <w:rPr>
      <w:rFonts w:ascii="Times New Roman" w:eastAsia="Times New Roman" w:hAnsi="Times New Roman" w:cs="Times New Roman"/>
      <w:sz w:val="12"/>
      <w:szCs w:val="20"/>
      <w:lang w:val="en-US"/>
    </w:rPr>
  </w:style>
  <w:style w:type="paragraph" w:customStyle="1" w:styleId="bulltets2">
    <w:name w:val="bulltets2"/>
    <w:basedOn w:val="a"/>
    <w:next w:val="a"/>
    <w:uiPriority w:val="99"/>
    <w:qFormat/>
    <w:rsid w:val="00E052DD"/>
    <w:pPr>
      <w:spacing w:after="160" w:line="360" w:lineRule="auto"/>
      <w:ind w:left="360" w:hanging="360"/>
      <w:jc w:val="both"/>
    </w:pPr>
    <w:rPr>
      <w:rFonts w:ascii="Times New Roman" w:eastAsia="Times New Roman" w:hAnsi="Times New Roman" w:cs="Times New Roman"/>
      <w:sz w:val="24"/>
      <w:szCs w:val="20"/>
    </w:rPr>
  </w:style>
  <w:style w:type="paragraph" w:customStyle="1" w:styleId="125">
    <w:name w:val="Таб12_5"/>
    <w:basedOn w:val="a"/>
    <w:uiPriority w:val="99"/>
    <w:rsid w:val="00E052DD"/>
    <w:pPr>
      <w:spacing w:after="160" w:line="360" w:lineRule="auto"/>
    </w:pPr>
    <w:rPr>
      <w:rFonts w:ascii="Times New Roman" w:eastAsia="Times New Roman" w:hAnsi="Times New Roman" w:cs="Times New Roman"/>
      <w:sz w:val="24"/>
      <w:szCs w:val="24"/>
    </w:rPr>
  </w:style>
  <w:style w:type="paragraph" w:customStyle="1" w:styleId="1250">
    <w:name w:val="Таб12ц_5"/>
    <w:basedOn w:val="125"/>
    <w:uiPriority w:val="99"/>
    <w:qFormat/>
    <w:rsid w:val="00E052DD"/>
    <w:pPr>
      <w:jc w:val="center"/>
    </w:pPr>
  </w:style>
  <w:style w:type="paragraph" w:customStyle="1" w:styleId="105">
    <w:name w:val="Таб10_5"/>
    <w:basedOn w:val="103"/>
    <w:uiPriority w:val="99"/>
    <w:qFormat/>
    <w:rsid w:val="00E052DD"/>
    <w:pPr>
      <w:spacing w:line="360" w:lineRule="auto"/>
    </w:pPr>
  </w:style>
  <w:style w:type="paragraph" w:customStyle="1" w:styleId="103">
    <w:name w:val="Таб10"/>
    <w:basedOn w:val="a"/>
    <w:uiPriority w:val="99"/>
    <w:qFormat/>
    <w:rsid w:val="00E052DD"/>
    <w:pPr>
      <w:spacing w:after="160" w:line="240" w:lineRule="auto"/>
    </w:pPr>
    <w:rPr>
      <w:rFonts w:ascii="Times New Roman" w:eastAsia="Times New Roman" w:hAnsi="Times New Roman" w:cs="Times New Roman"/>
      <w:sz w:val="20"/>
      <w:szCs w:val="20"/>
    </w:rPr>
  </w:style>
  <w:style w:type="paragraph" w:customStyle="1" w:styleId="122">
    <w:name w:val="таб12"/>
    <w:basedOn w:val="a"/>
    <w:uiPriority w:val="99"/>
    <w:rsid w:val="00E052DD"/>
    <w:pPr>
      <w:spacing w:before="80" w:after="80" w:line="240" w:lineRule="auto"/>
    </w:pPr>
    <w:rPr>
      <w:rFonts w:ascii="Times New Roman" w:eastAsia="Times New Roman" w:hAnsi="Times New Roman" w:cs="Times New Roman"/>
      <w:sz w:val="24"/>
      <w:szCs w:val="24"/>
    </w:rPr>
  </w:style>
  <w:style w:type="paragraph" w:customStyle="1" w:styleId="104">
    <w:name w:val="Таб10ц"/>
    <w:basedOn w:val="103"/>
    <w:uiPriority w:val="99"/>
    <w:rsid w:val="00E052DD"/>
    <w:pPr>
      <w:jc w:val="center"/>
    </w:pPr>
  </w:style>
  <w:style w:type="paragraph" w:customStyle="1" w:styleId="106">
    <w:name w:val="ТабЗ10"/>
    <w:basedOn w:val="103"/>
    <w:uiPriority w:val="99"/>
    <w:rsid w:val="00E052DD"/>
    <w:rPr>
      <w:b/>
    </w:rPr>
  </w:style>
  <w:style w:type="paragraph" w:customStyle="1" w:styleId="107">
    <w:name w:val="ТабЗ10ц"/>
    <w:basedOn w:val="104"/>
    <w:uiPriority w:val="99"/>
    <w:qFormat/>
    <w:rsid w:val="00E052DD"/>
    <w:rPr>
      <w:b/>
    </w:rPr>
  </w:style>
  <w:style w:type="paragraph" w:customStyle="1" w:styleId="123">
    <w:name w:val="Таб12ц"/>
    <w:basedOn w:val="122"/>
    <w:uiPriority w:val="99"/>
    <w:qFormat/>
    <w:rsid w:val="00E052DD"/>
    <w:pPr>
      <w:jc w:val="center"/>
    </w:pPr>
  </w:style>
  <w:style w:type="paragraph" w:customStyle="1" w:styleId="124">
    <w:name w:val="ТабЗ12"/>
    <w:basedOn w:val="122"/>
    <w:uiPriority w:val="99"/>
    <w:rsid w:val="00E052DD"/>
    <w:rPr>
      <w:b/>
    </w:rPr>
  </w:style>
  <w:style w:type="paragraph" w:customStyle="1" w:styleId="126">
    <w:name w:val="ТабЗ12ц"/>
    <w:basedOn w:val="123"/>
    <w:uiPriority w:val="99"/>
    <w:rsid w:val="00E052DD"/>
    <w:rPr>
      <w:b/>
    </w:rPr>
  </w:style>
  <w:style w:type="paragraph" w:customStyle="1" w:styleId="1050">
    <w:name w:val="Таб10ц_5"/>
    <w:basedOn w:val="104"/>
    <w:uiPriority w:val="99"/>
    <w:qFormat/>
    <w:rsid w:val="00E052DD"/>
    <w:pPr>
      <w:spacing w:line="360" w:lineRule="auto"/>
    </w:pPr>
  </w:style>
  <w:style w:type="paragraph" w:customStyle="1" w:styleId="afff6">
    <w:name w:val="Таблица"/>
    <w:basedOn w:val="a"/>
    <w:qFormat/>
    <w:rsid w:val="00E052DD"/>
    <w:pPr>
      <w:spacing w:before="60" w:after="60" w:line="360" w:lineRule="auto"/>
      <w:ind w:firstLine="720"/>
      <w:jc w:val="both"/>
    </w:pPr>
    <w:rPr>
      <w:rFonts w:ascii="Arial" w:eastAsia="Calibri" w:hAnsi="Arial" w:cs="Times New Roman"/>
      <w:sz w:val="20"/>
      <w:szCs w:val="20"/>
    </w:rPr>
  </w:style>
  <w:style w:type="numbering" w:customStyle="1" w:styleId="3d">
    <w:name w:val="Нет списка3"/>
    <w:next w:val="a2"/>
    <w:uiPriority w:val="99"/>
    <w:semiHidden/>
    <w:unhideWhenUsed/>
    <w:rsid w:val="00E052DD"/>
  </w:style>
  <w:style w:type="table" w:customStyle="1" w:styleId="2d">
    <w:name w:val="Сетка таблицы2"/>
    <w:basedOn w:val="a1"/>
    <w:next w:val="ab"/>
    <w:uiPriority w:val="99"/>
    <w:qFormat/>
    <w:rsid w:val="00E052DD"/>
    <w:pPr>
      <w:spacing w:after="160" w:line="360" w:lineRule="auto"/>
      <w:ind w:firstLine="720"/>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b"/>
    <w:uiPriority w:val="59"/>
    <w:rsid w:val="00E052DD"/>
    <w:pPr>
      <w:spacing w:after="0" w:line="240" w:lineRule="auto"/>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text">
    <w:name w:val="link__text"/>
    <w:basedOn w:val="a0"/>
    <w:rsid w:val="007A50EE"/>
  </w:style>
  <w:style w:type="character" w:customStyle="1" w:styleId="text-meta">
    <w:name w:val="text-meta"/>
    <w:basedOn w:val="a0"/>
    <w:rsid w:val="007A50EE"/>
  </w:style>
  <w:style w:type="paragraph" w:customStyle="1" w:styleId="108">
    <w:name w:val="Основной текст10"/>
    <w:basedOn w:val="a"/>
    <w:qFormat/>
    <w:rsid w:val="007675A3"/>
    <w:pPr>
      <w:shd w:val="clear" w:color="auto" w:fill="FFFFFF"/>
      <w:spacing w:after="180" w:line="221" w:lineRule="exact"/>
      <w:ind w:hanging="1120"/>
      <w:jc w:val="center"/>
    </w:pPr>
    <w:rPr>
      <w:rFonts w:ascii="Times New Roman" w:eastAsia="Times New Roman" w:hAnsi="Times New Roman" w:cs="Times New Roman"/>
      <w:sz w:val="12"/>
      <w:szCs w:val="12"/>
    </w:rPr>
  </w:style>
</w:styles>
</file>

<file path=word/webSettings.xml><?xml version="1.0" encoding="utf-8"?>
<w:webSettings xmlns:r="http://schemas.openxmlformats.org/officeDocument/2006/relationships" xmlns:w="http://schemas.openxmlformats.org/wordprocessingml/2006/main">
  <w:divs>
    <w:div w:id="102657029">
      <w:bodyDiv w:val="1"/>
      <w:marLeft w:val="0"/>
      <w:marRight w:val="0"/>
      <w:marTop w:val="0"/>
      <w:marBottom w:val="0"/>
      <w:divBdr>
        <w:top w:val="none" w:sz="0" w:space="0" w:color="auto"/>
        <w:left w:val="none" w:sz="0" w:space="0" w:color="auto"/>
        <w:bottom w:val="none" w:sz="0" w:space="0" w:color="auto"/>
        <w:right w:val="none" w:sz="0" w:space="0" w:color="auto"/>
      </w:divBdr>
    </w:div>
    <w:div w:id="208346705">
      <w:bodyDiv w:val="1"/>
      <w:marLeft w:val="0"/>
      <w:marRight w:val="0"/>
      <w:marTop w:val="0"/>
      <w:marBottom w:val="0"/>
      <w:divBdr>
        <w:top w:val="none" w:sz="0" w:space="0" w:color="auto"/>
        <w:left w:val="none" w:sz="0" w:space="0" w:color="auto"/>
        <w:bottom w:val="none" w:sz="0" w:space="0" w:color="auto"/>
        <w:right w:val="none" w:sz="0" w:space="0" w:color="auto"/>
      </w:divBdr>
    </w:div>
    <w:div w:id="301084844">
      <w:bodyDiv w:val="1"/>
      <w:marLeft w:val="0"/>
      <w:marRight w:val="0"/>
      <w:marTop w:val="0"/>
      <w:marBottom w:val="0"/>
      <w:divBdr>
        <w:top w:val="none" w:sz="0" w:space="0" w:color="auto"/>
        <w:left w:val="none" w:sz="0" w:space="0" w:color="auto"/>
        <w:bottom w:val="none" w:sz="0" w:space="0" w:color="auto"/>
        <w:right w:val="none" w:sz="0" w:space="0" w:color="auto"/>
      </w:divBdr>
    </w:div>
    <w:div w:id="384991061">
      <w:bodyDiv w:val="1"/>
      <w:marLeft w:val="0"/>
      <w:marRight w:val="0"/>
      <w:marTop w:val="0"/>
      <w:marBottom w:val="0"/>
      <w:divBdr>
        <w:top w:val="none" w:sz="0" w:space="0" w:color="auto"/>
        <w:left w:val="none" w:sz="0" w:space="0" w:color="auto"/>
        <w:bottom w:val="none" w:sz="0" w:space="0" w:color="auto"/>
        <w:right w:val="none" w:sz="0" w:space="0" w:color="auto"/>
      </w:divBdr>
    </w:div>
    <w:div w:id="433209106">
      <w:bodyDiv w:val="1"/>
      <w:marLeft w:val="0"/>
      <w:marRight w:val="0"/>
      <w:marTop w:val="0"/>
      <w:marBottom w:val="0"/>
      <w:divBdr>
        <w:top w:val="none" w:sz="0" w:space="0" w:color="auto"/>
        <w:left w:val="none" w:sz="0" w:space="0" w:color="auto"/>
        <w:bottom w:val="none" w:sz="0" w:space="0" w:color="auto"/>
        <w:right w:val="none" w:sz="0" w:space="0" w:color="auto"/>
      </w:divBdr>
    </w:div>
    <w:div w:id="449058963">
      <w:bodyDiv w:val="1"/>
      <w:marLeft w:val="0"/>
      <w:marRight w:val="0"/>
      <w:marTop w:val="0"/>
      <w:marBottom w:val="0"/>
      <w:divBdr>
        <w:top w:val="none" w:sz="0" w:space="0" w:color="auto"/>
        <w:left w:val="none" w:sz="0" w:space="0" w:color="auto"/>
        <w:bottom w:val="none" w:sz="0" w:space="0" w:color="auto"/>
        <w:right w:val="none" w:sz="0" w:space="0" w:color="auto"/>
      </w:divBdr>
    </w:div>
    <w:div w:id="492835984">
      <w:bodyDiv w:val="1"/>
      <w:marLeft w:val="0"/>
      <w:marRight w:val="0"/>
      <w:marTop w:val="0"/>
      <w:marBottom w:val="0"/>
      <w:divBdr>
        <w:top w:val="none" w:sz="0" w:space="0" w:color="auto"/>
        <w:left w:val="none" w:sz="0" w:space="0" w:color="auto"/>
        <w:bottom w:val="none" w:sz="0" w:space="0" w:color="auto"/>
        <w:right w:val="none" w:sz="0" w:space="0" w:color="auto"/>
      </w:divBdr>
    </w:div>
    <w:div w:id="575364245">
      <w:bodyDiv w:val="1"/>
      <w:marLeft w:val="0"/>
      <w:marRight w:val="0"/>
      <w:marTop w:val="0"/>
      <w:marBottom w:val="0"/>
      <w:divBdr>
        <w:top w:val="none" w:sz="0" w:space="0" w:color="auto"/>
        <w:left w:val="none" w:sz="0" w:space="0" w:color="auto"/>
        <w:bottom w:val="none" w:sz="0" w:space="0" w:color="auto"/>
        <w:right w:val="none" w:sz="0" w:space="0" w:color="auto"/>
      </w:divBdr>
    </w:div>
    <w:div w:id="652225528">
      <w:bodyDiv w:val="1"/>
      <w:marLeft w:val="0"/>
      <w:marRight w:val="0"/>
      <w:marTop w:val="0"/>
      <w:marBottom w:val="0"/>
      <w:divBdr>
        <w:top w:val="none" w:sz="0" w:space="0" w:color="auto"/>
        <w:left w:val="none" w:sz="0" w:space="0" w:color="auto"/>
        <w:bottom w:val="none" w:sz="0" w:space="0" w:color="auto"/>
        <w:right w:val="none" w:sz="0" w:space="0" w:color="auto"/>
      </w:divBdr>
    </w:div>
    <w:div w:id="669212600">
      <w:bodyDiv w:val="1"/>
      <w:marLeft w:val="0"/>
      <w:marRight w:val="0"/>
      <w:marTop w:val="0"/>
      <w:marBottom w:val="0"/>
      <w:divBdr>
        <w:top w:val="none" w:sz="0" w:space="0" w:color="auto"/>
        <w:left w:val="none" w:sz="0" w:space="0" w:color="auto"/>
        <w:bottom w:val="none" w:sz="0" w:space="0" w:color="auto"/>
        <w:right w:val="none" w:sz="0" w:space="0" w:color="auto"/>
      </w:divBdr>
      <w:divsChild>
        <w:div w:id="1524585319">
          <w:marLeft w:val="0"/>
          <w:marRight w:val="0"/>
          <w:marTop w:val="0"/>
          <w:marBottom w:val="0"/>
          <w:divBdr>
            <w:top w:val="none" w:sz="0" w:space="0" w:color="auto"/>
            <w:left w:val="none" w:sz="0" w:space="0" w:color="auto"/>
            <w:bottom w:val="none" w:sz="0" w:space="0" w:color="auto"/>
            <w:right w:val="none" w:sz="0" w:space="0" w:color="auto"/>
          </w:divBdr>
        </w:div>
      </w:divsChild>
    </w:div>
    <w:div w:id="1011833226">
      <w:bodyDiv w:val="1"/>
      <w:marLeft w:val="0"/>
      <w:marRight w:val="0"/>
      <w:marTop w:val="0"/>
      <w:marBottom w:val="0"/>
      <w:divBdr>
        <w:top w:val="none" w:sz="0" w:space="0" w:color="auto"/>
        <w:left w:val="none" w:sz="0" w:space="0" w:color="auto"/>
        <w:bottom w:val="none" w:sz="0" w:space="0" w:color="auto"/>
        <w:right w:val="none" w:sz="0" w:space="0" w:color="auto"/>
      </w:divBdr>
    </w:div>
    <w:div w:id="1072200607">
      <w:bodyDiv w:val="1"/>
      <w:marLeft w:val="0"/>
      <w:marRight w:val="0"/>
      <w:marTop w:val="0"/>
      <w:marBottom w:val="0"/>
      <w:divBdr>
        <w:top w:val="none" w:sz="0" w:space="0" w:color="auto"/>
        <w:left w:val="none" w:sz="0" w:space="0" w:color="auto"/>
        <w:bottom w:val="none" w:sz="0" w:space="0" w:color="auto"/>
        <w:right w:val="none" w:sz="0" w:space="0" w:color="auto"/>
      </w:divBdr>
    </w:div>
    <w:div w:id="1075322621">
      <w:bodyDiv w:val="1"/>
      <w:marLeft w:val="0"/>
      <w:marRight w:val="0"/>
      <w:marTop w:val="0"/>
      <w:marBottom w:val="0"/>
      <w:divBdr>
        <w:top w:val="none" w:sz="0" w:space="0" w:color="auto"/>
        <w:left w:val="none" w:sz="0" w:space="0" w:color="auto"/>
        <w:bottom w:val="none" w:sz="0" w:space="0" w:color="auto"/>
        <w:right w:val="none" w:sz="0" w:space="0" w:color="auto"/>
      </w:divBdr>
    </w:div>
    <w:div w:id="1156073231">
      <w:bodyDiv w:val="1"/>
      <w:marLeft w:val="0"/>
      <w:marRight w:val="0"/>
      <w:marTop w:val="0"/>
      <w:marBottom w:val="0"/>
      <w:divBdr>
        <w:top w:val="none" w:sz="0" w:space="0" w:color="auto"/>
        <w:left w:val="none" w:sz="0" w:space="0" w:color="auto"/>
        <w:bottom w:val="none" w:sz="0" w:space="0" w:color="auto"/>
        <w:right w:val="none" w:sz="0" w:space="0" w:color="auto"/>
      </w:divBdr>
    </w:div>
    <w:div w:id="1268849641">
      <w:bodyDiv w:val="1"/>
      <w:marLeft w:val="0"/>
      <w:marRight w:val="0"/>
      <w:marTop w:val="0"/>
      <w:marBottom w:val="0"/>
      <w:divBdr>
        <w:top w:val="none" w:sz="0" w:space="0" w:color="auto"/>
        <w:left w:val="none" w:sz="0" w:space="0" w:color="auto"/>
        <w:bottom w:val="none" w:sz="0" w:space="0" w:color="auto"/>
        <w:right w:val="none" w:sz="0" w:space="0" w:color="auto"/>
      </w:divBdr>
    </w:div>
    <w:div w:id="1327518321">
      <w:bodyDiv w:val="1"/>
      <w:marLeft w:val="0"/>
      <w:marRight w:val="0"/>
      <w:marTop w:val="0"/>
      <w:marBottom w:val="0"/>
      <w:divBdr>
        <w:top w:val="none" w:sz="0" w:space="0" w:color="auto"/>
        <w:left w:val="none" w:sz="0" w:space="0" w:color="auto"/>
        <w:bottom w:val="none" w:sz="0" w:space="0" w:color="auto"/>
        <w:right w:val="none" w:sz="0" w:space="0" w:color="auto"/>
      </w:divBdr>
      <w:divsChild>
        <w:div w:id="1784618662">
          <w:marLeft w:val="0"/>
          <w:marRight w:val="0"/>
          <w:marTop w:val="0"/>
          <w:marBottom w:val="0"/>
          <w:divBdr>
            <w:top w:val="none" w:sz="0" w:space="0" w:color="auto"/>
            <w:left w:val="none" w:sz="0" w:space="0" w:color="auto"/>
            <w:bottom w:val="none" w:sz="0" w:space="0" w:color="auto"/>
            <w:right w:val="none" w:sz="0" w:space="0" w:color="auto"/>
          </w:divBdr>
        </w:div>
      </w:divsChild>
    </w:div>
    <w:div w:id="1991246162">
      <w:bodyDiv w:val="1"/>
      <w:marLeft w:val="0"/>
      <w:marRight w:val="0"/>
      <w:marTop w:val="0"/>
      <w:marBottom w:val="0"/>
      <w:divBdr>
        <w:top w:val="none" w:sz="0" w:space="0" w:color="auto"/>
        <w:left w:val="none" w:sz="0" w:space="0" w:color="auto"/>
        <w:bottom w:val="none" w:sz="0" w:space="0" w:color="auto"/>
        <w:right w:val="none" w:sz="0" w:space="0" w:color="auto"/>
      </w:divBdr>
    </w:div>
    <w:div w:id="20435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microsoft.com/office/2007/relationships/diagramDrawing" Target="diagrams/drawing2.xml"/><Relationship Id="rId42" Type="http://schemas.openxmlformats.org/officeDocument/2006/relationships/chart" Target="charts/chart5.xml"/><Relationship Id="rId47" Type="http://schemas.openxmlformats.org/officeDocument/2006/relationships/hyperlink" Target="http://www.energosovet.ru/bul_stat.php?num=40" TargetMode="External"/><Relationship Id="rId63" Type="http://schemas.openxmlformats.org/officeDocument/2006/relationships/hyperlink" Target="http://www.energoatlas.ru/wp-content/uploads/2017/%2006/%D0%9C%D0%25%2095%D0%A2%D0%9E%D0%94%D0%98%D0%A7%D0%95%D0%A1%D0%9A%D0%98%D0%95-%D0%A3%D0%9A%D0%90%D0%97%D0%90%D0%259%20D%D0%98%D0%AF-2.09.2016.pdf" TargetMode="External"/><Relationship Id="rId68" Type="http://schemas.openxmlformats.org/officeDocument/2006/relationships/image" Target="media/image8.wmf"/><Relationship Id="rId84" Type="http://schemas.openxmlformats.org/officeDocument/2006/relationships/oleObject" Target="embeddings/oleObject10.bin"/><Relationship Id="rId89" Type="http://schemas.openxmlformats.org/officeDocument/2006/relationships/image" Target="media/image18.wmf"/><Relationship Id="rId112" Type="http://schemas.openxmlformats.org/officeDocument/2006/relationships/image" Target="media/image29.wmf"/><Relationship Id="rId133" Type="http://schemas.openxmlformats.org/officeDocument/2006/relationships/oleObject" Target="embeddings/oleObject39.bin"/><Relationship Id="rId138" Type="http://schemas.openxmlformats.org/officeDocument/2006/relationships/oleObject" Target="embeddings/oleObject43.bin"/><Relationship Id="rId154" Type="http://schemas.openxmlformats.org/officeDocument/2006/relationships/oleObject" Target="embeddings/oleObject58.bin"/><Relationship Id="rId159" Type="http://schemas.openxmlformats.org/officeDocument/2006/relationships/oleObject" Target="embeddings/oleObject63.bin"/><Relationship Id="rId175" Type="http://schemas.microsoft.com/office/2007/relationships/diagramDrawing" Target="diagrams/drawing7.xml"/><Relationship Id="rId170" Type="http://schemas.microsoft.com/office/2007/relationships/diagramDrawing" Target="diagrams/drawing6.xml"/><Relationship Id="rId191" Type="http://schemas.openxmlformats.org/officeDocument/2006/relationships/image" Target="media/image36.emf"/><Relationship Id="rId196" Type="http://schemas.openxmlformats.org/officeDocument/2006/relationships/fontTable" Target="fontTable.xml"/><Relationship Id="rId16" Type="http://schemas.microsoft.com/office/2007/relationships/diagramDrawing" Target="diagrams/drawing1.xml"/><Relationship Id="rId107" Type="http://schemas.openxmlformats.org/officeDocument/2006/relationships/image" Target="media/image26.wmf"/><Relationship Id="rId11" Type="http://schemas.openxmlformats.org/officeDocument/2006/relationships/chart" Target="charts/chart2.xml"/><Relationship Id="rId32" Type="http://schemas.openxmlformats.org/officeDocument/2006/relationships/diagramLayout" Target="diagrams/layout4.xml"/><Relationship Id="rId37" Type="http://schemas.openxmlformats.org/officeDocument/2006/relationships/diagramLayout" Target="diagrams/layout5.xml"/><Relationship Id="rId53" Type="http://schemas.openxmlformats.org/officeDocument/2006/relationships/hyperlink" Target="https://www.iea.org/wei2019" TargetMode="External"/><Relationship Id="rId58" Type="http://schemas.openxmlformats.org/officeDocument/2006/relationships/hyperlink" Target="https://www.climatebonds.net/files/reports/the_green_bond_market_in_europe.pdf" TargetMode="External"/><Relationship Id="rId74" Type="http://schemas.openxmlformats.org/officeDocument/2006/relationships/oleObject" Target="embeddings/oleObject5.bin"/><Relationship Id="rId79" Type="http://schemas.openxmlformats.org/officeDocument/2006/relationships/image" Target="media/image13.wmf"/><Relationship Id="rId102" Type="http://schemas.openxmlformats.org/officeDocument/2006/relationships/oleObject" Target="embeddings/oleObject20.bin"/><Relationship Id="rId123" Type="http://schemas.openxmlformats.org/officeDocument/2006/relationships/oleObject" Target="embeddings/oleObject32.bin"/><Relationship Id="rId128" Type="http://schemas.openxmlformats.org/officeDocument/2006/relationships/footer" Target="footer2.xml"/><Relationship Id="rId144" Type="http://schemas.openxmlformats.org/officeDocument/2006/relationships/oleObject" Target="embeddings/oleObject49.bin"/><Relationship Id="rId149"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21.wmf"/><Relationship Id="rId160" Type="http://schemas.openxmlformats.org/officeDocument/2006/relationships/oleObject" Target="embeddings/oleObject64.bin"/><Relationship Id="rId165" Type="http://schemas.openxmlformats.org/officeDocument/2006/relationships/chart" Target="charts/chart11.xml"/><Relationship Id="rId181" Type="http://schemas.openxmlformats.org/officeDocument/2006/relationships/diagramData" Target="diagrams/data9.xml"/><Relationship Id="rId186" Type="http://schemas.openxmlformats.org/officeDocument/2006/relationships/diagramData" Target="diagrams/data10.xml"/><Relationship Id="rId22" Type="http://schemas.openxmlformats.org/officeDocument/2006/relationships/diagramData" Target="diagrams/data3.xml"/><Relationship Id="rId27" Type="http://schemas.openxmlformats.org/officeDocument/2006/relationships/image" Target="media/image3.png"/><Relationship Id="rId43" Type="http://schemas.openxmlformats.org/officeDocument/2006/relationships/chart" Target="charts/chart6.xml"/><Relationship Id="rId48" Type="http://schemas.openxmlformats.org/officeDocument/2006/relationships/hyperlink" Target="http://bpie.eu/wp-content/uploads/2015/10/Implementing_Cost_Optimality.pdf" TargetMode="External"/><Relationship Id="rId64" Type="http://schemas.openxmlformats.org/officeDocument/2006/relationships/image" Target="media/image6.wmf"/><Relationship Id="rId69" Type="http://schemas.openxmlformats.org/officeDocument/2006/relationships/oleObject" Target="embeddings/oleObject3.bin"/><Relationship Id="rId113" Type="http://schemas.openxmlformats.org/officeDocument/2006/relationships/oleObject" Target="embeddings/oleObject25.bin"/><Relationship Id="rId118" Type="http://schemas.openxmlformats.org/officeDocument/2006/relationships/image" Target="media/image31.png"/><Relationship Id="rId134" Type="http://schemas.openxmlformats.org/officeDocument/2006/relationships/oleObject" Target="embeddings/oleObject40.bin"/><Relationship Id="rId139" Type="http://schemas.openxmlformats.org/officeDocument/2006/relationships/oleObject" Target="embeddings/oleObject44.bin"/><Relationship Id="rId80" Type="http://schemas.openxmlformats.org/officeDocument/2006/relationships/oleObject" Target="embeddings/oleObject8.bin"/><Relationship Id="rId85" Type="http://schemas.openxmlformats.org/officeDocument/2006/relationships/image" Target="media/image16.wmf"/><Relationship Id="rId150" Type="http://schemas.openxmlformats.org/officeDocument/2006/relationships/oleObject" Target="embeddings/oleObject55.bin"/><Relationship Id="rId155" Type="http://schemas.openxmlformats.org/officeDocument/2006/relationships/oleObject" Target="embeddings/oleObject59.bin"/><Relationship Id="rId171" Type="http://schemas.openxmlformats.org/officeDocument/2006/relationships/diagramData" Target="diagrams/data7.xml"/><Relationship Id="rId176" Type="http://schemas.openxmlformats.org/officeDocument/2006/relationships/diagramData" Target="diagrams/data8.xml"/><Relationship Id="rId192" Type="http://schemas.openxmlformats.org/officeDocument/2006/relationships/image" Target="media/image37.emf"/><Relationship Id="rId197" Type="http://schemas.openxmlformats.org/officeDocument/2006/relationships/theme" Target="theme/theme1.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59" Type="http://schemas.openxmlformats.org/officeDocument/2006/relationships/hyperlink" Target="https://www.climatebonds.net/files/files/RoleStock%20Exchanges.pdf" TargetMode="External"/><Relationship Id="rId103" Type="http://schemas.openxmlformats.org/officeDocument/2006/relationships/image" Target="media/image24.wmf"/><Relationship Id="rId108" Type="http://schemas.openxmlformats.org/officeDocument/2006/relationships/oleObject" Target="embeddings/oleObject23.bin"/><Relationship Id="rId124" Type="http://schemas.openxmlformats.org/officeDocument/2006/relationships/oleObject" Target="embeddings/oleObject33.bin"/><Relationship Id="rId129" Type="http://schemas.openxmlformats.org/officeDocument/2006/relationships/oleObject" Target="embeddings/oleObject35.bin"/><Relationship Id="rId54" Type="http://schemas.openxmlformats.org/officeDocument/2006/relationships/hyperlink" Target="https://www.climatebonds.net/files/reports/cbi_gbm_final_032019_web.pdf" TargetMode="External"/><Relationship Id="rId70" Type="http://schemas.openxmlformats.org/officeDocument/2006/relationships/image" Target="media/image9.wmf"/><Relationship Id="rId75" Type="http://schemas.openxmlformats.org/officeDocument/2006/relationships/image" Target="media/image11.wmf"/><Relationship Id="rId91" Type="http://schemas.openxmlformats.org/officeDocument/2006/relationships/image" Target="media/image19.wmf"/><Relationship Id="rId96" Type="http://schemas.openxmlformats.org/officeDocument/2006/relationships/oleObject" Target="embeddings/oleObject16.bin"/><Relationship Id="rId140" Type="http://schemas.openxmlformats.org/officeDocument/2006/relationships/oleObject" Target="embeddings/oleObject45.bin"/><Relationship Id="rId145" Type="http://schemas.openxmlformats.org/officeDocument/2006/relationships/oleObject" Target="embeddings/oleObject50.bin"/><Relationship Id="rId161" Type="http://schemas.openxmlformats.org/officeDocument/2006/relationships/oleObject" Target="embeddings/oleObject65.bin"/><Relationship Id="rId166" Type="http://schemas.openxmlformats.org/officeDocument/2006/relationships/diagramData" Target="diagrams/data6.xml"/><Relationship Id="rId182" Type="http://schemas.openxmlformats.org/officeDocument/2006/relationships/diagramLayout" Target="diagrams/layout9.xml"/><Relationship Id="rId187" Type="http://schemas.openxmlformats.org/officeDocument/2006/relationships/diagramLayout" Target="diagrams/layout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3.xml"/><Relationship Id="rId28" Type="http://schemas.openxmlformats.org/officeDocument/2006/relationships/image" Target="media/image4.png"/><Relationship Id="rId49" Type="http://schemas.openxmlformats.org/officeDocument/2006/relationships/hyperlink" Target="http://bpie.eu/wp-content/uploads/2015/10/BPIE_Cost_Optimality_Germany_Case_Study.pdf" TargetMode="External"/><Relationship Id="rId114" Type="http://schemas.openxmlformats.org/officeDocument/2006/relationships/image" Target="media/image30.wmf"/><Relationship Id="rId119" Type="http://schemas.openxmlformats.org/officeDocument/2006/relationships/oleObject" Target="embeddings/oleObject29.bin"/><Relationship Id="rId44" Type="http://schemas.openxmlformats.org/officeDocument/2006/relationships/chart" Target="charts/chart7.xml"/><Relationship Id="rId60" Type="http://schemas.openxmlformats.org/officeDocument/2006/relationships/hyperlink" Target="https://assets.kpmg/content/dam/kpmg/pdf/2016/04/green-bonds-process.pdf" TargetMode="External"/><Relationship Id="rId65" Type="http://schemas.openxmlformats.org/officeDocument/2006/relationships/oleObject" Target="embeddings/oleObject1.bin"/><Relationship Id="rId81" Type="http://schemas.openxmlformats.org/officeDocument/2006/relationships/image" Target="media/image14.wmf"/><Relationship Id="rId86" Type="http://schemas.openxmlformats.org/officeDocument/2006/relationships/oleObject" Target="embeddings/oleObject11.bin"/><Relationship Id="rId130" Type="http://schemas.openxmlformats.org/officeDocument/2006/relationships/oleObject" Target="embeddings/oleObject36.bin"/><Relationship Id="rId135" Type="http://schemas.openxmlformats.org/officeDocument/2006/relationships/image" Target="media/image34.wmf"/><Relationship Id="rId151" Type="http://schemas.openxmlformats.org/officeDocument/2006/relationships/image" Target="media/image35.png"/><Relationship Id="rId156" Type="http://schemas.openxmlformats.org/officeDocument/2006/relationships/oleObject" Target="embeddings/oleObject60.bin"/><Relationship Id="rId177" Type="http://schemas.openxmlformats.org/officeDocument/2006/relationships/diagramLayout" Target="diagrams/layout8.xml"/><Relationship Id="rId172" Type="http://schemas.openxmlformats.org/officeDocument/2006/relationships/diagramLayout" Target="diagrams/layout7.xml"/><Relationship Id="rId193" Type="http://schemas.openxmlformats.org/officeDocument/2006/relationships/image" Target="media/image38.emf"/><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Colors" Target="diagrams/colors5.xml"/><Relationship Id="rId109" Type="http://schemas.openxmlformats.org/officeDocument/2006/relationships/image" Target="media/image27.wmf"/><Relationship Id="rId34" Type="http://schemas.openxmlformats.org/officeDocument/2006/relationships/diagramColors" Target="diagrams/colors4.xml"/><Relationship Id="rId50" Type="http://schemas.openxmlformats.org/officeDocument/2006/relationships/hyperlink" Target="http://bpie.eu/wp-content/uploads/2015/10/BPIE_Cost_Optimality_Austria_Case_Study.pdf" TargetMode="External"/><Relationship Id="rId55" Type="http://schemas.openxmlformats.org/officeDocument/2006/relationships/hyperlink" Target="https://www.climatebonds.net/files/reports/the_green_bond_market_in_europe.pdf" TargetMode="External"/><Relationship Id="rId76" Type="http://schemas.openxmlformats.org/officeDocument/2006/relationships/oleObject" Target="embeddings/oleObject6.bin"/><Relationship Id="rId97" Type="http://schemas.openxmlformats.org/officeDocument/2006/relationships/oleObject" Target="embeddings/oleObject17.bin"/><Relationship Id="rId104" Type="http://schemas.openxmlformats.org/officeDocument/2006/relationships/oleObject" Target="embeddings/oleObject21.bin"/><Relationship Id="rId120" Type="http://schemas.openxmlformats.org/officeDocument/2006/relationships/image" Target="media/image32.wmf"/><Relationship Id="rId125" Type="http://schemas.openxmlformats.org/officeDocument/2006/relationships/image" Target="media/image33.wmf"/><Relationship Id="rId141" Type="http://schemas.openxmlformats.org/officeDocument/2006/relationships/oleObject" Target="embeddings/oleObject46.bin"/><Relationship Id="rId146" Type="http://schemas.openxmlformats.org/officeDocument/2006/relationships/oleObject" Target="embeddings/oleObject51.bin"/><Relationship Id="rId167" Type="http://schemas.openxmlformats.org/officeDocument/2006/relationships/diagramLayout" Target="diagrams/layout6.xml"/><Relationship Id="rId188" Type="http://schemas.openxmlformats.org/officeDocument/2006/relationships/diagramQuickStyle" Target="diagrams/quickStyle10.xm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oleObject" Target="embeddings/oleObject14.bin"/><Relationship Id="rId162" Type="http://schemas.openxmlformats.org/officeDocument/2006/relationships/footer" Target="footer3.xml"/><Relationship Id="rId183" Type="http://schemas.openxmlformats.org/officeDocument/2006/relationships/diagramQuickStyle" Target="diagrams/quickStyle9.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diagramQuickStyle" Target="diagrams/quickStyle3.xml"/><Relationship Id="rId40" Type="http://schemas.microsoft.com/office/2007/relationships/diagramDrawing" Target="diagrams/drawing5.xml"/><Relationship Id="rId45" Type="http://schemas.openxmlformats.org/officeDocument/2006/relationships/hyperlink" Target="http://meteo9.ru/" TargetMode="External"/><Relationship Id="rId66" Type="http://schemas.openxmlformats.org/officeDocument/2006/relationships/image" Target="media/image7.wmf"/><Relationship Id="rId87" Type="http://schemas.openxmlformats.org/officeDocument/2006/relationships/image" Target="media/image17.wmf"/><Relationship Id="rId110" Type="http://schemas.openxmlformats.org/officeDocument/2006/relationships/oleObject" Target="embeddings/oleObject24.bin"/><Relationship Id="rId115" Type="http://schemas.openxmlformats.org/officeDocument/2006/relationships/oleObject" Target="embeddings/oleObject26.bin"/><Relationship Id="rId131" Type="http://schemas.openxmlformats.org/officeDocument/2006/relationships/oleObject" Target="embeddings/oleObject37.bin"/><Relationship Id="rId136" Type="http://schemas.openxmlformats.org/officeDocument/2006/relationships/oleObject" Target="embeddings/oleObject41.bin"/><Relationship Id="rId157" Type="http://schemas.openxmlformats.org/officeDocument/2006/relationships/oleObject" Target="embeddings/oleObject61.bin"/><Relationship Id="rId178" Type="http://schemas.openxmlformats.org/officeDocument/2006/relationships/diagramQuickStyle" Target="diagrams/quickStyle8.xml"/><Relationship Id="rId61" Type="http://schemas.openxmlformats.org/officeDocument/2006/relationships/hyperlink" Target="http://energoeffekt.gov.by/effbuild/download/77.pdf" TargetMode="External"/><Relationship Id="rId82" Type="http://schemas.openxmlformats.org/officeDocument/2006/relationships/oleObject" Target="embeddings/oleObject9.bin"/><Relationship Id="rId152" Type="http://schemas.openxmlformats.org/officeDocument/2006/relationships/oleObject" Target="embeddings/oleObject56.bin"/><Relationship Id="rId173" Type="http://schemas.openxmlformats.org/officeDocument/2006/relationships/diagramQuickStyle" Target="diagrams/quickStyle7.xml"/><Relationship Id="rId194" Type="http://schemas.openxmlformats.org/officeDocument/2006/relationships/image" Target="media/image39.emf"/><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chart" Target="charts/chart3.xml"/><Relationship Id="rId35" Type="http://schemas.microsoft.com/office/2007/relationships/diagramDrawing" Target="diagrams/drawing4.xml"/><Relationship Id="rId56" Type="http://schemas.openxmlformats.org/officeDocument/2006/relationships/hyperlink" Target="https://www.climatebonds.net/files/reports/policy_taxonomy_briefing_conference.pdf" TargetMode="External"/><Relationship Id="rId77" Type="http://schemas.openxmlformats.org/officeDocument/2006/relationships/image" Target="media/image12.wmf"/><Relationship Id="rId100" Type="http://schemas.openxmlformats.org/officeDocument/2006/relationships/oleObject" Target="embeddings/oleObject19.bin"/><Relationship Id="rId105" Type="http://schemas.openxmlformats.org/officeDocument/2006/relationships/image" Target="media/image25.wmf"/><Relationship Id="rId126" Type="http://schemas.openxmlformats.org/officeDocument/2006/relationships/oleObject" Target="embeddings/oleObject34.bin"/><Relationship Id="rId147" Type="http://schemas.openxmlformats.org/officeDocument/2006/relationships/oleObject" Target="embeddings/oleObject52.bin"/><Relationship Id="rId168" Type="http://schemas.openxmlformats.org/officeDocument/2006/relationships/diagramQuickStyle" Target="diagrams/quickStyle6.xml"/><Relationship Id="rId8" Type="http://schemas.openxmlformats.org/officeDocument/2006/relationships/image" Target="media/image1.jpeg"/><Relationship Id="rId51" Type="http://schemas.openxmlformats.org/officeDocument/2006/relationships/hyperlink" Target="https://energycharter.org/fileadmin/DocumentsMedia/Thematic/Removing_the_Barriers_to_Investment_2004_ru.pdf" TargetMode="External"/><Relationship Id="rId72" Type="http://schemas.openxmlformats.org/officeDocument/2006/relationships/footer" Target="footer1.xml"/><Relationship Id="rId93" Type="http://schemas.openxmlformats.org/officeDocument/2006/relationships/image" Target="media/image20.wmf"/><Relationship Id="rId98" Type="http://schemas.openxmlformats.org/officeDocument/2006/relationships/oleObject" Target="embeddings/oleObject18.bin"/><Relationship Id="rId121" Type="http://schemas.openxmlformats.org/officeDocument/2006/relationships/oleObject" Target="embeddings/oleObject30.bin"/><Relationship Id="rId142" Type="http://schemas.openxmlformats.org/officeDocument/2006/relationships/oleObject" Target="embeddings/oleObject47.bin"/><Relationship Id="rId163" Type="http://schemas.openxmlformats.org/officeDocument/2006/relationships/chart" Target="charts/chart9.xml"/><Relationship Id="rId184" Type="http://schemas.openxmlformats.org/officeDocument/2006/relationships/diagramColors" Target="diagrams/colors9.xml"/><Relationship Id="rId189" Type="http://schemas.openxmlformats.org/officeDocument/2006/relationships/diagramColors" Target="diagrams/colors10.xml"/><Relationship Id="rId3" Type="http://schemas.openxmlformats.org/officeDocument/2006/relationships/styles" Target="styles.xml"/><Relationship Id="rId25" Type="http://schemas.openxmlformats.org/officeDocument/2006/relationships/diagramColors" Target="diagrams/colors3.xml"/><Relationship Id="rId46" Type="http://schemas.openxmlformats.org/officeDocument/2006/relationships/chart" Target="charts/chart8.xml"/><Relationship Id="rId67" Type="http://schemas.openxmlformats.org/officeDocument/2006/relationships/oleObject" Target="embeddings/oleObject2.bin"/><Relationship Id="rId116" Type="http://schemas.openxmlformats.org/officeDocument/2006/relationships/oleObject" Target="embeddings/oleObject27.bin"/><Relationship Id="rId137" Type="http://schemas.openxmlformats.org/officeDocument/2006/relationships/oleObject" Target="embeddings/oleObject42.bin"/><Relationship Id="rId158" Type="http://schemas.openxmlformats.org/officeDocument/2006/relationships/oleObject" Target="embeddings/oleObject62.bin"/><Relationship Id="rId20" Type="http://schemas.openxmlformats.org/officeDocument/2006/relationships/diagramColors" Target="diagrams/colors2.xml"/><Relationship Id="rId41" Type="http://schemas.openxmlformats.org/officeDocument/2006/relationships/chart" Target="charts/chart4.xml"/><Relationship Id="rId62" Type="http://schemas.openxmlformats.org/officeDocument/2006/relationships/hyperlink" Target="https://eee-region.ru/article/5221/" TargetMode="External"/><Relationship Id="rId83" Type="http://schemas.openxmlformats.org/officeDocument/2006/relationships/image" Target="media/image15.wmf"/><Relationship Id="rId88" Type="http://schemas.openxmlformats.org/officeDocument/2006/relationships/oleObject" Target="embeddings/oleObject12.bin"/><Relationship Id="rId111" Type="http://schemas.openxmlformats.org/officeDocument/2006/relationships/image" Target="media/image28.png"/><Relationship Id="rId132" Type="http://schemas.openxmlformats.org/officeDocument/2006/relationships/oleObject" Target="embeddings/oleObject38.bin"/><Relationship Id="rId153" Type="http://schemas.openxmlformats.org/officeDocument/2006/relationships/oleObject" Target="embeddings/oleObject57.bin"/><Relationship Id="rId174" Type="http://schemas.openxmlformats.org/officeDocument/2006/relationships/diagramColors" Target="diagrams/colors7.xml"/><Relationship Id="rId179" Type="http://schemas.openxmlformats.org/officeDocument/2006/relationships/diagramColors" Target="diagrams/colors8.xml"/><Relationship Id="rId195" Type="http://schemas.openxmlformats.org/officeDocument/2006/relationships/footer" Target="footer4.xml"/><Relationship Id="rId190" Type="http://schemas.microsoft.com/office/2007/relationships/diagramDrawing" Target="diagrams/drawing10.xml"/><Relationship Id="rId15" Type="http://schemas.openxmlformats.org/officeDocument/2006/relationships/diagramColors" Target="diagrams/colors1.xml"/><Relationship Id="rId36" Type="http://schemas.openxmlformats.org/officeDocument/2006/relationships/diagramData" Target="diagrams/data5.xml"/><Relationship Id="rId57" Type="http://schemas.openxmlformats.org/officeDocument/2006/relationships/hyperlink" Target="https://www.climatebonds.net/files/reports/cbi_gbm_final_032019_web.pdf" TargetMode="External"/><Relationship Id="rId106" Type="http://schemas.openxmlformats.org/officeDocument/2006/relationships/oleObject" Target="embeddings/oleObject22.bin"/><Relationship Id="rId127" Type="http://schemas.openxmlformats.org/officeDocument/2006/relationships/header" Target="header1.xml"/><Relationship Id="rId10" Type="http://schemas.openxmlformats.org/officeDocument/2006/relationships/chart" Target="charts/chart1.xml"/><Relationship Id="rId31" Type="http://schemas.openxmlformats.org/officeDocument/2006/relationships/diagramData" Target="diagrams/data4.xml"/><Relationship Id="rId52" Type="http://schemas.openxmlformats.org/officeDocument/2006/relationships/hyperlink" Target="https://www.climatebonds.net/files/reports/cbi_gb_lcb_briefing_31012019.pdf" TargetMode="External"/><Relationship Id="rId73" Type="http://schemas.openxmlformats.org/officeDocument/2006/relationships/image" Target="media/image10.wmf"/><Relationship Id="rId78" Type="http://schemas.openxmlformats.org/officeDocument/2006/relationships/oleObject" Target="embeddings/oleObject7.bin"/><Relationship Id="rId94" Type="http://schemas.openxmlformats.org/officeDocument/2006/relationships/oleObject" Target="embeddings/oleObject15.bin"/><Relationship Id="rId99" Type="http://schemas.openxmlformats.org/officeDocument/2006/relationships/image" Target="media/image22.wmf"/><Relationship Id="rId101" Type="http://schemas.openxmlformats.org/officeDocument/2006/relationships/image" Target="media/image23.wmf"/><Relationship Id="rId122" Type="http://schemas.openxmlformats.org/officeDocument/2006/relationships/oleObject" Target="embeddings/oleObject31.bin"/><Relationship Id="rId143" Type="http://schemas.openxmlformats.org/officeDocument/2006/relationships/oleObject" Target="embeddings/oleObject48.bin"/><Relationship Id="rId148" Type="http://schemas.openxmlformats.org/officeDocument/2006/relationships/oleObject" Target="embeddings/oleObject53.bin"/><Relationship Id="rId164" Type="http://schemas.openxmlformats.org/officeDocument/2006/relationships/chart" Target="charts/chart10.xml"/><Relationship Id="rId169" Type="http://schemas.openxmlformats.org/officeDocument/2006/relationships/diagramColors" Target="diagrams/colors6.xml"/><Relationship Id="rId185" Type="http://schemas.microsoft.com/office/2007/relationships/diagramDrawing" Target="diagrams/drawing9.xml"/><Relationship Id="rId4" Type="http://schemas.openxmlformats.org/officeDocument/2006/relationships/settings" Target="settings.xml"/><Relationship Id="rId9" Type="http://schemas.openxmlformats.org/officeDocument/2006/relationships/image" Target="media/image2.jpeg"/><Relationship Id="rId180" Type="http://schemas.microsoft.com/office/2007/relationships/diagramDrawing" Target="diagrams/drawing8.xml"/><Relationship Id="rId26" Type="http://schemas.microsoft.com/office/2007/relationships/diagramDrawing" Target="diagrams/drawing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ocuments\horizon2020\2016\&#1082;&#1086;&#1085;&#1092;\&#1087;&#1086;&#1082;&#1072;&#1079;&#1072;&#1090;&#1077;&#1083;&#1080;%20&#1056;&#1050;%201991-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76;&#1080;&#1072;&#1075;&#1088;&#1072;&#1084;&#1084;&#1072;%20&#1079;&#1077;&#1083;%20&#1086;&#1073;&#1083;&#1080;&#1075;&#1072;&#1094;&#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20&#1072;&#1074;&#1075;&#1091;&#1089;&#109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1\Desktop\&#1055;&#1088;&#1086;&#1077;&#1082;&#1090;%20&#1058;&#1083;&#1077;&#1087;&#1087;&#1072;&#1077;&#1074;%20&#1072;&#1074;&#1075;&#1091;&#1089;&#1090;%202019&#1072;\&#1053;&#1043;%20&#1088;&#1072;&#1089;&#1095;&#1077;&#1090;%20&#1072;&#1074;&#1075;&#1091;&#1089;&#109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Desktop\&#1056;&#1040;&#1057;&#1063;&#1045;&#105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229687219448094E-3"/>
          <c:y val="0.13969003861445542"/>
          <c:w val="0.90338309834105657"/>
          <c:h val="0.69391681498195756"/>
        </c:manualLayout>
      </c:layout>
      <c:pie3DChart>
        <c:varyColors val="1"/>
        <c:ser>
          <c:idx val="0"/>
          <c:order val="0"/>
          <c:tx>
            <c:strRef>
              <c:f>Лист1!$B$1</c:f>
              <c:strCache>
                <c:ptCount val="1"/>
                <c:pt idx="0">
                  <c:v>Площадь МЖД по материалам наружных стен, млн кв.м</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explosion val="25"/>
          <c:dPt>
            <c:idx val="0"/>
            <c:spPr>
              <a:gradFill flip="none" rotWithShape="1">
                <a:gsLst>
                  <a:gs pos="23000">
                    <a:sysClr val="window" lastClr="FFFFFF">
                      <a:lumMod val="85000"/>
                    </a:sysClr>
                  </a:gs>
                  <a:gs pos="21001">
                    <a:srgbClr val="0819FB"/>
                  </a:gs>
                  <a:gs pos="35001">
                    <a:srgbClr val="1A8D48"/>
                  </a:gs>
                  <a:gs pos="52000">
                    <a:srgbClr val="FFFF00"/>
                  </a:gs>
                  <a:gs pos="73000">
                    <a:srgbClr val="EE3F17"/>
                  </a:gs>
                  <a:gs pos="88000">
                    <a:srgbClr val="E81766"/>
                  </a:gs>
                  <a:gs pos="100000">
                    <a:srgbClr val="A603AB"/>
                  </a:gs>
                </a:gsLst>
                <a:lin ang="5400000" scaled="0"/>
                <a:tileRect r="-100000" b="-100000"/>
              </a:gradFill>
              <a:ln w="19050">
                <a:solidFill>
                  <a:schemeClr val="tx1"/>
                </a:solidFill>
              </a:ln>
              <a:effectLst>
                <a:innerShdw blurRad="63500" dist="50800" dir="18900000">
                  <a:prstClr val="black">
                    <a:alpha val="50000"/>
                  </a:prstClr>
                </a:innerShdw>
              </a:effectLst>
              <a:scene3d>
                <a:camera prst="orthographicFront"/>
                <a:lightRig rig="threePt" dir="t"/>
              </a:scene3d>
              <a:sp3d>
                <a:contourClr>
                  <a:srgbClr val="000000"/>
                </a:contourClr>
              </a:sp3d>
            </c:spPr>
            <c:extLst xmlns:c16r2="http://schemas.microsoft.com/office/drawing/2015/06/chart">
              <c:ext xmlns:c16="http://schemas.microsoft.com/office/drawing/2014/chart" uri="{C3380CC4-5D6E-409C-BE32-E72D297353CC}">
                <c16:uniqueId val="{00000001-C395-4C3B-889E-5FFEA852576C}"/>
              </c:ext>
            </c:extLst>
          </c:dPt>
          <c:dPt>
            <c:idx val="1"/>
            <c:spPr>
              <a:solidFill>
                <a:schemeClr val="bg1">
                  <a:lumMod val="65000"/>
                </a:schemeClr>
              </a:solidFill>
              <a:ln w="38100">
                <a:solidFill>
                  <a:schemeClr val="bg1">
                    <a:lumMod val="65000"/>
                  </a:schemeClr>
                </a:solidFill>
              </a:ln>
            </c:spPr>
            <c:extLst xmlns:c16r2="http://schemas.microsoft.com/office/drawing/2015/06/chart">
              <c:ext xmlns:c16="http://schemas.microsoft.com/office/drawing/2014/chart" uri="{C3380CC4-5D6E-409C-BE32-E72D297353CC}">
                <c16:uniqueId val="{00000003-C395-4C3B-889E-5FFEA852576C}"/>
              </c:ext>
            </c:extLst>
          </c:dPt>
          <c:dPt>
            <c:idx val="2"/>
            <c:spPr>
              <a:solidFill>
                <a:srgbClr val="00B0F0"/>
              </a:solidFill>
              <a:ln>
                <a:solidFill>
                  <a:schemeClr val="tx2">
                    <a:lumMod val="60000"/>
                    <a:lumOff val="40000"/>
                  </a:schemeClr>
                </a:solidFill>
              </a:ln>
            </c:spPr>
            <c:extLst xmlns:c16r2="http://schemas.microsoft.com/office/drawing/2015/06/chart">
              <c:ext xmlns:c16="http://schemas.microsoft.com/office/drawing/2014/chart" uri="{C3380CC4-5D6E-409C-BE32-E72D297353CC}">
                <c16:uniqueId val="{00000005-C395-4C3B-889E-5FFEA852576C}"/>
              </c:ext>
            </c:extLst>
          </c:dPt>
          <c:dPt>
            <c:idx val="4"/>
            <c:spPr>
              <a:solidFill>
                <a:schemeClr val="tx1"/>
              </a:solidFill>
            </c:spPr>
            <c:extLst xmlns:c16r2="http://schemas.microsoft.com/office/drawing/2015/06/chart">
              <c:ext xmlns:c16="http://schemas.microsoft.com/office/drawing/2014/chart" uri="{C3380CC4-5D6E-409C-BE32-E72D297353CC}">
                <c16:uniqueId val="{00000007-C395-4C3B-889E-5FFEA852576C}"/>
              </c:ext>
            </c:extLst>
          </c:dPt>
          <c:dLbls>
            <c:dLbl>
              <c:idx val="0"/>
              <c:layout>
                <c:manualLayout>
                  <c:x val="-1.1002497052020405E-2"/>
                  <c:y val="-7.41448387289670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95-4C3B-889E-5FFEA852576C}"/>
                </c:ext>
              </c:extLst>
            </c:dLbl>
            <c:dLbl>
              <c:idx val="1"/>
              <c:layout>
                <c:manualLayout>
                  <c:x val="3.7282359719271269E-2"/>
                  <c:y val="-3.905932910164140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95-4C3B-889E-5FFEA852576C}"/>
                </c:ext>
              </c:extLst>
            </c:dLbl>
            <c:dLbl>
              <c:idx val="2"/>
              <c:layout>
                <c:manualLayout>
                  <c:x val="2.3256075427394191E-2"/>
                  <c:y val="1.71842559791453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95-4C3B-889E-5FFEA852576C}"/>
                </c:ext>
              </c:extLst>
            </c:dLbl>
            <c:dLbl>
              <c:idx val="3"/>
              <c:layout>
                <c:manualLayout>
                  <c:x val="-2.8930403831470608E-2"/>
                  <c:y val="1.07639202844192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395-4C3B-889E-5FFEA852576C}"/>
                </c:ext>
              </c:extLst>
            </c:dLbl>
            <c:dLbl>
              <c:idx val="4"/>
              <c:layout>
                <c:manualLayout>
                  <c:x val="-3.1441765605554728E-2"/>
                  <c:y val="-6.2868735983952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95-4C3B-889E-5FFEA852576C}"/>
                </c:ext>
              </c:extLst>
            </c:dLbl>
            <c:dLbl>
              <c:idx val="5"/>
              <c:layout>
                <c:manualLayout>
                  <c:x val="-9.4272316657132548E-3"/>
                  <c:y val="-2.48343495614971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395-4C3B-889E-5FFEA852576C}"/>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Лист1!$A$2:$A$7</c:f>
              <c:strCache>
                <c:ptCount val="6"/>
                <c:pt idx="0">
                  <c:v>кирпич</c:v>
                </c:pt>
                <c:pt idx="1">
                  <c:v>крупнопанельный</c:v>
                </c:pt>
                <c:pt idx="2">
                  <c:v>каркасно-панельный</c:v>
                </c:pt>
                <c:pt idx="3">
                  <c:v>крупноблочный</c:v>
                </c:pt>
                <c:pt idx="4">
                  <c:v>монолитный бетон</c:v>
                </c:pt>
                <c:pt idx="5">
                  <c:v>др. стеновые материалы</c:v>
                </c:pt>
              </c:strCache>
            </c:strRef>
          </c:cat>
          <c:val>
            <c:numRef>
              <c:f>Лист1!$B$2:$B$7</c:f>
              <c:numCache>
                <c:formatCode>General</c:formatCode>
                <c:ptCount val="6"/>
                <c:pt idx="0">
                  <c:v>64.3</c:v>
                </c:pt>
                <c:pt idx="1">
                  <c:v>22.2</c:v>
                </c:pt>
                <c:pt idx="2">
                  <c:v>1.5</c:v>
                </c:pt>
                <c:pt idx="3">
                  <c:v>2.4</c:v>
                </c:pt>
                <c:pt idx="4">
                  <c:v>31.7</c:v>
                </c:pt>
                <c:pt idx="5">
                  <c:v>54.2</c:v>
                </c:pt>
              </c:numCache>
            </c:numRef>
          </c:val>
          <c:extLst xmlns:c16r2="http://schemas.microsoft.com/office/drawing/2015/06/chart">
            <c:ext xmlns:c16="http://schemas.microsoft.com/office/drawing/2014/chart" uri="{C3380CC4-5D6E-409C-BE32-E72D297353CC}">
              <c16:uniqueId val="{0000000A-C395-4C3B-889E-5FFEA852576C}"/>
            </c:ext>
          </c:extLst>
        </c:ser>
      </c:pie3DChart>
    </c:plotArea>
    <c:legend>
      <c:legendPos val="r"/>
      <c:layout>
        <c:manualLayout>
          <c:xMode val="edge"/>
          <c:yMode val="edge"/>
          <c:x val="0.7152846227046048"/>
          <c:y val="9.7266135841881513E-2"/>
          <c:w val="0.2825518788195634"/>
          <c:h val="0.80528429015353065"/>
        </c:manualLayout>
      </c:layout>
      <c:txPr>
        <a:bodyPr/>
        <a:lstStyle/>
        <a:p>
          <a:pPr>
            <a:defRPr sz="1200"/>
          </a:pPr>
          <a:endParaRPr lang="ru-RU"/>
        </a:p>
      </c:txPr>
    </c:legend>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068849748454939"/>
          <c:y val="3.8853962152368811E-2"/>
          <c:w val="0.8455470979059756"/>
          <c:h val="0.9222920756952625"/>
        </c:manualLayout>
      </c:layout>
      <c:lineChart>
        <c:grouping val="standard"/>
        <c:ser>
          <c:idx val="0"/>
          <c:order val="0"/>
          <c:tx>
            <c:v>4,50%</c:v>
          </c:tx>
          <c:marker>
            <c:symbol val="none"/>
          </c:marker>
          <c:val>
            <c:numRef>
              <c:f>ЛистУтепление!$T$3:$T$27</c:f>
              <c:numCache>
                <c:formatCode>General</c:formatCode>
                <c:ptCount val="25"/>
                <c:pt idx="0">
                  <c:v>-189253.03544164781</c:v>
                </c:pt>
                <c:pt idx="1">
                  <c:v>-149194.00842649848</c:v>
                </c:pt>
                <c:pt idx="2">
                  <c:v>-114561.73345014254</c:v>
                </c:pt>
                <c:pt idx="3">
                  <c:v>-84724.435201158398</c:v>
                </c:pt>
                <c:pt idx="4">
                  <c:v>-59118.41814274709</c:v>
                </c:pt>
                <c:pt idx="5">
                  <c:v>-37241.067139268627</c:v>
                </c:pt>
                <c:pt idx="6">
                  <c:v>-18644.545287710465</c:v>
                </c:pt>
                <c:pt idx="7">
                  <c:v>-2930.1210683440509</c:v>
                </c:pt>
                <c:pt idx="8">
                  <c:v>10256.936573687644</c:v>
                </c:pt>
                <c:pt idx="9">
                  <c:v>21231.950720254721</c:v>
                </c:pt>
                <c:pt idx="10">
                  <c:v>30274.966722405105</c:v>
                </c:pt>
                <c:pt idx="11">
                  <c:v>37634.465546303727</c:v>
                </c:pt>
                <c:pt idx="12">
                  <c:v>43530.70121015959</c:v>
                </c:pt>
                <c:pt idx="13">
                  <c:v>48158.699347345355</c:v>
                </c:pt>
                <c:pt idx="14">
                  <c:v>51690.950354280096</c:v>
                </c:pt>
                <c:pt idx="15">
                  <c:v>54279.827345175676</c:v>
                </c:pt>
                <c:pt idx="16">
                  <c:v>56059.756207493243</c:v>
                </c:pt>
                <c:pt idx="17">
                  <c:v>57149.162402858004</c:v>
                </c:pt>
                <c:pt idx="18">
                  <c:v>57652.216762093856</c:v>
                </c:pt>
                <c:pt idx="19">
                  <c:v>57660.400355925463</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0-7D13-453C-A759-4914AB6F1FA7}"/>
            </c:ext>
          </c:extLst>
        </c:ser>
        <c:ser>
          <c:idx val="1"/>
          <c:order val="1"/>
          <c:tx>
            <c:v>15%</c:v>
          </c:tx>
          <c:marker>
            <c:symbol val="none"/>
          </c:marker>
          <c:val>
            <c:numRef>
              <c:f>ЛистУтепление!$U$3:$U$27</c:f>
              <c:numCache>
                <c:formatCode>General</c:formatCode>
                <c:ptCount val="25"/>
                <c:pt idx="0">
                  <c:v>-1414653.4931075515</c:v>
                </c:pt>
                <c:pt idx="1">
                  <c:v>-1214759.623788154</c:v>
                </c:pt>
                <c:pt idx="2">
                  <c:v>-1038573.8291509638</c:v>
                </c:pt>
                <c:pt idx="3">
                  <c:v>-883514.44928272441</c:v>
                </c:pt>
                <c:pt idx="4">
                  <c:v>-747267.0370850024</c:v>
                </c:pt>
                <c:pt idx="5">
                  <c:v>-627757.61657484202</c:v>
                </c:pt>
                <c:pt idx="6">
                  <c:v>-523128.55395883339</c:v>
                </c:pt>
                <c:pt idx="7">
                  <c:v>-431716.79074631707</c:v>
                </c:pt>
                <c:pt idx="8">
                  <c:v>-352034.21189564333</c:v>
                </c:pt>
                <c:pt idx="9">
                  <c:v>-282749.9434950499</c:v>
                </c:pt>
                <c:pt idx="10">
                  <c:v>-222674.39397266836</c:v>
                </c:pt>
                <c:pt idx="11">
                  <c:v>-170744.87049540368</c:v>
                </c:pt>
                <c:pt idx="12">
                  <c:v>-126012.61822372444</c:v>
                </c:pt>
                <c:pt idx="13">
                  <c:v>-87631.144592836354</c:v>
                </c:pt>
                <c:pt idx="14">
                  <c:v>-54845.703930269585</c:v>
                </c:pt>
                <c:pt idx="15">
                  <c:v>-26983.829622443853</c:v>
                </c:pt>
                <c:pt idx="16">
                  <c:v>-3446.8118237159701</c:v>
                </c:pt>
                <c:pt idx="17">
                  <c:v>16297.971534751261</c:v>
                </c:pt>
                <c:pt idx="18">
                  <c:v>32723.953837238481</c:v>
                </c:pt>
                <c:pt idx="19">
                  <c:v>46251.584372010002</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1-7D13-453C-A759-4914AB6F1FA7}"/>
            </c:ext>
          </c:extLst>
        </c:ser>
        <c:marker val="1"/>
        <c:axId val="135983104"/>
        <c:axId val="135984640"/>
      </c:lineChart>
      <c:catAx>
        <c:axId val="135983104"/>
        <c:scaling>
          <c:orientation val="minMax"/>
        </c:scaling>
        <c:axPos val="b"/>
        <c:tickLblPos val="nextTo"/>
        <c:txPr>
          <a:bodyPr/>
          <a:lstStyle/>
          <a:p>
            <a:pPr>
              <a:defRPr sz="1200"/>
            </a:pPr>
            <a:endParaRPr lang="ru-RU"/>
          </a:p>
        </c:txPr>
        <c:crossAx val="135984640"/>
        <c:crosses val="autoZero"/>
        <c:auto val="1"/>
        <c:lblAlgn val="ctr"/>
        <c:lblOffset val="100"/>
      </c:catAx>
      <c:valAx>
        <c:axId val="135984640"/>
        <c:scaling>
          <c:orientation val="minMax"/>
        </c:scaling>
        <c:axPos val="l"/>
        <c:majorGridlines/>
        <c:numFmt formatCode="General" sourceLinked="1"/>
        <c:tickLblPos val="nextTo"/>
        <c:txPr>
          <a:bodyPr/>
          <a:lstStyle/>
          <a:p>
            <a:pPr>
              <a:defRPr sz="1200"/>
            </a:pPr>
            <a:endParaRPr lang="ru-RU"/>
          </a:p>
        </c:txPr>
        <c:crossAx val="135983104"/>
        <c:crosses val="autoZero"/>
        <c:crossBetween val="between"/>
      </c:valAx>
    </c:plotArea>
    <c:legend>
      <c:legendPos val="r"/>
      <c:layout>
        <c:manualLayout>
          <c:xMode val="edge"/>
          <c:yMode val="edge"/>
          <c:x val="0.4828510456679509"/>
          <c:y val="0.43509275952421356"/>
          <c:w val="0.32081946222792068"/>
          <c:h val="0.18984685969371939"/>
        </c:manualLayout>
      </c:layout>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594652634022712"/>
          <c:y val="3.0503174153683241E-2"/>
          <c:w val="0.86028916532853561"/>
          <c:h val="0.87672132412314163"/>
        </c:manualLayout>
      </c:layout>
      <c:lineChart>
        <c:grouping val="standard"/>
        <c:ser>
          <c:idx val="0"/>
          <c:order val="0"/>
          <c:tx>
            <c:v>4,50%</c:v>
          </c:tx>
          <c:marker>
            <c:symbol val="none"/>
          </c:marker>
          <c:val>
            <c:numRef>
              <c:f>'ЛистУтепление (2)'!$T$3:$T$27</c:f>
              <c:numCache>
                <c:formatCode>General</c:formatCode>
                <c:ptCount val="25"/>
                <c:pt idx="0">
                  <c:v>-343709.51141418755</c:v>
                </c:pt>
                <c:pt idx="1">
                  <c:v>-283503.98753305722</c:v>
                </c:pt>
                <c:pt idx="2">
                  <c:v>-231029.49806139243</c:v>
                </c:pt>
                <c:pt idx="3">
                  <c:v>-185408.49309036526</c:v>
                </c:pt>
                <c:pt idx="4">
                  <c:v>-145856.60235205138</c:v>
                </c:pt>
                <c:pt idx="5">
                  <c:v>-111673.14741041072</c:v>
                </c:pt>
                <c:pt idx="6">
                  <c:v>-82232.592506382338</c:v>
                </c:pt>
                <c:pt idx="7">
                  <c:v>-56976.843124096798</c:v>
                </c:pt>
                <c:pt idx="8">
                  <c:v>-35408.310014521012</c:v>
                </c:pt>
                <c:pt idx="9">
                  <c:v>-17083.664266037416</c:v>
                </c:pt>
                <c:pt idx="10">
                  <c:v>-1608.2161245202019</c:v>
                </c:pt>
                <c:pt idx="11">
                  <c:v>11369.143292543738</c:v>
                </c:pt>
                <c:pt idx="12">
                  <c:v>22160.492409744729</c:v>
                </c:pt>
                <c:pt idx="13">
                  <c:v>31042.971475159509</c:v>
                </c:pt>
                <c:pt idx="14">
                  <c:v>38262.461667373274</c:v>
                </c:pt>
                <c:pt idx="15">
                  <c:v>44036.891657222812</c:v>
                </c:pt>
                <c:pt idx="16">
                  <c:v>48559.208335307689</c:v>
                </c:pt>
                <c:pt idx="17">
                  <c:v>52000.044870465463</c:v>
                </c:pt>
                <c:pt idx="18">
                  <c:v>54510.116055828643</c:v>
                </c:pt>
                <c:pt idx="19">
                  <c:v>56222.367996078603</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0-7F00-4974-8325-7651E0D6AA07}"/>
            </c:ext>
          </c:extLst>
        </c:ser>
        <c:ser>
          <c:idx val="1"/>
          <c:order val="1"/>
          <c:tx>
            <c:v>15%</c:v>
          </c:tx>
          <c:marker>
            <c:symbol val="none"/>
          </c:marker>
          <c:val>
            <c:numRef>
              <c:f>'ЛистУтепление (2)'!$U$3:$U$27</c:f>
              <c:numCache>
                <c:formatCode>General</c:formatCode>
                <c:ptCount val="25"/>
                <c:pt idx="0">
                  <c:v>-1929508.4130160182</c:v>
                </c:pt>
                <c:pt idx="1">
                  <c:v>-1662459.5541433431</c:v>
                </c:pt>
                <c:pt idx="2">
                  <c:v>-1426799.7111884633</c:v>
                </c:pt>
                <c:pt idx="3">
                  <c:v>-1219127.9755800779</c:v>
                </c:pt>
                <c:pt idx="4">
                  <c:v>-1036394.3177826834</c:v>
                </c:pt>
                <c:pt idx="5">
                  <c:v>-875864.55081198248</c:v>
                </c:pt>
                <c:pt idx="6">
                  <c:v>-735088.71135440713</c:v>
                </c:pt>
                <c:pt idx="7">
                  <c:v>-611872.53093215928</c:v>
                </c:pt>
                <c:pt idx="8">
                  <c:v>-504251.70052300527</c:v>
                </c:pt>
                <c:pt idx="9">
                  <c:v>-410468.6601160249</c:v>
                </c:pt>
                <c:pt idx="10">
                  <c:v>-328951.67012908589</c:v>
                </c:pt>
                <c:pt idx="11">
                  <c:v>-258295.94467460428</c:v>
                </c:pt>
                <c:pt idx="12">
                  <c:v>-197246.64755844101</c:v>
                </c:pt>
                <c:pt idx="13">
                  <c:v>-144683.57083345597</c:v>
                </c:pt>
                <c:pt idx="14">
                  <c:v>-99607.332886623379</c:v>
                </c:pt>
                <c:pt idx="15">
                  <c:v>-61126.948582287012</c:v>
                </c:pt>
                <c:pt idx="16">
                  <c:v>-28448.638064333096</c:v>
                </c:pt>
                <c:pt idx="17">
                  <c:v>-865.75357322394473</c:v>
                </c:pt>
                <c:pt idx="18">
                  <c:v>22250.284816353527</c:v>
                </c:pt>
                <c:pt idx="19">
                  <c:v>41458.143172520184</c:v>
                </c:pt>
                <c:pt idx="20">
                  <c:v>156709.64141278298</c:v>
                </c:pt>
                <c:pt idx="21">
                  <c:v>143441.31937096911</c:v>
                </c:pt>
                <c:pt idx="22">
                  <c:v>131296.40217022283</c:v>
                </c:pt>
                <c:pt idx="23">
                  <c:v>120179.77315352201</c:v>
                </c:pt>
                <c:pt idx="24">
                  <c:v>110004.36901924212</c:v>
                </c:pt>
              </c:numCache>
            </c:numRef>
          </c:val>
          <c:extLst xmlns:c16r2="http://schemas.microsoft.com/office/drawing/2015/06/chart">
            <c:ext xmlns:c16="http://schemas.microsoft.com/office/drawing/2014/chart" uri="{C3380CC4-5D6E-409C-BE32-E72D297353CC}">
              <c16:uniqueId val="{00000001-7F00-4974-8325-7651E0D6AA07}"/>
            </c:ext>
          </c:extLst>
        </c:ser>
        <c:marker val="1"/>
        <c:axId val="136141056"/>
        <c:axId val="136142848"/>
      </c:lineChart>
      <c:catAx>
        <c:axId val="136141056"/>
        <c:scaling>
          <c:orientation val="minMax"/>
        </c:scaling>
        <c:axPos val="b"/>
        <c:tickLblPos val="nextTo"/>
        <c:txPr>
          <a:bodyPr/>
          <a:lstStyle/>
          <a:p>
            <a:pPr>
              <a:defRPr sz="1200"/>
            </a:pPr>
            <a:endParaRPr lang="ru-RU"/>
          </a:p>
        </c:txPr>
        <c:crossAx val="136142848"/>
        <c:crosses val="autoZero"/>
        <c:auto val="1"/>
        <c:lblAlgn val="ctr"/>
        <c:lblOffset val="100"/>
      </c:catAx>
      <c:valAx>
        <c:axId val="136142848"/>
        <c:scaling>
          <c:orientation val="minMax"/>
        </c:scaling>
        <c:axPos val="l"/>
        <c:majorGridlines/>
        <c:numFmt formatCode="General" sourceLinked="1"/>
        <c:tickLblPos val="nextTo"/>
        <c:txPr>
          <a:bodyPr/>
          <a:lstStyle/>
          <a:p>
            <a:pPr>
              <a:defRPr sz="1200"/>
            </a:pPr>
            <a:endParaRPr lang="ru-RU"/>
          </a:p>
        </c:txPr>
        <c:crossAx val="136141056"/>
        <c:crosses val="autoZero"/>
        <c:crossBetween val="between"/>
      </c:valAx>
    </c:plotArea>
    <c:legend>
      <c:legendPos val="r"/>
      <c:layout>
        <c:manualLayout>
          <c:xMode val="edge"/>
          <c:yMode val="edge"/>
          <c:x val="0.52901507090483468"/>
          <c:y val="0.31527113786462002"/>
          <c:w val="0.32081946222792118"/>
          <c:h val="0.18984685969371939"/>
        </c:manualLayout>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Лист2!$A$34</c:f>
              <c:strCache>
                <c:ptCount val="1"/>
                <c:pt idx="0">
                  <c:v>Казахстан</c:v>
                </c:pt>
              </c:strCache>
            </c:strRef>
          </c:tx>
          <c:spPr>
            <a:ln w="38100"/>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Лист2!$B$34:$F$34</c:f>
              <c:numCache>
                <c:formatCode>General</c:formatCode>
                <c:ptCount val="5"/>
                <c:pt idx="0">
                  <c:v>24.060646011864666</c:v>
                </c:pt>
                <c:pt idx="1">
                  <c:v>19.916691460874741</c:v>
                </c:pt>
                <c:pt idx="2">
                  <c:v>24.29207479964381</c:v>
                </c:pt>
                <c:pt idx="3">
                  <c:v>21.752789195536689</c:v>
                </c:pt>
                <c:pt idx="4">
                  <c:v>24.389959136018735</c:v>
                </c:pt>
              </c:numCache>
            </c:numRef>
          </c:val>
          <c:extLst xmlns:c16r2="http://schemas.microsoft.com/office/drawing/2015/06/chart">
            <c:ext xmlns:c16="http://schemas.microsoft.com/office/drawing/2014/chart" uri="{C3380CC4-5D6E-409C-BE32-E72D297353CC}">
              <c16:uniqueId val="{00000000-DBF1-49BF-BE52-C301F86D384D}"/>
            </c:ext>
          </c:extLst>
        </c:ser>
        <c:ser>
          <c:idx val="1"/>
          <c:order val="1"/>
          <c:tx>
            <c:strRef>
              <c:f>Лист2!$A$35</c:f>
              <c:strCache>
                <c:ptCount val="1"/>
                <c:pt idx="0">
                  <c:v>Франция</c:v>
                </c:pt>
              </c:strCache>
            </c:strRef>
          </c:tx>
          <c:spPr>
            <a:ln>
              <a:solidFill>
                <a:srgbClr val="FF0000"/>
              </a:solidFill>
              <a:prstDash val="lgDashDotDot"/>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Лист2!$B$35:$E$35</c:f>
              <c:numCache>
                <c:formatCode>General</c:formatCode>
                <c:ptCount val="4"/>
                <c:pt idx="0">
                  <c:v>16.3993</c:v>
                </c:pt>
                <c:pt idx="1">
                  <c:v>15.914400000000002</c:v>
                </c:pt>
                <c:pt idx="2">
                  <c:v>15.6038</c:v>
                </c:pt>
                <c:pt idx="3">
                  <c:v>15.6623</c:v>
                </c:pt>
              </c:numCache>
            </c:numRef>
          </c:val>
          <c:extLst xmlns:c16r2="http://schemas.microsoft.com/office/drawing/2015/06/chart">
            <c:ext xmlns:c16="http://schemas.microsoft.com/office/drawing/2014/chart" uri="{C3380CC4-5D6E-409C-BE32-E72D297353CC}">
              <c16:uniqueId val="{00000001-DBF1-49BF-BE52-C301F86D384D}"/>
            </c:ext>
          </c:extLst>
        </c:ser>
        <c:ser>
          <c:idx val="2"/>
          <c:order val="2"/>
          <c:tx>
            <c:strRef>
              <c:f>Лист2!$A$36</c:f>
              <c:strCache>
                <c:ptCount val="1"/>
                <c:pt idx="0">
                  <c:v>Германия</c:v>
                </c:pt>
              </c:strCache>
            </c:strRef>
          </c:tx>
          <c:spPr>
            <a:ln>
              <a:prstDash val="lg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Лист2!$B$36:$F$36</c:f>
              <c:numCache>
                <c:formatCode>General</c:formatCode>
                <c:ptCount val="5"/>
                <c:pt idx="0">
                  <c:v>17.344899999999999</c:v>
                </c:pt>
                <c:pt idx="1">
                  <c:v>17.206199999999889</c:v>
                </c:pt>
                <c:pt idx="2">
                  <c:v>16.295299999999589</c:v>
                </c:pt>
                <c:pt idx="3">
                  <c:v>16.178000000000001</c:v>
                </c:pt>
                <c:pt idx="4">
                  <c:v>16.892600000000002</c:v>
                </c:pt>
              </c:numCache>
            </c:numRef>
          </c:val>
          <c:extLst xmlns:c16r2="http://schemas.microsoft.com/office/drawing/2015/06/chart">
            <c:ext xmlns:c16="http://schemas.microsoft.com/office/drawing/2014/chart" uri="{C3380CC4-5D6E-409C-BE32-E72D297353CC}">
              <c16:uniqueId val="{00000002-DBF1-49BF-BE52-C301F86D384D}"/>
            </c:ext>
          </c:extLst>
        </c:ser>
        <c:ser>
          <c:idx val="3"/>
          <c:order val="3"/>
          <c:tx>
            <c:strRef>
              <c:f>Лист2!$A$37</c:f>
              <c:strCache>
                <c:ptCount val="1"/>
                <c:pt idx="0">
                  <c:v>Швеция</c:v>
                </c:pt>
              </c:strCache>
            </c:strRef>
          </c:tx>
          <c:spPr>
            <a:ln>
              <a:solidFill>
                <a:schemeClr val="tx1"/>
              </a:solidFill>
              <a:prstDash val="sys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Лист2!$B$37:$F$37</c:f>
              <c:numCache>
                <c:formatCode>General</c:formatCode>
                <c:ptCount val="5"/>
                <c:pt idx="0">
                  <c:v>16.182099999999789</c:v>
                </c:pt>
                <c:pt idx="1">
                  <c:v>16.332899999999999</c:v>
                </c:pt>
                <c:pt idx="2">
                  <c:v>16.702399999999589</c:v>
                </c:pt>
                <c:pt idx="3">
                  <c:v>16.4162</c:v>
                </c:pt>
                <c:pt idx="4">
                  <c:v>15.621600000000001</c:v>
                </c:pt>
              </c:numCache>
            </c:numRef>
          </c:val>
          <c:extLst xmlns:c16r2="http://schemas.microsoft.com/office/drawing/2015/06/chart">
            <c:ext xmlns:c16="http://schemas.microsoft.com/office/drawing/2014/chart" uri="{C3380CC4-5D6E-409C-BE32-E72D297353CC}">
              <c16:uniqueId val="{00000003-DBF1-49BF-BE52-C301F86D384D}"/>
            </c:ext>
          </c:extLst>
        </c:ser>
        <c:ser>
          <c:idx val="4"/>
          <c:order val="4"/>
          <c:tx>
            <c:strRef>
              <c:f>Лист2!$A$38</c:f>
              <c:strCache>
                <c:ptCount val="1"/>
                <c:pt idx="0">
                  <c:v>Великобритания</c:v>
                </c:pt>
              </c:strCache>
            </c:strRef>
          </c:tx>
          <c:spPr>
            <a:ln>
              <a:prstDash val="lgDash"/>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Лист2!$B$38:$F$38</c:f>
              <c:numCache>
                <c:formatCode>General</c:formatCode>
                <c:ptCount val="5"/>
                <c:pt idx="0">
                  <c:v>16.018899999999999</c:v>
                </c:pt>
                <c:pt idx="1">
                  <c:v>15.0966</c:v>
                </c:pt>
                <c:pt idx="2">
                  <c:v>15.1602</c:v>
                </c:pt>
                <c:pt idx="3">
                  <c:v>14.752000000000002</c:v>
                </c:pt>
                <c:pt idx="4">
                  <c:v>14.673300000000001</c:v>
                </c:pt>
              </c:numCache>
            </c:numRef>
          </c:val>
          <c:extLst xmlns:c16r2="http://schemas.microsoft.com/office/drawing/2015/06/chart">
            <c:ext xmlns:c16="http://schemas.microsoft.com/office/drawing/2014/chart" uri="{C3380CC4-5D6E-409C-BE32-E72D297353CC}">
              <c16:uniqueId val="{00000004-DBF1-49BF-BE52-C301F86D384D}"/>
            </c:ext>
          </c:extLst>
        </c:ser>
        <c:ser>
          <c:idx val="5"/>
          <c:order val="5"/>
          <c:tx>
            <c:strRef>
              <c:f>Лист2!$A$39</c:f>
              <c:strCache>
                <c:ptCount val="1"/>
                <c:pt idx="0">
                  <c:v>Австрия</c:v>
                </c:pt>
              </c:strCache>
            </c:strRef>
          </c:tx>
          <c:spPr>
            <a:ln w="38100"/>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Лист2!$B$39:$F$39</c:f>
              <c:numCache>
                <c:formatCode>General</c:formatCode>
                <c:ptCount val="5"/>
                <c:pt idx="0">
                  <c:v>17.86</c:v>
                </c:pt>
                <c:pt idx="1">
                  <c:v>18.5839</c:v>
                </c:pt>
                <c:pt idx="2">
                  <c:v>18.518000000000001</c:v>
                </c:pt>
                <c:pt idx="3">
                  <c:v>18.206800000000001</c:v>
                </c:pt>
                <c:pt idx="4">
                  <c:v>17.976800000000001</c:v>
                </c:pt>
              </c:numCache>
            </c:numRef>
          </c:val>
          <c:extLst xmlns:c16r2="http://schemas.microsoft.com/office/drawing/2015/06/chart">
            <c:ext xmlns:c16="http://schemas.microsoft.com/office/drawing/2014/chart" uri="{C3380CC4-5D6E-409C-BE32-E72D297353CC}">
              <c16:uniqueId val="{00000005-DBF1-49BF-BE52-C301F86D384D}"/>
            </c:ext>
          </c:extLst>
        </c:ser>
        <c:ser>
          <c:idx val="6"/>
          <c:order val="6"/>
          <c:tx>
            <c:strRef>
              <c:f>Лист2!$A$40</c:f>
              <c:strCache>
                <c:ptCount val="1"/>
                <c:pt idx="0">
                  <c:v>Норвегия</c:v>
                </c:pt>
              </c:strCache>
            </c:strRef>
          </c:tx>
          <c:spPr>
            <a:ln>
              <a:solidFill>
                <a:schemeClr val="tx1"/>
              </a:solidFill>
            </a:ln>
          </c:spPr>
          <c:marker>
            <c:symbol val="none"/>
          </c:marker>
          <c:cat>
            <c:numRef>
              <c:f>Лист2!$B$1:$F$1</c:f>
              <c:numCache>
                <c:formatCode>General</c:formatCode>
                <c:ptCount val="5"/>
                <c:pt idx="0">
                  <c:v>2012</c:v>
                </c:pt>
                <c:pt idx="1">
                  <c:v>2013</c:v>
                </c:pt>
                <c:pt idx="2">
                  <c:v>2014</c:v>
                </c:pt>
                <c:pt idx="3">
                  <c:v>2015</c:v>
                </c:pt>
                <c:pt idx="4">
                  <c:v>2016</c:v>
                </c:pt>
              </c:numCache>
            </c:numRef>
          </c:cat>
          <c:val>
            <c:numRef>
              <c:f>Лист2!$B$40:$E$40</c:f>
              <c:numCache>
                <c:formatCode>General</c:formatCode>
                <c:ptCount val="4"/>
                <c:pt idx="0">
                  <c:v>15.096500000000002</c:v>
                </c:pt>
                <c:pt idx="1">
                  <c:v>14.880700000000004</c:v>
                </c:pt>
                <c:pt idx="2">
                  <c:v>14.825000000000006</c:v>
                </c:pt>
                <c:pt idx="3">
                  <c:v>14.509600000000002</c:v>
                </c:pt>
              </c:numCache>
            </c:numRef>
          </c:val>
          <c:extLst xmlns:c16r2="http://schemas.microsoft.com/office/drawing/2015/06/chart">
            <c:ext xmlns:c16="http://schemas.microsoft.com/office/drawing/2014/chart" uri="{C3380CC4-5D6E-409C-BE32-E72D297353CC}">
              <c16:uniqueId val="{00000006-DBF1-49BF-BE52-C301F86D384D}"/>
            </c:ext>
          </c:extLst>
        </c:ser>
        <c:marker val="1"/>
        <c:axId val="140739712"/>
        <c:axId val="140741248"/>
      </c:lineChart>
      <c:catAx>
        <c:axId val="140739712"/>
        <c:scaling>
          <c:orientation val="minMax"/>
        </c:scaling>
        <c:axPos val="b"/>
        <c:numFmt formatCode="General" sourceLinked="1"/>
        <c:tickLblPos val="nextTo"/>
        <c:crossAx val="140741248"/>
        <c:crosses val="autoZero"/>
        <c:auto val="1"/>
        <c:lblAlgn val="ctr"/>
        <c:lblOffset val="100"/>
      </c:catAx>
      <c:valAx>
        <c:axId val="140741248"/>
        <c:scaling>
          <c:orientation val="minMax"/>
          <c:min val="12"/>
        </c:scaling>
        <c:axPos val="l"/>
        <c:majorGridlines/>
        <c:numFmt formatCode="General" sourceLinked="1"/>
        <c:tickLblPos val="nextTo"/>
        <c:crossAx val="140739712"/>
        <c:crosses val="autoZero"/>
        <c:crossBetween val="between"/>
      </c:valAx>
    </c:plotArea>
    <c:legend>
      <c:legendPos val="r"/>
      <c:layout>
        <c:manualLayout>
          <c:xMode val="edge"/>
          <c:yMode val="edge"/>
          <c:x val="0.75313024396540595"/>
          <c:y val="8.2113843699053043E-2"/>
          <c:w val="0.24045943468521774"/>
          <c:h val="0.73750057267802482"/>
        </c:manualLayout>
      </c:layout>
      <c:txPr>
        <a:bodyPr/>
        <a:lstStyle/>
        <a:p>
          <a:pPr>
            <a:defRPr sz="1100"/>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энергоэффективность</c:v>
                </c:pt>
              </c:strCache>
            </c:strRef>
          </c:tx>
          <c:spPr>
            <a:solidFill>
              <a:schemeClr val="tx1"/>
            </a:solidFill>
            <a:ln>
              <a:noFill/>
            </a:ln>
            <a:effectLst/>
          </c:spP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c:v>
                </c:pt>
                <c:pt idx="1">
                  <c:v>7</c:v>
                </c:pt>
                <c:pt idx="2">
                  <c:v>14</c:v>
                </c:pt>
                <c:pt idx="3">
                  <c:v>44</c:v>
                </c:pt>
                <c:pt idx="4">
                  <c:v>42</c:v>
                </c:pt>
              </c:numCache>
            </c:numRef>
          </c:val>
          <c:extLst xmlns:c16r2="http://schemas.microsoft.com/office/drawing/2015/06/chart">
            <c:ext xmlns:c16="http://schemas.microsoft.com/office/drawing/2014/chart" uri="{C3380CC4-5D6E-409C-BE32-E72D297353CC}">
              <c16:uniqueId val="{00000000-0DFC-42CE-9B38-205451B144A1}"/>
            </c:ext>
          </c:extLst>
        </c:ser>
        <c:ser>
          <c:idx val="1"/>
          <c:order val="1"/>
          <c:tx>
            <c:strRef>
              <c:f>Лист1!$C$1</c:f>
              <c:strCache>
                <c:ptCount val="1"/>
                <c:pt idx="0">
                  <c:v>смешанные</c:v>
                </c:pt>
              </c:strCache>
            </c:strRef>
          </c:tx>
          <c:spPr>
            <a:solidFill>
              <a:schemeClr val="bg1">
                <a:lumMod val="85000"/>
              </a:schemeClr>
            </a:solidFill>
            <a:ln>
              <a:solidFill>
                <a:schemeClr val="tx1"/>
              </a:solidFill>
              <a:prstDash val="lgDash"/>
            </a:ln>
            <a:effectLst/>
          </c:spP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25</c:v>
                </c:pt>
                <c:pt idx="1">
                  <c:v>18</c:v>
                </c:pt>
                <c:pt idx="2">
                  <c:v>34</c:v>
                </c:pt>
                <c:pt idx="3">
                  <c:v>54</c:v>
                </c:pt>
                <c:pt idx="4">
                  <c:v>57</c:v>
                </c:pt>
              </c:numCache>
            </c:numRef>
          </c:val>
          <c:extLst xmlns:c16r2="http://schemas.microsoft.com/office/drawing/2015/06/chart">
            <c:ext xmlns:c16="http://schemas.microsoft.com/office/drawing/2014/chart" uri="{C3380CC4-5D6E-409C-BE32-E72D297353CC}">
              <c16:uniqueId val="{00000001-0DFC-42CE-9B38-205451B144A1}"/>
            </c:ext>
          </c:extLst>
        </c:ser>
        <c:ser>
          <c:idx val="2"/>
          <c:order val="2"/>
          <c:tx>
            <c:strRef>
              <c:f>Лист1!$D$1</c:f>
              <c:strCache>
                <c:ptCount val="1"/>
                <c:pt idx="0">
                  <c:v>возобновляемые источники</c:v>
                </c:pt>
              </c:strCache>
            </c:strRef>
          </c:tx>
          <c:spPr>
            <a:solidFill>
              <a:schemeClr val="bg1">
                <a:lumMod val="65000"/>
              </a:schemeClr>
            </a:solidFill>
            <a:ln>
              <a:solidFill>
                <a:schemeClr val="tx1"/>
              </a:solidFill>
            </a:ln>
            <a:effectLst/>
          </c:spPr>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13</c:v>
                </c:pt>
                <c:pt idx="1">
                  <c:v>24</c:v>
                </c:pt>
                <c:pt idx="2">
                  <c:v>40</c:v>
                </c:pt>
                <c:pt idx="3">
                  <c:v>60</c:v>
                </c:pt>
                <c:pt idx="4">
                  <c:v>58</c:v>
                </c:pt>
              </c:numCache>
            </c:numRef>
          </c:val>
          <c:extLst xmlns:c16r2="http://schemas.microsoft.com/office/drawing/2015/06/chart">
            <c:ext xmlns:c16="http://schemas.microsoft.com/office/drawing/2014/chart" uri="{C3380CC4-5D6E-409C-BE32-E72D297353CC}">
              <c16:uniqueId val="{00000002-0DFC-42CE-9B38-205451B144A1}"/>
            </c:ext>
          </c:extLst>
        </c:ser>
        <c:ser>
          <c:idx val="3"/>
          <c:order val="3"/>
          <c:tx>
            <c:strRef>
              <c:f>Лист1!$E$1</c:f>
              <c:strCache>
                <c:ptCount val="1"/>
                <c:pt idx="0">
                  <c:v>другие</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w="19050">
              <a:solidFill>
                <a:schemeClr val="tx1"/>
              </a:solidFill>
            </a:ln>
            <a:effectLst/>
          </c:spPr>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0</c:v>
                </c:pt>
                <c:pt idx="1">
                  <c:v>0</c:v>
                </c:pt>
                <c:pt idx="2">
                  <c:v>6</c:v>
                </c:pt>
                <c:pt idx="3">
                  <c:v>12</c:v>
                </c:pt>
                <c:pt idx="4">
                  <c:v>22</c:v>
                </c:pt>
              </c:numCache>
            </c:numRef>
          </c:val>
          <c:extLst xmlns:c16r2="http://schemas.microsoft.com/office/drawing/2015/06/chart">
            <c:ext xmlns:c16="http://schemas.microsoft.com/office/drawing/2014/chart" uri="{C3380CC4-5D6E-409C-BE32-E72D297353CC}">
              <c16:uniqueId val="{00000003-0DFC-42CE-9B38-205451B144A1}"/>
            </c:ext>
          </c:extLst>
        </c:ser>
        <c:overlap val="100"/>
        <c:axId val="103485440"/>
        <c:axId val="103486976"/>
      </c:barChart>
      <c:catAx>
        <c:axId val="103485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486976"/>
        <c:crosses val="autoZero"/>
        <c:auto val="1"/>
        <c:lblAlgn val="ctr"/>
        <c:lblOffset val="100"/>
      </c:catAx>
      <c:valAx>
        <c:axId val="103486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485440"/>
        <c:crosses val="autoZero"/>
        <c:crossBetween val="between"/>
      </c:valAx>
      <c:spPr>
        <a:noFill/>
        <a:ln>
          <a:noFill/>
        </a:ln>
        <a:effectLst/>
      </c:spPr>
    </c:plotArea>
    <c:legend>
      <c:legendPos val="b"/>
      <c:layout>
        <c:manualLayout>
          <c:xMode val="edge"/>
          <c:yMode val="edge"/>
          <c:x val="4.9999915605404704E-2"/>
          <c:y val="0.87105443341323385"/>
          <c:w val="0.9385852090032154"/>
          <c:h val="0.12894556658678541"/>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759559174421406E-2"/>
          <c:y val="2.8877463230622884E-2"/>
          <c:w val="0.95787796766882605"/>
          <c:h val="0.86201735360343246"/>
        </c:manualLayout>
      </c:layout>
      <c:barChart>
        <c:barDir val="col"/>
        <c:grouping val="clustered"/>
        <c:ser>
          <c:idx val="0"/>
          <c:order val="0"/>
          <c:val>
            <c:numRef>
              <c:f>Лист1!$C$3:$C$368</c:f>
              <c:numCache>
                <c:formatCode>#,##0.00</c:formatCode>
                <c:ptCount val="366"/>
                <c:pt idx="0">
                  <c:v>0.26264949999999998</c:v>
                </c:pt>
                <c:pt idx="1">
                  <c:v>0.30851750000000455</c:v>
                </c:pt>
                <c:pt idx="2">
                  <c:v>0.33746340000000591</c:v>
                </c:pt>
                <c:pt idx="3">
                  <c:v>0.30816650000000512</c:v>
                </c:pt>
                <c:pt idx="4">
                  <c:v>0.13911440000000044</c:v>
                </c:pt>
                <c:pt idx="5">
                  <c:v>1.2512209999999998E-3</c:v>
                </c:pt>
                <c:pt idx="6">
                  <c:v>3.2714840000000252E-2</c:v>
                </c:pt>
                <c:pt idx="7">
                  <c:v>0.24583440000000276</c:v>
                </c:pt>
                <c:pt idx="8">
                  <c:v>0.29927060000000238</c:v>
                </c:pt>
                <c:pt idx="9">
                  <c:v>0.2727966</c:v>
                </c:pt>
                <c:pt idx="10">
                  <c:v>0.29887390000000602</c:v>
                </c:pt>
                <c:pt idx="11">
                  <c:v>0.25466919999999998</c:v>
                </c:pt>
                <c:pt idx="12">
                  <c:v>0.26939390000000002</c:v>
                </c:pt>
                <c:pt idx="13">
                  <c:v>0.30276490000000467</c:v>
                </c:pt>
                <c:pt idx="14">
                  <c:v>0.22735600000000047</c:v>
                </c:pt>
                <c:pt idx="15">
                  <c:v>0.31149290000000562</c:v>
                </c:pt>
                <c:pt idx="16">
                  <c:v>0.2595673</c:v>
                </c:pt>
                <c:pt idx="17">
                  <c:v>0.29139710000000002</c:v>
                </c:pt>
                <c:pt idx="18">
                  <c:v>0.30888370000000737</c:v>
                </c:pt>
                <c:pt idx="19">
                  <c:v>0.27572630000000031</c:v>
                </c:pt>
                <c:pt idx="20">
                  <c:v>0.24383540000000276</c:v>
                </c:pt>
                <c:pt idx="21">
                  <c:v>0.2294006000000007</c:v>
                </c:pt>
                <c:pt idx="22">
                  <c:v>0.26905820000000008</c:v>
                </c:pt>
                <c:pt idx="23">
                  <c:v>0.28958130000000032</c:v>
                </c:pt>
                <c:pt idx="24">
                  <c:v>0.26208500000000001</c:v>
                </c:pt>
                <c:pt idx="25">
                  <c:v>0.30798340000000585</c:v>
                </c:pt>
                <c:pt idx="26">
                  <c:v>0.29496770000000438</c:v>
                </c:pt>
                <c:pt idx="27">
                  <c:v>0.28260800000000008</c:v>
                </c:pt>
                <c:pt idx="28">
                  <c:v>0.31564330000000002</c:v>
                </c:pt>
                <c:pt idx="29">
                  <c:v>0.28846740000000032</c:v>
                </c:pt>
                <c:pt idx="30">
                  <c:v>0.34011840000000282</c:v>
                </c:pt>
                <c:pt idx="31">
                  <c:v>0.29986570000000512</c:v>
                </c:pt>
                <c:pt idx="32">
                  <c:v>0.31948850000000995</c:v>
                </c:pt>
                <c:pt idx="33">
                  <c:v>0.26268010000000008</c:v>
                </c:pt>
                <c:pt idx="34">
                  <c:v>0.28666690000000455</c:v>
                </c:pt>
                <c:pt idx="35">
                  <c:v>0.28234860000000489</c:v>
                </c:pt>
                <c:pt idx="36">
                  <c:v>0.31636050000000826</c:v>
                </c:pt>
                <c:pt idx="37">
                  <c:v>0.30226140000000001</c:v>
                </c:pt>
                <c:pt idx="38">
                  <c:v>0.30856320000000032</c:v>
                </c:pt>
                <c:pt idx="39">
                  <c:v>0.25544740000000005</c:v>
                </c:pt>
                <c:pt idx="40">
                  <c:v>0.28628540000000002</c:v>
                </c:pt>
                <c:pt idx="41">
                  <c:v>0.27075200000000005</c:v>
                </c:pt>
                <c:pt idx="42">
                  <c:v>0.26248170000000032</c:v>
                </c:pt>
                <c:pt idx="43">
                  <c:v>0.29147340000000038</c:v>
                </c:pt>
                <c:pt idx="44">
                  <c:v>0.30746460000000686</c:v>
                </c:pt>
                <c:pt idx="45">
                  <c:v>0.31274410000000002</c:v>
                </c:pt>
                <c:pt idx="46">
                  <c:v>0.29791260000000636</c:v>
                </c:pt>
                <c:pt idx="47">
                  <c:v>0.28857420000000455</c:v>
                </c:pt>
                <c:pt idx="48">
                  <c:v>0.26902770000000031</c:v>
                </c:pt>
                <c:pt idx="49">
                  <c:v>0.29980470000000686</c:v>
                </c:pt>
                <c:pt idx="50">
                  <c:v>0.28240970000000032</c:v>
                </c:pt>
                <c:pt idx="51">
                  <c:v>0.31544490000000641</c:v>
                </c:pt>
                <c:pt idx="52">
                  <c:v>0.31213380000000002</c:v>
                </c:pt>
                <c:pt idx="53">
                  <c:v>0.30337520000000512</c:v>
                </c:pt>
                <c:pt idx="54">
                  <c:v>0.24279790000000301</c:v>
                </c:pt>
                <c:pt idx="55">
                  <c:v>0.25712590000000002</c:v>
                </c:pt>
                <c:pt idx="56">
                  <c:v>0.21734620000000354</c:v>
                </c:pt>
                <c:pt idx="57">
                  <c:v>0.21772770000000041</c:v>
                </c:pt>
                <c:pt idx="58">
                  <c:v>0.28382870000000826</c:v>
                </c:pt>
                <c:pt idx="59">
                  <c:v>0.30505370000000032</c:v>
                </c:pt>
                <c:pt idx="60">
                  <c:v>0.30067440000000512</c:v>
                </c:pt>
                <c:pt idx="61">
                  <c:v>0.26983640000000031</c:v>
                </c:pt>
                <c:pt idx="62">
                  <c:v>0.23690800000000276</c:v>
                </c:pt>
                <c:pt idx="63">
                  <c:v>0.27433780000000002</c:v>
                </c:pt>
                <c:pt idx="64">
                  <c:v>0.24848940000000425</c:v>
                </c:pt>
                <c:pt idx="65">
                  <c:v>0.28778080000000461</c:v>
                </c:pt>
                <c:pt idx="66">
                  <c:v>0.27665710000000004</c:v>
                </c:pt>
                <c:pt idx="67">
                  <c:v>0.24249270000000264</c:v>
                </c:pt>
                <c:pt idx="68">
                  <c:v>0.23204040000000276</c:v>
                </c:pt>
                <c:pt idx="69">
                  <c:v>0.25355529999999998</c:v>
                </c:pt>
                <c:pt idx="70">
                  <c:v>0.2747192</c:v>
                </c:pt>
                <c:pt idx="71">
                  <c:v>0.30812070000000596</c:v>
                </c:pt>
                <c:pt idx="72">
                  <c:v>0.33485410000000826</c:v>
                </c:pt>
                <c:pt idx="73">
                  <c:v>0.32690430000000692</c:v>
                </c:pt>
                <c:pt idx="74">
                  <c:v>0.29147340000000038</c:v>
                </c:pt>
                <c:pt idx="75">
                  <c:v>0.29730220000000557</c:v>
                </c:pt>
                <c:pt idx="76">
                  <c:v>0.26284790000000002</c:v>
                </c:pt>
                <c:pt idx="77">
                  <c:v>0.28318790000000038</c:v>
                </c:pt>
                <c:pt idx="78">
                  <c:v>0.25837710000000008</c:v>
                </c:pt>
                <c:pt idx="79">
                  <c:v>0.28085330000000008</c:v>
                </c:pt>
                <c:pt idx="80">
                  <c:v>0.27244570000000001</c:v>
                </c:pt>
                <c:pt idx="81">
                  <c:v>0.24812319999999999</c:v>
                </c:pt>
                <c:pt idx="82">
                  <c:v>0.25912480000000032</c:v>
                </c:pt>
                <c:pt idx="83">
                  <c:v>0.32675170000000031</c:v>
                </c:pt>
                <c:pt idx="84">
                  <c:v>0.26284790000000002</c:v>
                </c:pt>
                <c:pt idx="85">
                  <c:v>0.30087280000000827</c:v>
                </c:pt>
                <c:pt idx="86">
                  <c:v>0.29626460000000032</c:v>
                </c:pt>
                <c:pt idx="87">
                  <c:v>0.25442500000000001</c:v>
                </c:pt>
                <c:pt idx="88">
                  <c:v>0.24864200000000194</c:v>
                </c:pt>
                <c:pt idx="89">
                  <c:v>0.27398680000000686</c:v>
                </c:pt>
                <c:pt idx="90">
                  <c:v>0.26684570000000002</c:v>
                </c:pt>
                <c:pt idx="91">
                  <c:v>0.29080200000000483</c:v>
                </c:pt>
                <c:pt idx="92">
                  <c:v>0.27812190000000031</c:v>
                </c:pt>
                <c:pt idx="93">
                  <c:v>0.27885440000000455</c:v>
                </c:pt>
                <c:pt idx="94">
                  <c:v>0.24423220000000292</c:v>
                </c:pt>
                <c:pt idx="95">
                  <c:v>0.22813420000000054</c:v>
                </c:pt>
                <c:pt idx="96">
                  <c:v>0.24375920000000276</c:v>
                </c:pt>
                <c:pt idx="97">
                  <c:v>0.27703860000000002</c:v>
                </c:pt>
                <c:pt idx="98">
                  <c:v>0.25033570000000005</c:v>
                </c:pt>
                <c:pt idx="99">
                  <c:v>0.26286320000000002</c:v>
                </c:pt>
                <c:pt idx="100">
                  <c:v>0.27302550000000031</c:v>
                </c:pt>
                <c:pt idx="101">
                  <c:v>0.25134280000000031</c:v>
                </c:pt>
                <c:pt idx="102">
                  <c:v>0.28381350000000038</c:v>
                </c:pt>
                <c:pt idx="103">
                  <c:v>0.24443050000000024</c:v>
                </c:pt>
                <c:pt idx="104">
                  <c:v>0.21923830000000413</c:v>
                </c:pt>
                <c:pt idx="105">
                  <c:v>0.2551117</c:v>
                </c:pt>
                <c:pt idx="106">
                  <c:v>0.23020940000000276</c:v>
                </c:pt>
                <c:pt idx="107">
                  <c:v>0.31991580000000641</c:v>
                </c:pt>
                <c:pt idx="108">
                  <c:v>0.26591490000000512</c:v>
                </c:pt>
                <c:pt idx="109">
                  <c:v>0.23495479999999999</c:v>
                </c:pt>
                <c:pt idx="110">
                  <c:v>0.21313480000000001</c:v>
                </c:pt>
                <c:pt idx="111">
                  <c:v>0.23608399999999999</c:v>
                </c:pt>
                <c:pt idx="112">
                  <c:v>0.30834960000000455</c:v>
                </c:pt>
                <c:pt idx="113">
                  <c:v>0.1856537</c:v>
                </c:pt>
                <c:pt idx="114">
                  <c:v>0</c:v>
                </c:pt>
                <c:pt idx="115">
                  <c:v>0.17039489999999999</c:v>
                </c:pt>
                <c:pt idx="116">
                  <c:v>0.23744200000000312</c:v>
                </c:pt>
                <c:pt idx="117">
                  <c:v>0.20895390000000041</c:v>
                </c:pt>
                <c:pt idx="118">
                  <c:v>0.21296690000000312</c:v>
                </c:pt>
                <c:pt idx="119">
                  <c:v>0.23545840000000318</c:v>
                </c:pt>
                <c:pt idx="120">
                  <c:v>0.24411010000000041</c:v>
                </c:pt>
                <c:pt idx="121">
                  <c:v>0.26922610000000002</c:v>
                </c:pt>
                <c:pt idx="122">
                  <c:v>0.24592590000000242</c:v>
                </c:pt>
                <c:pt idx="123">
                  <c:v>0.20921330000000374</c:v>
                </c:pt>
                <c:pt idx="124">
                  <c:v>0.22349550000000074</c:v>
                </c:pt>
                <c:pt idx="125">
                  <c:v>0.20803830000000276</c:v>
                </c:pt>
                <c:pt idx="126">
                  <c:v>0.21301270000000044</c:v>
                </c:pt>
                <c:pt idx="127">
                  <c:v>0.23168949999999999</c:v>
                </c:pt>
                <c:pt idx="128">
                  <c:v>0.30436710000000455</c:v>
                </c:pt>
                <c:pt idx="129">
                  <c:v>0.19015499999999988</c:v>
                </c:pt>
                <c:pt idx="130">
                  <c:v>0.21441650000000281</c:v>
                </c:pt>
                <c:pt idx="131">
                  <c:v>9.0286250000000012E-2</c:v>
                </c:pt>
                <c:pt idx="132">
                  <c:v>9.7244260000000027E-2</c:v>
                </c:pt>
                <c:pt idx="133">
                  <c:v>0.23547360000000001</c:v>
                </c:pt>
                <c:pt idx="134">
                  <c:v>0.22468569999999988</c:v>
                </c:pt>
                <c:pt idx="135">
                  <c:v>0.32235720000000512</c:v>
                </c:pt>
                <c:pt idx="136">
                  <c:v>0.25213619999999998</c:v>
                </c:pt>
                <c:pt idx="137">
                  <c:v>0.24957280000000001</c:v>
                </c:pt>
                <c:pt idx="138">
                  <c:v>0.24182129999999999</c:v>
                </c:pt>
                <c:pt idx="139">
                  <c:v>0.21711730000000318</c:v>
                </c:pt>
                <c:pt idx="140">
                  <c:v>8.6593630000000005E-2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0.17994690000000374</c:v>
                </c:pt>
                <c:pt idx="160">
                  <c:v>0.19548030000000144</c:v>
                </c:pt>
                <c:pt idx="161">
                  <c:v>0.14399720000000374</c:v>
                </c:pt>
                <c:pt idx="162">
                  <c:v>0.15075680000000041</c:v>
                </c:pt>
                <c:pt idx="163">
                  <c:v>0.27522280000000032</c:v>
                </c:pt>
                <c:pt idx="164">
                  <c:v>0.24555969999999999</c:v>
                </c:pt>
                <c:pt idx="165">
                  <c:v>0.239624</c:v>
                </c:pt>
                <c:pt idx="166">
                  <c:v>0.23153689999999999</c:v>
                </c:pt>
                <c:pt idx="167">
                  <c:v>0.24690250000000041</c:v>
                </c:pt>
                <c:pt idx="168">
                  <c:v>0.23948670000000041</c:v>
                </c:pt>
                <c:pt idx="169">
                  <c:v>0.24348450000000021</c:v>
                </c:pt>
                <c:pt idx="170">
                  <c:v>0.27410890000000032</c:v>
                </c:pt>
                <c:pt idx="171">
                  <c:v>0.22052000000000022</c:v>
                </c:pt>
                <c:pt idx="172">
                  <c:v>0.21621700000000374</c:v>
                </c:pt>
                <c:pt idx="173">
                  <c:v>0.23771670000000242</c:v>
                </c:pt>
                <c:pt idx="174">
                  <c:v>0.28330990000000467</c:v>
                </c:pt>
                <c:pt idx="175">
                  <c:v>0.24952700000000044</c:v>
                </c:pt>
                <c:pt idx="176">
                  <c:v>0.28472900000000001</c:v>
                </c:pt>
                <c:pt idx="177">
                  <c:v>0.32153320000000002</c:v>
                </c:pt>
                <c:pt idx="178">
                  <c:v>0.2656403</c:v>
                </c:pt>
                <c:pt idx="179">
                  <c:v>0.26272580000000001</c:v>
                </c:pt>
                <c:pt idx="180">
                  <c:v>0.73411559999999998</c:v>
                </c:pt>
                <c:pt idx="181">
                  <c:v>1.820648</c:v>
                </c:pt>
                <c:pt idx="182">
                  <c:v>0.69238279999999131</c:v>
                </c:pt>
                <c:pt idx="183">
                  <c:v>1.3644870000000204</c:v>
                </c:pt>
                <c:pt idx="184">
                  <c:v>2.1154169999999977</c:v>
                </c:pt>
                <c:pt idx="185">
                  <c:v>1.9512939999999952</c:v>
                </c:pt>
                <c:pt idx="186">
                  <c:v>1.698914</c:v>
                </c:pt>
                <c:pt idx="187">
                  <c:v>1.976669</c:v>
                </c:pt>
                <c:pt idx="188">
                  <c:v>1.9414669999999938</c:v>
                </c:pt>
                <c:pt idx="189">
                  <c:v>1.6982730000000001</c:v>
                </c:pt>
                <c:pt idx="190">
                  <c:v>1.887756</c:v>
                </c:pt>
                <c:pt idx="191">
                  <c:v>2.1132810000000002</c:v>
                </c:pt>
                <c:pt idx="192">
                  <c:v>2.0302119999999997</c:v>
                </c:pt>
                <c:pt idx="193">
                  <c:v>2.0512999999999977</c:v>
                </c:pt>
                <c:pt idx="194">
                  <c:v>2.059631</c:v>
                </c:pt>
                <c:pt idx="195">
                  <c:v>2.0521549999999977</c:v>
                </c:pt>
                <c:pt idx="196">
                  <c:v>2.0029599999999967</c:v>
                </c:pt>
                <c:pt idx="197">
                  <c:v>1.8863830000000001</c:v>
                </c:pt>
                <c:pt idx="198">
                  <c:v>2.007263</c:v>
                </c:pt>
                <c:pt idx="199">
                  <c:v>1.136841</c:v>
                </c:pt>
                <c:pt idx="200">
                  <c:v>1.0861209999999999</c:v>
                </c:pt>
                <c:pt idx="201">
                  <c:v>1.755614999999985</c:v>
                </c:pt>
                <c:pt idx="202">
                  <c:v>1.5590520000000001</c:v>
                </c:pt>
                <c:pt idx="203">
                  <c:v>1.615753</c:v>
                </c:pt>
                <c:pt idx="204">
                  <c:v>1.6898500000000001</c:v>
                </c:pt>
                <c:pt idx="205">
                  <c:v>1.7613219999999794</c:v>
                </c:pt>
                <c:pt idx="206">
                  <c:v>1.835907</c:v>
                </c:pt>
                <c:pt idx="207">
                  <c:v>1.7835389999999998</c:v>
                </c:pt>
                <c:pt idx="208">
                  <c:v>1.7507929999999998</c:v>
                </c:pt>
                <c:pt idx="209">
                  <c:v>1.687805</c:v>
                </c:pt>
                <c:pt idx="210">
                  <c:v>1.7070309999999898</c:v>
                </c:pt>
                <c:pt idx="211">
                  <c:v>1.7026669999999853</c:v>
                </c:pt>
                <c:pt idx="212">
                  <c:v>1.7025450000000037</c:v>
                </c:pt>
                <c:pt idx="213">
                  <c:v>0</c:v>
                </c:pt>
                <c:pt idx="214">
                  <c:v>3.6278079999999999</c:v>
                </c:pt>
                <c:pt idx="215">
                  <c:v>2.0635680000000001</c:v>
                </c:pt>
                <c:pt idx="216">
                  <c:v>2.5202939999999998</c:v>
                </c:pt>
                <c:pt idx="217">
                  <c:v>2.9706119999999987</c:v>
                </c:pt>
                <c:pt idx="218">
                  <c:v>3.0618589999999513</c:v>
                </c:pt>
                <c:pt idx="219">
                  <c:v>3.1952819999999997</c:v>
                </c:pt>
                <c:pt idx="220">
                  <c:v>3.1327819999999997</c:v>
                </c:pt>
                <c:pt idx="221">
                  <c:v>3.1532900000000001</c:v>
                </c:pt>
                <c:pt idx="222">
                  <c:v>3.1047359999999999</c:v>
                </c:pt>
                <c:pt idx="223">
                  <c:v>3.1215210000000426</c:v>
                </c:pt>
                <c:pt idx="224">
                  <c:v>3.0617369999999999</c:v>
                </c:pt>
                <c:pt idx="225">
                  <c:v>3.0699160000000001</c:v>
                </c:pt>
                <c:pt idx="226">
                  <c:v>3.0151979999999998</c:v>
                </c:pt>
                <c:pt idx="227">
                  <c:v>2.7962340000000001</c:v>
                </c:pt>
                <c:pt idx="228">
                  <c:v>2.5808409999999977</c:v>
                </c:pt>
                <c:pt idx="229">
                  <c:v>2.3191829999999967</c:v>
                </c:pt>
                <c:pt idx="230">
                  <c:v>2.0899350000000001</c:v>
                </c:pt>
                <c:pt idx="231">
                  <c:v>1.8914489999999999</c:v>
                </c:pt>
                <c:pt idx="232">
                  <c:v>2.021881</c:v>
                </c:pt>
                <c:pt idx="233">
                  <c:v>2.1179199999999998</c:v>
                </c:pt>
                <c:pt idx="234">
                  <c:v>2.022583</c:v>
                </c:pt>
                <c:pt idx="235">
                  <c:v>1.9641420000000196</c:v>
                </c:pt>
                <c:pt idx="236">
                  <c:v>1.9517819999999959</c:v>
                </c:pt>
                <c:pt idx="237">
                  <c:v>1.9889830000000146</c:v>
                </c:pt>
                <c:pt idx="238">
                  <c:v>2.1407470000000002</c:v>
                </c:pt>
                <c:pt idx="239">
                  <c:v>2.441071</c:v>
                </c:pt>
                <c:pt idx="240">
                  <c:v>2.5000309999999999</c:v>
                </c:pt>
                <c:pt idx="241">
                  <c:v>2.2348940000000002</c:v>
                </c:pt>
                <c:pt idx="242">
                  <c:v>2.146576</c:v>
                </c:pt>
                <c:pt idx="243">
                  <c:v>1.9419249999999764</c:v>
                </c:pt>
                <c:pt idx="244">
                  <c:v>1.8515009999999998</c:v>
                </c:pt>
                <c:pt idx="245">
                  <c:v>1.9419249999999764</c:v>
                </c:pt>
                <c:pt idx="246">
                  <c:v>2.2097169999999999</c:v>
                </c:pt>
                <c:pt idx="247">
                  <c:v>2.5907290000000001</c:v>
                </c:pt>
                <c:pt idx="248">
                  <c:v>2.5291139999999999</c:v>
                </c:pt>
                <c:pt idx="249">
                  <c:v>2.519501</c:v>
                </c:pt>
                <c:pt idx="250">
                  <c:v>2.5151059999999967</c:v>
                </c:pt>
                <c:pt idx="251">
                  <c:v>2.4400019999999998</c:v>
                </c:pt>
                <c:pt idx="252">
                  <c:v>2.4329529999999373</c:v>
                </c:pt>
                <c:pt idx="253">
                  <c:v>2.579529</c:v>
                </c:pt>
                <c:pt idx="254">
                  <c:v>2.773895</c:v>
                </c:pt>
                <c:pt idx="255">
                  <c:v>2.6556699999999767</c:v>
                </c:pt>
                <c:pt idx="256">
                  <c:v>2.3481449999999997</c:v>
                </c:pt>
                <c:pt idx="257">
                  <c:v>2.1873469999999999</c:v>
                </c:pt>
                <c:pt idx="258">
                  <c:v>2.2215270000000467</c:v>
                </c:pt>
                <c:pt idx="259">
                  <c:v>2.2237550000000001</c:v>
                </c:pt>
                <c:pt idx="260">
                  <c:v>2.2021479999999998</c:v>
                </c:pt>
                <c:pt idx="261">
                  <c:v>2.085439</c:v>
                </c:pt>
                <c:pt idx="262">
                  <c:v>2.0301070000000001</c:v>
                </c:pt>
                <c:pt idx="263">
                  <c:v>2.0716159999999535</c:v>
                </c:pt>
                <c:pt idx="264">
                  <c:v>2.1436570000000001</c:v>
                </c:pt>
                <c:pt idx="265">
                  <c:v>2.3054789999999499</c:v>
                </c:pt>
                <c:pt idx="266">
                  <c:v>2.2726179999999987</c:v>
                </c:pt>
                <c:pt idx="267">
                  <c:v>2.4231400000000001</c:v>
                </c:pt>
                <c:pt idx="268">
                  <c:v>2.464385</c:v>
                </c:pt>
                <c:pt idx="269">
                  <c:v>2.6567629999999967</c:v>
                </c:pt>
                <c:pt idx="270">
                  <c:v>2.7368299999999977</c:v>
                </c:pt>
                <c:pt idx="271">
                  <c:v>2.587072</c:v>
                </c:pt>
                <c:pt idx="272">
                  <c:v>2.5343649999999998</c:v>
                </c:pt>
                <c:pt idx="273">
                  <c:v>2.6096399999999997</c:v>
                </c:pt>
                <c:pt idx="274">
                  <c:v>2.8986299999999967</c:v>
                </c:pt>
                <c:pt idx="275">
                  <c:v>2.9271769999999999</c:v>
                </c:pt>
                <c:pt idx="276">
                  <c:v>2.8741989999999977</c:v>
                </c:pt>
                <c:pt idx="277">
                  <c:v>2.874457999999958</c:v>
                </c:pt>
                <c:pt idx="278">
                  <c:v>2.889599</c:v>
                </c:pt>
                <c:pt idx="279">
                  <c:v>2.838314</c:v>
                </c:pt>
                <c:pt idx="280">
                  <c:v>2.667618</c:v>
                </c:pt>
                <c:pt idx="281">
                  <c:v>2.7116469999999557</c:v>
                </c:pt>
                <c:pt idx="282">
                  <c:v>1.907935999999995</c:v>
                </c:pt>
                <c:pt idx="283">
                  <c:v>2.5952419999999967</c:v>
                </c:pt>
                <c:pt idx="284">
                  <c:v>2.6235960000000467</c:v>
                </c:pt>
                <c:pt idx="285">
                  <c:v>2.6397439999999968</c:v>
                </c:pt>
                <c:pt idx="286">
                  <c:v>2.6060489999999499</c:v>
                </c:pt>
                <c:pt idx="287">
                  <c:v>2.6757740000000001</c:v>
                </c:pt>
                <c:pt idx="288">
                  <c:v>2.6597140000000001</c:v>
                </c:pt>
                <c:pt idx="289">
                  <c:v>2.6524959999999767</c:v>
                </c:pt>
                <c:pt idx="290">
                  <c:v>2.6596299999999977</c:v>
                </c:pt>
                <c:pt idx="291">
                  <c:v>2.7463989999999998</c:v>
                </c:pt>
                <c:pt idx="292">
                  <c:v>2.7616419999999997</c:v>
                </c:pt>
                <c:pt idx="293">
                  <c:v>2.7157819999999999</c:v>
                </c:pt>
                <c:pt idx="294">
                  <c:v>2.7664870000000001</c:v>
                </c:pt>
                <c:pt idx="295">
                  <c:v>2.785263</c:v>
                </c:pt>
                <c:pt idx="296">
                  <c:v>2.8352049999999767</c:v>
                </c:pt>
                <c:pt idx="297">
                  <c:v>2.7961879999999999</c:v>
                </c:pt>
                <c:pt idx="298">
                  <c:v>2.7519990000000001</c:v>
                </c:pt>
                <c:pt idx="299">
                  <c:v>2.8475340000000453</c:v>
                </c:pt>
                <c:pt idx="300">
                  <c:v>2.7185290000000002</c:v>
                </c:pt>
                <c:pt idx="301">
                  <c:v>2.6889189999999998</c:v>
                </c:pt>
                <c:pt idx="302">
                  <c:v>2.7706759999999977</c:v>
                </c:pt>
                <c:pt idx="303">
                  <c:v>2.783455</c:v>
                </c:pt>
                <c:pt idx="304">
                  <c:v>2.7092670000000001</c:v>
                </c:pt>
                <c:pt idx="305">
                  <c:v>2.6583100000000002</c:v>
                </c:pt>
                <c:pt idx="306">
                  <c:v>2.6484449999999997</c:v>
                </c:pt>
                <c:pt idx="307">
                  <c:v>2.5936360000000001</c:v>
                </c:pt>
                <c:pt idx="308">
                  <c:v>2.4728929999999472</c:v>
                </c:pt>
                <c:pt idx="309">
                  <c:v>2.5191729999999977</c:v>
                </c:pt>
                <c:pt idx="310">
                  <c:v>2.6488649999999998</c:v>
                </c:pt>
                <c:pt idx="311">
                  <c:v>2.6501920000000001</c:v>
                </c:pt>
                <c:pt idx="312">
                  <c:v>2.6261139999999998</c:v>
                </c:pt>
                <c:pt idx="313">
                  <c:v>2.607605</c:v>
                </c:pt>
                <c:pt idx="314">
                  <c:v>2.6251829999999998</c:v>
                </c:pt>
                <c:pt idx="315">
                  <c:v>2.4366759999999261</c:v>
                </c:pt>
                <c:pt idx="316">
                  <c:v>2.3019559999999522</c:v>
                </c:pt>
                <c:pt idx="317">
                  <c:v>2.2850489999999977</c:v>
                </c:pt>
                <c:pt idx="318">
                  <c:v>2.2285610000000458</c:v>
                </c:pt>
                <c:pt idx="319">
                  <c:v>2.1624599999999967</c:v>
                </c:pt>
                <c:pt idx="320">
                  <c:v>2.1168209999999967</c:v>
                </c:pt>
                <c:pt idx="321">
                  <c:v>2.129562</c:v>
                </c:pt>
                <c:pt idx="322">
                  <c:v>2.195236</c:v>
                </c:pt>
                <c:pt idx="323">
                  <c:v>2.3234710000000001</c:v>
                </c:pt>
                <c:pt idx="324">
                  <c:v>2.3614349999999997</c:v>
                </c:pt>
                <c:pt idx="325">
                  <c:v>2.3188019999999967</c:v>
                </c:pt>
                <c:pt idx="326">
                  <c:v>2.1945190000000001</c:v>
                </c:pt>
                <c:pt idx="327">
                  <c:v>2.2198489999999427</c:v>
                </c:pt>
                <c:pt idx="328">
                  <c:v>2.1996609999999968</c:v>
                </c:pt>
                <c:pt idx="329">
                  <c:v>2.1856079999999998</c:v>
                </c:pt>
                <c:pt idx="330">
                  <c:v>2.2127529999999767</c:v>
                </c:pt>
                <c:pt idx="331">
                  <c:v>2.271576</c:v>
                </c:pt>
                <c:pt idx="332">
                  <c:v>2.2052309999999999</c:v>
                </c:pt>
                <c:pt idx="333">
                  <c:v>2.1871640000000481</c:v>
                </c:pt>
                <c:pt idx="334">
                  <c:v>2.196793</c:v>
                </c:pt>
                <c:pt idx="335">
                  <c:v>2.1859280000000001</c:v>
                </c:pt>
                <c:pt idx="336">
                  <c:v>2.1847530000000002</c:v>
                </c:pt>
                <c:pt idx="337">
                  <c:v>2.1500549999999987</c:v>
                </c:pt>
                <c:pt idx="338">
                  <c:v>2.178223</c:v>
                </c:pt>
                <c:pt idx="339">
                  <c:v>2.1624910000000002</c:v>
                </c:pt>
                <c:pt idx="340">
                  <c:v>2.1904749999999997</c:v>
                </c:pt>
                <c:pt idx="341">
                  <c:v>2.2305299999999999</c:v>
                </c:pt>
                <c:pt idx="342">
                  <c:v>2.1870419999999999</c:v>
                </c:pt>
                <c:pt idx="343">
                  <c:v>2.038681</c:v>
                </c:pt>
                <c:pt idx="344">
                  <c:v>0.91017150000000002</c:v>
                </c:pt>
                <c:pt idx="345">
                  <c:v>1.8127439999999999</c:v>
                </c:pt>
                <c:pt idx="346">
                  <c:v>1.888733</c:v>
                </c:pt>
                <c:pt idx="347">
                  <c:v>1.9658199999999955</c:v>
                </c:pt>
                <c:pt idx="348">
                  <c:v>1.8819429999999999</c:v>
                </c:pt>
                <c:pt idx="349">
                  <c:v>1.7873229999999998</c:v>
                </c:pt>
                <c:pt idx="350">
                  <c:v>1.5425720000000001</c:v>
                </c:pt>
                <c:pt idx="351">
                  <c:v>1.8368989999999998</c:v>
                </c:pt>
                <c:pt idx="352">
                  <c:v>1.7836909999999837</c:v>
                </c:pt>
                <c:pt idx="353">
                  <c:v>1.7676999999999787</c:v>
                </c:pt>
                <c:pt idx="354">
                  <c:v>1.8521730000000001</c:v>
                </c:pt>
                <c:pt idx="355">
                  <c:v>1.888733</c:v>
                </c:pt>
                <c:pt idx="356">
                  <c:v>1.830643</c:v>
                </c:pt>
                <c:pt idx="357">
                  <c:v>1.856125</c:v>
                </c:pt>
                <c:pt idx="358">
                  <c:v>1.928528</c:v>
                </c:pt>
                <c:pt idx="359">
                  <c:v>1.9557649999999878</c:v>
                </c:pt>
                <c:pt idx="360">
                  <c:v>1.8572689999999998</c:v>
                </c:pt>
                <c:pt idx="361">
                  <c:v>1.7283020000000044</c:v>
                </c:pt>
                <c:pt idx="362">
                  <c:v>0.77062990000001386</c:v>
                </c:pt>
                <c:pt idx="363">
                  <c:v>0.27165220000000001</c:v>
                </c:pt>
                <c:pt idx="364">
                  <c:v>0.26664729999999998</c:v>
                </c:pt>
              </c:numCache>
            </c:numRef>
          </c:val>
          <c:extLst xmlns:c16r2="http://schemas.microsoft.com/office/drawing/2015/06/chart">
            <c:ext xmlns:c16="http://schemas.microsoft.com/office/drawing/2014/chart" uri="{C3380CC4-5D6E-409C-BE32-E72D297353CC}">
              <c16:uniqueId val="{00000000-059E-4FD5-9743-356118E38EC7}"/>
            </c:ext>
          </c:extLst>
        </c:ser>
        <c:axId val="132671360"/>
        <c:axId val="132672896"/>
      </c:barChart>
      <c:catAx>
        <c:axId val="132671360"/>
        <c:scaling>
          <c:orientation val="minMax"/>
        </c:scaling>
        <c:axPos val="b"/>
        <c:majorTickMark val="none"/>
        <c:tickLblPos val="nextTo"/>
        <c:crossAx val="132672896"/>
        <c:crosses val="autoZero"/>
        <c:auto val="1"/>
        <c:lblAlgn val="ctr"/>
        <c:lblOffset val="100"/>
      </c:catAx>
      <c:valAx>
        <c:axId val="132672896"/>
        <c:scaling>
          <c:orientation val="minMax"/>
        </c:scaling>
        <c:axPos val="l"/>
        <c:majorGridlines/>
        <c:numFmt formatCode="#,##0.00" sourceLinked="1"/>
        <c:majorTickMark val="none"/>
        <c:tickLblPos val="nextTo"/>
        <c:crossAx val="132671360"/>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759559174421385E-2"/>
          <c:y val="3.1514672544384996E-2"/>
          <c:w val="0.95787796766882605"/>
          <c:h val="0.89771610040457661"/>
        </c:manualLayout>
      </c:layout>
      <c:barChart>
        <c:barDir val="col"/>
        <c:grouping val="clustered"/>
        <c:ser>
          <c:idx val="0"/>
          <c:order val="0"/>
          <c:val>
            <c:numRef>
              <c:f>Лист1!$E$3:$E$367</c:f>
              <c:numCache>
                <c:formatCode>#,##0.00</c:formatCode>
                <c:ptCount val="365"/>
                <c:pt idx="0">
                  <c:v>0.34413149999999998</c:v>
                </c:pt>
                <c:pt idx="1">
                  <c:v>0.34944150000000002</c:v>
                </c:pt>
                <c:pt idx="2">
                  <c:v>0.19709779999999999</c:v>
                </c:pt>
                <c:pt idx="3">
                  <c:v>0.23991390000000318</c:v>
                </c:pt>
                <c:pt idx="4">
                  <c:v>0.30584720000000032</c:v>
                </c:pt>
                <c:pt idx="5">
                  <c:v>0.21308900000000044</c:v>
                </c:pt>
                <c:pt idx="6">
                  <c:v>0.24957280000000001</c:v>
                </c:pt>
                <c:pt idx="7">
                  <c:v>0.2892303</c:v>
                </c:pt>
                <c:pt idx="8">
                  <c:v>0.36448670000000827</c:v>
                </c:pt>
                <c:pt idx="9">
                  <c:v>0.25337220000000032</c:v>
                </c:pt>
                <c:pt idx="10">
                  <c:v>0.25372309999999998</c:v>
                </c:pt>
                <c:pt idx="11">
                  <c:v>0.25358580000000008</c:v>
                </c:pt>
                <c:pt idx="12">
                  <c:v>0</c:v>
                </c:pt>
                <c:pt idx="13">
                  <c:v>0.49415590000000031</c:v>
                </c:pt>
                <c:pt idx="14">
                  <c:v>0.29486080000000686</c:v>
                </c:pt>
                <c:pt idx="15">
                  <c:v>0.31649780000000038</c:v>
                </c:pt>
                <c:pt idx="16">
                  <c:v>0.34849550000000001</c:v>
                </c:pt>
                <c:pt idx="17">
                  <c:v>0.27030940000000031</c:v>
                </c:pt>
                <c:pt idx="18">
                  <c:v>0.2648315</c:v>
                </c:pt>
                <c:pt idx="19">
                  <c:v>0.30351260000000591</c:v>
                </c:pt>
                <c:pt idx="20">
                  <c:v>0.28973390000000004</c:v>
                </c:pt>
                <c:pt idx="21">
                  <c:v>0.24147030000000044</c:v>
                </c:pt>
                <c:pt idx="22">
                  <c:v>0.27003480000000002</c:v>
                </c:pt>
                <c:pt idx="23">
                  <c:v>0.32202150000000551</c:v>
                </c:pt>
                <c:pt idx="24">
                  <c:v>0.36759950000000002</c:v>
                </c:pt>
                <c:pt idx="25">
                  <c:v>0.30860900000000002</c:v>
                </c:pt>
                <c:pt idx="26">
                  <c:v>0.27597050000000511</c:v>
                </c:pt>
                <c:pt idx="27">
                  <c:v>0.15982060000000001</c:v>
                </c:pt>
                <c:pt idx="28">
                  <c:v>0.29103090000000031</c:v>
                </c:pt>
                <c:pt idx="29">
                  <c:v>0.35179139999999998</c:v>
                </c:pt>
                <c:pt idx="30">
                  <c:v>0.27381900000000031</c:v>
                </c:pt>
                <c:pt idx="31">
                  <c:v>0.2536774</c:v>
                </c:pt>
                <c:pt idx="32">
                  <c:v>0.24856570000000044</c:v>
                </c:pt>
                <c:pt idx="33">
                  <c:v>0.25975040000000005</c:v>
                </c:pt>
                <c:pt idx="34">
                  <c:v>0.26124570000000003</c:v>
                </c:pt>
                <c:pt idx="35">
                  <c:v>0.24298100000000242</c:v>
                </c:pt>
                <c:pt idx="36">
                  <c:v>0.29402160000000038</c:v>
                </c:pt>
                <c:pt idx="37">
                  <c:v>0.25340270000000031</c:v>
                </c:pt>
                <c:pt idx="38">
                  <c:v>0.24240110000000276</c:v>
                </c:pt>
                <c:pt idx="39">
                  <c:v>0.25007630000000008</c:v>
                </c:pt>
                <c:pt idx="40">
                  <c:v>0.23767089999999988</c:v>
                </c:pt>
                <c:pt idx="41">
                  <c:v>0.22181699999999999</c:v>
                </c:pt>
                <c:pt idx="42">
                  <c:v>0.23902889999999999</c:v>
                </c:pt>
                <c:pt idx="43">
                  <c:v>0.31454470000000512</c:v>
                </c:pt>
                <c:pt idx="44">
                  <c:v>0.20236209999999999</c:v>
                </c:pt>
                <c:pt idx="45">
                  <c:v>0.20619199999999999</c:v>
                </c:pt>
                <c:pt idx="46">
                  <c:v>0.28816220000000031</c:v>
                </c:pt>
                <c:pt idx="47">
                  <c:v>0.2255249</c:v>
                </c:pt>
                <c:pt idx="48">
                  <c:v>0.22995000000000004</c:v>
                </c:pt>
                <c:pt idx="49">
                  <c:v>0.28085330000000008</c:v>
                </c:pt>
                <c:pt idx="50">
                  <c:v>0.30038450000000855</c:v>
                </c:pt>
                <c:pt idx="51">
                  <c:v>0.3183441000000059</c:v>
                </c:pt>
                <c:pt idx="52">
                  <c:v>0.30624390000000001</c:v>
                </c:pt>
                <c:pt idx="53">
                  <c:v>0.25039670000000008</c:v>
                </c:pt>
                <c:pt idx="54">
                  <c:v>0.24693300000000318</c:v>
                </c:pt>
                <c:pt idx="55">
                  <c:v>0.2582855</c:v>
                </c:pt>
                <c:pt idx="56">
                  <c:v>0.35069270000000002</c:v>
                </c:pt>
                <c:pt idx="57">
                  <c:v>0.25640870000000032</c:v>
                </c:pt>
                <c:pt idx="58">
                  <c:v>0.28134160000000002</c:v>
                </c:pt>
                <c:pt idx="59">
                  <c:v>0.26240540000000001</c:v>
                </c:pt>
                <c:pt idx="60">
                  <c:v>0.17237849999999999</c:v>
                </c:pt>
                <c:pt idx="61">
                  <c:v>0.293045</c:v>
                </c:pt>
                <c:pt idx="62">
                  <c:v>0.24902340000000273</c:v>
                </c:pt>
                <c:pt idx="63">
                  <c:v>0.27761840000000032</c:v>
                </c:pt>
                <c:pt idx="64">
                  <c:v>0.28573610000000005</c:v>
                </c:pt>
                <c:pt idx="65">
                  <c:v>0.26232910000000031</c:v>
                </c:pt>
                <c:pt idx="66">
                  <c:v>0.20706179999999999</c:v>
                </c:pt>
                <c:pt idx="67">
                  <c:v>0.26046750000000002</c:v>
                </c:pt>
                <c:pt idx="68">
                  <c:v>0.26248170000000032</c:v>
                </c:pt>
                <c:pt idx="69">
                  <c:v>0.23306270000000001</c:v>
                </c:pt>
                <c:pt idx="70">
                  <c:v>0.26516720000000005</c:v>
                </c:pt>
                <c:pt idx="71">
                  <c:v>0.22714229999999999</c:v>
                </c:pt>
                <c:pt idx="72">
                  <c:v>0.21939090000000044</c:v>
                </c:pt>
                <c:pt idx="73">
                  <c:v>0.22448730000000044</c:v>
                </c:pt>
                <c:pt idx="74">
                  <c:v>0.24777220000000041</c:v>
                </c:pt>
                <c:pt idx="75">
                  <c:v>0.2261658</c:v>
                </c:pt>
                <c:pt idx="76">
                  <c:v>0.26617430000000031</c:v>
                </c:pt>
                <c:pt idx="77">
                  <c:v>0.22476199999999999</c:v>
                </c:pt>
                <c:pt idx="78">
                  <c:v>0.24673460000000041</c:v>
                </c:pt>
                <c:pt idx="79">
                  <c:v>0.25720210000000004</c:v>
                </c:pt>
                <c:pt idx="80">
                  <c:v>0.20516970000000001</c:v>
                </c:pt>
                <c:pt idx="81">
                  <c:v>0.18890380000000295</c:v>
                </c:pt>
                <c:pt idx="82">
                  <c:v>0.27670290000000008</c:v>
                </c:pt>
                <c:pt idx="83">
                  <c:v>0.23852540000000041</c:v>
                </c:pt>
                <c:pt idx="84">
                  <c:v>0.27151490000000467</c:v>
                </c:pt>
                <c:pt idx="85">
                  <c:v>0.23733520000000041</c:v>
                </c:pt>
                <c:pt idx="86">
                  <c:v>0.2546387</c:v>
                </c:pt>
                <c:pt idx="87">
                  <c:v>0.22335820000000001</c:v>
                </c:pt>
                <c:pt idx="88">
                  <c:v>0.18981930000000413</c:v>
                </c:pt>
                <c:pt idx="89">
                  <c:v>0.17483520000000041</c:v>
                </c:pt>
                <c:pt idx="90">
                  <c:v>0.23410030000000001</c:v>
                </c:pt>
                <c:pt idx="91">
                  <c:v>0.14581300000000041</c:v>
                </c:pt>
                <c:pt idx="92">
                  <c:v>0.23361209999999999</c:v>
                </c:pt>
                <c:pt idx="93">
                  <c:v>0.16851810000000245</c:v>
                </c:pt>
                <c:pt idx="94">
                  <c:v>0.20861820000000242</c:v>
                </c:pt>
                <c:pt idx="95">
                  <c:v>3.9825439999999997E-2</c:v>
                </c:pt>
                <c:pt idx="96">
                  <c:v>1.5136719999999999E-2</c:v>
                </c:pt>
                <c:pt idx="97">
                  <c:v>3.939819E-2</c:v>
                </c:pt>
                <c:pt idx="98">
                  <c:v>3.598022E-2</c:v>
                </c:pt>
                <c:pt idx="99">
                  <c:v>3.3538819999999997E-2</c:v>
                </c:pt>
                <c:pt idx="100">
                  <c:v>0.15054320000000332</c:v>
                </c:pt>
                <c:pt idx="101">
                  <c:v>0.24078369999999999</c:v>
                </c:pt>
                <c:pt idx="102">
                  <c:v>0.26358030000000032</c:v>
                </c:pt>
                <c:pt idx="103">
                  <c:v>0.24288940000000261</c:v>
                </c:pt>
                <c:pt idx="104">
                  <c:v>0.21368409999999999</c:v>
                </c:pt>
                <c:pt idx="105">
                  <c:v>0.20513919999999999</c:v>
                </c:pt>
                <c:pt idx="106">
                  <c:v>0.21389770000000041</c:v>
                </c:pt>
                <c:pt idx="107">
                  <c:v>0.21670530000000357</c:v>
                </c:pt>
                <c:pt idx="108">
                  <c:v>0.18157960000000001</c:v>
                </c:pt>
                <c:pt idx="109">
                  <c:v>0.21154790000000301</c:v>
                </c:pt>
                <c:pt idx="110">
                  <c:v>0.25418090000000032</c:v>
                </c:pt>
                <c:pt idx="111">
                  <c:v>0.25225830000000005</c:v>
                </c:pt>
                <c:pt idx="112">
                  <c:v>0.29351810000000472</c:v>
                </c:pt>
                <c:pt idx="113">
                  <c:v>0.15499880000000374</c:v>
                </c:pt>
                <c:pt idx="114">
                  <c:v>6.3659670000000002E-2</c:v>
                </c:pt>
                <c:pt idx="115">
                  <c:v>5.6762700000001255E-3</c:v>
                </c:pt>
                <c:pt idx="116">
                  <c:v>0.25457760000000001</c:v>
                </c:pt>
                <c:pt idx="117">
                  <c:v>0.24481200000000194</c:v>
                </c:pt>
                <c:pt idx="118">
                  <c:v>0.26092530000000008</c:v>
                </c:pt>
                <c:pt idx="119">
                  <c:v>0.27304080000000008</c:v>
                </c:pt>
                <c:pt idx="120">
                  <c:v>0.23904420000000318</c:v>
                </c:pt>
                <c:pt idx="121">
                  <c:v>0.27987670000000686</c:v>
                </c:pt>
                <c:pt idx="122">
                  <c:v>0.2311096</c:v>
                </c:pt>
                <c:pt idx="123">
                  <c:v>0.21276860000000242</c:v>
                </c:pt>
                <c:pt idx="124">
                  <c:v>0.26385500000000001</c:v>
                </c:pt>
                <c:pt idx="125">
                  <c:v>0.22228999999999999</c:v>
                </c:pt>
                <c:pt idx="126">
                  <c:v>0.21301270000000044</c:v>
                </c:pt>
                <c:pt idx="127">
                  <c:v>0.235321</c:v>
                </c:pt>
                <c:pt idx="128">
                  <c:v>0.21899410000000413</c:v>
                </c:pt>
                <c:pt idx="129">
                  <c:v>0.22970579999999999</c:v>
                </c:pt>
                <c:pt idx="130">
                  <c:v>0.22766110000000001</c:v>
                </c:pt>
                <c:pt idx="131">
                  <c:v>0.2667542</c:v>
                </c:pt>
                <c:pt idx="132">
                  <c:v>0.27917480000000455</c:v>
                </c:pt>
                <c:pt idx="133">
                  <c:v>0.23330690000000001</c:v>
                </c:pt>
                <c:pt idx="134">
                  <c:v>0.25204470000000001</c:v>
                </c:pt>
                <c:pt idx="135">
                  <c:v>0.21084590000000242</c:v>
                </c:pt>
                <c:pt idx="136">
                  <c:v>0.27313230000000005</c:v>
                </c:pt>
                <c:pt idx="137">
                  <c:v>0.24349980000000343</c:v>
                </c:pt>
                <c:pt idx="138">
                  <c:v>0.2200317</c:v>
                </c:pt>
                <c:pt idx="139">
                  <c:v>0.19943240000000279</c:v>
                </c:pt>
                <c:pt idx="140">
                  <c:v>0.20602419999999999</c:v>
                </c:pt>
                <c:pt idx="141">
                  <c:v>0.26666260000000008</c:v>
                </c:pt>
                <c:pt idx="142">
                  <c:v>0.22610469999999988</c:v>
                </c:pt>
                <c:pt idx="143">
                  <c:v>0.20565800000000001</c:v>
                </c:pt>
                <c:pt idx="144">
                  <c:v>0.1951599</c:v>
                </c:pt>
                <c:pt idx="145">
                  <c:v>0.21020510000000273</c:v>
                </c:pt>
                <c:pt idx="146">
                  <c:v>0.16107179999999988</c:v>
                </c:pt>
                <c:pt idx="147">
                  <c:v>0</c:v>
                </c:pt>
                <c:pt idx="148">
                  <c:v>0.50366209999999956</c:v>
                </c:pt>
                <c:pt idx="149">
                  <c:v>0.2363586</c:v>
                </c:pt>
                <c:pt idx="150">
                  <c:v>0.18939210000000276</c:v>
                </c:pt>
                <c:pt idx="151">
                  <c:v>0.22244259999999999</c:v>
                </c:pt>
                <c:pt idx="152">
                  <c:v>0.21777340000000273</c:v>
                </c:pt>
                <c:pt idx="153">
                  <c:v>0.17230219999999999</c:v>
                </c:pt>
                <c:pt idx="154">
                  <c:v>0.21124270000000264</c:v>
                </c:pt>
                <c:pt idx="155">
                  <c:v>0.2571716</c:v>
                </c:pt>
                <c:pt idx="156">
                  <c:v>0.23284910000000242</c:v>
                </c:pt>
                <c:pt idx="157">
                  <c:v>0.20819090000000001</c:v>
                </c:pt>
                <c:pt idx="158">
                  <c:v>0.27160640000000008</c:v>
                </c:pt>
                <c:pt idx="159">
                  <c:v>0.21356200000000194</c:v>
                </c:pt>
                <c:pt idx="160">
                  <c:v>0.20523069999999999</c:v>
                </c:pt>
                <c:pt idx="161">
                  <c:v>0.2076721</c:v>
                </c:pt>
                <c:pt idx="162">
                  <c:v>0.26055910000000004</c:v>
                </c:pt>
                <c:pt idx="163">
                  <c:v>0.20794680000000312</c:v>
                </c:pt>
                <c:pt idx="164">
                  <c:v>0.18615719999999999</c:v>
                </c:pt>
                <c:pt idx="165">
                  <c:v>0.24038699999999999</c:v>
                </c:pt>
                <c:pt idx="166">
                  <c:v>0.13378909999999999</c:v>
                </c:pt>
                <c:pt idx="167">
                  <c:v>0.16592409999999999</c:v>
                </c:pt>
                <c:pt idx="168">
                  <c:v>0.25109860000000001</c:v>
                </c:pt>
                <c:pt idx="169">
                  <c:v>0.22970579999999999</c:v>
                </c:pt>
                <c:pt idx="170">
                  <c:v>0.2761536</c:v>
                </c:pt>
                <c:pt idx="171">
                  <c:v>0.19451900000000041</c:v>
                </c:pt>
                <c:pt idx="172">
                  <c:v>0.23117069999999987</c:v>
                </c:pt>
                <c:pt idx="173">
                  <c:v>0.21658330000000275</c:v>
                </c:pt>
                <c:pt idx="174">
                  <c:v>0.1963501</c:v>
                </c:pt>
                <c:pt idx="175">
                  <c:v>0.25946040000000031</c:v>
                </c:pt>
                <c:pt idx="176">
                  <c:v>0.21685789999999999</c:v>
                </c:pt>
                <c:pt idx="177">
                  <c:v>0.24075320000000044</c:v>
                </c:pt>
                <c:pt idx="178">
                  <c:v>0.98757929999999949</c:v>
                </c:pt>
                <c:pt idx="179">
                  <c:v>1.736267</c:v>
                </c:pt>
                <c:pt idx="180">
                  <c:v>1.671173</c:v>
                </c:pt>
                <c:pt idx="181">
                  <c:v>1.5633239999999817</c:v>
                </c:pt>
                <c:pt idx="182">
                  <c:v>1.627502</c:v>
                </c:pt>
                <c:pt idx="183">
                  <c:v>1.5292969999999795</c:v>
                </c:pt>
                <c:pt idx="184">
                  <c:v>1.4792479999999999</c:v>
                </c:pt>
                <c:pt idx="185">
                  <c:v>1.1183170000000204</c:v>
                </c:pt>
                <c:pt idx="186">
                  <c:v>1.5267939999999998</c:v>
                </c:pt>
                <c:pt idx="187">
                  <c:v>1.650269</c:v>
                </c:pt>
                <c:pt idx="188">
                  <c:v>1.5984799999999999</c:v>
                </c:pt>
                <c:pt idx="189">
                  <c:v>1.556519</c:v>
                </c:pt>
                <c:pt idx="190">
                  <c:v>1.577332</c:v>
                </c:pt>
                <c:pt idx="191">
                  <c:v>1.5351259999999998</c:v>
                </c:pt>
                <c:pt idx="192">
                  <c:v>1.587372</c:v>
                </c:pt>
                <c:pt idx="193">
                  <c:v>1.6325069999999999</c:v>
                </c:pt>
                <c:pt idx="194">
                  <c:v>0.79696659999998976</c:v>
                </c:pt>
                <c:pt idx="195">
                  <c:v>0.59460449999999998</c:v>
                </c:pt>
                <c:pt idx="196">
                  <c:v>1.1706239999999999</c:v>
                </c:pt>
                <c:pt idx="197">
                  <c:v>1.1835629999999999</c:v>
                </c:pt>
                <c:pt idx="198">
                  <c:v>1.234985</c:v>
                </c:pt>
                <c:pt idx="199">
                  <c:v>1.2098999999999676</c:v>
                </c:pt>
                <c:pt idx="200">
                  <c:v>1.1972050000000001</c:v>
                </c:pt>
                <c:pt idx="201">
                  <c:v>1.153473</c:v>
                </c:pt>
                <c:pt idx="202">
                  <c:v>1.1479189999999999</c:v>
                </c:pt>
                <c:pt idx="203">
                  <c:v>1.1500550000000231</c:v>
                </c:pt>
                <c:pt idx="204">
                  <c:v>1.216156</c:v>
                </c:pt>
                <c:pt idx="205">
                  <c:v>1.1676029999999999</c:v>
                </c:pt>
                <c:pt idx="206">
                  <c:v>1.185608</c:v>
                </c:pt>
                <c:pt idx="207">
                  <c:v>1.2722469999999999</c:v>
                </c:pt>
                <c:pt idx="208">
                  <c:v>1.2057499999999788</c:v>
                </c:pt>
                <c:pt idx="209">
                  <c:v>1.275939999999977</c:v>
                </c:pt>
                <c:pt idx="210">
                  <c:v>1.3412170000000001</c:v>
                </c:pt>
                <c:pt idx="211">
                  <c:v>1.3980710000000001</c:v>
                </c:pt>
                <c:pt idx="212">
                  <c:v>1.36145</c:v>
                </c:pt>
                <c:pt idx="213">
                  <c:v>1.6735530000000001</c:v>
                </c:pt>
                <c:pt idx="214">
                  <c:v>1.9852289999999999</c:v>
                </c:pt>
                <c:pt idx="215">
                  <c:v>2.1234739999999999</c:v>
                </c:pt>
                <c:pt idx="216">
                  <c:v>2.1466370000000001</c:v>
                </c:pt>
                <c:pt idx="217">
                  <c:v>2.1702879999999998</c:v>
                </c:pt>
                <c:pt idx="218">
                  <c:v>2.157867</c:v>
                </c:pt>
                <c:pt idx="219">
                  <c:v>2.1604920000000001</c:v>
                </c:pt>
                <c:pt idx="220">
                  <c:v>2.2227169999999998</c:v>
                </c:pt>
                <c:pt idx="221">
                  <c:v>2.3255919999999999</c:v>
                </c:pt>
                <c:pt idx="222">
                  <c:v>2.2948</c:v>
                </c:pt>
                <c:pt idx="223">
                  <c:v>2.2382200000000001</c:v>
                </c:pt>
                <c:pt idx="224">
                  <c:v>2.2482300000000399</c:v>
                </c:pt>
                <c:pt idx="225">
                  <c:v>2.2504879999999998</c:v>
                </c:pt>
                <c:pt idx="226">
                  <c:v>2.177826</c:v>
                </c:pt>
                <c:pt idx="227">
                  <c:v>2.2192379999999998</c:v>
                </c:pt>
                <c:pt idx="228">
                  <c:v>2.0267330000000001</c:v>
                </c:pt>
                <c:pt idx="229">
                  <c:v>2.1206049999999999</c:v>
                </c:pt>
                <c:pt idx="230">
                  <c:v>2.1098019999999997</c:v>
                </c:pt>
                <c:pt idx="231">
                  <c:v>2.1388240000000001</c:v>
                </c:pt>
                <c:pt idx="232">
                  <c:v>2.3142089999999427</c:v>
                </c:pt>
                <c:pt idx="233">
                  <c:v>2.3368839999999427</c:v>
                </c:pt>
                <c:pt idx="234">
                  <c:v>2.3637999999999999</c:v>
                </c:pt>
                <c:pt idx="235">
                  <c:v>2.394714</c:v>
                </c:pt>
                <c:pt idx="236">
                  <c:v>2.4949649999999997</c:v>
                </c:pt>
                <c:pt idx="237">
                  <c:v>2.4327999999999967</c:v>
                </c:pt>
                <c:pt idx="238">
                  <c:v>2.4304499999999463</c:v>
                </c:pt>
                <c:pt idx="239">
                  <c:v>2.4460749999999987</c:v>
                </c:pt>
                <c:pt idx="240">
                  <c:v>2.4675900000000399</c:v>
                </c:pt>
                <c:pt idx="241">
                  <c:v>2.5575559999999977</c:v>
                </c:pt>
                <c:pt idx="242">
                  <c:v>2.6684570000000001</c:v>
                </c:pt>
                <c:pt idx="243">
                  <c:v>2.7539060000000002</c:v>
                </c:pt>
                <c:pt idx="244">
                  <c:v>2.6947019999999999</c:v>
                </c:pt>
                <c:pt idx="245">
                  <c:v>2.7478030000000002</c:v>
                </c:pt>
                <c:pt idx="246">
                  <c:v>2.7652589999999977</c:v>
                </c:pt>
                <c:pt idx="247">
                  <c:v>2.700653</c:v>
                </c:pt>
                <c:pt idx="248">
                  <c:v>2.7191770000000002</c:v>
                </c:pt>
                <c:pt idx="249">
                  <c:v>2.6497190000000002</c:v>
                </c:pt>
                <c:pt idx="250">
                  <c:v>2.5277099999999999</c:v>
                </c:pt>
                <c:pt idx="251">
                  <c:v>2.4152219999999978</c:v>
                </c:pt>
                <c:pt idx="252">
                  <c:v>2.3437809999999999</c:v>
                </c:pt>
                <c:pt idx="253">
                  <c:v>2.3191529999999481</c:v>
                </c:pt>
                <c:pt idx="254">
                  <c:v>2.2864689999999968</c:v>
                </c:pt>
                <c:pt idx="255">
                  <c:v>2.2265320000000002</c:v>
                </c:pt>
                <c:pt idx="256">
                  <c:v>2.2804570000000002</c:v>
                </c:pt>
                <c:pt idx="257">
                  <c:v>2.3289789999999977</c:v>
                </c:pt>
                <c:pt idx="258">
                  <c:v>2.3953859999999967</c:v>
                </c:pt>
                <c:pt idx="259">
                  <c:v>2.3985289999999977</c:v>
                </c:pt>
                <c:pt idx="260">
                  <c:v>2.486237</c:v>
                </c:pt>
                <c:pt idx="261">
                  <c:v>2.4147019999999997</c:v>
                </c:pt>
                <c:pt idx="262">
                  <c:v>2.4533659999999977</c:v>
                </c:pt>
                <c:pt idx="263">
                  <c:v>2.5502469999999571</c:v>
                </c:pt>
                <c:pt idx="264">
                  <c:v>2.8047230000000001</c:v>
                </c:pt>
                <c:pt idx="265">
                  <c:v>2.810187</c:v>
                </c:pt>
                <c:pt idx="266">
                  <c:v>2.8382449999999539</c:v>
                </c:pt>
                <c:pt idx="267">
                  <c:v>2.9161459999999355</c:v>
                </c:pt>
                <c:pt idx="268">
                  <c:v>2.868204</c:v>
                </c:pt>
                <c:pt idx="269">
                  <c:v>2.8121409999999463</c:v>
                </c:pt>
                <c:pt idx="270">
                  <c:v>2.7318529999999499</c:v>
                </c:pt>
                <c:pt idx="271">
                  <c:v>2.7173880000000001</c:v>
                </c:pt>
                <c:pt idx="272">
                  <c:v>2.7217120000000001</c:v>
                </c:pt>
                <c:pt idx="273">
                  <c:v>2.7356759999999967</c:v>
                </c:pt>
                <c:pt idx="274">
                  <c:v>2.7718159999999967</c:v>
                </c:pt>
                <c:pt idx="275">
                  <c:v>2.7602690000000001</c:v>
                </c:pt>
                <c:pt idx="276">
                  <c:v>2.7703700000000002</c:v>
                </c:pt>
                <c:pt idx="277">
                  <c:v>2.84341</c:v>
                </c:pt>
                <c:pt idx="278">
                  <c:v>2.8029249999999997</c:v>
                </c:pt>
                <c:pt idx="279">
                  <c:v>2.8315699999999562</c:v>
                </c:pt>
                <c:pt idx="280">
                  <c:v>2.8013149999999998</c:v>
                </c:pt>
                <c:pt idx="281">
                  <c:v>2.7904279999999999</c:v>
                </c:pt>
                <c:pt idx="282">
                  <c:v>2.826667999999958</c:v>
                </c:pt>
                <c:pt idx="283">
                  <c:v>2.9692989999999977</c:v>
                </c:pt>
                <c:pt idx="284">
                  <c:v>3.0466839999999977</c:v>
                </c:pt>
                <c:pt idx="285">
                  <c:v>2.8902969999999977</c:v>
                </c:pt>
                <c:pt idx="286">
                  <c:v>2.9613879999999999</c:v>
                </c:pt>
                <c:pt idx="287">
                  <c:v>2.9812089999999967</c:v>
                </c:pt>
                <c:pt idx="288">
                  <c:v>3.1077350000000012</c:v>
                </c:pt>
                <c:pt idx="289">
                  <c:v>3.3212589999999427</c:v>
                </c:pt>
                <c:pt idx="290">
                  <c:v>3.646217</c:v>
                </c:pt>
                <c:pt idx="291">
                  <c:v>3.5587770000000001</c:v>
                </c:pt>
                <c:pt idx="292">
                  <c:v>3.4141849999999998</c:v>
                </c:pt>
                <c:pt idx="293">
                  <c:v>3.3031389999999998</c:v>
                </c:pt>
                <c:pt idx="294">
                  <c:v>3.2181169999999999</c:v>
                </c:pt>
                <c:pt idx="295">
                  <c:v>3.164253</c:v>
                </c:pt>
                <c:pt idx="296">
                  <c:v>3.10582</c:v>
                </c:pt>
                <c:pt idx="297">
                  <c:v>2.987778</c:v>
                </c:pt>
                <c:pt idx="298">
                  <c:v>2.4964749999999967</c:v>
                </c:pt>
                <c:pt idx="299">
                  <c:v>2.065483</c:v>
                </c:pt>
                <c:pt idx="300">
                  <c:v>2.0318909999999977</c:v>
                </c:pt>
                <c:pt idx="301">
                  <c:v>2.0662079999999987</c:v>
                </c:pt>
                <c:pt idx="302">
                  <c:v>2.1227339999999999</c:v>
                </c:pt>
                <c:pt idx="303">
                  <c:v>1.964561</c:v>
                </c:pt>
                <c:pt idx="304">
                  <c:v>1.9010929999999999</c:v>
                </c:pt>
                <c:pt idx="305">
                  <c:v>1.819542</c:v>
                </c:pt>
                <c:pt idx="306">
                  <c:v>1.7869489999999999</c:v>
                </c:pt>
                <c:pt idx="307">
                  <c:v>1.98635900000002</c:v>
                </c:pt>
                <c:pt idx="308">
                  <c:v>2.6927029999999967</c:v>
                </c:pt>
                <c:pt idx="309">
                  <c:v>2.6838839999999999</c:v>
                </c:pt>
                <c:pt idx="310">
                  <c:v>2.666382</c:v>
                </c:pt>
                <c:pt idx="311">
                  <c:v>2.6056370000000002</c:v>
                </c:pt>
                <c:pt idx="312">
                  <c:v>2.4960629999999373</c:v>
                </c:pt>
                <c:pt idx="313">
                  <c:v>2.3580929999999967</c:v>
                </c:pt>
                <c:pt idx="314">
                  <c:v>2.2398679999999977</c:v>
                </c:pt>
                <c:pt idx="315">
                  <c:v>2.1611180000000001</c:v>
                </c:pt>
                <c:pt idx="316">
                  <c:v>2.1640009999999998</c:v>
                </c:pt>
                <c:pt idx="317">
                  <c:v>2.1084139999999998</c:v>
                </c:pt>
                <c:pt idx="318">
                  <c:v>2.04</c:v>
                </c:pt>
                <c:pt idx="319">
                  <c:v>2.04</c:v>
                </c:pt>
                <c:pt idx="320">
                  <c:v>1.8800000000000001</c:v>
                </c:pt>
                <c:pt idx="321">
                  <c:v>1.87</c:v>
                </c:pt>
                <c:pt idx="322">
                  <c:v>1.8800000000000001</c:v>
                </c:pt>
                <c:pt idx="323">
                  <c:v>1.9400000000000182</c:v>
                </c:pt>
                <c:pt idx="324">
                  <c:v>1.87</c:v>
                </c:pt>
                <c:pt idx="325">
                  <c:v>1.77</c:v>
                </c:pt>
                <c:pt idx="326">
                  <c:v>1.81</c:v>
                </c:pt>
                <c:pt idx="327">
                  <c:v>1.78</c:v>
                </c:pt>
                <c:pt idx="328">
                  <c:v>1.77</c:v>
                </c:pt>
                <c:pt idx="329">
                  <c:v>1.81</c:v>
                </c:pt>
                <c:pt idx="330">
                  <c:v>1.79</c:v>
                </c:pt>
                <c:pt idx="331">
                  <c:v>1.72</c:v>
                </c:pt>
                <c:pt idx="332">
                  <c:v>1.74</c:v>
                </c:pt>
                <c:pt idx="333">
                  <c:v>1.74</c:v>
                </c:pt>
                <c:pt idx="334">
                  <c:v>1.71</c:v>
                </c:pt>
                <c:pt idx="335">
                  <c:v>1.6800000000000141</c:v>
                </c:pt>
                <c:pt idx="336">
                  <c:v>1.74</c:v>
                </c:pt>
                <c:pt idx="337">
                  <c:v>1.75</c:v>
                </c:pt>
                <c:pt idx="338">
                  <c:v>1.74</c:v>
                </c:pt>
                <c:pt idx="339">
                  <c:v>1.6900000000000182</c:v>
                </c:pt>
                <c:pt idx="340">
                  <c:v>1.73</c:v>
                </c:pt>
                <c:pt idx="341">
                  <c:v>1.6500000000000001</c:v>
                </c:pt>
                <c:pt idx="342">
                  <c:v>1.6400000000000001</c:v>
                </c:pt>
                <c:pt idx="343">
                  <c:v>1.62</c:v>
                </c:pt>
                <c:pt idx="344">
                  <c:v>1.6</c:v>
                </c:pt>
                <c:pt idx="345">
                  <c:v>1.59</c:v>
                </c:pt>
                <c:pt idx="346">
                  <c:v>1.53</c:v>
                </c:pt>
                <c:pt idx="347">
                  <c:v>1.57</c:v>
                </c:pt>
                <c:pt idx="348">
                  <c:v>1.58</c:v>
                </c:pt>
                <c:pt idx="349">
                  <c:v>1.56</c:v>
                </c:pt>
                <c:pt idx="350">
                  <c:v>1.59</c:v>
                </c:pt>
                <c:pt idx="351">
                  <c:v>1.53</c:v>
                </c:pt>
                <c:pt idx="352">
                  <c:v>1.53</c:v>
                </c:pt>
                <c:pt idx="353">
                  <c:v>1.59</c:v>
                </c:pt>
                <c:pt idx="354">
                  <c:v>1.57</c:v>
                </c:pt>
                <c:pt idx="355">
                  <c:v>1.59</c:v>
                </c:pt>
                <c:pt idx="356">
                  <c:v>1.61</c:v>
                </c:pt>
                <c:pt idx="357">
                  <c:v>1.61</c:v>
                </c:pt>
                <c:pt idx="358">
                  <c:v>1.48</c:v>
                </c:pt>
                <c:pt idx="359">
                  <c:v>1.47</c:v>
                </c:pt>
                <c:pt idx="360">
                  <c:v>1.53</c:v>
                </c:pt>
                <c:pt idx="361">
                  <c:v>1.51</c:v>
                </c:pt>
                <c:pt idx="362">
                  <c:v>1.6300000000000001</c:v>
                </c:pt>
                <c:pt idx="363" formatCode="General">
                  <c:v>0.79</c:v>
                </c:pt>
                <c:pt idx="364" formatCode="General">
                  <c:v>0.21000000000000021</c:v>
                </c:pt>
              </c:numCache>
            </c:numRef>
          </c:val>
          <c:extLst xmlns:c16r2="http://schemas.microsoft.com/office/drawing/2015/06/chart">
            <c:ext xmlns:c16="http://schemas.microsoft.com/office/drawing/2014/chart" uri="{C3380CC4-5D6E-409C-BE32-E72D297353CC}">
              <c16:uniqueId val="{00000000-1CE0-4426-A662-8454289CAFF3}"/>
            </c:ext>
          </c:extLst>
        </c:ser>
        <c:axId val="135989888"/>
        <c:axId val="136003968"/>
      </c:barChart>
      <c:catAx>
        <c:axId val="135989888"/>
        <c:scaling>
          <c:orientation val="minMax"/>
        </c:scaling>
        <c:axPos val="b"/>
        <c:majorTickMark val="none"/>
        <c:tickLblPos val="nextTo"/>
        <c:crossAx val="136003968"/>
        <c:crosses val="autoZero"/>
        <c:auto val="1"/>
        <c:lblAlgn val="ctr"/>
        <c:lblOffset val="100"/>
      </c:catAx>
      <c:valAx>
        <c:axId val="136003968"/>
        <c:scaling>
          <c:orientation val="minMax"/>
        </c:scaling>
        <c:axPos val="l"/>
        <c:majorGridlines/>
        <c:numFmt formatCode="#,##0.00" sourceLinked="1"/>
        <c:majorTickMark val="none"/>
        <c:tickLblPos val="nextTo"/>
        <c:crossAx val="135989888"/>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889077801672492E-2"/>
          <c:y val="3.7261417322835208E-2"/>
          <c:w val="0.92765332446752569"/>
          <c:h val="0.87739133858268792"/>
        </c:manualLayout>
      </c:layout>
      <c:barChart>
        <c:barDir val="col"/>
        <c:grouping val="clustered"/>
        <c:ser>
          <c:idx val="0"/>
          <c:order val="0"/>
          <c:val>
            <c:numRef>
              <c:f>Лист1!$G$3:$G$367</c:f>
              <c:numCache>
                <c:formatCode>0.00</c:formatCode>
                <c:ptCount val="365"/>
                <c:pt idx="0">
                  <c:v>0.23</c:v>
                </c:pt>
                <c:pt idx="1">
                  <c:v>0.18000000000000024</c:v>
                </c:pt>
                <c:pt idx="2">
                  <c:v>0.19</c:v>
                </c:pt>
                <c:pt idx="3">
                  <c:v>0.2</c:v>
                </c:pt>
                <c:pt idx="4">
                  <c:v>0.23</c:v>
                </c:pt>
                <c:pt idx="5">
                  <c:v>0.16</c:v>
                </c:pt>
                <c:pt idx="6">
                  <c:v>0.23</c:v>
                </c:pt>
                <c:pt idx="7">
                  <c:v>0.21000000000000021</c:v>
                </c:pt>
                <c:pt idx="8">
                  <c:v>0.21000000000000021</c:v>
                </c:pt>
                <c:pt idx="9">
                  <c:v>0.22</c:v>
                </c:pt>
                <c:pt idx="10">
                  <c:v>0.24000000000000021</c:v>
                </c:pt>
                <c:pt idx="11">
                  <c:v>0.26</c:v>
                </c:pt>
                <c:pt idx="12">
                  <c:v>0.25</c:v>
                </c:pt>
                <c:pt idx="13">
                  <c:v>0.24000000000000021</c:v>
                </c:pt>
                <c:pt idx="14">
                  <c:v>0.24000000000000021</c:v>
                </c:pt>
                <c:pt idx="15">
                  <c:v>0.27</c:v>
                </c:pt>
                <c:pt idx="16">
                  <c:v>0.31000000000000238</c:v>
                </c:pt>
                <c:pt idx="17">
                  <c:v>0.26</c:v>
                </c:pt>
                <c:pt idx="18">
                  <c:v>0.28000000000000008</c:v>
                </c:pt>
                <c:pt idx="19">
                  <c:v>0.23</c:v>
                </c:pt>
                <c:pt idx="20">
                  <c:v>0.25</c:v>
                </c:pt>
                <c:pt idx="21">
                  <c:v>0.21000000000000021</c:v>
                </c:pt>
                <c:pt idx="22">
                  <c:v>0.25</c:v>
                </c:pt>
                <c:pt idx="23">
                  <c:v>0.22</c:v>
                </c:pt>
                <c:pt idx="24">
                  <c:v>0.30000000000000032</c:v>
                </c:pt>
                <c:pt idx="25">
                  <c:v>0.24000000000000021</c:v>
                </c:pt>
                <c:pt idx="26">
                  <c:v>0.25</c:v>
                </c:pt>
                <c:pt idx="27">
                  <c:v>0.25</c:v>
                </c:pt>
                <c:pt idx="28">
                  <c:v>0.28000000000000008</c:v>
                </c:pt>
                <c:pt idx="29">
                  <c:v>0.25</c:v>
                </c:pt>
                <c:pt idx="30">
                  <c:v>0.28000000000000008</c:v>
                </c:pt>
                <c:pt idx="31">
                  <c:v>0.26</c:v>
                </c:pt>
                <c:pt idx="32">
                  <c:v>0.26</c:v>
                </c:pt>
                <c:pt idx="33">
                  <c:v>0.24000000000000021</c:v>
                </c:pt>
                <c:pt idx="34">
                  <c:v>0.26</c:v>
                </c:pt>
                <c:pt idx="35">
                  <c:v>0.24000000000000021</c:v>
                </c:pt>
                <c:pt idx="36">
                  <c:v>0.23</c:v>
                </c:pt>
                <c:pt idx="37">
                  <c:v>0.25</c:v>
                </c:pt>
                <c:pt idx="38">
                  <c:v>0.26</c:v>
                </c:pt>
                <c:pt idx="39">
                  <c:v>0.26</c:v>
                </c:pt>
                <c:pt idx="40" formatCode="General">
                  <c:v>0.21000000000000021</c:v>
                </c:pt>
                <c:pt idx="41" formatCode="General">
                  <c:v>0.25</c:v>
                </c:pt>
                <c:pt idx="42" formatCode="General">
                  <c:v>0.30000000000000032</c:v>
                </c:pt>
                <c:pt idx="43" formatCode="General">
                  <c:v>0.28000000000000008</c:v>
                </c:pt>
                <c:pt idx="44" formatCode="General">
                  <c:v>0.24000000000000021</c:v>
                </c:pt>
                <c:pt idx="45" formatCode="General">
                  <c:v>0.26</c:v>
                </c:pt>
                <c:pt idx="46" formatCode="General">
                  <c:v>0.28000000000000008</c:v>
                </c:pt>
                <c:pt idx="47" formatCode="General">
                  <c:v>0.22</c:v>
                </c:pt>
                <c:pt idx="48" formatCode="General">
                  <c:v>0.31000000000000238</c:v>
                </c:pt>
                <c:pt idx="49" formatCode="General">
                  <c:v>0.3300000000000054</c:v>
                </c:pt>
                <c:pt idx="50" formatCode="General">
                  <c:v>0.21000000000000021</c:v>
                </c:pt>
                <c:pt idx="51" formatCode="General">
                  <c:v>0.23</c:v>
                </c:pt>
                <c:pt idx="52" formatCode="General">
                  <c:v>0.24000000000000021</c:v>
                </c:pt>
                <c:pt idx="53" formatCode="General">
                  <c:v>0.23</c:v>
                </c:pt>
                <c:pt idx="54" formatCode="General">
                  <c:v>0.22</c:v>
                </c:pt>
                <c:pt idx="55" formatCode="General">
                  <c:v>0.25</c:v>
                </c:pt>
                <c:pt idx="56" formatCode="General">
                  <c:v>0.30000000000000032</c:v>
                </c:pt>
                <c:pt idx="57" formatCode="General">
                  <c:v>0.26</c:v>
                </c:pt>
                <c:pt idx="58" formatCode="General">
                  <c:v>0.25</c:v>
                </c:pt>
                <c:pt idx="59" formatCode="General">
                  <c:v>0.25</c:v>
                </c:pt>
                <c:pt idx="60" formatCode="General">
                  <c:v>0.24000000000000021</c:v>
                </c:pt>
                <c:pt idx="61" formatCode="General">
                  <c:v>0.23</c:v>
                </c:pt>
                <c:pt idx="62" formatCode="General">
                  <c:v>0.22</c:v>
                </c:pt>
                <c:pt idx="63" formatCode="General">
                  <c:v>0.24000000000000021</c:v>
                </c:pt>
                <c:pt idx="64" formatCode="General">
                  <c:v>0.28000000000000008</c:v>
                </c:pt>
                <c:pt idx="65" formatCode="General">
                  <c:v>0.21000000000000021</c:v>
                </c:pt>
                <c:pt idx="66" formatCode="General">
                  <c:v>0.23</c:v>
                </c:pt>
                <c:pt idx="67" formatCode="General">
                  <c:v>0.26</c:v>
                </c:pt>
                <c:pt idx="68" formatCode="General">
                  <c:v>0.22</c:v>
                </c:pt>
                <c:pt idx="69" formatCode="General">
                  <c:v>0.22</c:v>
                </c:pt>
                <c:pt idx="70" formatCode="General">
                  <c:v>0.30000000000000032</c:v>
                </c:pt>
                <c:pt idx="71" formatCode="General">
                  <c:v>0.22</c:v>
                </c:pt>
                <c:pt idx="72" formatCode="General">
                  <c:v>0.24000000000000021</c:v>
                </c:pt>
                <c:pt idx="73" formatCode="General">
                  <c:v>0.24000000000000021</c:v>
                </c:pt>
                <c:pt idx="74" formatCode="General">
                  <c:v>0.27</c:v>
                </c:pt>
                <c:pt idx="75" formatCode="General">
                  <c:v>0.22</c:v>
                </c:pt>
                <c:pt idx="76" formatCode="General">
                  <c:v>0.23</c:v>
                </c:pt>
                <c:pt idx="77" formatCode="General">
                  <c:v>0.24000000000000021</c:v>
                </c:pt>
                <c:pt idx="78" formatCode="General">
                  <c:v>0.21000000000000021</c:v>
                </c:pt>
                <c:pt idx="79" formatCode="General">
                  <c:v>0.23</c:v>
                </c:pt>
                <c:pt idx="80" formatCode="General">
                  <c:v>0.19</c:v>
                </c:pt>
                <c:pt idx="81" formatCode="General">
                  <c:v>0.27</c:v>
                </c:pt>
                <c:pt idx="82" formatCode="General">
                  <c:v>0.29000000000000031</c:v>
                </c:pt>
                <c:pt idx="83" formatCode="General">
                  <c:v>0.24000000000000021</c:v>
                </c:pt>
                <c:pt idx="84" formatCode="General">
                  <c:v>0.25</c:v>
                </c:pt>
                <c:pt idx="85" formatCode="General">
                  <c:v>0.23</c:v>
                </c:pt>
                <c:pt idx="86" formatCode="General">
                  <c:v>0.24000000000000021</c:v>
                </c:pt>
                <c:pt idx="87" formatCode="General">
                  <c:v>0.25</c:v>
                </c:pt>
                <c:pt idx="88" formatCode="General">
                  <c:v>0.2</c:v>
                </c:pt>
                <c:pt idx="89" formatCode="General">
                  <c:v>0.22</c:v>
                </c:pt>
                <c:pt idx="90" formatCode="General">
                  <c:v>0.22</c:v>
                </c:pt>
                <c:pt idx="91" formatCode="General">
                  <c:v>0.25</c:v>
                </c:pt>
                <c:pt idx="92" formatCode="General">
                  <c:v>0.24000000000000021</c:v>
                </c:pt>
                <c:pt idx="93" formatCode="General">
                  <c:v>0.21000000000000021</c:v>
                </c:pt>
                <c:pt idx="94" formatCode="General">
                  <c:v>0.24000000000000021</c:v>
                </c:pt>
                <c:pt idx="95" formatCode="General">
                  <c:v>0.22</c:v>
                </c:pt>
                <c:pt idx="96" formatCode="General">
                  <c:v>0.25</c:v>
                </c:pt>
                <c:pt idx="97" formatCode="General">
                  <c:v>0.24000000000000021</c:v>
                </c:pt>
                <c:pt idx="98" formatCode="General">
                  <c:v>0.28000000000000008</c:v>
                </c:pt>
                <c:pt idx="99" formatCode="General">
                  <c:v>0.27</c:v>
                </c:pt>
                <c:pt idx="100" formatCode="General">
                  <c:v>0.26</c:v>
                </c:pt>
                <c:pt idx="101" formatCode="General">
                  <c:v>0.2</c:v>
                </c:pt>
                <c:pt idx="102" formatCode="General">
                  <c:v>0.22</c:v>
                </c:pt>
                <c:pt idx="103" formatCode="General">
                  <c:v>0.17</c:v>
                </c:pt>
                <c:pt idx="104" formatCode="General">
                  <c:v>0.22</c:v>
                </c:pt>
                <c:pt idx="105" formatCode="General">
                  <c:v>0.22</c:v>
                </c:pt>
                <c:pt idx="106" formatCode="General">
                  <c:v>0.22</c:v>
                </c:pt>
                <c:pt idx="107" formatCode="General">
                  <c:v>0.19</c:v>
                </c:pt>
                <c:pt idx="108" formatCode="General">
                  <c:v>0.18000000000000024</c:v>
                </c:pt>
                <c:pt idx="109" formatCode="General">
                  <c:v>0.17</c:v>
                </c:pt>
                <c:pt idx="110" formatCode="General">
                  <c:v>0.16</c:v>
                </c:pt>
                <c:pt idx="111" formatCode="General">
                  <c:v>0.17</c:v>
                </c:pt>
                <c:pt idx="112" formatCode="General">
                  <c:v>0.16</c:v>
                </c:pt>
                <c:pt idx="113" formatCode="General">
                  <c:v>0.2</c:v>
                </c:pt>
                <c:pt idx="114" formatCode="General">
                  <c:v>0.2</c:v>
                </c:pt>
                <c:pt idx="115" formatCode="General">
                  <c:v>0.2</c:v>
                </c:pt>
                <c:pt idx="116" formatCode="General">
                  <c:v>0.18000000000000024</c:v>
                </c:pt>
                <c:pt idx="117" formatCode="General">
                  <c:v>0.21000000000000021</c:v>
                </c:pt>
                <c:pt idx="118" formatCode="General">
                  <c:v>0.19</c:v>
                </c:pt>
                <c:pt idx="119" formatCode="General">
                  <c:v>0.16</c:v>
                </c:pt>
                <c:pt idx="120" formatCode="General">
                  <c:v>0.2</c:v>
                </c:pt>
                <c:pt idx="121" formatCode="General">
                  <c:v>0.2</c:v>
                </c:pt>
                <c:pt idx="122" formatCode="General">
                  <c:v>0.21000000000000021</c:v>
                </c:pt>
                <c:pt idx="123" formatCode="General">
                  <c:v>0.24000000000000021</c:v>
                </c:pt>
                <c:pt idx="124" formatCode="General">
                  <c:v>0.23</c:v>
                </c:pt>
                <c:pt idx="125" formatCode="General">
                  <c:v>0.2</c:v>
                </c:pt>
                <c:pt idx="126" formatCode="General">
                  <c:v>0.2</c:v>
                </c:pt>
                <c:pt idx="127" formatCode="General">
                  <c:v>0.2</c:v>
                </c:pt>
                <c:pt idx="128" formatCode="General">
                  <c:v>0.21000000000000021</c:v>
                </c:pt>
                <c:pt idx="129" formatCode="General">
                  <c:v>0.21000000000000021</c:v>
                </c:pt>
                <c:pt idx="130" formatCode="General">
                  <c:v>0.21000000000000021</c:v>
                </c:pt>
                <c:pt idx="131" formatCode="General">
                  <c:v>0.17</c:v>
                </c:pt>
                <c:pt idx="132" formatCode="General">
                  <c:v>0.18000000000000024</c:v>
                </c:pt>
                <c:pt idx="133" formatCode="General">
                  <c:v>0.24000000000000021</c:v>
                </c:pt>
                <c:pt idx="134" formatCode="General">
                  <c:v>0.22</c:v>
                </c:pt>
                <c:pt idx="135" formatCode="General">
                  <c:v>0.21000000000000021</c:v>
                </c:pt>
                <c:pt idx="136" formatCode="General">
                  <c:v>0.19</c:v>
                </c:pt>
                <c:pt idx="137" formatCode="General">
                  <c:v>0.2</c:v>
                </c:pt>
                <c:pt idx="138" formatCode="General">
                  <c:v>0.17</c:v>
                </c:pt>
                <c:pt idx="139">
                  <c:v>0.28000000000000008</c:v>
                </c:pt>
                <c:pt idx="140">
                  <c:v>0.23</c:v>
                </c:pt>
                <c:pt idx="141">
                  <c:v>0.21000000000000021</c:v>
                </c:pt>
                <c:pt idx="142">
                  <c:v>0.24000000000000021</c:v>
                </c:pt>
                <c:pt idx="143">
                  <c:v>0.21000000000000021</c:v>
                </c:pt>
                <c:pt idx="144">
                  <c:v>0.22</c:v>
                </c:pt>
                <c:pt idx="145">
                  <c:v>0.21000000000000021</c:v>
                </c:pt>
                <c:pt idx="146">
                  <c:v>0.24000000000000021</c:v>
                </c:pt>
                <c:pt idx="147">
                  <c:v>0.19</c:v>
                </c:pt>
                <c:pt idx="148">
                  <c:v>0.21000000000000021</c:v>
                </c:pt>
                <c:pt idx="149">
                  <c:v>0.22</c:v>
                </c:pt>
                <c:pt idx="150">
                  <c:v>0.22</c:v>
                </c:pt>
                <c:pt idx="151">
                  <c:v>0.24000000000000021</c:v>
                </c:pt>
                <c:pt idx="152">
                  <c:v>0.22</c:v>
                </c:pt>
                <c:pt idx="153">
                  <c:v>0.24000000000000021</c:v>
                </c:pt>
                <c:pt idx="154">
                  <c:v>0.28000000000000008</c:v>
                </c:pt>
                <c:pt idx="155">
                  <c:v>0.2</c:v>
                </c:pt>
                <c:pt idx="156">
                  <c:v>0.24000000000000021</c:v>
                </c:pt>
                <c:pt idx="157">
                  <c:v>0.22</c:v>
                </c:pt>
                <c:pt idx="158">
                  <c:v>0.2</c:v>
                </c:pt>
                <c:pt idx="159">
                  <c:v>0.23</c:v>
                </c:pt>
                <c:pt idx="160">
                  <c:v>0.26</c:v>
                </c:pt>
                <c:pt idx="161">
                  <c:v>0.22</c:v>
                </c:pt>
                <c:pt idx="162">
                  <c:v>0.22</c:v>
                </c:pt>
                <c:pt idx="163">
                  <c:v>0.18000000000000024</c:v>
                </c:pt>
                <c:pt idx="164">
                  <c:v>0.22</c:v>
                </c:pt>
                <c:pt idx="165">
                  <c:v>8.0000000000000043E-2</c:v>
                </c:pt>
                <c:pt idx="166">
                  <c:v>0.16</c:v>
                </c:pt>
                <c:pt idx="167">
                  <c:v>0.25</c:v>
                </c:pt>
                <c:pt idx="168">
                  <c:v>0.27</c:v>
                </c:pt>
                <c:pt idx="169">
                  <c:v>0.24000000000000021</c:v>
                </c:pt>
                <c:pt idx="170">
                  <c:v>0.23</c:v>
                </c:pt>
                <c:pt idx="171">
                  <c:v>0.23</c:v>
                </c:pt>
                <c:pt idx="172">
                  <c:v>0.30000000000000032</c:v>
                </c:pt>
                <c:pt idx="173">
                  <c:v>0.25</c:v>
                </c:pt>
                <c:pt idx="174">
                  <c:v>0.23</c:v>
                </c:pt>
                <c:pt idx="175">
                  <c:v>0.3300000000000054</c:v>
                </c:pt>
                <c:pt idx="176">
                  <c:v>0.24000000000000021</c:v>
                </c:pt>
                <c:pt idx="177">
                  <c:v>0.24000000000000021</c:v>
                </c:pt>
                <c:pt idx="178">
                  <c:v>0.24000000000000021</c:v>
                </c:pt>
                <c:pt idx="179">
                  <c:v>0.26</c:v>
                </c:pt>
                <c:pt idx="180">
                  <c:v>0.25</c:v>
                </c:pt>
                <c:pt idx="181">
                  <c:v>0.27</c:v>
                </c:pt>
                <c:pt idx="182">
                  <c:v>0.3300000000000054</c:v>
                </c:pt>
                <c:pt idx="183">
                  <c:v>0</c:v>
                </c:pt>
                <c:pt idx="184">
                  <c:v>0.32000000000000511</c:v>
                </c:pt>
                <c:pt idx="185">
                  <c:v>1.0000000000000005E-2</c:v>
                </c:pt>
                <c:pt idx="186">
                  <c:v>2.6</c:v>
                </c:pt>
                <c:pt idx="187">
                  <c:v>5.87</c:v>
                </c:pt>
                <c:pt idx="188">
                  <c:v>1.9600000000000182</c:v>
                </c:pt>
                <c:pt idx="189">
                  <c:v>1.83</c:v>
                </c:pt>
                <c:pt idx="190">
                  <c:v>1.6900000000000182</c:v>
                </c:pt>
                <c:pt idx="191">
                  <c:v>1.55</c:v>
                </c:pt>
                <c:pt idx="192">
                  <c:v>1.49</c:v>
                </c:pt>
                <c:pt idx="193">
                  <c:v>1.51</c:v>
                </c:pt>
                <c:pt idx="194">
                  <c:v>1.48</c:v>
                </c:pt>
                <c:pt idx="195">
                  <c:v>1.46</c:v>
                </c:pt>
                <c:pt idx="196">
                  <c:v>1.45</c:v>
                </c:pt>
                <c:pt idx="197">
                  <c:v>1.44</c:v>
                </c:pt>
                <c:pt idx="198">
                  <c:v>1.54</c:v>
                </c:pt>
                <c:pt idx="199">
                  <c:v>1.6300000000000001</c:v>
                </c:pt>
                <c:pt idx="200">
                  <c:v>1.72</c:v>
                </c:pt>
                <c:pt idx="201">
                  <c:v>1.77</c:v>
                </c:pt>
                <c:pt idx="202">
                  <c:v>1.9100000000000001</c:v>
                </c:pt>
                <c:pt idx="203">
                  <c:v>1.87</c:v>
                </c:pt>
                <c:pt idx="204">
                  <c:v>1.87</c:v>
                </c:pt>
                <c:pt idx="205">
                  <c:v>1.77</c:v>
                </c:pt>
                <c:pt idx="206">
                  <c:v>1.77</c:v>
                </c:pt>
                <c:pt idx="207">
                  <c:v>1.82</c:v>
                </c:pt>
                <c:pt idx="208">
                  <c:v>1.86</c:v>
                </c:pt>
                <c:pt idx="209">
                  <c:v>1.87</c:v>
                </c:pt>
                <c:pt idx="210">
                  <c:v>1.9500000000000182</c:v>
                </c:pt>
                <c:pt idx="211">
                  <c:v>2.11</c:v>
                </c:pt>
                <c:pt idx="212">
                  <c:v>2.34</c:v>
                </c:pt>
                <c:pt idx="213">
                  <c:v>2.42</c:v>
                </c:pt>
                <c:pt idx="214">
                  <c:v>2.4499999999999997</c:v>
                </c:pt>
                <c:pt idx="215">
                  <c:v>2.44</c:v>
                </c:pt>
                <c:pt idx="216">
                  <c:v>2.4299999999999997</c:v>
                </c:pt>
                <c:pt idx="217">
                  <c:v>2.4</c:v>
                </c:pt>
                <c:pt idx="218">
                  <c:v>2.3199999999999967</c:v>
                </c:pt>
                <c:pt idx="219">
                  <c:v>2.2400000000000002</c:v>
                </c:pt>
                <c:pt idx="220">
                  <c:v>2.12</c:v>
                </c:pt>
                <c:pt idx="221">
                  <c:v>2.08</c:v>
                </c:pt>
                <c:pt idx="222">
                  <c:v>2.0699999999999998</c:v>
                </c:pt>
                <c:pt idx="223">
                  <c:v>2.0499999999999998</c:v>
                </c:pt>
                <c:pt idx="224">
                  <c:v>2.0699999999999998</c:v>
                </c:pt>
                <c:pt idx="225">
                  <c:v>2.0699999999999998</c:v>
                </c:pt>
                <c:pt idx="226">
                  <c:v>1.9600000000000182</c:v>
                </c:pt>
                <c:pt idx="227">
                  <c:v>1.83</c:v>
                </c:pt>
                <c:pt idx="228">
                  <c:v>1.79</c:v>
                </c:pt>
                <c:pt idx="229">
                  <c:v>1.81</c:v>
                </c:pt>
                <c:pt idx="230">
                  <c:v>1.9800000000000195</c:v>
                </c:pt>
                <c:pt idx="231">
                  <c:v>2.11</c:v>
                </c:pt>
                <c:pt idx="232">
                  <c:v>2.19</c:v>
                </c:pt>
                <c:pt idx="233">
                  <c:v>2.2200000000000002</c:v>
                </c:pt>
                <c:pt idx="234">
                  <c:v>2.2400000000000002</c:v>
                </c:pt>
                <c:pt idx="235">
                  <c:v>2.2400000000000002</c:v>
                </c:pt>
                <c:pt idx="236">
                  <c:v>2.2999999999999998</c:v>
                </c:pt>
                <c:pt idx="237">
                  <c:v>2.3099999999999987</c:v>
                </c:pt>
                <c:pt idx="238">
                  <c:v>2.2799999999999998</c:v>
                </c:pt>
                <c:pt idx="239">
                  <c:v>2.2000000000000002</c:v>
                </c:pt>
                <c:pt idx="240">
                  <c:v>2.0699999999999998</c:v>
                </c:pt>
                <c:pt idx="241">
                  <c:v>2.14</c:v>
                </c:pt>
                <c:pt idx="242">
                  <c:v>2.12</c:v>
                </c:pt>
                <c:pt idx="243">
                  <c:v>2.17</c:v>
                </c:pt>
                <c:pt idx="244">
                  <c:v>2.17</c:v>
                </c:pt>
                <c:pt idx="245">
                  <c:v>2.13</c:v>
                </c:pt>
                <c:pt idx="246">
                  <c:v>2.13</c:v>
                </c:pt>
                <c:pt idx="247">
                  <c:v>2.16</c:v>
                </c:pt>
                <c:pt idx="248">
                  <c:v>2.2599999999999998</c:v>
                </c:pt>
                <c:pt idx="249">
                  <c:v>2.3099999999999987</c:v>
                </c:pt>
                <c:pt idx="250">
                  <c:v>2.42</c:v>
                </c:pt>
                <c:pt idx="251">
                  <c:v>2.4099999999999997</c:v>
                </c:pt>
                <c:pt idx="252">
                  <c:v>2.42</c:v>
                </c:pt>
                <c:pt idx="253">
                  <c:v>2.4</c:v>
                </c:pt>
                <c:pt idx="254">
                  <c:v>2.4099999999999997</c:v>
                </c:pt>
                <c:pt idx="255">
                  <c:v>2.3499999999999988</c:v>
                </c:pt>
                <c:pt idx="256">
                  <c:v>2.2999999999999998</c:v>
                </c:pt>
                <c:pt idx="257">
                  <c:v>2.36</c:v>
                </c:pt>
                <c:pt idx="258">
                  <c:v>2.4499999999999997</c:v>
                </c:pt>
                <c:pt idx="259">
                  <c:v>2.3899999999999997</c:v>
                </c:pt>
                <c:pt idx="260">
                  <c:v>2.3899999999999997</c:v>
                </c:pt>
                <c:pt idx="261">
                  <c:v>2.38</c:v>
                </c:pt>
                <c:pt idx="262">
                  <c:v>2.3899999999999997</c:v>
                </c:pt>
                <c:pt idx="263">
                  <c:v>2.2999999999999998</c:v>
                </c:pt>
                <c:pt idx="264">
                  <c:v>2.2400000000000002</c:v>
                </c:pt>
                <c:pt idx="265">
                  <c:v>2.25</c:v>
                </c:pt>
                <c:pt idx="266">
                  <c:v>2.29</c:v>
                </c:pt>
                <c:pt idx="267">
                  <c:v>2.29</c:v>
                </c:pt>
                <c:pt idx="268">
                  <c:v>2.27</c:v>
                </c:pt>
                <c:pt idx="269">
                  <c:v>2.21</c:v>
                </c:pt>
                <c:pt idx="270">
                  <c:v>2.08</c:v>
                </c:pt>
                <c:pt idx="271">
                  <c:v>2.0299999999999998</c:v>
                </c:pt>
                <c:pt idx="272">
                  <c:v>2.04</c:v>
                </c:pt>
                <c:pt idx="273">
                  <c:v>2.0499999999999998</c:v>
                </c:pt>
                <c:pt idx="274">
                  <c:v>2.06</c:v>
                </c:pt>
                <c:pt idx="275">
                  <c:v>2.06</c:v>
                </c:pt>
                <c:pt idx="276">
                  <c:v>2.0499999999999998</c:v>
                </c:pt>
                <c:pt idx="277">
                  <c:v>1.9400000000000182</c:v>
                </c:pt>
                <c:pt idx="278">
                  <c:v>1.86</c:v>
                </c:pt>
                <c:pt idx="279">
                  <c:v>1.83</c:v>
                </c:pt>
                <c:pt idx="280">
                  <c:v>1.83</c:v>
                </c:pt>
                <c:pt idx="281">
                  <c:v>1.83</c:v>
                </c:pt>
                <c:pt idx="282">
                  <c:v>1.84</c:v>
                </c:pt>
                <c:pt idx="283">
                  <c:v>1.8800000000000001</c:v>
                </c:pt>
                <c:pt idx="284">
                  <c:v>1.9700000000000182</c:v>
                </c:pt>
                <c:pt idx="285">
                  <c:v>2.04</c:v>
                </c:pt>
                <c:pt idx="286">
                  <c:v>2.04</c:v>
                </c:pt>
                <c:pt idx="287">
                  <c:v>2.0499999999999998</c:v>
                </c:pt>
                <c:pt idx="288">
                  <c:v>2.1</c:v>
                </c:pt>
                <c:pt idx="289">
                  <c:v>2.17</c:v>
                </c:pt>
                <c:pt idx="290">
                  <c:v>2.1800000000000002</c:v>
                </c:pt>
                <c:pt idx="291">
                  <c:v>2.2799999999999998</c:v>
                </c:pt>
                <c:pt idx="292">
                  <c:v>2.3499999999999988</c:v>
                </c:pt>
                <c:pt idx="293">
                  <c:v>2.4299999999999997</c:v>
                </c:pt>
                <c:pt idx="294">
                  <c:v>2.4099999999999997</c:v>
                </c:pt>
                <c:pt idx="295">
                  <c:v>2.38</c:v>
                </c:pt>
                <c:pt idx="296">
                  <c:v>2.36</c:v>
                </c:pt>
                <c:pt idx="297">
                  <c:v>2.34</c:v>
                </c:pt>
                <c:pt idx="298">
                  <c:v>2.4</c:v>
                </c:pt>
                <c:pt idx="299">
                  <c:v>2.3299999999999987</c:v>
                </c:pt>
                <c:pt idx="300">
                  <c:v>2.42</c:v>
                </c:pt>
                <c:pt idx="301">
                  <c:v>2.34</c:v>
                </c:pt>
                <c:pt idx="302">
                  <c:v>2.3299999999999987</c:v>
                </c:pt>
                <c:pt idx="303">
                  <c:v>2.21</c:v>
                </c:pt>
                <c:pt idx="304">
                  <c:v>2.1800000000000002</c:v>
                </c:pt>
                <c:pt idx="305">
                  <c:v>2.1800000000000002</c:v>
                </c:pt>
                <c:pt idx="306">
                  <c:v>2.17</c:v>
                </c:pt>
                <c:pt idx="307">
                  <c:v>2.17</c:v>
                </c:pt>
                <c:pt idx="308">
                  <c:v>2.12</c:v>
                </c:pt>
                <c:pt idx="309">
                  <c:v>2.0499999999999998</c:v>
                </c:pt>
                <c:pt idx="310">
                  <c:v>2.06</c:v>
                </c:pt>
                <c:pt idx="311">
                  <c:v>1.9900000000000204</c:v>
                </c:pt>
                <c:pt idx="312">
                  <c:v>1.9600000000000182</c:v>
                </c:pt>
                <c:pt idx="313">
                  <c:v>1.9800000000000195</c:v>
                </c:pt>
                <c:pt idx="314">
                  <c:v>1.9700000000000182</c:v>
                </c:pt>
                <c:pt idx="315">
                  <c:v>1.9800000000000195</c:v>
                </c:pt>
                <c:pt idx="316">
                  <c:v>1.9100000000000001</c:v>
                </c:pt>
                <c:pt idx="317">
                  <c:v>1.76</c:v>
                </c:pt>
                <c:pt idx="318">
                  <c:v>1.6700000000000021</c:v>
                </c:pt>
                <c:pt idx="319">
                  <c:v>1.61</c:v>
                </c:pt>
                <c:pt idx="320">
                  <c:v>1.59</c:v>
                </c:pt>
                <c:pt idx="321">
                  <c:v>1.54</c:v>
                </c:pt>
                <c:pt idx="322">
                  <c:v>1.55</c:v>
                </c:pt>
                <c:pt idx="323">
                  <c:v>1.57</c:v>
                </c:pt>
                <c:pt idx="324">
                  <c:v>1.54</c:v>
                </c:pt>
                <c:pt idx="325">
                  <c:v>1.58</c:v>
                </c:pt>
                <c:pt idx="326">
                  <c:v>1.58</c:v>
                </c:pt>
                <c:pt idx="327">
                  <c:v>1.59</c:v>
                </c:pt>
                <c:pt idx="328">
                  <c:v>1.58</c:v>
                </c:pt>
                <c:pt idx="329">
                  <c:v>1.57</c:v>
                </c:pt>
                <c:pt idx="330">
                  <c:v>1.58</c:v>
                </c:pt>
                <c:pt idx="331">
                  <c:v>1.55</c:v>
                </c:pt>
                <c:pt idx="332">
                  <c:v>1.46</c:v>
                </c:pt>
                <c:pt idx="333">
                  <c:v>1.35</c:v>
                </c:pt>
                <c:pt idx="334">
                  <c:v>1.29</c:v>
                </c:pt>
                <c:pt idx="335">
                  <c:v>1.23</c:v>
                </c:pt>
                <c:pt idx="336">
                  <c:v>1.23</c:v>
                </c:pt>
                <c:pt idx="337">
                  <c:v>1.23</c:v>
                </c:pt>
                <c:pt idx="338">
                  <c:v>1.21</c:v>
                </c:pt>
                <c:pt idx="339">
                  <c:v>1.23</c:v>
                </c:pt>
                <c:pt idx="340">
                  <c:v>1.24</c:v>
                </c:pt>
                <c:pt idx="341">
                  <c:v>1.24</c:v>
                </c:pt>
                <c:pt idx="342">
                  <c:v>1.26</c:v>
                </c:pt>
                <c:pt idx="343">
                  <c:v>1.22</c:v>
                </c:pt>
                <c:pt idx="344">
                  <c:v>1.22</c:v>
                </c:pt>
                <c:pt idx="345">
                  <c:v>1.23</c:v>
                </c:pt>
                <c:pt idx="346">
                  <c:v>1.1900000000000182</c:v>
                </c:pt>
                <c:pt idx="347">
                  <c:v>1.1499999999999795</c:v>
                </c:pt>
                <c:pt idx="348">
                  <c:v>1.1200000000000001</c:v>
                </c:pt>
                <c:pt idx="349">
                  <c:v>1.1399999999999795</c:v>
                </c:pt>
                <c:pt idx="350">
                  <c:v>1.1499999999999795</c:v>
                </c:pt>
                <c:pt idx="351">
                  <c:v>1.1200000000000001</c:v>
                </c:pt>
                <c:pt idx="352">
                  <c:v>1.1399999999999795</c:v>
                </c:pt>
                <c:pt idx="353">
                  <c:v>1.1499999999999795</c:v>
                </c:pt>
                <c:pt idx="354">
                  <c:v>0.56000000000000005</c:v>
                </c:pt>
                <c:pt idx="355">
                  <c:v>0</c:v>
                </c:pt>
                <c:pt idx="356">
                  <c:v>0</c:v>
                </c:pt>
                <c:pt idx="357">
                  <c:v>0</c:v>
                </c:pt>
                <c:pt idx="358">
                  <c:v>0</c:v>
                </c:pt>
                <c:pt idx="359">
                  <c:v>0</c:v>
                </c:pt>
                <c:pt idx="360">
                  <c:v>0</c:v>
                </c:pt>
                <c:pt idx="361">
                  <c:v>0</c:v>
                </c:pt>
                <c:pt idx="362">
                  <c:v>0</c:v>
                </c:pt>
                <c:pt idx="363">
                  <c:v>0</c:v>
                </c:pt>
                <c:pt idx="364">
                  <c:v>0</c:v>
                </c:pt>
              </c:numCache>
            </c:numRef>
          </c:val>
          <c:extLst xmlns:c16r2="http://schemas.microsoft.com/office/drawing/2015/06/chart">
            <c:ext xmlns:c16="http://schemas.microsoft.com/office/drawing/2014/chart" uri="{C3380CC4-5D6E-409C-BE32-E72D297353CC}">
              <c16:uniqueId val="{00000000-B92A-4D1D-8B14-89C0FD2D4998}"/>
            </c:ext>
          </c:extLst>
        </c:ser>
        <c:axId val="136011136"/>
        <c:axId val="136017024"/>
      </c:barChart>
      <c:catAx>
        <c:axId val="136011136"/>
        <c:scaling>
          <c:orientation val="minMax"/>
        </c:scaling>
        <c:axPos val="b"/>
        <c:majorTickMark val="none"/>
        <c:tickLblPos val="nextTo"/>
        <c:crossAx val="136017024"/>
        <c:crosses val="autoZero"/>
        <c:auto val="1"/>
        <c:lblAlgn val="ctr"/>
        <c:lblOffset val="100"/>
      </c:catAx>
      <c:valAx>
        <c:axId val="136017024"/>
        <c:scaling>
          <c:orientation val="minMax"/>
        </c:scaling>
        <c:axPos val="l"/>
        <c:majorGridlines/>
        <c:numFmt formatCode="0.00" sourceLinked="1"/>
        <c:majorTickMark val="none"/>
        <c:tickLblPos val="nextTo"/>
        <c:crossAx val="136011136"/>
        <c:crosses val="autoZero"/>
        <c:crossBetween val="between"/>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378044849656965E-2"/>
          <c:y val="0.18017599477643309"/>
          <c:w val="0.88451961596905648"/>
          <c:h val="0.69910198418323732"/>
        </c:manualLayout>
      </c:layout>
      <c:lineChart>
        <c:grouping val="standard"/>
        <c:ser>
          <c:idx val="0"/>
          <c:order val="0"/>
          <c:cat>
            <c:numRef>
              <c:f>Лист1!$N$382:$N$416</c:f>
              <c:numCache>
                <c:formatCode>General</c:formatCode>
                <c:ptCount val="35"/>
                <c:pt idx="0">
                  <c:v>-21</c:v>
                </c:pt>
                <c:pt idx="1">
                  <c:v>-20</c:v>
                </c:pt>
                <c:pt idx="2">
                  <c:v>-19</c:v>
                </c:pt>
                <c:pt idx="3">
                  <c:v>-18</c:v>
                </c:pt>
                <c:pt idx="4">
                  <c:v>-17</c:v>
                </c:pt>
                <c:pt idx="5">
                  <c:v>-16</c:v>
                </c:pt>
                <c:pt idx="6">
                  <c:v>-15</c:v>
                </c:pt>
                <c:pt idx="7">
                  <c:v>-14</c:v>
                </c:pt>
                <c:pt idx="8">
                  <c:v>-13</c:v>
                </c:pt>
                <c:pt idx="9">
                  <c:v>-12</c:v>
                </c:pt>
                <c:pt idx="10">
                  <c:v>-11</c:v>
                </c:pt>
                <c:pt idx="11">
                  <c:v>-10</c:v>
                </c:pt>
                <c:pt idx="12">
                  <c:v>-9</c:v>
                </c:pt>
                <c:pt idx="13">
                  <c:v>-8</c:v>
                </c:pt>
                <c:pt idx="14">
                  <c:v>-7</c:v>
                </c:pt>
                <c:pt idx="15">
                  <c:v>-6</c:v>
                </c:pt>
                <c:pt idx="16">
                  <c:v>-5</c:v>
                </c:pt>
                <c:pt idx="17">
                  <c:v>-4</c:v>
                </c:pt>
                <c:pt idx="18">
                  <c:v>-3</c:v>
                </c:pt>
                <c:pt idx="19">
                  <c:v>-2</c:v>
                </c:pt>
                <c:pt idx="20">
                  <c:v>-1</c:v>
                </c:pt>
                <c:pt idx="21">
                  <c:v>0</c:v>
                </c:pt>
                <c:pt idx="22">
                  <c:v>1</c:v>
                </c:pt>
                <c:pt idx="23">
                  <c:v>2</c:v>
                </c:pt>
                <c:pt idx="24">
                  <c:v>3</c:v>
                </c:pt>
                <c:pt idx="25">
                  <c:v>4</c:v>
                </c:pt>
                <c:pt idx="26">
                  <c:v>5</c:v>
                </c:pt>
                <c:pt idx="27">
                  <c:v>6</c:v>
                </c:pt>
                <c:pt idx="28">
                  <c:v>7</c:v>
                </c:pt>
                <c:pt idx="29">
                  <c:v>8</c:v>
                </c:pt>
                <c:pt idx="30">
                  <c:v>9</c:v>
                </c:pt>
                <c:pt idx="31">
                  <c:v>10</c:v>
                </c:pt>
                <c:pt idx="32">
                  <c:v>11</c:v>
                </c:pt>
                <c:pt idx="33">
                  <c:v>12</c:v>
                </c:pt>
                <c:pt idx="34">
                  <c:v>13</c:v>
                </c:pt>
              </c:numCache>
            </c:numRef>
          </c:cat>
          <c:val>
            <c:numRef>
              <c:f>Лист1!$O$382:$O$416</c:f>
              <c:numCache>
                <c:formatCode>0</c:formatCode>
                <c:ptCount val="35"/>
                <c:pt idx="0">
                  <c:v>151.67955112218954</c:v>
                </c:pt>
                <c:pt idx="1">
                  <c:v>147.98004987531556</c:v>
                </c:pt>
                <c:pt idx="2">
                  <c:v>144.2805486284289</c:v>
                </c:pt>
                <c:pt idx="3">
                  <c:v>140.58104738154807</c:v>
                </c:pt>
                <c:pt idx="4">
                  <c:v>136.88154613466608</c:v>
                </c:pt>
                <c:pt idx="5">
                  <c:v>133.18204488778466</c:v>
                </c:pt>
                <c:pt idx="6">
                  <c:v>129.48254364089777</c:v>
                </c:pt>
                <c:pt idx="7">
                  <c:v>125.78304239401425</c:v>
                </c:pt>
                <c:pt idx="8">
                  <c:v>122.08354114713217</c:v>
                </c:pt>
                <c:pt idx="9">
                  <c:v>118.38403990024936</c:v>
                </c:pt>
                <c:pt idx="10">
                  <c:v>114.68453865336645</c:v>
                </c:pt>
                <c:pt idx="11">
                  <c:v>110.98503740648152</c:v>
                </c:pt>
                <c:pt idx="12">
                  <c:v>107.2855361595995</c:v>
                </c:pt>
                <c:pt idx="13">
                  <c:v>103.58603491271818</c:v>
                </c:pt>
                <c:pt idx="14">
                  <c:v>99.886533665835827</c:v>
                </c:pt>
                <c:pt idx="15">
                  <c:v>96.187032418950949</c:v>
                </c:pt>
                <c:pt idx="16">
                  <c:v>92.487531172068458</c:v>
                </c:pt>
                <c:pt idx="17">
                  <c:v>88.788029925188027</c:v>
                </c:pt>
                <c:pt idx="18">
                  <c:v>85.088528678304229</c:v>
                </c:pt>
                <c:pt idx="19">
                  <c:v>81.389027431420658</c:v>
                </c:pt>
                <c:pt idx="20">
                  <c:v>77.68952618453865</c:v>
                </c:pt>
                <c:pt idx="21">
                  <c:v>73.990024937655861</c:v>
                </c:pt>
                <c:pt idx="22">
                  <c:v>70.29052369077489</c:v>
                </c:pt>
                <c:pt idx="23">
                  <c:v>66.591022443890267</c:v>
                </c:pt>
                <c:pt idx="24">
                  <c:v>62.891521197007194</c:v>
                </c:pt>
                <c:pt idx="25">
                  <c:v>59.192019950125868</c:v>
                </c:pt>
                <c:pt idx="26">
                  <c:v>55.492518703241913</c:v>
                </c:pt>
                <c:pt idx="27">
                  <c:v>51.793017456359102</c:v>
                </c:pt>
                <c:pt idx="28">
                  <c:v>48.093516209476313</c:v>
                </c:pt>
                <c:pt idx="29">
                  <c:v>44.394014962593495</c:v>
                </c:pt>
                <c:pt idx="30">
                  <c:v>40.694513715710762</c:v>
                </c:pt>
                <c:pt idx="31">
                  <c:v>36.995012468828413</c:v>
                </c:pt>
                <c:pt idx="32">
                  <c:v>33.295511221946079</c:v>
                </c:pt>
                <c:pt idx="33">
                  <c:v>29.596009975062</c:v>
                </c:pt>
                <c:pt idx="34">
                  <c:v>25.896508728179551</c:v>
                </c:pt>
              </c:numCache>
            </c:numRef>
          </c:val>
          <c:extLst xmlns:c16r2="http://schemas.microsoft.com/office/drawing/2015/06/chart">
            <c:ext xmlns:c16="http://schemas.microsoft.com/office/drawing/2014/chart" uri="{C3380CC4-5D6E-409C-BE32-E72D297353CC}">
              <c16:uniqueId val="{00000000-5DBB-4F9B-ACC8-66A72034EBC9}"/>
            </c:ext>
          </c:extLst>
        </c:ser>
        <c:marker val="1"/>
        <c:axId val="135795072"/>
        <c:axId val="135796992"/>
      </c:lineChart>
      <c:catAx>
        <c:axId val="135795072"/>
        <c:scaling>
          <c:orientation val="minMax"/>
        </c:scaling>
        <c:axPos val="b"/>
        <c:minorGridlines/>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Температура</a:t>
                </a:r>
                <a:r>
                  <a:rPr lang="ru-RU" b="0" baseline="0">
                    <a:latin typeface="Times New Roman" pitchFamily="18" charset="0"/>
                    <a:cs typeface="Times New Roman" pitchFamily="18" charset="0"/>
                  </a:rPr>
                  <a:t> наружного воздуха,   </a:t>
                </a:r>
                <a:r>
                  <a:rPr lang="en-US" b="0" baseline="0">
                    <a:latin typeface="Times New Roman" pitchFamily="18" charset="0"/>
                    <a:cs typeface="Times New Roman" pitchFamily="18" charset="0"/>
                  </a:rPr>
                  <a:t>t </a:t>
                </a:r>
                <a:r>
                  <a:rPr lang="ru-RU" sz="1000" b="0" i="0" u="none" strike="noStrike" baseline="30000">
                    <a:effectLst/>
                    <a:latin typeface="Times New Roman" pitchFamily="18" charset="0"/>
                    <a:cs typeface="Times New Roman" pitchFamily="18" charset="0"/>
                  </a:rPr>
                  <a:t>0</a:t>
                </a:r>
                <a:r>
                  <a:rPr lang="ru-RU" sz="1000" b="0" i="0" u="none" strike="noStrike" baseline="0">
                    <a:effectLst/>
                    <a:latin typeface="Times New Roman" pitchFamily="18" charset="0"/>
                    <a:cs typeface="Times New Roman" pitchFamily="18" charset="0"/>
                  </a:rPr>
                  <a:t>С</a:t>
                </a:r>
                <a:endParaRPr lang="ru-RU" b="0">
                  <a:latin typeface="Times New Roman" pitchFamily="18" charset="0"/>
                  <a:cs typeface="Times New Roman" pitchFamily="18" charset="0"/>
                </a:endParaRPr>
              </a:p>
            </c:rich>
          </c:tx>
          <c:layout>
            <c:manualLayout>
              <c:xMode val="edge"/>
              <c:yMode val="edge"/>
              <c:x val="0.33096859991853633"/>
              <c:y val="5.9517883104114024E-2"/>
            </c:manualLayout>
          </c:layout>
        </c:title>
        <c:numFmt formatCode="General" sourceLinked="1"/>
        <c:majorTickMark val="none"/>
        <c:tickLblPos val="nextTo"/>
        <c:crossAx val="135796992"/>
        <c:crosses val="autoZero"/>
        <c:auto val="1"/>
        <c:lblAlgn val="ctr"/>
        <c:lblOffset val="100"/>
      </c:catAx>
      <c:valAx>
        <c:axId val="135796992"/>
        <c:scaling>
          <c:orientation val="minMax"/>
        </c:scaling>
        <c:axPos val="l"/>
        <c:min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Теплопотребление,</a:t>
                </a:r>
                <a:r>
                  <a:rPr lang="ru-RU" baseline="0">
                    <a:latin typeface="Times New Roman" pitchFamily="18" charset="0"/>
                    <a:cs typeface="Times New Roman" pitchFamily="18" charset="0"/>
                  </a:rPr>
                  <a:t> </a:t>
                </a:r>
                <a:r>
                  <a:rPr lang="en-US" baseline="0">
                    <a:latin typeface="Times New Roman" pitchFamily="18" charset="0"/>
                    <a:cs typeface="Times New Roman" pitchFamily="18" charset="0"/>
                  </a:rPr>
                  <a:t>Q</a:t>
                </a:r>
                <a:r>
                  <a:rPr lang="ru-RU" baseline="0">
                    <a:latin typeface="Times New Roman" pitchFamily="18" charset="0"/>
                    <a:cs typeface="Times New Roman" pitchFamily="18" charset="0"/>
                  </a:rPr>
                  <a:t>, Гкал</a:t>
                </a:r>
                <a:endParaRPr lang="ru-RU">
                  <a:latin typeface="Times New Roman" pitchFamily="18" charset="0"/>
                  <a:cs typeface="Times New Roman" pitchFamily="18" charset="0"/>
                </a:endParaRPr>
              </a:p>
            </c:rich>
          </c:tx>
        </c:title>
        <c:numFmt formatCode="0" sourceLinked="1"/>
        <c:majorTickMark val="none"/>
        <c:tickLblPos val="nextTo"/>
        <c:spPr>
          <a:ln w="9525">
            <a:noFill/>
          </a:ln>
        </c:spPr>
        <c:crossAx val="135795072"/>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v>СНиП</c:v>
          </c:tx>
          <c:cat>
            <c:numRef>
              <c:f>Лист1!$N$364:$N$370</c:f>
              <c:numCache>
                <c:formatCode>General</c:formatCode>
                <c:ptCount val="7"/>
                <c:pt idx="0">
                  <c:v>10</c:v>
                </c:pt>
                <c:pt idx="1">
                  <c:v>11</c:v>
                </c:pt>
                <c:pt idx="2">
                  <c:v>12</c:v>
                </c:pt>
                <c:pt idx="3">
                  <c:v>1</c:v>
                </c:pt>
                <c:pt idx="4">
                  <c:v>2</c:v>
                </c:pt>
                <c:pt idx="5">
                  <c:v>3</c:v>
                </c:pt>
                <c:pt idx="6">
                  <c:v>4</c:v>
                </c:pt>
              </c:numCache>
            </c:numRef>
          </c:cat>
          <c:val>
            <c:numRef>
              <c:f>Лист1!$R$364:$R$370</c:f>
              <c:numCache>
                <c:formatCode>0.0</c:formatCode>
                <c:ptCount val="7"/>
                <c:pt idx="0">
                  <c:v>18.7</c:v>
                </c:pt>
                <c:pt idx="1">
                  <c:v>64.371321695760585</c:v>
                </c:pt>
                <c:pt idx="2">
                  <c:v>84.718578553615558</c:v>
                </c:pt>
                <c:pt idx="3">
                  <c:v>93.597381546134358</c:v>
                </c:pt>
                <c:pt idx="4">
                  <c:v>87.308229426433911</c:v>
                </c:pt>
                <c:pt idx="5">
                  <c:v>63.261471321695765</c:v>
                </c:pt>
                <c:pt idx="6">
                  <c:v>15.7</c:v>
                </c:pt>
              </c:numCache>
            </c:numRef>
          </c:val>
          <c:extLst xmlns:c16r2="http://schemas.microsoft.com/office/drawing/2015/06/chart">
            <c:ext xmlns:c16="http://schemas.microsoft.com/office/drawing/2014/chart" uri="{C3380CC4-5D6E-409C-BE32-E72D297353CC}">
              <c16:uniqueId val="{00000000-C551-441B-9243-611E163FF7DE}"/>
            </c:ext>
          </c:extLst>
        </c:ser>
        <c:ser>
          <c:idx val="1"/>
          <c:order val="1"/>
          <c:tx>
            <c:v>2016/17г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Лист1!$T$364:$T$370</c:f>
              <c:numCache>
                <c:formatCode>General</c:formatCode>
                <c:ptCount val="7"/>
                <c:pt idx="0">
                  <c:v>31.97</c:v>
                </c:pt>
                <c:pt idx="1">
                  <c:v>68.430000000000007</c:v>
                </c:pt>
                <c:pt idx="2">
                  <c:v>69.679999999999978</c:v>
                </c:pt>
                <c:pt idx="3">
                  <c:v>79.36999999999999</c:v>
                </c:pt>
                <c:pt idx="4">
                  <c:v>73.400000000000006</c:v>
                </c:pt>
                <c:pt idx="5">
                  <c:v>64.61999999999999</c:v>
                </c:pt>
                <c:pt idx="6">
                  <c:v>21.59</c:v>
                </c:pt>
              </c:numCache>
            </c:numRef>
          </c:val>
          <c:extLst xmlns:c16r2="http://schemas.microsoft.com/office/drawing/2015/06/chart">
            <c:ext xmlns:c16="http://schemas.microsoft.com/office/drawing/2014/chart" uri="{C3380CC4-5D6E-409C-BE32-E72D297353CC}">
              <c16:uniqueId val="{00000001-C551-441B-9243-611E163FF7DE}"/>
            </c:ext>
          </c:extLst>
        </c:ser>
        <c:ser>
          <c:idx val="2"/>
          <c:order val="2"/>
          <c:tx>
            <c:v>2017/18г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Лист1!$V$364:$V$370</c:f>
              <c:numCache>
                <c:formatCode>General</c:formatCode>
                <c:ptCount val="7"/>
                <c:pt idx="0">
                  <c:v>22.979999999999986</c:v>
                </c:pt>
                <c:pt idx="1">
                  <c:v>52.61</c:v>
                </c:pt>
                <c:pt idx="2">
                  <c:v>76.2</c:v>
                </c:pt>
                <c:pt idx="3">
                  <c:v>89.06</c:v>
                </c:pt>
                <c:pt idx="4">
                  <c:v>67.69</c:v>
                </c:pt>
                <c:pt idx="5">
                  <c:v>53.34</c:v>
                </c:pt>
                <c:pt idx="6">
                  <c:v>19.649999999999999</c:v>
                </c:pt>
              </c:numCache>
            </c:numRef>
          </c:val>
          <c:extLst xmlns:c16r2="http://schemas.microsoft.com/office/drawing/2015/06/chart">
            <c:ext xmlns:c16="http://schemas.microsoft.com/office/drawing/2014/chart" uri="{C3380CC4-5D6E-409C-BE32-E72D297353CC}">
              <c16:uniqueId val="{00000002-C551-441B-9243-611E163FF7DE}"/>
            </c:ext>
          </c:extLst>
        </c:ser>
        <c:ser>
          <c:idx val="3"/>
          <c:order val="3"/>
          <c:tx>
            <c:v>2018/19г</c:v>
          </c:tx>
          <c:cat>
            <c:numRef>
              <c:f>Лист1!$N$364:$N$370</c:f>
              <c:numCache>
                <c:formatCode>General</c:formatCode>
                <c:ptCount val="7"/>
                <c:pt idx="0">
                  <c:v>10</c:v>
                </c:pt>
                <c:pt idx="1">
                  <c:v>11</c:v>
                </c:pt>
                <c:pt idx="2">
                  <c:v>12</c:v>
                </c:pt>
                <c:pt idx="3">
                  <c:v>1</c:v>
                </c:pt>
                <c:pt idx="4">
                  <c:v>2</c:v>
                </c:pt>
                <c:pt idx="5">
                  <c:v>3</c:v>
                </c:pt>
                <c:pt idx="6">
                  <c:v>4</c:v>
                </c:pt>
              </c:numCache>
            </c:numRef>
          </c:cat>
          <c:val>
            <c:numRef>
              <c:f>Лист1!$X$364:$X$370</c:f>
              <c:numCache>
                <c:formatCode>General</c:formatCode>
                <c:ptCount val="7"/>
                <c:pt idx="0">
                  <c:v>27.830000000000005</c:v>
                </c:pt>
                <c:pt idx="1">
                  <c:v>61.18</c:v>
                </c:pt>
                <c:pt idx="2">
                  <c:v>70.03</c:v>
                </c:pt>
                <c:pt idx="3">
                  <c:v>64.83</c:v>
                </c:pt>
                <c:pt idx="4">
                  <c:v>60.06</c:v>
                </c:pt>
                <c:pt idx="5">
                  <c:v>42.21</c:v>
                </c:pt>
                <c:pt idx="6">
                  <c:v>3.9699999999999998</c:v>
                </c:pt>
              </c:numCache>
            </c:numRef>
          </c:val>
          <c:extLst xmlns:c16r2="http://schemas.microsoft.com/office/drawing/2015/06/chart">
            <c:ext xmlns:c16="http://schemas.microsoft.com/office/drawing/2014/chart" uri="{C3380CC4-5D6E-409C-BE32-E72D297353CC}">
              <c16:uniqueId val="{00000003-C551-441B-9243-611E163FF7DE}"/>
            </c:ext>
          </c:extLst>
        </c:ser>
        <c:marker val="1"/>
        <c:axId val="135845376"/>
        <c:axId val="135846912"/>
      </c:lineChart>
      <c:catAx>
        <c:axId val="135845376"/>
        <c:scaling>
          <c:orientation val="minMax"/>
        </c:scaling>
        <c:axPos val="b"/>
        <c:numFmt formatCode="General" sourceLinked="1"/>
        <c:majorTickMark val="none"/>
        <c:tickLblPos val="nextTo"/>
        <c:crossAx val="135846912"/>
        <c:crosses val="autoZero"/>
        <c:auto val="1"/>
        <c:lblAlgn val="ctr"/>
        <c:lblOffset val="100"/>
      </c:catAx>
      <c:valAx>
        <c:axId val="135846912"/>
        <c:scaling>
          <c:orientation val="minMax"/>
        </c:scaling>
        <c:axPos val="l"/>
        <c:majorGridlines/>
        <c:title>
          <c:tx>
            <c:rich>
              <a:bodyPr/>
              <a:lstStyle/>
              <a:p>
                <a:pPr>
                  <a:defRPr/>
                </a:pPr>
                <a:r>
                  <a:rPr lang="en-US"/>
                  <a:t>Q, </a:t>
                </a:r>
                <a:r>
                  <a:rPr lang="ru-RU"/>
                  <a:t>от Гкал</a:t>
                </a:r>
              </a:p>
            </c:rich>
          </c:tx>
        </c:title>
        <c:numFmt formatCode="General" sourceLinked="0"/>
        <c:majorTickMark val="none"/>
        <c:tickLblPos val="nextTo"/>
        <c:crossAx val="135845376"/>
        <c:crosses val="autoZero"/>
        <c:crossBetween val="between"/>
      </c:valAx>
    </c:plotArea>
    <c:legend>
      <c:legendPos val="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068849748454939"/>
          <c:y val="3.8853962152368811E-2"/>
          <c:w val="0.8455470979059756"/>
          <c:h val="0.86837058051567084"/>
        </c:manualLayout>
      </c:layout>
      <c:lineChart>
        <c:grouping val="standard"/>
        <c:ser>
          <c:idx val="0"/>
          <c:order val="0"/>
          <c:tx>
            <c:v>4,50%</c:v>
          </c:tx>
          <c:marker>
            <c:symbol val="none"/>
          </c:marker>
          <c:val>
            <c:numRef>
              <c:f>ЛистАТП!$T$3:$T$20</c:f>
              <c:numCache>
                <c:formatCode>General</c:formatCode>
                <c:ptCount val="18"/>
                <c:pt idx="0">
                  <c:v>421749.52748741698</c:v>
                </c:pt>
                <c:pt idx="1">
                  <c:v>400178.64996308059</c:v>
                </c:pt>
                <c:pt idx="2">
                  <c:v>379237.10984038009</c:v>
                </c:pt>
                <c:pt idx="3">
                  <c:v>358972.97260866221</c:v>
                </c:pt>
                <c:pt idx="4">
                  <c:v>339421.65298832516</c:v>
                </c:pt>
                <c:pt idx="5">
                  <c:v>320607.71259907522</c:v>
                </c:pt>
                <c:pt idx="6">
                  <c:v>302546.44390714815</c:v>
                </c:pt>
                <c:pt idx="7">
                  <c:v>285245.26375530689</c:v>
                </c:pt>
                <c:pt idx="8">
                  <c:v>268704.93736528745</c:v>
                </c:pt>
                <c:pt idx="9">
                  <c:v>252920.65153011942</c:v>
                </c:pt>
                <c:pt idx="10">
                  <c:v>379585.98863464961</c:v>
                </c:pt>
                <c:pt idx="11">
                  <c:v>347447.1291850339</c:v>
                </c:pt>
                <c:pt idx="12">
                  <c:v>318029.4088650195</c:v>
                </c:pt>
                <c:pt idx="13">
                  <c:v>291102.43374373077</c:v>
                </c:pt>
                <c:pt idx="14">
                  <c:v>266455.31692789454</c:v>
                </c:pt>
                <c:pt idx="15">
                  <c:v>243895.02693628799</c:v>
                </c:pt>
                <c:pt idx="16">
                  <c:v>223244.87591422244</c:v>
                </c:pt>
                <c:pt idx="17">
                  <c:v>204343.13584825917</c:v>
                </c:pt>
              </c:numCache>
            </c:numRef>
          </c:val>
          <c:extLst xmlns:c16r2="http://schemas.microsoft.com/office/drawing/2015/06/chart">
            <c:ext xmlns:c16="http://schemas.microsoft.com/office/drawing/2014/chart" uri="{C3380CC4-5D6E-409C-BE32-E72D297353CC}">
              <c16:uniqueId val="{00000000-E0E1-4304-84FE-04B1D2E05847}"/>
            </c:ext>
          </c:extLst>
        </c:ser>
        <c:ser>
          <c:idx val="1"/>
          <c:order val="1"/>
          <c:tx>
            <c:v>15%</c:v>
          </c:tx>
          <c:marker>
            <c:symbol val="none"/>
          </c:marker>
          <c:val>
            <c:numRef>
              <c:f>ЛистАТП!$U$3:$U$22</c:f>
              <c:numCache>
                <c:formatCode>General</c:formatCode>
                <c:ptCount val="20"/>
                <c:pt idx="0">
                  <c:v>61351.083551487383</c:v>
                </c:pt>
                <c:pt idx="1">
                  <c:v>103282.90667490533</c:v>
                </c:pt>
                <c:pt idx="2">
                  <c:v>137674.33879482368</c:v>
                </c:pt>
                <c:pt idx="3">
                  <c:v>165501.64568430441</c:v>
                </c:pt>
                <c:pt idx="4">
                  <c:v>187629.83062204265</c:v>
                </c:pt>
                <c:pt idx="5">
                  <c:v>204824.4766217416</c:v>
                </c:pt>
                <c:pt idx="6">
                  <c:v>217762.38094891881</c:v>
                </c:pt>
                <c:pt idx="7">
                  <c:v>227041.10154141937</c:v>
                </c:pt>
                <c:pt idx="8">
                  <c:v>233187.52335223628</c:v>
                </c:pt>
                <c:pt idx="9">
                  <c:v>236665.54214199731</c:v>
                </c:pt>
                <c:pt idx="10">
                  <c:v>379585.98863464961</c:v>
                </c:pt>
                <c:pt idx="11">
                  <c:v>347447.1291850339</c:v>
                </c:pt>
                <c:pt idx="12">
                  <c:v>318029.4088650195</c:v>
                </c:pt>
                <c:pt idx="13">
                  <c:v>291102.43374373077</c:v>
                </c:pt>
                <c:pt idx="14">
                  <c:v>266455.31692789454</c:v>
                </c:pt>
                <c:pt idx="15">
                  <c:v>243895.02693628799</c:v>
                </c:pt>
                <c:pt idx="16">
                  <c:v>223244.87591422244</c:v>
                </c:pt>
                <c:pt idx="17">
                  <c:v>204343.13584825917</c:v>
                </c:pt>
                <c:pt idx="18">
                  <c:v>187041.7719434881</c:v>
                </c:pt>
                <c:pt idx="19">
                  <c:v>171205.28324346611</c:v>
                </c:pt>
              </c:numCache>
            </c:numRef>
          </c:val>
          <c:extLst xmlns:c16r2="http://schemas.microsoft.com/office/drawing/2015/06/chart">
            <c:ext xmlns:c16="http://schemas.microsoft.com/office/drawing/2014/chart" uri="{C3380CC4-5D6E-409C-BE32-E72D297353CC}">
              <c16:uniqueId val="{00000001-E0E1-4304-84FE-04B1D2E05847}"/>
            </c:ext>
          </c:extLst>
        </c:ser>
        <c:marker val="1"/>
        <c:axId val="135947776"/>
        <c:axId val="135949312"/>
      </c:lineChart>
      <c:catAx>
        <c:axId val="135947776"/>
        <c:scaling>
          <c:orientation val="minMax"/>
        </c:scaling>
        <c:axPos val="b"/>
        <c:tickLblPos val="nextTo"/>
        <c:txPr>
          <a:bodyPr/>
          <a:lstStyle/>
          <a:p>
            <a:pPr>
              <a:defRPr sz="1200"/>
            </a:pPr>
            <a:endParaRPr lang="ru-RU"/>
          </a:p>
        </c:txPr>
        <c:crossAx val="135949312"/>
        <c:crosses val="autoZero"/>
        <c:auto val="1"/>
        <c:lblAlgn val="ctr"/>
        <c:lblOffset val="100"/>
      </c:catAx>
      <c:valAx>
        <c:axId val="135949312"/>
        <c:scaling>
          <c:orientation val="minMax"/>
        </c:scaling>
        <c:axPos val="l"/>
        <c:majorGridlines/>
        <c:numFmt formatCode="General" sourceLinked="1"/>
        <c:tickLblPos val="nextTo"/>
        <c:txPr>
          <a:bodyPr/>
          <a:lstStyle/>
          <a:p>
            <a:pPr>
              <a:defRPr sz="1200"/>
            </a:pPr>
            <a:endParaRPr lang="ru-RU"/>
          </a:p>
        </c:txPr>
        <c:crossAx val="135947776"/>
        <c:crosses val="autoZero"/>
        <c:crossBetween val="between"/>
      </c:valAx>
    </c:plotArea>
    <c:legend>
      <c:legendPos val="r"/>
      <c:layout>
        <c:manualLayout>
          <c:xMode val="edge"/>
          <c:yMode val="edge"/>
          <c:x val="0.65186513017499814"/>
          <c:y val="2.5779102979775207E-2"/>
          <c:w val="0.32081946222792096"/>
          <c:h val="0.18984685969371939"/>
        </c:manualLayout>
      </c:layout>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1" qsCatId="3D" csTypeId="urn:microsoft.com/office/officeart/2005/8/colors/colorful2" csCatId="colorful" phldr="1"/>
      <dgm:spPr/>
    </dgm:pt>
    <dgm:pt modelId="{D692D7C5-10CD-4F6B-8071-79561921857A}">
      <dgm:prSet custT="1"/>
      <dgm:spPr/>
      <dgm:t>
        <a:bodyPr/>
        <a:lstStyle/>
        <a:p>
          <a:pPr marR="0" algn="ctr" rtl="0"/>
          <a:r>
            <a:rPr lang="ru-RU" sz="1100" baseline="0">
              <a:latin typeface="Times New Roman" pitchFamily="18" charset="0"/>
              <a:cs typeface="Times New Roman" pitchFamily="18" charset="0"/>
            </a:rPr>
            <a:t>Энергосбережение и энергоэффективность</a:t>
          </a:r>
          <a:endParaRPr lang="ru-RU" sz="1100">
            <a:latin typeface="Times New Roman" pitchFamily="18" charset="0"/>
            <a:cs typeface="Times New Roman" pitchFamily="18" charset="0"/>
          </a:endParaRPr>
        </a:p>
      </dgm:t>
    </dgm:pt>
    <dgm:pt modelId="{EB8B2227-BD41-4CD2-8E7E-4A06D0DA605E}" type="parTrans" cxnId="{86C6B5E7-F4DF-4827-852D-79D4962E1CF3}">
      <dgm:prSet/>
      <dgm:spPr/>
      <dgm:t>
        <a:bodyPr/>
        <a:lstStyle/>
        <a:p>
          <a:endParaRPr lang="ru-RU" sz="1100">
            <a:latin typeface="Times New Roman" pitchFamily="18" charset="0"/>
            <a:cs typeface="Times New Roman" pitchFamily="18" charset="0"/>
          </a:endParaRPr>
        </a:p>
      </dgm:t>
    </dgm:pt>
    <dgm:pt modelId="{06C94881-348A-4B9F-BA40-56F8BBFB844B}" type="sibTrans" cxnId="{86C6B5E7-F4DF-4827-852D-79D4962E1CF3}">
      <dgm:prSet/>
      <dgm:spPr/>
      <dgm:t>
        <a:bodyPr/>
        <a:lstStyle/>
        <a:p>
          <a:endParaRPr lang="ru-RU" sz="1100">
            <a:latin typeface="Times New Roman" pitchFamily="18" charset="0"/>
            <a:cs typeface="Times New Roman" pitchFamily="18" charset="0"/>
          </a:endParaRPr>
        </a:p>
      </dgm:t>
    </dgm:pt>
    <dgm:pt modelId="{609869CD-169C-491C-B3C4-F1A1860F257A}">
      <dgm:prSet custT="1"/>
      <dgm:spPr/>
      <dgm:t>
        <a:bodyPr/>
        <a:lstStyle/>
        <a:p>
          <a:pPr marR="0" algn="ctr" rtl="0"/>
          <a:r>
            <a:rPr lang="ru-RU" sz="1100" b="0">
              <a:latin typeface="Times New Roman" pitchFamily="18" charset="0"/>
              <a:cs typeface="Times New Roman" pitchFamily="18" charset="0"/>
            </a:rPr>
            <a:t>Расход на отопление, ГВС и вентилирование</a:t>
          </a:r>
        </a:p>
      </dgm:t>
    </dgm:pt>
    <dgm:pt modelId="{5E31082A-5A11-45CB-817D-B512E6446AB1}" type="parTrans" cxnId="{C948DAD4-DE93-4196-A182-478B27EF6098}">
      <dgm:prSet/>
      <dgm:spPr/>
      <dgm:t>
        <a:bodyPr/>
        <a:lstStyle/>
        <a:p>
          <a:endParaRPr lang="ru-RU" sz="1100">
            <a:latin typeface="Times New Roman" pitchFamily="18" charset="0"/>
            <a:cs typeface="Times New Roman" pitchFamily="18" charset="0"/>
          </a:endParaRPr>
        </a:p>
      </dgm:t>
    </dgm:pt>
    <dgm:pt modelId="{86339324-8D67-4C96-97FB-9AF62EBB06C5}" type="sibTrans" cxnId="{C948DAD4-DE93-4196-A182-478B27EF6098}">
      <dgm:prSet/>
      <dgm:spPr/>
      <dgm:t>
        <a:bodyPr/>
        <a:lstStyle/>
        <a:p>
          <a:endParaRPr lang="ru-RU" sz="1100">
            <a:latin typeface="Times New Roman" pitchFamily="18" charset="0"/>
            <a:cs typeface="Times New Roman" pitchFamily="18" charset="0"/>
          </a:endParaRPr>
        </a:p>
      </dgm:t>
    </dgm:pt>
    <dgm:pt modelId="{CEF5BC49-00D6-4106-A374-1D22C2760BF8}">
      <dgm:prSet custT="1"/>
      <dgm:spPr/>
      <dgm:t>
        <a:bodyPr/>
        <a:lstStyle/>
        <a:p>
          <a:pPr marR="0" algn="ctr" rtl="0"/>
          <a:r>
            <a:rPr lang="ru-RU" sz="1100" b="0">
              <a:latin typeface="Times New Roman" pitchFamily="18" charset="0"/>
              <a:cs typeface="Times New Roman" pitchFamily="18" charset="0"/>
            </a:rPr>
            <a:t>Энергопотребление инженерного оборудования</a:t>
          </a:r>
        </a:p>
      </dgm:t>
    </dgm:pt>
    <dgm:pt modelId="{35E628AC-3F22-47FA-852A-A5BB79931CBD}" type="parTrans" cxnId="{610885B8-6032-4E68-BA07-10043E61729C}">
      <dgm:prSet/>
      <dgm:spPr/>
      <dgm:t>
        <a:bodyPr/>
        <a:lstStyle/>
        <a:p>
          <a:endParaRPr lang="ru-RU" sz="1100">
            <a:latin typeface="Times New Roman" pitchFamily="18" charset="0"/>
            <a:cs typeface="Times New Roman" pitchFamily="18" charset="0"/>
          </a:endParaRPr>
        </a:p>
      </dgm:t>
    </dgm:pt>
    <dgm:pt modelId="{C40D0F55-78B6-4D6C-AEB7-6FF0E9DC1DB0}" type="sibTrans" cxnId="{610885B8-6032-4E68-BA07-10043E61729C}">
      <dgm:prSet/>
      <dgm:spPr/>
      <dgm:t>
        <a:bodyPr/>
        <a:lstStyle/>
        <a:p>
          <a:endParaRPr lang="ru-RU" sz="1100">
            <a:latin typeface="Times New Roman" pitchFamily="18" charset="0"/>
            <a:cs typeface="Times New Roman" pitchFamily="18" charset="0"/>
          </a:endParaRPr>
        </a:p>
      </dgm:t>
    </dgm:pt>
    <dgm:pt modelId="{E2DA3894-5D54-4993-BA1B-DA08C08D9835}">
      <dgm:prSet custT="1"/>
      <dgm:spPr/>
      <dgm:t>
        <a:bodyPr/>
        <a:lstStyle/>
        <a:p>
          <a:pPr marR="0" algn="ctr" rtl="0"/>
          <a:r>
            <a:rPr lang="ru-RU" sz="1100">
              <a:latin typeface="Times New Roman" pitchFamily="18" charset="0"/>
              <a:cs typeface="Times New Roman" pitchFamily="18" charset="0"/>
            </a:rPr>
            <a:t>Автоматизация процессов</a:t>
          </a:r>
          <a:endParaRPr lang="ru-RU" sz="1100" b="0">
            <a:latin typeface="Times New Roman" pitchFamily="18" charset="0"/>
            <a:cs typeface="Times New Roman" pitchFamily="18" charset="0"/>
          </a:endParaRPr>
        </a:p>
      </dgm:t>
    </dgm:pt>
    <dgm:pt modelId="{0BE17A1A-4182-4BA9-A218-187553B0A0C8}" type="parTrans" cxnId="{8AAEEE9A-80AE-4421-944F-69B8A6ECBA89}">
      <dgm:prSet/>
      <dgm:spPr/>
      <dgm:t>
        <a:bodyPr/>
        <a:lstStyle/>
        <a:p>
          <a:endParaRPr lang="ru-RU" sz="1100">
            <a:latin typeface="Times New Roman" pitchFamily="18" charset="0"/>
            <a:cs typeface="Times New Roman" pitchFamily="18" charset="0"/>
          </a:endParaRPr>
        </a:p>
      </dgm:t>
    </dgm:pt>
    <dgm:pt modelId="{0D38BE96-2B57-4E1A-9C09-9E5C0678676F}" type="sibTrans" cxnId="{8AAEEE9A-80AE-4421-944F-69B8A6ECBA89}">
      <dgm:prSet/>
      <dgm:spPr/>
      <dgm:t>
        <a:bodyPr/>
        <a:lstStyle/>
        <a:p>
          <a:endParaRPr lang="ru-RU" sz="1100">
            <a:latin typeface="Times New Roman" pitchFamily="18" charset="0"/>
            <a:cs typeface="Times New Roman" pitchFamily="18" charset="0"/>
          </a:endParaRPr>
        </a:p>
      </dgm:t>
    </dgm:pt>
    <dgm:pt modelId="{CBB3FDE5-3CB4-498C-A3BF-E903DFE29A6F}">
      <dgm:prSet custT="1"/>
      <dgm:spPr/>
      <dgm:t>
        <a:bodyPr/>
        <a:lstStyle/>
        <a:p>
          <a:pPr marR="0" algn="ctr" rtl="0"/>
          <a:r>
            <a:rPr lang="ru-RU" sz="1100" b="0">
              <a:latin typeface="Times New Roman" pitchFamily="18" charset="0"/>
              <a:cs typeface="Times New Roman" pitchFamily="18" charset="0"/>
            </a:rPr>
            <a:t>Расход электроэнергии</a:t>
          </a:r>
        </a:p>
      </dgm:t>
    </dgm:pt>
    <dgm:pt modelId="{B4929E43-A180-4381-A94E-9CF12CDF428D}" type="parTrans" cxnId="{C649E00D-61F2-4985-B30F-F6BFDEEE76D2}">
      <dgm:prSet/>
      <dgm:spPr/>
      <dgm:t>
        <a:bodyPr/>
        <a:lstStyle/>
        <a:p>
          <a:endParaRPr lang="ru-RU" sz="1100">
            <a:latin typeface="Times New Roman" pitchFamily="18" charset="0"/>
            <a:cs typeface="Times New Roman" pitchFamily="18" charset="0"/>
          </a:endParaRPr>
        </a:p>
      </dgm:t>
    </dgm:pt>
    <dgm:pt modelId="{7D62AB0C-F2E0-425C-829B-6999CFCABE15}" type="sibTrans" cxnId="{C649E00D-61F2-4985-B30F-F6BFDEEE76D2}">
      <dgm:prSet/>
      <dgm:spPr/>
      <dgm:t>
        <a:bodyPr/>
        <a:lstStyle/>
        <a:p>
          <a:endParaRPr lang="ru-RU" sz="1100">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29420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4"/>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4" custScaleX="195038">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4"/>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4"/>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4" custScaleX="192170">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4"/>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E1BF4285-071B-4DDC-B937-84144DA73D2C}" type="pres">
      <dgm:prSet presAssocID="{35E628AC-3F22-47FA-852A-A5BB79931CBD}" presName="Name50" presStyleLbl="parChTrans1D2" presStyleIdx="2" presStyleCnt="4"/>
      <dgm:spPr/>
      <dgm:t>
        <a:bodyPr/>
        <a:lstStyle/>
        <a:p>
          <a:endParaRPr lang="ru-RU"/>
        </a:p>
      </dgm:t>
    </dgm:pt>
    <dgm:pt modelId="{7576CE3D-ECE1-47EE-843C-7604DA862712}" type="pres">
      <dgm:prSet presAssocID="{CEF5BC49-00D6-4106-A374-1D22C2760BF8}" presName="hierRoot2" presStyleCnt="0">
        <dgm:presLayoutVars>
          <dgm:hierBranch val="l"/>
        </dgm:presLayoutVars>
      </dgm:prSet>
      <dgm:spPr/>
    </dgm:pt>
    <dgm:pt modelId="{C3A72CB4-175E-4B5C-9E62-5F8BD3E99E5D}" type="pres">
      <dgm:prSet presAssocID="{CEF5BC49-00D6-4106-A374-1D22C2760BF8}" presName="rootComposite" presStyleCnt="0"/>
      <dgm:spPr/>
    </dgm:pt>
    <dgm:pt modelId="{640AEB1E-60AF-491D-B91A-27A384F10FF7}" type="pres">
      <dgm:prSet presAssocID="{CEF5BC49-00D6-4106-A374-1D22C2760BF8}" presName="rootText" presStyleLbl="node2" presStyleIdx="2" presStyleCnt="4" custScaleX="188316">
        <dgm:presLayoutVars>
          <dgm:chPref val="3"/>
        </dgm:presLayoutVars>
      </dgm:prSet>
      <dgm:spPr/>
      <dgm:t>
        <a:bodyPr/>
        <a:lstStyle/>
        <a:p>
          <a:endParaRPr lang="ru-RU"/>
        </a:p>
      </dgm:t>
    </dgm:pt>
    <dgm:pt modelId="{C38BC6C4-3ABD-4868-AD8E-7CAB3E0A46DF}" type="pres">
      <dgm:prSet presAssocID="{CEF5BC49-00D6-4106-A374-1D22C2760BF8}" presName="rootConnector" presStyleLbl="node2" presStyleIdx="2" presStyleCnt="4"/>
      <dgm:spPr/>
      <dgm:t>
        <a:bodyPr/>
        <a:lstStyle/>
        <a:p>
          <a:endParaRPr lang="ru-RU"/>
        </a:p>
      </dgm:t>
    </dgm:pt>
    <dgm:pt modelId="{E86F7835-5A23-452A-8974-F5F15706E566}" type="pres">
      <dgm:prSet presAssocID="{CEF5BC49-00D6-4106-A374-1D22C2760BF8}" presName="hierChild4" presStyleCnt="0"/>
      <dgm:spPr/>
    </dgm:pt>
    <dgm:pt modelId="{24F5C92E-EBEC-4AFB-879E-56C35E1FFAD8}" type="pres">
      <dgm:prSet presAssocID="{CEF5BC49-00D6-4106-A374-1D22C2760BF8}" presName="hierChild5" presStyleCnt="0"/>
      <dgm:spPr/>
    </dgm:pt>
    <dgm:pt modelId="{F51FA48F-59F6-47EF-A7A3-26EDD169813E}" type="pres">
      <dgm:prSet presAssocID="{0BE17A1A-4182-4BA9-A218-187553B0A0C8}" presName="Name50" presStyleLbl="parChTrans1D2" presStyleIdx="3" presStyleCnt="4"/>
      <dgm:spPr/>
      <dgm:t>
        <a:bodyPr/>
        <a:lstStyle/>
        <a:p>
          <a:endParaRPr lang="ru-RU"/>
        </a:p>
      </dgm:t>
    </dgm:pt>
    <dgm:pt modelId="{BC220FBC-4BED-4049-90A0-18CBDB7EA1EB}" type="pres">
      <dgm:prSet presAssocID="{E2DA3894-5D54-4993-BA1B-DA08C08D9835}" presName="hierRoot2" presStyleCnt="0">
        <dgm:presLayoutVars>
          <dgm:hierBranch val="l"/>
        </dgm:presLayoutVars>
      </dgm:prSet>
      <dgm:spPr/>
    </dgm:pt>
    <dgm:pt modelId="{09327804-5D2A-4D52-BCC6-632266DF4277}" type="pres">
      <dgm:prSet presAssocID="{E2DA3894-5D54-4993-BA1B-DA08C08D9835}" presName="rootComposite" presStyleCnt="0"/>
      <dgm:spPr/>
    </dgm:pt>
    <dgm:pt modelId="{C11596C5-0881-4F2C-AFB1-2152CA37A701}" type="pres">
      <dgm:prSet presAssocID="{E2DA3894-5D54-4993-BA1B-DA08C08D9835}" presName="rootText" presStyleLbl="node2" presStyleIdx="3" presStyleCnt="4" custScaleX="186636">
        <dgm:presLayoutVars>
          <dgm:chPref val="3"/>
        </dgm:presLayoutVars>
      </dgm:prSet>
      <dgm:spPr/>
      <dgm:t>
        <a:bodyPr/>
        <a:lstStyle/>
        <a:p>
          <a:endParaRPr lang="ru-RU"/>
        </a:p>
      </dgm:t>
    </dgm:pt>
    <dgm:pt modelId="{D50B4BE9-6326-40A3-BC1B-EA1946B7363C}" type="pres">
      <dgm:prSet presAssocID="{E2DA3894-5D54-4993-BA1B-DA08C08D9835}" presName="rootConnector" presStyleLbl="node2" presStyleIdx="3" presStyleCnt="4"/>
      <dgm:spPr/>
      <dgm:t>
        <a:bodyPr/>
        <a:lstStyle/>
        <a:p>
          <a:endParaRPr lang="ru-RU"/>
        </a:p>
      </dgm:t>
    </dgm:pt>
    <dgm:pt modelId="{73C25AB0-1439-4D42-83BA-2051E0853D78}" type="pres">
      <dgm:prSet presAssocID="{E2DA3894-5D54-4993-BA1B-DA08C08D9835}" presName="hierChild4" presStyleCnt="0"/>
      <dgm:spPr/>
    </dgm:pt>
    <dgm:pt modelId="{6DBF9780-68B7-4AF7-B052-219CE404449B}" type="pres">
      <dgm:prSet presAssocID="{E2DA3894-5D54-4993-BA1B-DA08C08D9835}" presName="hierChild5" presStyleCnt="0"/>
      <dgm:spPr/>
    </dgm:pt>
    <dgm:pt modelId="{C5511B38-A6AD-4043-A65C-2E6E89E7D4DA}" type="pres">
      <dgm:prSet presAssocID="{D692D7C5-10CD-4F6B-8071-79561921857A}" presName="hierChild3" presStyleCnt="0"/>
      <dgm:spPr/>
    </dgm:pt>
  </dgm:ptLst>
  <dgm:cxnLst>
    <dgm:cxn modelId="{7D7DB963-FB5F-418B-897F-BC39465C56AB}" type="presOf" srcId="{275F8CBC-1CEE-41B3-8413-F7BB097CAEAE}" destId="{0A757F69-ACDD-4CE4-A68C-2E430AA8CAAA}" srcOrd="0" destOrd="0" presId="urn:microsoft.com/office/officeart/2005/8/layout/orgChart1"/>
    <dgm:cxn modelId="{563984E5-0009-452A-92B9-8A8FDA4DFA34}" type="presOf" srcId="{35E628AC-3F22-47FA-852A-A5BB79931CBD}" destId="{E1BF4285-071B-4DDC-B937-84144DA73D2C}" srcOrd="0" destOrd="0" presId="urn:microsoft.com/office/officeart/2005/8/layout/orgChart1"/>
    <dgm:cxn modelId="{48043B0F-D2AA-49BD-BC13-195DD8A2E8DA}" type="presOf" srcId="{609869CD-169C-491C-B3C4-F1A1860F257A}" destId="{8FB12918-A4BC-4681-A06E-23F431D16358}" srcOrd="0" destOrd="0" presId="urn:microsoft.com/office/officeart/2005/8/layout/orgChart1"/>
    <dgm:cxn modelId="{86C6B5E7-F4DF-4827-852D-79D4962E1CF3}" srcId="{275F8CBC-1CEE-41B3-8413-F7BB097CAEAE}" destId="{D692D7C5-10CD-4F6B-8071-79561921857A}" srcOrd="0" destOrd="0" parTransId="{EB8B2227-BD41-4CD2-8E7E-4A06D0DA605E}" sibTransId="{06C94881-348A-4B9F-BA40-56F8BBFB844B}"/>
    <dgm:cxn modelId="{1AED80D9-B58C-4725-8A4E-7891FFEB30E5}" type="presOf" srcId="{5E31082A-5A11-45CB-817D-B512E6446AB1}" destId="{1404C249-E15E-452D-92B7-B22B53DAEE0C}" srcOrd="0" destOrd="0" presId="urn:microsoft.com/office/officeart/2005/8/layout/orgChart1"/>
    <dgm:cxn modelId="{194EF983-10DB-4A19-9008-98C5FDB0E9DE}" type="presOf" srcId="{0BE17A1A-4182-4BA9-A218-187553B0A0C8}" destId="{F51FA48F-59F6-47EF-A7A3-26EDD169813E}" srcOrd="0" destOrd="0" presId="urn:microsoft.com/office/officeart/2005/8/layout/orgChart1"/>
    <dgm:cxn modelId="{9CBD51E9-383C-43A8-AB64-F4CC611890C6}" type="presOf" srcId="{CBB3FDE5-3CB4-498C-A3BF-E903DFE29A6F}" destId="{039B3B00-BE10-4EAC-B01F-36E9A265CCB1}" srcOrd="0" destOrd="0" presId="urn:microsoft.com/office/officeart/2005/8/layout/orgChart1"/>
    <dgm:cxn modelId="{D8CA0FD5-9511-400A-96F6-7411A465CD17}" type="presOf" srcId="{E2DA3894-5D54-4993-BA1B-DA08C08D9835}" destId="{C11596C5-0881-4F2C-AFB1-2152CA37A701}" srcOrd="0" destOrd="0" presId="urn:microsoft.com/office/officeart/2005/8/layout/orgChart1"/>
    <dgm:cxn modelId="{6CFBB63B-30C8-4BB4-B5FC-EB0F36515729}" type="presOf" srcId="{D692D7C5-10CD-4F6B-8071-79561921857A}" destId="{1A4642BE-4564-42FA-8840-B72BFAA63048}" srcOrd="1" destOrd="0" presId="urn:microsoft.com/office/officeart/2005/8/layout/orgChart1"/>
    <dgm:cxn modelId="{E9588384-E215-4973-B7BF-2D61BD286092}" type="presOf" srcId="{CBB3FDE5-3CB4-498C-A3BF-E903DFE29A6F}" destId="{9ACB4ED3-F1CD-4E8B-85F6-F16A15721A8F}" srcOrd="1" destOrd="0" presId="urn:microsoft.com/office/officeart/2005/8/layout/orgChart1"/>
    <dgm:cxn modelId="{C649E00D-61F2-4985-B30F-F6BFDEEE76D2}" srcId="{D692D7C5-10CD-4F6B-8071-79561921857A}" destId="{CBB3FDE5-3CB4-498C-A3BF-E903DFE29A6F}" srcOrd="1" destOrd="0" parTransId="{B4929E43-A180-4381-A94E-9CF12CDF428D}" sibTransId="{7D62AB0C-F2E0-425C-829B-6999CFCABE15}"/>
    <dgm:cxn modelId="{8A810F3C-3262-4DD9-8FB7-92D3A346BD3C}" type="presOf" srcId="{E2DA3894-5D54-4993-BA1B-DA08C08D9835}" destId="{D50B4BE9-6326-40A3-BC1B-EA1946B7363C}" srcOrd="1" destOrd="0" presId="urn:microsoft.com/office/officeart/2005/8/layout/orgChart1"/>
    <dgm:cxn modelId="{12AC81B8-9300-49DA-94BC-927358617B6E}" type="presOf" srcId="{609869CD-169C-491C-B3C4-F1A1860F257A}" destId="{2CB6EDA8-91CB-47D7-97C4-A8EA2DC08B51}" srcOrd="1" destOrd="0" presId="urn:microsoft.com/office/officeart/2005/8/layout/orgChart1"/>
    <dgm:cxn modelId="{C257002B-6301-4D9E-8CD5-C75B4E23ECD5}" type="presOf" srcId="{CEF5BC49-00D6-4106-A374-1D22C2760BF8}" destId="{C38BC6C4-3ABD-4868-AD8E-7CAB3E0A46DF}" srcOrd="1" destOrd="0" presId="urn:microsoft.com/office/officeart/2005/8/layout/orgChart1"/>
    <dgm:cxn modelId="{8AAEEE9A-80AE-4421-944F-69B8A6ECBA89}" srcId="{D692D7C5-10CD-4F6B-8071-79561921857A}" destId="{E2DA3894-5D54-4993-BA1B-DA08C08D9835}" srcOrd="3" destOrd="0" parTransId="{0BE17A1A-4182-4BA9-A218-187553B0A0C8}" sibTransId="{0D38BE96-2B57-4E1A-9C09-9E5C0678676F}"/>
    <dgm:cxn modelId="{B2A6FE29-E2AF-43F6-A3CA-E0DC62F4EDE7}" type="presOf" srcId="{B4929E43-A180-4381-A94E-9CF12CDF428D}" destId="{A9E20ECD-62A4-4FA3-BB41-2E30346CB00F}" srcOrd="0" destOrd="0" presId="urn:microsoft.com/office/officeart/2005/8/layout/orgChart1"/>
    <dgm:cxn modelId="{8DBDCDC5-B9BF-4FB7-9054-1E546BC5062C}" type="presOf" srcId="{D692D7C5-10CD-4F6B-8071-79561921857A}" destId="{C43BD8B5-01BB-4C3A-A2BC-24CE5FE34A15}" srcOrd="0" destOrd="0" presId="urn:microsoft.com/office/officeart/2005/8/layout/orgChart1"/>
    <dgm:cxn modelId="{C948DAD4-DE93-4196-A182-478B27EF6098}" srcId="{D692D7C5-10CD-4F6B-8071-79561921857A}" destId="{609869CD-169C-491C-B3C4-F1A1860F257A}" srcOrd="0" destOrd="0" parTransId="{5E31082A-5A11-45CB-817D-B512E6446AB1}" sibTransId="{86339324-8D67-4C96-97FB-9AF62EBB06C5}"/>
    <dgm:cxn modelId="{A3AF7244-EC7B-427F-885B-46E893FCBDA9}" type="presOf" srcId="{CEF5BC49-00D6-4106-A374-1D22C2760BF8}" destId="{640AEB1E-60AF-491D-B91A-27A384F10FF7}" srcOrd="0" destOrd="0" presId="urn:microsoft.com/office/officeart/2005/8/layout/orgChart1"/>
    <dgm:cxn modelId="{610885B8-6032-4E68-BA07-10043E61729C}" srcId="{D692D7C5-10CD-4F6B-8071-79561921857A}" destId="{CEF5BC49-00D6-4106-A374-1D22C2760BF8}" srcOrd="2" destOrd="0" parTransId="{35E628AC-3F22-47FA-852A-A5BB79931CBD}" sibTransId="{C40D0F55-78B6-4D6C-AEB7-6FF0E9DC1DB0}"/>
    <dgm:cxn modelId="{10774472-4F03-4AF5-BE5E-BAE3BD8C1841}" type="presParOf" srcId="{0A757F69-ACDD-4CE4-A68C-2E430AA8CAAA}" destId="{1CE66FDD-DF80-4DC7-9913-D2477F35F2DC}" srcOrd="0" destOrd="0" presId="urn:microsoft.com/office/officeart/2005/8/layout/orgChart1"/>
    <dgm:cxn modelId="{44F14A8A-C7B8-44E5-852E-FDCFEAA90357}" type="presParOf" srcId="{1CE66FDD-DF80-4DC7-9913-D2477F35F2DC}" destId="{A38C81D6-9BBB-4B0D-A495-E3797B1C6A89}" srcOrd="0" destOrd="0" presId="urn:microsoft.com/office/officeart/2005/8/layout/orgChart1"/>
    <dgm:cxn modelId="{2297E0EA-C6D1-4580-918D-68F747DD1EC7}" type="presParOf" srcId="{A38C81D6-9BBB-4B0D-A495-E3797B1C6A89}" destId="{C43BD8B5-01BB-4C3A-A2BC-24CE5FE34A15}" srcOrd="0" destOrd="0" presId="urn:microsoft.com/office/officeart/2005/8/layout/orgChart1"/>
    <dgm:cxn modelId="{C615C022-0F1C-48D7-AE3E-4EA304C8D19F}" type="presParOf" srcId="{A38C81D6-9BBB-4B0D-A495-E3797B1C6A89}" destId="{1A4642BE-4564-42FA-8840-B72BFAA63048}" srcOrd="1" destOrd="0" presId="urn:microsoft.com/office/officeart/2005/8/layout/orgChart1"/>
    <dgm:cxn modelId="{CCDCAE8B-D3F6-4C64-8E4B-4111D0690E71}" type="presParOf" srcId="{1CE66FDD-DF80-4DC7-9913-D2477F35F2DC}" destId="{60A66587-6ED6-4443-9BE7-369E9BDA7982}" srcOrd="1" destOrd="0" presId="urn:microsoft.com/office/officeart/2005/8/layout/orgChart1"/>
    <dgm:cxn modelId="{2D3C111B-98FB-4643-8F4D-10B39C71DA37}" type="presParOf" srcId="{60A66587-6ED6-4443-9BE7-369E9BDA7982}" destId="{1404C249-E15E-452D-92B7-B22B53DAEE0C}" srcOrd="0" destOrd="0" presId="urn:microsoft.com/office/officeart/2005/8/layout/orgChart1"/>
    <dgm:cxn modelId="{040A3B2C-3F02-4419-8BB5-0C585424C5DA}" type="presParOf" srcId="{60A66587-6ED6-4443-9BE7-369E9BDA7982}" destId="{4F451AD0-CF08-4AA7-B8E1-A71A3773BAD1}" srcOrd="1" destOrd="0" presId="urn:microsoft.com/office/officeart/2005/8/layout/orgChart1"/>
    <dgm:cxn modelId="{52C33DFC-F4F4-4A32-A87E-17309B0DFD9E}" type="presParOf" srcId="{4F451AD0-CF08-4AA7-B8E1-A71A3773BAD1}" destId="{D3E56EA3-7CC1-4FCE-A2B9-1BBA62380BA6}" srcOrd="0" destOrd="0" presId="urn:microsoft.com/office/officeart/2005/8/layout/orgChart1"/>
    <dgm:cxn modelId="{B61A754C-82A7-4964-B607-12C92B0E9724}" type="presParOf" srcId="{D3E56EA3-7CC1-4FCE-A2B9-1BBA62380BA6}" destId="{8FB12918-A4BC-4681-A06E-23F431D16358}" srcOrd="0" destOrd="0" presId="urn:microsoft.com/office/officeart/2005/8/layout/orgChart1"/>
    <dgm:cxn modelId="{96581E60-1B10-4D87-9A35-C43ABF371B1F}" type="presParOf" srcId="{D3E56EA3-7CC1-4FCE-A2B9-1BBA62380BA6}" destId="{2CB6EDA8-91CB-47D7-97C4-A8EA2DC08B51}" srcOrd="1" destOrd="0" presId="urn:microsoft.com/office/officeart/2005/8/layout/orgChart1"/>
    <dgm:cxn modelId="{A39B4717-48C2-4EED-A0CA-928D347CE678}" type="presParOf" srcId="{4F451AD0-CF08-4AA7-B8E1-A71A3773BAD1}" destId="{E620D2FE-0DE7-41B3-909F-374575176822}" srcOrd="1" destOrd="0" presId="urn:microsoft.com/office/officeart/2005/8/layout/orgChart1"/>
    <dgm:cxn modelId="{346A2E53-8000-4322-9817-8E569D3C2EE5}" type="presParOf" srcId="{4F451AD0-CF08-4AA7-B8E1-A71A3773BAD1}" destId="{74C625F6-77FD-4AC1-ABA9-7FA71A22047C}" srcOrd="2" destOrd="0" presId="urn:microsoft.com/office/officeart/2005/8/layout/orgChart1"/>
    <dgm:cxn modelId="{88DBD83F-A1FA-49A9-83E6-B03FFC766E6A}" type="presParOf" srcId="{60A66587-6ED6-4443-9BE7-369E9BDA7982}" destId="{A9E20ECD-62A4-4FA3-BB41-2E30346CB00F}" srcOrd="2" destOrd="0" presId="urn:microsoft.com/office/officeart/2005/8/layout/orgChart1"/>
    <dgm:cxn modelId="{0144044F-E431-41CF-B1A4-24D8A6D7CE55}" type="presParOf" srcId="{60A66587-6ED6-4443-9BE7-369E9BDA7982}" destId="{41372065-571E-45A6-8561-8E8F89A4236D}" srcOrd="3" destOrd="0" presId="urn:microsoft.com/office/officeart/2005/8/layout/orgChart1"/>
    <dgm:cxn modelId="{D9345053-7780-4162-9B06-B0AA4D43226B}" type="presParOf" srcId="{41372065-571E-45A6-8561-8E8F89A4236D}" destId="{64E357E0-DC0F-4E6C-9A1E-686A5A299030}" srcOrd="0" destOrd="0" presId="urn:microsoft.com/office/officeart/2005/8/layout/orgChart1"/>
    <dgm:cxn modelId="{E6D89BAF-3DA6-4406-B3AA-E95A40AE93E3}" type="presParOf" srcId="{64E357E0-DC0F-4E6C-9A1E-686A5A299030}" destId="{039B3B00-BE10-4EAC-B01F-36E9A265CCB1}" srcOrd="0" destOrd="0" presId="urn:microsoft.com/office/officeart/2005/8/layout/orgChart1"/>
    <dgm:cxn modelId="{7CF5D2EC-C3F2-4ADB-81F5-76BAE91BD0E5}" type="presParOf" srcId="{64E357E0-DC0F-4E6C-9A1E-686A5A299030}" destId="{9ACB4ED3-F1CD-4E8B-85F6-F16A15721A8F}" srcOrd="1" destOrd="0" presId="urn:microsoft.com/office/officeart/2005/8/layout/orgChart1"/>
    <dgm:cxn modelId="{99F4AC26-5ED8-4664-A1F1-FDEA4761BEF9}" type="presParOf" srcId="{41372065-571E-45A6-8561-8E8F89A4236D}" destId="{E3C36B64-BD88-430B-902F-F9084475EE99}" srcOrd="1" destOrd="0" presId="urn:microsoft.com/office/officeart/2005/8/layout/orgChart1"/>
    <dgm:cxn modelId="{AC6E59CB-42AD-46D7-A58F-DE834426A3DF}" type="presParOf" srcId="{41372065-571E-45A6-8561-8E8F89A4236D}" destId="{E2ED8FFF-ABBC-4CA4-B71E-E65FA56FDAE3}" srcOrd="2" destOrd="0" presId="urn:microsoft.com/office/officeart/2005/8/layout/orgChart1"/>
    <dgm:cxn modelId="{942E9BEC-116D-4213-9D94-A381109B7233}" type="presParOf" srcId="{60A66587-6ED6-4443-9BE7-369E9BDA7982}" destId="{E1BF4285-071B-4DDC-B937-84144DA73D2C}" srcOrd="4" destOrd="0" presId="urn:microsoft.com/office/officeart/2005/8/layout/orgChart1"/>
    <dgm:cxn modelId="{8F45A56D-0BA5-43A5-BEE9-03A1A4957EAC}" type="presParOf" srcId="{60A66587-6ED6-4443-9BE7-369E9BDA7982}" destId="{7576CE3D-ECE1-47EE-843C-7604DA862712}" srcOrd="5" destOrd="0" presId="urn:microsoft.com/office/officeart/2005/8/layout/orgChart1"/>
    <dgm:cxn modelId="{2099950D-B537-4441-B75B-E524A96C619E}" type="presParOf" srcId="{7576CE3D-ECE1-47EE-843C-7604DA862712}" destId="{C3A72CB4-175E-4B5C-9E62-5F8BD3E99E5D}" srcOrd="0" destOrd="0" presId="urn:microsoft.com/office/officeart/2005/8/layout/orgChart1"/>
    <dgm:cxn modelId="{95EC7068-5FE5-4EDC-A03B-54723EB3CFFE}" type="presParOf" srcId="{C3A72CB4-175E-4B5C-9E62-5F8BD3E99E5D}" destId="{640AEB1E-60AF-491D-B91A-27A384F10FF7}" srcOrd="0" destOrd="0" presId="urn:microsoft.com/office/officeart/2005/8/layout/orgChart1"/>
    <dgm:cxn modelId="{FAB0984D-6E8E-4AB6-AE54-F93226C20046}" type="presParOf" srcId="{C3A72CB4-175E-4B5C-9E62-5F8BD3E99E5D}" destId="{C38BC6C4-3ABD-4868-AD8E-7CAB3E0A46DF}" srcOrd="1" destOrd="0" presId="urn:microsoft.com/office/officeart/2005/8/layout/orgChart1"/>
    <dgm:cxn modelId="{CB181A80-2AB2-4FA5-9401-0C3101595CA6}" type="presParOf" srcId="{7576CE3D-ECE1-47EE-843C-7604DA862712}" destId="{E86F7835-5A23-452A-8974-F5F15706E566}" srcOrd="1" destOrd="0" presId="urn:microsoft.com/office/officeart/2005/8/layout/orgChart1"/>
    <dgm:cxn modelId="{4ED02DD5-23CC-4105-B8DB-82D3012364B3}" type="presParOf" srcId="{7576CE3D-ECE1-47EE-843C-7604DA862712}" destId="{24F5C92E-EBEC-4AFB-879E-56C35E1FFAD8}" srcOrd="2" destOrd="0" presId="urn:microsoft.com/office/officeart/2005/8/layout/orgChart1"/>
    <dgm:cxn modelId="{D48D85E9-821D-4D1C-8A80-CDAECD501A47}" type="presParOf" srcId="{60A66587-6ED6-4443-9BE7-369E9BDA7982}" destId="{F51FA48F-59F6-47EF-A7A3-26EDD169813E}" srcOrd="6" destOrd="0" presId="urn:microsoft.com/office/officeart/2005/8/layout/orgChart1"/>
    <dgm:cxn modelId="{9B876F46-FE89-4086-9F17-8F3908445260}" type="presParOf" srcId="{60A66587-6ED6-4443-9BE7-369E9BDA7982}" destId="{BC220FBC-4BED-4049-90A0-18CBDB7EA1EB}" srcOrd="7" destOrd="0" presId="urn:microsoft.com/office/officeart/2005/8/layout/orgChart1"/>
    <dgm:cxn modelId="{EEB15E41-299B-43A6-A901-276972C17990}" type="presParOf" srcId="{BC220FBC-4BED-4049-90A0-18CBDB7EA1EB}" destId="{09327804-5D2A-4D52-BCC6-632266DF4277}" srcOrd="0" destOrd="0" presId="urn:microsoft.com/office/officeart/2005/8/layout/orgChart1"/>
    <dgm:cxn modelId="{40EDD235-B8A1-4CF4-A7DB-E4354788239A}" type="presParOf" srcId="{09327804-5D2A-4D52-BCC6-632266DF4277}" destId="{C11596C5-0881-4F2C-AFB1-2152CA37A701}" srcOrd="0" destOrd="0" presId="urn:microsoft.com/office/officeart/2005/8/layout/orgChart1"/>
    <dgm:cxn modelId="{ACFB153D-728E-4B5F-B5D6-48012BEF5D04}" type="presParOf" srcId="{09327804-5D2A-4D52-BCC6-632266DF4277}" destId="{D50B4BE9-6326-40A3-BC1B-EA1946B7363C}" srcOrd="1" destOrd="0" presId="urn:microsoft.com/office/officeart/2005/8/layout/orgChart1"/>
    <dgm:cxn modelId="{D59CF3C5-F455-4682-BB55-D0F9028A6F3A}" type="presParOf" srcId="{BC220FBC-4BED-4049-90A0-18CBDB7EA1EB}" destId="{73C25AB0-1439-4D42-83BA-2051E0853D78}" srcOrd="1" destOrd="0" presId="urn:microsoft.com/office/officeart/2005/8/layout/orgChart1"/>
    <dgm:cxn modelId="{DFC82B2E-B08F-4C63-B7A4-A3004D5A0BFA}" type="presParOf" srcId="{BC220FBC-4BED-4049-90A0-18CBDB7EA1EB}" destId="{6DBF9780-68B7-4AF7-B052-219CE404449B}" srcOrd="2" destOrd="0" presId="urn:microsoft.com/office/officeart/2005/8/layout/orgChart1"/>
    <dgm:cxn modelId="{B84DBA67-F082-497F-B5B9-FF727C5B0CA5}"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969C351-9C3D-4A1A-A295-DA88C3F5CD9F}"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3A7EC6A5-7133-48C5-A0F4-9717F05D429E}">
      <dgm:prSet phldrT="[Текст]"/>
      <dgm:spPr/>
      <dgm:t>
        <a:bodyPr/>
        <a:lstStyle/>
        <a:p>
          <a:r>
            <a:rPr lang="ru-RU"/>
            <a:t>Проекты по энергоэффектиности зданий</a:t>
          </a:r>
        </a:p>
        <a:p>
          <a:r>
            <a:rPr lang="ru-RU"/>
            <a:t>(критерии оценки)</a:t>
          </a:r>
        </a:p>
      </dgm:t>
    </dgm:pt>
    <dgm:pt modelId="{A0C667F7-52E3-4972-9409-969F1DA93EAB}" type="parTrans" cxnId="{C7C94701-C75F-4253-9238-71B034110848}">
      <dgm:prSet/>
      <dgm:spPr/>
      <dgm:t>
        <a:bodyPr/>
        <a:lstStyle/>
        <a:p>
          <a:endParaRPr lang="ru-RU"/>
        </a:p>
      </dgm:t>
    </dgm:pt>
    <dgm:pt modelId="{F901DB22-56D3-4A77-AF9B-5EB1A3EF6638}" type="sibTrans" cxnId="{C7C94701-C75F-4253-9238-71B034110848}">
      <dgm:prSet/>
      <dgm:spPr/>
      <dgm:t>
        <a:bodyPr/>
        <a:lstStyle/>
        <a:p>
          <a:endParaRPr lang="ru-RU"/>
        </a:p>
      </dgm:t>
    </dgm:pt>
    <dgm:pt modelId="{8F71E7B6-CB6F-4914-A06A-DFA203D6484A}">
      <dgm:prSet phldrT="[Текст]"/>
      <dgm:spPr/>
      <dgm:t>
        <a:bodyPr/>
        <a:lstStyle/>
        <a:p>
          <a:r>
            <a:rPr lang="ru-RU"/>
            <a:t>Проект результативен</a:t>
          </a:r>
        </a:p>
      </dgm:t>
    </dgm:pt>
    <dgm:pt modelId="{A9E2F5FF-3507-413A-8D12-442883E29B93}" type="parTrans" cxnId="{38049F28-432C-450F-8240-B13986CD6A62}">
      <dgm:prSet/>
      <dgm:spPr/>
      <dgm:t>
        <a:bodyPr/>
        <a:lstStyle/>
        <a:p>
          <a:endParaRPr lang="ru-RU"/>
        </a:p>
      </dgm:t>
    </dgm:pt>
    <dgm:pt modelId="{E73C028D-C1C1-4E2F-8BF9-7BAFD23E4AA6}" type="sibTrans" cxnId="{38049F28-432C-450F-8240-B13986CD6A62}">
      <dgm:prSet/>
      <dgm:spPr/>
      <dgm:t>
        <a:bodyPr/>
        <a:lstStyle/>
        <a:p>
          <a:endParaRPr lang="ru-RU"/>
        </a:p>
      </dgm:t>
    </dgm:pt>
    <dgm:pt modelId="{79AF41FB-F3CD-4772-ADCB-9D898AEDA850}">
      <dgm:prSet phldrT="[Текст]"/>
      <dgm:spPr/>
      <dgm:t>
        <a:bodyPr/>
        <a:lstStyle/>
        <a:p>
          <a:r>
            <a:rPr lang="ru-RU"/>
            <a:t>Оценка результативности на основании принятых финансовых инструментов</a:t>
          </a:r>
        </a:p>
      </dgm:t>
    </dgm:pt>
    <dgm:pt modelId="{2ECC79F5-2EDB-481A-B084-631066587601}" type="parTrans" cxnId="{E807A0F4-7B81-4471-A3C5-8818A0A7B2FD}">
      <dgm:prSet/>
      <dgm:spPr/>
      <dgm:t>
        <a:bodyPr/>
        <a:lstStyle/>
        <a:p>
          <a:endParaRPr lang="ru-RU"/>
        </a:p>
      </dgm:t>
    </dgm:pt>
    <dgm:pt modelId="{1D81E79D-8B6D-486A-8FC6-DE0620DF8A25}" type="sibTrans" cxnId="{E807A0F4-7B81-4471-A3C5-8818A0A7B2FD}">
      <dgm:prSet/>
      <dgm:spPr/>
      <dgm:t>
        <a:bodyPr/>
        <a:lstStyle/>
        <a:p>
          <a:endParaRPr lang="ru-RU"/>
        </a:p>
      </dgm:t>
    </dgm:pt>
    <dgm:pt modelId="{E44450B0-C1C6-4C6B-BB79-36834DA4A3D7}">
      <dgm:prSet phldrT="[Текст]"/>
      <dgm:spPr/>
      <dgm:t>
        <a:bodyPr/>
        <a:lstStyle/>
        <a:p>
          <a:r>
            <a:rPr lang="ru-RU"/>
            <a:t>Управление несоответствиями</a:t>
          </a:r>
        </a:p>
      </dgm:t>
    </dgm:pt>
    <dgm:pt modelId="{4198CE60-7B91-4E86-A425-BBC9ECF6C2FB}" type="parTrans" cxnId="{47972D1D-EC5B-46A0-A002-9CB7EAD67EBD}">
      <dgm:prSet/>
      <dgm:spPr/>
      <dgm:t>
        <a:bodyPr/>
        <a:lstStyle/>
        <a:p>
          <a:endParaRPr lang="ru-RU"/>
        </a:p>
      </dgm:t>
    </dgm:pt>
    <dgm:pt modelId="{45B38AE7-73D1-4350-A882-8E9AE7D84C8F}" type="sibTrans" cxnId="{47972D1D-EC5B-46A0-A002-9CB7EAD67EBD}">
      <dgm:prSet/>
      <dgm:spPr/>
      <dgm:t>
        <a:bodyPr/>
        <a:lstStyle/>
        <a:p>
          <a:endParaRPr lang="ru-RU"/>
        </a:p>
      </dgm:t>
    </dgm:pt>
    <dgm:pt modelId="{1B49841A-1843-42AF-960C-047C8D4D3C97}">
      <dgm:prSet phldrT="[Текст]"/>
      <dgm:spPr/>
      <dgm:t>
        <a:bodyPr/>
        <a:lstStyle/>
        <a:p>
          <a:r>
            <a:rPr lang="ru-RU"/>
            <a:t>Проект требует доработки</a:t>
          </a:r>
        </a:p>
      </dgm:t>
    </dgm:pt>
    <dgm:pt modelId="{6F63AD29-C67E-4AE2-A02E-E90DFBCBD0E4}" type="parTrans" cxnId="{CE534D6B-31DE-4F37-98B6-797C2B5060A8}">
      <dgm:prSet/>
      <dgm:spPr/>
      <dgm:t>
        <a:bodyPr/>
        <a:lstStyle/>
        <a:p>
          <a:endParaRPr lang="ru-RU"/>
        </a:p>
      </dgm:t>
    </dgm:pt>
    <dgm:pt modelId="{26C88DF3-10F1-4F05-8853-3030AD171341}" type="sibTrans" cxnId="{CE534D6B-31DE-4F37-98B6-797C2B5060A8}">
      <dgm:prSet/>
      <dgm:spPr/>
      <dgm:t>
        <a:bodyPr/>
        <a:lstStyle/>
        <a:p>
          <a:endParaRPr lang="ru-RU"/>
        </a:p>
      </dgm:t>
    </dgm:pt>
    <dgm:pt modelId="{F9D4AC57-6EAB-46AF-858F-F660759567C1}">
      <dgm:prSet phldrT="[Текст]"/>
      <dgm:spPr/>
      <dgm:t>
        <a:bodyPr/>
        <a:lstStyle/>
        <a:p>
          <a:r>
            <a:rPr lang="ru-RU"/>
            <a:t>Разработка цели и критериев оценивание</a:t>
          </a:r>
        </a:p>
      </dgm:t>
    </dgm:pt>
    <dgm:pt modelId="{998276F1-51B7-4C92-8992-FCA8DCD58297}" type="parTrans" cxnId="{25AE8E47-A086-4FE7-AC38-18647B634C20}">
      <dgm:prSet/>
      <dgm:spPr/>
      <dgm:t>
        <a:bodyPr/>
        <a:lstStyle/>
        <a:p>
          <a:endParaRPr lang="ru-RU"/>
        </a:p>
      </dgm:t>
    </dgm:pt>
    <dgm:pt modelId="{731A1CD7-9FF4-4931-A89A-D4FC25B1F544}" type="sibTrans" cxnId="{25AE8E47-A086-4FE7-AC38-18647B634C20}">
      <dgm:prSet/>
      <dgm:spPr/>
      <dgm:t>
        <a:bodyPr/>
        <a:lstStyle/>
        <a:p>
          <a:endParaRPr lang="ru-RU"/>
        </a:p>
      </dgm:t>
    </dgm:pt>
    <dgm:pt modelId="{55D03243-9B46-4468-BF88-0F97434034D4}">
      <dgm:prSet phldrT="[Текст]"/>
      <dgm:spPr/>
      <dgm:t>
        <a:bodyPr/>
        <a:lstStyle/>
        <a:p>
          <a:r>
            <a:rPr lang="ru-RU"/>
            <a:t>Определение критериев результативнсоти проекта </a:t>
          </a:r>
        </a:p>
      </dgm:t>
    </dgm:pt>
    <dgm:pt modelId="{87522580-AEB0-4B4F-80B8-14CC4F40952E}" type="parTrans" cxnId="{BF32CC55-E52E-4567-A4FC-692F055ABB34}">
      <dgm:prSet/>
      <dgm:spPr/>
      <dgm:t>
        <a:bodyPr/>
        <a:lstStyle/>
        <a:p>
          <a:endParaRPr lang="ru-RU"/>
        </a:p>
      </dgm:t>
    </dgm:pt>
    <dgm:pt modelId="{88BE139E-20ED-4294-99A0-9BF47F868089}" type="sibTrans" cxnId="{BF32CC55-E52E-4567-A4FC-692F055ABB34}">
      <dgm:prSet/>
      <dgm:spPr/>
      <dgm:t>
        <a:bodyPr/>
        <a:lstStyle/>
        <a:p>
          <a:endParaRPr lang="ru-RU"/>
        </a:p>
      </dgm:t>
    </dgm:pt>
    <dgm:pt modelId="{D085AEBD-D9FB-420B-ACE8-98E94FF00B2D}" type="pres">
      <dgm:prSet presAssocID="{6969C351-9C3D-4A1A-A295-DA88C3F5CD9F}" presName="hierChild1" presStyleCnt="0">
        <dgm:presLayoutVars>
          <dgm:chPref val="1"/>
          <dgm:dir/>
          <dgm:animOne val="branch"/>
          <dgm:animLvl val="lvl"/>
          <dgm:resizeHandles/>
        </dgm:presLayoutVars>
      </dgm:prSet>
      <dgm:spPr/>
      <dgm:t>
        <a:bodyPr/>
        <a:lstStyle/>
        <a:p>
          <a:endParaRPr lang="ru-RU"/>
        </a:p>
      </dgm:t>
    </dgm:pt>
    <dgm:pt modelId="{5E9DA291-1E0C-4FCB-A14D-6A1DF60D028F}" type="pres">
      <dgm:prSet presAssocID="{3A7EC6A5-7133-48C5-A0F4-9717F05D429E}" presName="hierRoot1" presStyleCnt="0"/>
      <dgm:spPr/>
    </dgm:pt>
    <dgm:pt modelId="{D36A2ADB-4069-479A-A757-747F30FED6C1}" type="pres">
      <dgm:prSet presAssocID="{3A7EC6A5-7133-48C5-A0F4-9717F05D429E}" presName="composite" presStyleCnt="0"/>
      <dgm:spPr/>
    </dgm:pt>
    <dgm:pt modelId="{A8466A3C-149C-450E-9E7F-CBE5D12535E3}" type="pres">
      <dgm:prSet presAssocID="{3A7EC6A5-7133-48C5-A0F4-9717F05D429E}" presName="background" presStyleLbl="node0" presStyleIdx="0" presStyleCnt="1"/>
      <dgm:spPr/>
    </dgm:pt>
    <dgm:pt modelId="{4E609988-783F-4F0B-A06C-6FCFF22D7222}" type="pres">
      <dgm:prSet presAssocID="{3A7EC6A5-7133-48C5-A0F4-9717F05D429E}" presName="text" presStyleLbl="fgAcc0" presStyleIdx="0" presStyleCnt="1">
        <dgm:presLayoutVars>
          <dgm:chPref val="3"/>
        </dgm:presLayoutVars>
      </dgm:prSet>
      <dgm:spPr/>
      <dgm:t>
        <a:bodyPr/>
        <a:lstStyle/>
        <a:p>
          <a:endParaRPr lang="ru-RU"/>
        </a:p>
      </dgm:t>
    </dgm:pt>
    <dgm:pt modelId="{1DC3063C-D388-4213-828D-1DB196D9EA0C}" type="pres">
      <dgm:prSet presAssocID="{3A7EC6A5-7133-48C5-A0F4-9717F05D429E}" presName="hierChild2" presStyleCnt="0"/>
      <dgm:spPr/>
    </dgm:pt>
    <dgm:pt modelId="{1EB44BAD-0DB3-4952-BC93-535515C6CA3D}" type="pres">
      <dgm:prSet presAssocID="{A9E2F5FF-3507-413A-8D12-442883E29B93}" presName="Name10" presStyleLbl="parChTrans1D2" presStyleIdx="0" presStyleCnt="2"/>
      <dgm:spPr/>
      <dgm:t>
        <a:bodyPr/>
        <a:lstStyle/>
        <a:p>
          <a:endParaRPr lang="ru-RU"/>
        </a:p>
      </dgm:t>
    </dgm:pt>
    <dgm:pt modelId="{7EA46174-8838-482E-B65F-190D48724CBD}" type="pres">
      <dgm:prSet presAssocID="{8F71E7B6-CB6F-4914-A06A-DFA203D6484A}" presName="hierRoot2" presStyleCnt="0"/>
      <dgm:spPr/>
    </dgm:pt>
    <dgm:pt modelId="{D43D60F1-FC8A-490A-B7BD-52474C526EA2}" type="pres">
      <dgm:prSet presAssocID="{8F71E7B6-CB6F-4914-A06A-DFA203D6484A}" presName="composite2" presStyleCnt="0"/>
      <dgm:spPr/>
    </dgm:pt>
    <dgm:pt modelId="{1138E0A6-2490-48F2-B6A1-507F934C7375}" type="pres">
      <dgm:prSet presAssocID="{8F71E7B6-CB6F-4914-A06A-DFA203D6484A}" presName="background2" presStyleLbl="node2" presStyleIdx="0" presStyleCnt="2"/>
      <dgm:spPr/>
    </dgm:pt>
    <dgm:pt modelId="{5D35034E-4444-4E70-9300-B3E69BBF3FC5}" type="pres">
      <dgm:prSet presAssocID="{8F71E7B6-CB6F-4914-A06A-DFA203D6484A}" presName="text2" presStyleLbl="fgAcc2" presStyleIdx="0" presStyleCnt="2">
        <dgm:presLayoutVars>
          <dgm:chPref val="3"/>
        </dgm:presLayoutVars>
      </dgm:prSet>
      <dgm:spPr/>
      <dgm:t>
        <a:bodyPr/>
        <a:lstStyle/>
        <a:p>
          <a:endParaRPr lang="ru-RU"/>
        </a:p>
      </dgm:t>
    </dgm:pt>
    <dgm:pt modelId="{37D478E0-4DBA-4F54-8CF5-C5732BC2D22A}" type="pres">
      <dgm:prSet presAssocID="{8F71E7B6-CB6F-4914-A06A-DFA203D6484A}" presName="hierChild3" presStyleCnt="0"/>
      <dgm:spPr/>
    </dgm:pt>
    <dgm:pt modelId="{31FA36B5-2C43-4E9F-A1E9-431D3E2121B6}" type="pres">
      <dgm:prSet presAssocID="{2ECC79F5-2EDB-481A-B084-631066587601}" presName="Name17" presStyleLbl="parChTrans1D3" presStyleIdx="0" presStyleCnt="4"/>
      <dgm:spPr/>
      <dgm:t>
        <a:bodyPr/>
        <a:lstStyle/>
        <a:p>
          <a:endParaRPr lang="ru-RU"/>
        </a:p>
      </dgm:t>
    </dgm:pt>
    <dgm:pt modelId="{6A093DD9-5AC4-4EB2-BD10-3F31952EA5D4}" type="pres">
      <dgm:prSet presAssocID="{79AF41FB-F3CD-4772-ADCB-9D898AEDA850}" presName="hierRoot3" presStyleCnt="0"/>
      <dgm:spPr/>
    </dgm:pt>
    <dgm:pt modelId="{2BFFBFCE-566E-438D-9570-176E70117738}" type="pres">
      <dgm:prSet presAssocID="{79AF41FB-F3CD-4772-ADCB-9D898AEDA850}" presName="composite3" presStyleCnt="0"/>
      <dgm:spPr/>
    </dgm:pt>
    <dgm:pt modelId="{3617D26D-02E6-4C88-8A0D-EC2B78E5E058}" type="pres">
      <dgm:prSet presAssocID="{79AF41FB-F3CD-4772-ADCB-9D898AEDA850}" presName="background3" presStyleLbl="node3" presStyleIdx="0" presStyleCnt="4"/>
      <dgm:spPr/>
    </dgm:pt>
    <dgm:pt modelId="{75F3155B-B9C2-42CE-86B4-39F953402538}" type="pres">
      <dgm:prSet presAssocID="{79AF41FB-F3CD-4772-ADCB-9D898AEDA850}" presName="text3" presStyleLbl="fgAcc3" presStyleIdx="0" presStyleCnt="4">
        <dgm:presLayoutVars>
          <dgm:chPref val="3"/>
        </dgm:presLayoutVars>
      </dgm:prSet>
      <dgm:spPr/>
      <dgm:t>
        <a:bodyPr/>
        <a:lstStyle/>
        <a:p>
          <a:endParaRPr lang="ru-RU"/>
        </a:p>
      </dgm:t>
    </dgm:pt>
    <dgm:pt modelId="{DD27405C-0F1B-4D17-AD18-AA35D9A534BD}" type="pres">
      <dgm:prSet presAssocID="{79AF41FB-F3CD-4772-ADCB-9D898AEDA850}" presName="hierChild4" presStyleCnt="0"/>
      <dgm:spPr/>
    </dgm:pt>
    <dgm:pt modelId="{5D21B672-A532-4882-ADE9-10921812A1CA}" type="pres">
      <dgm:prSet presAssocID="{4198CE60-7B91-4E86-A425-BBC9ECF6C2FB}" presName="Name17" presStyleLbl="parChTrans1D3" presStyleIdx="1" presStyleCnt="4"/>
      <dgm:spPr/>
      <dgm:t>
        <a:bodyPr/>
        <a:lstStyle/>
        <a:p>
          <a:endParaRPr lang="ru-RU"/>
        </a:p>
      </dgm:t>
    </dgm:pt>
    <dgm:pt modelId="{8811E51D-6CCF-4210-A0F6-887D6A3491FE}" type="pres">
      <dgm:prSet presAssocID="{E44450B0-C1C6-4C6B-BB79-36834DA4A3D7}" presName="hierRoot3" presStyleCnt="0"/>
      <dgm:spPr/>
    </dgm:pt>
    <dgm:pt modelId="{1E1A1A15-B863-4B28-B952-EB7EEA36D4C6}" type="pres">
      <dgm:prSet presAssocID="{E44450B0-C1C6-4C6B-BB79-36834DA4A3D7}" presName="composite3" presStyleCnt="0"/>
      <dgm:spPr/>
    </dgm:pt>
    <dgm:pt modelId="{2385A608-8A9A-4445-B958-0A3EF4A2ED35}" type="pres">
      <dgm:prSet presAssocID="{E44450B0-C1C6-4C6B-BB79-36834DA4A3D7}" presName="background3" presStyleLbl="node3" presStyleIdx="1" presStyleCnt="4"/>
      <dgm:spPr/>
    </dgm:pt>
    <dgm:pt modelId="{A69C37CF-C42E-4E76-8A37-0ADA036BC956}" type="pres">
      <dgm:prSet presAssocID="{E44450B0-C1C6-4C6B-BB79-36834DA4A3D7}" presName="text3" presStyleLbl="fgAcc3" presStyleIdx="1" presStyleCnt="4">
        <dgm:presLayoutVars>
          <dgm:chPref val="3"/>
        </dgm:presLayoutVars>
      </dgm:prSet>
      <dgm:spPr/>
      <dgm:t>
        <a:bodyPr/>
        <a:lstStyle/>
        <a:p>
          <a:endParaRPr lang="ru-RU"/>
        </a:p>
      </dgm:t>
    </dgm:pt>
    <dgm:pt modelId="{AD05878F-27DD-4DE9-9710-0577F5089652}" type="pres">
      <dgm:prSet presAssocID="{E44450B0-C1C6-4C6B-BB79-36834DA4A3D7}" presName="hierChild4" presStyleCnt="0"/>
      <dgm:spPr/>
    </dgm:pt>
    <dgm:pt modelId="{1E7489EB-0082-44D6-9B4D-850A1CA1E6B2}" type="pres">
      <dgm:prSet presAssocID="{6F63AD29-C67E-4AE2-A02E-E90DFBCBD0E4}" presName="Name10" presStyleLbl="parChTrans1D2" presStyleIdx="1" presStyleCnt="2"/>
      <dgm:spPr/>
      <dgm:t>
        <a:bodyPr/>
        <a:lstStyle/>
        <a:p>
          <a:endParaRPr lang="ru-RU"/>
        </a:p>
      </dgm:t>
    </dgm:pt>
    <dgm:pt modelId="{FF16059C-4FFA-4FE3-9435-5216F072EA06}" type="pres">
      <dgm:prSet presAssocID="{1B49841A-1843-42AF-960C-047C8D4D3C97}" presName="hierRoot2" presStyleCnt="0"/>
      <dgm:spPr/>
    </dgm:pt>
    <dgm:pt modelId="{AFA3DD6F-FEE9-4661-AB86-1506D446A349}" type="pres">
      <dgm:prSet presAssocID="{1B49841A-1843-42AF-960C-047C8D4D3C97}" presName="composite2" presStyleCnt="0"/>
      <dgm:spPr/>
    </dgm:pt>
    <dgm:pt modelId="{F17CC5E5-9D17-47D2-BC45-90C7FD9D0FF9}" type="pres">
      <dgm:prSet presAssocID="{1B49841A-1843-42AF-960C-047C8D4D3C97}" presName="background2" presStyleLbl="node2" presStyleIdx="1" presStyleCnt="2"/>
      <dgm:spPr/>
    </dgm:pt>
    <dgm:pt modelId="{89507380-4343-4CC6-ACA7-31F0872DD2CB}" type="pres">
      <dgm:prSet presAssocID="{1B49841A-1843-42AF-960C-047C8D4D3C97}" presName="text2" presStyleLbl="fgAcc2" presStyleIdx="1" presStyleCnt="2">
        <dgm:presLayoutVars>
          <dgm:chPref val="3"/>
        </dgm:presLayoutVars>
      </dgm:prSet>
      <dgm:spPr/>
      <dgm:t>
        <a:bodyPr/>
        <a:lstStyle/>
        <a:p>
          <a:endParaRPr lang="ru-RU"/>
        </a:p>
      </dgm:t>
    </dgm:pt>
    <dgm:pt modelId="{2596423E-476A-42EC-8C3A-8CE66792BE33}" type="pres">
      <dgm:prSet presAssocID="{1B49841A-1843-42AF-960C-047C8D4D3C97}" presName="hierChild3" presStyleCnt="0"/>
      <dgm:spPr/>
    </dgm:pt>
    <dgm:pt modelId="{2356D6FB-1AEE-4171-9072-2F667288F706}" type="pres">
      <dgm:prSet presAssocID="{998276F1-51B7-4C92-8992-FCA8DCD58297}" presName="Name17" presStyleLbl="parChTrans1D3" presStyleIdx="2" presStyleCnt="4"/>
      <dgm:spPr/>
      <dgm:t>
        <a:bodyPr/>
        <a:lstStyle/>
        <a:p>
          <a:endParaRPr lang="ru-RU"/>
        </a:p>
      </dgm:t>
    </dgm:pt>
    <dgm:pt modelId="{62FAA71C-EC70-44ED-BA71-B1D4406C9CD1}" type="pres">
      <dgm:prSet presAssocID="{F9D4AC57-6EAB-46AF-858F-F660759567C1}" presName="hierRoot3" presStyleCnt="0"/>
      <dgm:spPr/>
    </dgm:pt>
    <dgm:pt modelId="{7CDD84CC-24D2-4F33-B596-75494C66DEA2}" type="pres">
      <dgm:prSet presAssocID="{F9D4AC57-6EAB-46AF-858F-F660759567C1}" presName="composite3" presStyleCnt="0"/>
      <dgm:spPr/>
    </dgm:pt>
    <dgm:pt modelId="{F2B83215-0B6B-4730-9B2B-548129780F54}" type="pres">
      <dgm:prSet presAssocID="{F9D4AC57-6EAB-46AF-858F-F660759567C1}" presName="background3" presStyleLbl="node3" presStyleIdx="2" presStyleCnt="4"/>
      <dgm:spPr/>
    </dgm:pt>
    <dgm:pt modelId="{11F08475-583F-4E06-8D5C-42BE2A545FEC}" type="pres">
      <dgm:prSet presAssocID="{F9D4AC57-6EAB-46AF-858F-F660759567C1}" presName="text3" presStyleLbl="fgAcc3" presStyleIdx="2" presStyleCnt="4">
        <dgm:presLayoutVars>
          <dgm:chPref val="3"/>
        </dgm:presLayoutVars>
      </dgm:prSet>
      <dgm:spPr/>
      <dgm:t>
        <a:bodyPr/>
        <a:lstStyle/>
        <a:p>
          <a:endParaRPr lang="ru-RU"/>
        </a:p>
      </dgm:t>
    </dgm:pt>
    <dgm:pt modelId="{4DD18D2B-3A59-4AB8-90C7-6C8F7A2DFB95}" type="pres">
      <dgm:prSet presAssocID="{F9D4AC57-6EAB-46AF-858F-F660759567C1}" presName="hierChild4" presStyleCnt="0"/>
      <dgm:spPr/>
    </dgm:pt>
    <dgm:pt modelId="{37F07771-AB3F-4858-825A-6A77885ED2D2}" type="pres">
      <dgm:prSet presAssocID="{87522580-AEB0-4B4F-80B8-14CC4F40952E}" presName="Name17" presStyleLbl="parChTrans1D3" presStyleIdx="3" presStyleCnt="4"/>
      <dgm:spPr/>
      <dgm:t>
        <a:bodyPr/>
        <a:lstStyle/>
        <a:p>
          <a:endParaRPr lang="ru-RU"/>
        </a:p>
      </dgm:t>
    </dgm:pt>
    <dgm:pt modelId="{CE7C8E78-61FD-4EB3-ACAC-72FA51E4574D}" type="pres">
      <dgm:prSet presAssocID="{55D03243-9B46-4468-BF88-0F97434034D4}" presName="hierRoot3" presStyleCnt="0"/>
      <dgm:spPr/>
    </dgm:pt>
    <dgm:pt modelId="{61990863-2F55-493C-A444-9237B2228183}" type="pres">
      <dgm:prSet presAssocID="{55D03243-9B46-4468-BF88-0F97434034D4}" presName="composite3" presStyleCnt="0"/>
      <dgm:spPr/>
    </dgm:pt>
    <dgm:pt modelId="{212E3F1F-3747-4D28-9FE7-00E36A942642}" type="pres">
      <dgm:prSet presAssocID="{55D03243-9B46-4468-BF88-0F97434034D4}" presName="background3" presStyleLbl="node3" presStyleIdx="3" presStyleCnt="4"/>
      <dgm:spPr/>
    </dgm:pt>
    <dgm:pt modelId="{D3D1DFBE-EF0A-4FCD-97A8-7F2322154653}" type="pres">
      <dgm:prSet presAssocID="{55D03243-9B46-4468-BF88-0F97434034D4}" presName="text3" presStyleLbl="fgAcc3" presStyleIdx="3" presStyleCnt="4">
        <dgm:presLayoutVars>
          <dgm:chPref val="3"/>
        </dgm:presLayoutVars>
      </dgm:prSet>
      <dgm:spPr/>
      <dgm:t>
        <a:bodyPr/>
        <a:lstStyle/>
        <a:p>
          <a:endParaRPr lang="ru-RU"/>
        </a:p>
      </dgm:t>
    </dgm:pt>
    <dgm:pt modelId="{123CEC30-0B29-490E-A2AB-207A5B159F6D}" type="pres">
      <dgm:prSet presAssocID="{55D03243-9B46-4468-BF88-0F97434034D4}" presName="hierChild4" presStyleCnt="0"/>
      <dgm:spPr/>
    </dgm:pt>
  </dgm:ptLst>
  <dgm:cxnLst>
    <dgm:cxn modelId="{B78D81E4-466B-4297-A278-5DAC48E3E5D3}" type="presOf" srcId="{4198CE60-7B91-4E86-A425-BBC9ECF6C2FB}" destId="{5D21B672-A532-4882-ADE9-10921812A1CA}" srcOrd="0" destOrd="0" presId="urn:microsoft.com/office/officeart/2005/8/layout/hierarchy1"/>
    <dgm:cxn modelId="{46557ED8-AA42-4B1E-8E76-FFAA608A71A6}" type="presOf" srcId="{998276F1-51B7-4C92-8992-FCA8DCD58297}" destId="{2356D6FB-1AEE-4171-9072-2F667288F706}" srcOrd="0" destOrd="0" presId="urn:microsoft.com/office/officeart/2005/8/layout/hierarchy1"/>
    <dgm:cxn modelId="{CF612F6C-B800-4AEC-AF1F-21BE5746DC64}" type="presOf" srcId="{8F71E7B6-CB6F-4914-A06A-DFA203D6484A}" destId="{5D35034E-4444-4E70-9300-B3E69BBF3FC5}" srcOrd="0" destOrd="0" presId="urn:microsoft.com/office/officeart/2005/8/layout/hierarchy1"/>
    <dgm:cxn modelId="{E2D05E0E-2AA3-4004-8599-23E725B01CD3}" type="presOf" srcId="{79AF41FB-F3CD-4772-ADCB-9D898AEDA850}" destId="{75F3155B-B9C2-42CE-86B4-39F953402538}" srcOrd="0" destOrd="0" presId="urn:microsoft.com/office/officeart/2005/8/layout/hierarchy1"/>
    <dgm:cxn modelId="{10CC8B29-06FD-4567-8D9B-4AC66F0BA711}" type="presOf" srcId="{F9D4AC57-6EAB-46AF-858F-F660759567C1}" destId="{11F08475-583F-4E06-8D5C-42BE2A545FEC}" srcOrd="0" destOrd="0" presId="urn:microsoft.com/office/officeart/2005/8/layout/hierarchy1"/>
    <dgm:cxn modelId="{9CAF7D7B-F90D-42D5-9B29-28CBF0D695DE}" type="presOf" srcId="{1B49841A-1843-42AF-960C-047C8D4D3C97}" destId="{89507380-4343-4CC6-ACA7-31F0872DD2CB}" srcOrd="0" destOrd="0" presId="urn:microsoft.com/office/officeart/2005/8/layout/hierarchy1"/>
    <dgm:cxn modelId="{E807A0F4-7B81-4471-A3C5-8818A0A7B2FD}" srcId="{8F71E7B6-CB6F-4914-A06A-DFA203D6484A}" destId="{79AF41FB-F3CD-4772-ADCB-9D898AEDA850}" srcOrd="0" destOrd="0" parTransId="{2ECC79F5-2EDB-481A-B084-631066587601}" sibTransId="{1D81E79D-8B6D-486A-8FC6-DE0620DF8A25}"/>
    <dgm:cxn modelId="{35A36D3B-79FE-4CF5-A3FD-F6287E2E7455}" type="presOf" srcId="{6F63AD29-C67E-4AE2-A02E-E90DFBCBD0E4}" destId="{1E7489EB-0082-44D6-9B4D-850A1CA1E6B2}" srcOrd="0" destOrd="0" presId="urn:microsoft.com/office/officeart/2005/8/layout/hierarchy1"/>
    <dgm:cxn modelId="{54ED8C92-7D99-4F97-BAE0-FA75635BD5EA}" type="presOf" srcId="{2ECC79F5-2EDB-481A-B084-631066587601}" destId="{31FA36B5-2C43-4E9F-A1E9-431D3E2121B6}" srcOrd="0" destOrd="0" presId="urn:microsoft.com/office/officeart/2005/8/layout/hierarchy1"/>
    <dgm:cxn modelId="{47972D1D-EC5B-46A0-A002-9CB7EAD67EBD}" srcId="{8F71E7B6-CB6F-4914-A06A-DFA203D6484A}" destId="{E44450B0-C1C6-4C6B-BB79-36834DA4A3D7}" srcOrd="1" destOrd="0" parTransId="{4198CE60-7B91-4E86-A425-BBC9ECF6C2FB}" sibTransId="{45B38AE7-73D1-4350-A882-8E9AE7D84C8F}"/>
    <dgm:cxn modelId="{FF9B9B72-2840-4A5D-BAD6-4EE0355F917F}" type="presOf" srcId="{E44450B0-C1C6-4C6B-BB79-36834DA4A3D7}" destId="{A69C37CF-C42E-4E76-8A37-0ADA036BC956}" srcOrd="0" destOrd="0" presId="urn:microsoft.com/office/officeart/2005/8/layout/hierarchy1"/>
    <dgm:cxn modelId="{6944E989-0AAC-42F3-9E0F-C46685FAD207}" type="presOf" srcId="{87522580-AEB0-4B4F-80B8-14CC4F40952E}" destId="{37F07771-AB3F-4858-825A-6A77885ED2D2}" srcOrd="0" destOrd="0" presId="urn:microsoft.com/office/officeart/2005/8/layout/hierarchy1"/>
    <dgm:cxn modelId="{B57756FE-0288-442A-9FCB-A132A9270E8F}" type="presOf" srcId="{55D03243-9B46-4468-BF88-0F97434034D4}" destId="{D3D1DFBE-EF0A-4FCD-97A8-7F2322154653}" srcOrd="0" destOrd="0" presId="urn:microsoft.com/office/officeart/2005/8/layout/hierarchy1"/>
    <dgm:cxn modelId="{2C6276F4-CA98-4F33-B240-64B8A1845910}" type="presOf" srcId="{3A7EC6A5-7133-48C5-A0F4-9717F05D429E}" destId="{4E609988-783F-4F0B-A06C-6FCFF22D7222}" srcOrd="0" destOrd="0" presId="urn:microsoft.com/office/officeart/2005/8/layout/hierarchy1"/>
    <dgm:cxn modelId="{5C62F527-3C10-4442-9945-328E914F5B0A}" type="presOf" srcId="{A9E2F5FF-3507-413A-8D12-442883E29B93}" destId="{1EB44BAD-0DB3-4952-BC93-535515C6CA3D}" srcOrd="0" destOrd="0" presId="urn:microsoft.com/office/officeart/2005/8/layout/hierarchy1"/>
    <dgm:cxn modelId="{CE534D6B-31DE-4F37-98B6-797C2B5060A8}" srcId="{3A7EC6A5-7133-48C5-A0F4-9717F05D429E}" destId="{1B49841A-1843-42AF-960C-047C8D4D3C97}" srcOrd="1" destOrd="0" parTransId="{6F63AD29-C67E-4AE2-A02E-E90DFBCBD0E4}" sibTransId="{26C88DF3-10F1-4F05-8853-3030AD171341}"/>
    <dgm:cxn modelId="{C7C94701-C75F-4253-9238-71B034110848}" srcId="{6969C351-9C3D-4A1A-A295-DA88C3F5CD9F}" destId="{3A7EC6A5-7133-48C5-A0F4-9717F05D429E}" srcOrd="0" destOrd="0" parTransId="{A0C667F7-52E3-4972-9409-969F1DA93EAB}" sibTransId="{F901DB22-56D3-4A77-AF9B-5EB1A3EF6638}"/>
    <dgm:cxn modelId="{5878A580-7B40-44D0-8417-745EDC3C915B}" type="presOf" srcId="{6969C351-9C3D-4A1A-A295-DA88C3F5CD9F}" destId="{D085AEBD-D9FB-420B-ACE8-98E94FF00B2D}" srcOrd="0" destOrd="0" presId="urn:microsoft.com/office/officeart/2005/8/layout/hierarchy1"/>
    <dgm:cxn modelId="{BF32CC55-E52E-4567-A4FC-692F055ABB34}" srcId="{1B49841A-1843-42AF-960C-047C8D4D3C97}" destId="{55D03243-9B46-4468-BF88-0F97434034D4}" srcOrd="1" destOrd="0" parTransId="{87522580-AEB0-4B4F-80B8-14CC4F40952E}" sibTransId="{88BE139E-20ED-4294-99A0-9BF47F868089}"/>
    <dgm:cxn modelId="{38049F28-432C-450F-8240-B13986CD6A62}" srcId="{3A7EC6A5-7133-48C5-A0F4-9717F05D429E}" destId="{8F71E7B6-CB6F-4914-A06A-DFA203D6484A}" srcOrd="0" destOrd="0" parTransId="{A9E2F5FF-3507-413A-8D12-442883E29B93}" sibTransId="{E73C028D-C1C1-4E2F-8BF9-7BAFD23E4AA6}"/>
    <dgm:cxn modelId="{25AE8E47-A086-4FE7-AC38-18647B634C20}" srcId="{1B49841A-1843-42AF-960C-047C8D4D3C97}" destId="{F9D4AC57-6EAB-46AF-858F-F660759567C1}" srcOrd="0" destOrd="0" parTransId="{998276F1-51B7-4C92-8992-FCA8DCD58297}" sibTransId="{731A1CD7-9FF4-4931-A89A-D4FC25B1F544}"/>
    <dgm:cxn modelId="{3C9F22C8-227F-4922-A5F2-175D960CDBA7}" type="presParOf" srcId="{D085AEBD-D9FB-420B-ACE8-98E94FF00B2D}" destId="{5E9DA291-1E0C-4FCB-A14D-6A1DF60D028F}" srcOrd="0" destOrd="0" presId="urn:microsoft.com/office/officeart/2005/8/layout/hierarchy1"/>
    <dgm:cxn modelId="{9F95C879-3A92-4EC1-B130-7AD6DF91FA1F}" type="presParOf" srcId="{5E9DA291-1E0C-4FCB-A14D-6A1DF60D028F}" destId="{D36A2ADB-4069-479A-A757-747F30FED6C1}" srcOrd="0" destOrd="0" presId="urn:microsoft.com/office/officeart/2005/8/layout/hierarchy1"/>
    <dgm:cxn modelId="{A83672AD-E465-43D5-8B7F-86845FA7159C}" type="presParOf" srcId="{D36A2ADB-4069-479A-A757-747F30FED6C1}" destId="{A8466A3C-149C-450E-9E7F-CBE5D12535E3}" srcOrd="0" destOrd="0" presId="urn:microsoft.com/office/officeart/2005/8/layout/hierarchy1"/>
    <dgm:cxn modelId="{B807C617-5F0E-4C2D-BBD9-1347BF498935}" type="presParOf" srcId="{D36A2ADB-4069-479A-A757-747F30FED6C1}" destId="{4E609988-783F-4F0B-A06C-6FCFF22D7222}" srcOrd="1" destOrd="0" presId="urn:microsoft.com/office/officeart/2005/8/layout/hierarchy1"/>
    <dgm:cxn modelId="{C4765DF8-5F64-40BE-911B-ACAF2FF5AFB5}" type="presParOf" srcId="{5E9DA291-1E0C-4FCB-A14D-6A1DF60D028F}" destId="{1DC3063C-D388-4213-828D-1DB196D9EA0C}" srcOrd="1" destOrd="0" presId="urn:microsoft.com/office/officeart/2005/8/layout/hierarchy1"/>
    <dgm:cxn modelId="{D4AE9D86-1137-4CDD-8D50-DDDF1851FD0C}" type="presParOf" srcId="{1DC3063C-D388-4213-828D-1DB196D9EA0C}" destId="{1EB44BAD-0DB3-4952-BC93-535515C6CA3D}" srcOrd="0" destOrd="0" presId="urn:microsoft.com/office/officeart/2005/8/layout/hierarchy1"/>
    <dgm:cxn modelId="{C9FA1479-4439-46A6-A1C3-712045A2DFA7}" type="presParOf" srcId="{1DC3063C-D388-4213-828D-1DB196D9EA0C}" destId="{7EA46174-8838-482E-B65F-190D48724CBD}" srcOrd="1" destOrd="0" presId="urn:microsoft.com/office/officeart/2005/8/layout/hierarchy1"/>
    <dgm:cxn modelId="{56781F0F-72F4-4D68-B557-147B8954F2F0}" type="presParOf" srcId="{7EA46174-8838-482E-B65F-190D48724CBD}" destId="{D43D60F1-FC8A-490A-B7BD-52474C526EA2}" srcOrd="0" destOrd="0" presId="urn:microsoft.com/office/officeart/2005/8/layout/hierarchy1"/>
    <dgm:cxn modelId="{E981C7F7-57C1-46FB-AF04-6363C92C2974}" type="presParOf" srcId="{D43D60F1-FC8A-490A-B7BD-52474C526EA2}" destId="{1138E0A6-2490-48F2-B6A1-507F934C7375}" srcOrd="0" destOrd="0" presId="urn:microsoft.com/office/officeart/2005/8/layout/hierarchy1"/>
    <dgm:cxn modelId="{EEB58AC0-50A7-4E51-A503-8274A634EF78}" type="presParOf" srcId="{D43D60F1-FC8A-490A-B7BD-52474C526EA2}" destId="{5D35034E-4444-4E70-9300-B3E69BBF3FC5}" srcOrd="1" destOrd="0" presId="urn:microsoft.com/office/officeart/2005/8/layout/hierarchy1"/>
    <dgm:cxn modelId="{57B9384B-DF23-4F12-9881-1D2A08CD92AB}" type="presParOf" srcId="{7EA46174-8838-482E-B65F-190D48724CBD}" destId="{37D478E0-4DBA-4F54-8CF5-C5732BC2D22A}" srcOrd="1" destOrd="0" presId="urn:microsoft.com/office/officeart/2005/8/layout/hierarchy1"/>
    <dgm:cxn modelId="{0BBFD1AB-F5A8-496B-A3DB-012F6E9BA682}" type="presParOf" srcId="{37D478E0-4DBA-4F54-8CF5-C5732BC2D22A}" destId="{31FA36B5-2C43-4E9F-A1E9-431D3E2121B6}" srcOrd="0" destOrd="0" presId="urn:microsoft.com/office/officeart/2005/8/layout/hierarchy1"/>
    <dgm:cxn modelId="{FE97304E-FB44-4EB4-AD27-B7EC02E6DC6B}" type="presParOf" srcId="{37D478E0-4DBA-4F54-8CF5-C5732BC2D22A}" destId="{6A093DD9-5AC4-4EB2-BD10-3F31952EA5D4}" srcOrd="1" destOrd="0" presId="urn:microsoft.com/office/officeart/2005/8/layout/hierarchy1"/>
    <dgm:cxn modelId="{2CE4FA90-04F0-46F8-A7B4-64BFDCC84037}" type="presParOf" srcId="{6A093DD9-5AC4-4EB2-BD10-3F31952EA5D4}" destId="{2BFFBFCE-566E-438D-9570-176E70117738}" srcOrd="0" destOrd="0" presId="urn:microsoft.com/office/officeart/2005/8/layout/hierarchy1"/>
    <dgm:cxn modelId="{54538F64-4CEB-4B88-BF93-1DEA524625D1}" type="presParOf" srcId="{2BFFBFCE-566E-438D-9570-176E70117738}" destId="{3617D26D-02E6-4C88-8A0D-EC2B78E5E058}" srcOrd="0" destOrd="0" presId="urn:microsoft.com/office/officeart/2005/8/layout/hierarchy1"/>
    <dgm:cxn modelId="{786EDD6B-696E-471B-A828-8C6CF7B2FD21}" type="presParOf" srcId="{2BFFBFCE-566E-438D-9570-176E70117738}" destId="{75F3155B-B9C2-42CE-86B4-39F953402538}" srcOrd="1" destOrd="0" presId="urn:microsoft.com/office/officeart/2005/8/layout/hierarchy1"/>
    <dgm:cxn modelId="{06290E00-F325-49B3-98CC-256E2368453D}" type="presParOf" srcId="{6A093DD9-5AC4-4EB2-BD10-3F31952EA5D4}" destId="{DD27405C-0F1B-4D17-AD18-AA35D9A534BD}" srcOrd="1" destOrd="0" presId="urn:microsoft.com/office/officeart/2005/8/layout/hierarchy1"/>
    <dgm:cxn modelId="{84EB331B-95B7-4AF1-AAF6-4ED926484932}" type="presParOf" srcId="{37D478E0-4DBA-4F54-8CF5-C5732BC2D22A}" destId="{5D21B672-A532-4882-ADE9-10921812A1CA}" srcOrd="2" destOrd="0" presId="urn:microsoft.com/office/officeart/2005/8/layout/hierarchy1"/>
    <dgm:cxn modelId="{A1F08A30-64E2-45E7-9F1D-4D5685F35EAE}" type="presParOf" srcId="{37D478E0-4DBA-4F54-8CF5-C5732BC2D22A}" destId="{8811E51D-6CCF-4210-A0F6-887D6A3491FE}" srcOrd="3" destOrd="0" presId="urn:microsoft.com/office/officeart/2005/8/layout/hierarchy1"/>
    <dgm:cxn modelId="{1D4F2A04-6E37-48D2-B310-D1F57A5BAF86}" type="presParOf" srcId="{8811E51D-6CCF-4210-A0F6-887D6A3491FE}" destId="{1E1A1A15-B863-4B28-B952-EB7EEA36D4C6}" srcOrd="0" destOrd="0" presId="urn:microsoft.com/office/officeart/2005/8/layout/hierarchy1"/>
    <dgm:cxn modelId="{5C3EB05D-6E34-4765-A75B-46F8B4D532A8}" type="presParOf" srcId="{1E1A1A15-B863-4B28-B952-EB7EEA36D4C6}" destId="{2385A608-8A9A-4445-B958-0A3EF4A2ED35}" srcOrd="0" destOrd="0" presId="urn:microsoft.com/office/officeart/2005/8/layout/hierarchy1"/>
    <dgm:cxn modelId="{7396C56E-E526-4C23-9B40-BD2EA613CCC1}" type="presParOf" srcId="{1E1A1A15-B863-4B28-B952-EB7EEA36D4C6}" destId="{A69C37CF-C42E-4E76-8A37-0ADA036BC956}" srcOrd="1" destOrd="0" presId="urn:microsoft.com/office/officeart/2005/8/layout/hierarchy1"/>
    <dgm:cxn modelId="{15441D60-3498-46F1-B8D4-D4ED23042939}" type="presParOf" srcId="{8811E51D-6CCF-4210-A0F6-887D6A3491FE}" destId="{AD05878F-27DD-4DE9-9710-0577F5089652}" srcOrd="1" destOrd="0" presId="urn:microsoft.com/office/officeart/2005/8/layout/hierarchy1"/>
    <dgm:cxn modelId="{CC7A7D9A-5FCC-4CD9-99B1-3692A99231AA}" type="presParOf" srcId="{1DC3063C-D388-4213-828D-1DB196D9EA0C}" destId="{1E7489EB-0082-44D6-9B4D-850A1CA1E6B2}" srcOrd="2" destOrd="0" presId="urn:microsoft.com/office/officeart/2005/8/layout/hierarchy1"/>
    <dgm:cxn modelId="{24E0E161-DCF7-47B9-BD2B-B89D82F1DCAD}" type="presParOf" srcId="{1DC3063C-D388-4213-828D-1DB196D9EA0C}" destId="{FF16059C-4FFA-4FE3-9435-5216F072EA06}" srcOrd="3" destOrd="0" presId="urn:microsoft.com/office/officeart/2005/8/layout/hierarchy1"/>
    <dgm:cxn modelId="{7B715A3C-F0B7-402F-A877-3E52606912D7}" type="presParOf" srcId="{FF16059C-4FFA-4FE3-9435-5216F072EA06}" destId="{AFA3DD6F-FEE9-4661-AB86-1506D446A349}" srcOrd="0" destOrd="0" presId="urn:microsoft.com/office/officeart/2005/8/layout/hierarchy1"/>
    <dgm:cxn modelId="{447D461F-D339-437F-A48A-22A73261C360}" type="presParOf" srcId="{AFA3DD6F-FEE9-4661-AB86-1506D446A349}" destId="{F17CC5E5-9D17-47D2-BC45-90C7FD9D0FF9}" srcOrd="0" destOrd="0" presId="urn:microsoft.com/office/officeart/2005/8/layout/hierarchy1"/>
    <dgm:cxn modelId="{CAA13B0B-5F2D-4813-9241-BD9DEF018D04}" type="presParOf" srcId="{AFA3DD6F-FEE9-4661-AB86-1506D446A349}" destId="{89507380-4343-4CC6-ACA7-31F0872DD2CB}" srcOrd="1" destOrd="0" presId="urn:microsoft.com/office/officeart/2005/8/layout/hierarchy1"/>
    <dgm:cxn modelId="{31640DBA-0737-4F14-96C1-7CEC58184EFE}" type="presParOf" srcId="{FF16059C-4FFA-4FE3-9435-5216F072EA06}" destId="{2596423E-476A-42EC-8C3A-8CE66792BE33}" srcOrd="1" destOrd="0" presId="urn:microsoft.com/office/officeart/2005/8/layout/hierarchy1"/>
    <dgm:cxn modelId="{D254124A-D352-4216-B4B1-381B9C0D1679}" type="presParOf" srcId="{2596423E-476A-42EC-8C3A-8CE66792BE33}" destId="{2356D6FB-1AEE-4171-9072-2F667288F706}" srcOrd="0" destOrd="0" presId="urn:microsoft.com/office/officeart/2005/8/layout/hierarchy1"/>
    <dgm:cxn modelId="{0B68315A-FE0B-44A0-B02D-8FDF85094AA9}" type="presParOf" srcId="{2596423E-476A-42EC-8C3A-8CE66792BE33}" destId="{62FAA71C-EC70-44ED-BA71-B1D4406C9CD1}" srcOrd="1" destOrd="0" presId="urn:microsoft.com/office/officeart/2005/8/layout/hierarchy1"/>
    <dgm:cxn modelId="{575E0197-68A1-4527-ABAD-FDA742CF4FB6}" type="presParOf" srcId="{62FAA71C-EC70-44ED-BA71-B1D4406C9CD1}" destId="{7CDD84CC-24D2-4F33-B596-75494C66DEA2}" srcOrd="0" destOrd="0" presId="urn:microsoft.com/office/officeart/2005/8/layout/hierarchy1"/>
    <dgm:cxn modelId="{CFDF26C5-CD2D-40E1-AB8D-DB6C2CB53822}" type="presParOf" srcId="{7CDD84CC-24D2-4F33-B596-75494C66DEA2}" destId="{F2B83215-0B6B-4730-9B2B-548129780F54}" srcOrd="0" destOrd="0" presId="urn:microsoft.com/office/officeart/2005/8/layout/hierarchy1"/>
    <dgm:cxn modelId="{DF05AA90-C37B-4488-A540-F46D15E18E63}" type="presParOf" srcId="{7CDD84CC-24D2-4F33-B596-75494C66DEA2}" destId="{11F08475-583F-4E06-8D5C-42BE2A545FEC}" srcOrd="1" destOrd="0" presId="urn:microsoft.com/office/officeart/2005/8/layout/hierarchy1"/>
    <dgm:cxn modelId="{E955B54A-75D4-4B9E-9205-19DDFE3C4F24}" type="presParOf" srcId="{62FAA71C-EC70-44ED-BA71-B1D4406C9CD1}" destId="{4DD18D2B-3A59-4AB8-90C7-6C8F7A2DFB95}" srcOrd="1" destOrd="0" presId="urn:microsoft.com/office/officeart/2005/8/layout/hierarchy1"/>
    <dgm:cxn modelId="{D17FFBAD-33BD-4F61-BFD6-C2203DE23B02}" type="presParOf" srcId="{2596423E-476A-42EC-8C3A-8CE66792BE33}" destId="{37F07771-AB3F-4858-825A-6A77885ED2D2}" srcOrd="2" destOrd="0" presId="urn:microsoft.com/office/officeart/2005/8/layout/hierarchy1"/>
    <dgm:cxn modelId="{85DC4960-CF95-46FC-88C1-A6E977F33EC5}" type="presParOf" srcId="{2596423E-476A-42EC-8C3A-8CE66792BE33}" destId="{CE7C8E78-61FD-4EB3-ACAC-72FA51E4574D}" srcOrd="3" destOrd="0" presId="urn:microsoft.com/office/officeart/2005/8/layout/hierarchy1"/>
    <dgm:cxn modelId="{FB9957BA-73EC-47BE-83B9-793BBAE97666}" type="presParOf" srcId="{CE7C8E78-61FD-4EB3-ACAC-72FA51E4574D}" destId="{61990863-2F55-493C-A444-9237B2228183}" srcOrd="0" destOrd="0" presId="urn:microsoft.com/office/officeart/2005/8/layout/hierarchy1"/>
    <dgm:cxn modelId="{718B1BAF-C5B3-4F22-A257-083126E8DF0F}" type="presParOf" srcId="{61990863-2F55-493C-A444-9237B2228183}" destId="{212E3F1F-3747-4D28-9FE7-00E36A942642}" srcOrd="0" destOrd="0" presId="urn:microsoft.com/office/officeart/2005/8/layout/hierarchy1"/>
    <dgm:cxn modelId="{1DE7AC9F-616F-401F-B1F9-217D1C1F6EA9}" type="presParOf" srcId="{61990863-2F55-493C-A444-9237B2228183}" destId="{D3D1DFBE-EF0A-4FCD-97A8-7F2322154653}" srcOrd="1" destOrd="0" presId="urn:microsoft.com/office/officeart/2005/8/layout/hierarchy1"/>
    <dgm:cxn modelId="{0F547E92-47BF-4983-90CF-D53346CA98B0}" type="presParOf" srcId="{CE7C8E78-61FD-4EB3-ACAC-72FA51E4574D}" destId="{123CEC30-0B29-490E-A2AB-207A5B159F6D}" srcOrd="1" destOrd="0" presId="urn:microsoft.com/office/officeart/2005/8/layout/hierarchy1"/>
  </dgm:cxnLst>
  <dgm:bg/>
  <dgm:whole/>
  <dgm:extLst>
    <a:ext uri="http://schemas.microsoft.com/office/drawing/2008/diagram">
      <dsp:dataModelExt xmlns:dsp="http://schemas.microsoft.com/office/drawing/2008/diagram" xmlns="" relId="rId1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2" qsCatId="3D" csTypeId="urn:microsoft.com/office/officeart/2005/8/colors/colorful2" csCatId="colorful" phldr="1"/>
      <dgm:spPr/>
    </dgm:pt>
    <dgm:pt modelId="{D692D7C5-10CD-4F6B-8071-79561921857A}">
      <dgm:prSet custT="1"/>
      <dgm:spPr/>
      <dgm:t>
        <a:bodyPr/>
        <a:lstStyle/>
        <a:p>
          <a:pPr marR="0" algn="ctr" rtl="0"/>
          <a:r>
            <a:rPr lang="ru-RU" sz="1100" b="1">
              <a:solidFill>
                <a:schemeClr val="bg1"/>
              </a:solidFill>
              <a:latin typeface="Times New Roman" pitchFamily="18" charset="0"/>
              <a:cs typeface="Times New Roman" pitchFamily="18" charset="0"/>
            </a:rPr>
            <a:t>Устойчивое и экологическое развитие</a:t>
          </a:r>
          <a:endParaRPr lang="ru-RU" sz="1100">
            <a:solidFill>
              <a:schemeClr val="bg1"/>
            </a:solidFill>
            <a:latin typeface="Times New Roman" pitchFamily="18" charset="0"/>
            <a:cs typeface="Times New Roman" pitchFamily="18" charset="0"/>
          </a:endParaRPr>
        </a:p>
      </dgm:t>
    </dgm:pt>
    <dgm:pt modelId="{EB8B2227-BD41-4CD2-8E7E-4A06D0DA605E}" type="parTrans" cxnId="{86C6B5E7-F4DF-4827-852D-79D4962E1CF3}">
      <dgm:prSet/>
      <dgm:spPr/>
      <dgm:t>
        <a:bodyPr/>
        <a:lstStyle/>
        <a:p>
          <a:endParaRPr lang="ru-RU" sz="1100">
            <a:solidFill>
              <a:schemeClr val="bg1"/>
            </a:solidFill>
            <a:latin typeface="Times New Roman" pitchFamily="18" charset="0"/>
            <a:cs typeface="Times New Roman" pitchFamily="18" charset="0"/>
          </a:endParaRPr>
        </a:p>
      </dgm:t>
    </dgm:pt>
    <dgm:pt modelId="{06C94881-348A-4B9F-BA40-56F8BBFB844B}" type="sibTrans" cxnId="{86C6B5E7-F4DF-4827-852D-79D4962E1CF3}">
      <dgm:prSet/>
      <dgm:spPr/>
      <dgm:t>
        <a:bodyPr/>
        <a:lstStyle/>
        <a:p>
          <a:endParaRPr lang="ru-RU" sz="1100">
            <a:solidFill>
              <a:schemeClr val="bg1"/>
            </a:solidFill>
            <a:latin typeface="Times New Roman" pitchFamily="18" charset="0"/>
            <a:cs typeface="Times New Roman" pitchFamily="18" charset="0"/>
          </a:endParaRPr>
        </a:p>
      </dgm:t>
    </dgm:pt>
    <dgm:pt modelId="{609869CD-169C-491C-B3C4-F1A1860F257A}">
      <dgm:prSet custT="1"/>
      <dgm:spPr/>
      <dgm:t>
        <a:bodyPr/>
        <a:lstStyle/>
        <a:p>
          <a:pPr marR="0" algn="ctr" rtl="0"/>
          <a:r>
            <a:rPr lang="ru-RU" sz="1100">
              <a:solidFill>
                <a:schemeClr val="bg1"/>
              </a:solidFill>
              <a:latin typeface="Times New Roman" pitchFamily="18" charset="0"/>
              <a:cs typeface="Times New Roman" pitchFamily="18" charset="0"/>
            </a:rPr>
            <a:t>Использование вторичных ресурсов </a:t>
          </a:r>
          <a:endParaRPr lang="ru-RU" sz="1100" b="0">
            <a:solidFill>
              <a:schemeClr val="bg1"/>
            </a:solidFill>
            <a:latin typeface="Times New Roman" pitchFamily="18" charset="0"/>
            <a:cs typeface="Times New Roman" pitchFamily="18" charset="0"/>
          </a:endParaRPr>
        </a:p>
      </dgm:t>
    </dgm:pt>
    <dgm:pt modelId="{5E31082A-5A11-45CB-817D-B512E6446AB1}" type="parTrans" cxnId="{C948DAD4-DE93-4196-A182-478B27EF6098}">
      <dgm:prSet/>
      <dgm:spPr/>
      <dgm:t>
        <a:bodyPr/>
        <a:lstStyle/>
        <a:p>
          <a:endParaRPr lang="ru-RU" sz="1100">
            <a:solidFill>
              <a:schemeClr val="bg1"/>
            </a:solidFill>
            <a:latin typeface="Times New Roman" pitchFamily="18" charset="0"/>
            <a:cs typeface="Times New Roman" pitchFamily="18" charset="0"/>
          </a:endParaRPr>
        </a:p>
      </dgm:t>
    </dgm:pt>
    <dgm:pt modelId="{86339324-8D67-4C96-97FB-9AF62EBB06C5}" type="sibTrans" cxnId="{C948DAD4-DE93-4196-A182-478B27EF6098}">
      <dgm:prSet/>
      <dgm:spPr/>
      <dgm:t>
        <a:bodyPr/>
        <a:lstStyle/>
        <a:p>
          <a:endParaRPr lang="ru-RU" sz="1100">
            <a:solidFill>
              <a:schemeClr val="bg1"/>
            </a:solidFill>
            <a:latin typeface="Times New Roman" pitchFamily="18" charset="0"/>
            <a:cs typeface="Times New Roman" pitchFamily="18" charset="0"/>
          </a:endParaRPr>
        </a:p>
      </dgm:t>
    </dgm:pt>
    <dgm:pt modelId="{CEF5BC49-00D6-4106-A374-1D22C2760BF8}">
      <dgm:prSet custT="1"/>
      <dgm:spPr/>
      <dgm:t>
        <a:bodyPr/>
        <a:lstStyle/>
        <a:p>
          <a:pPr marR="0" algn="ctr" rtl="0"/>
          <a:r>
            <a:rPr lang="ru-RU" sz="1100">
              <a:solidFill>
                <a:schemeClr val="bg1"/>
              </a:solidFill>
              <a:latin typeface="Times New Roman" pitchFamily="18" charset="0"/>
              <a:cs typeface="Times New Roman" pitchFamily="18" charset="0"/>
            </a:rPr>
            <a:t>Автоматизация процессов контроля расхода</a:t>
          </a:r>
          <a:endParaRPr lang="ru-RU" sz="1100" b="0">
            <a:solidFill>
              <a:schemeClr val="bg1"/>
            </a:solidFill>
            <a:latin typeface="Times New Roman" pitchFamily="18" charset="0"/>
            <a:cs typeface="Times New Roman" pitchFamily="18" charset="0"/>
          </a:endParaRPr>
        </a:p>
      </dgm:t>
    </dgm:pt>
    <dgm:pt modelId="{35E628AC-3F22-47FA-852A-A5BB79931CBD}" type="parTrans" cxnId="{610885B8-6032-4E68-BA07-10043E61729C}">
      <dgm:prSet/>
      <dgm:spPr/>
      <dgm:t>
        <a:bodyPr/>
        <a:lstStyle/>
        <a:p>
          <a:endParaRPr lang="ru-RU" sz="1100">
            <a:solidFill>
              <a:schemeClr val="bg1"/>
            </a:solidFill>
            <a:latin typeface="Times New Roman" pitchFamily="18" charset="0"/>
            <a:cs typeface="Times New Roman" pitchFamily="18" charset="0"/>
          </a:endParaRPr>
        </a:p>
      </dgm:t>
    </dgm:pt>
    <dgm:pt modelId="{C40D0F55-78B6-4D6C-AEB7-6FF0E9DC1DB0}" type="sibTrans" cxnId="{610885B8-6032-4E68-BA07-10043E61729C}">
      <dgm:prSet/>
      <dgm:spPr/>
      <dgm:t>
        <a:bodyPr/>
        <a:lstStyle/>
        <a:p>
          <a:endParaRPr lang="ru-RU" sz="1100">
            <a:solidFill>
              <a:schemeClr val="bg1"/>
            </a:solidFill>
            <a:latin typeface="Times New Roman" pitchFamily="18" charset="0"/>
            <a:cs typeface="Times New Roman" pitchFamily="18" charset="0"/>
          </a:endParaRPr>
        </a:p>
      </dgm:t>
    </dgm:pt>
    <dgm:pt modelId="{E2DA3894-5D54-4993-BA1B-DA08C08D9835}">
      <dgm:prSet custT="1"/>
      <dgm:spPr/>
      <dgm:t>
        <a:bodyPr/>
        <a:lstStyle/>
        <a:p>
          <a:pPr marR="0" algn="ctr" rtl="0"/>
          <a:r>
            <a:rPr lang="ru-RU" sz="1100">
              <a:solidFill>
                <a:schemeClr val="bg1"/>
              </a:solidFill>
              <a:latin typeface="Times New Roman" pitchFamily="18" charset="0"/>
              <a:cs typeface="Times New Roman" pitchFamily="18" charset="0"/>
            </a:rPr>
            <a:t>Соответствие нормам светового комфорта и влажности</a:t>
          </a:r>
          <a:endParaRPr lang="ru-RU" sz="1100" b="0">
            <a:solidFill>
              <a:schemeClr val="bg1"/>
            </a:solidFill>
            <a:latin typeface="Times New Roman" pitchFamily="18" charset="0"/>
            <a:cs typeface="Times New Roman" pitchFamily="18" charset="0"/>
          </a:endParaRPr>
        </a:p>
      </dgm:t>
    </dgm:pt>
    <dgm:pt modelId="{0BE17A1A-4182-4BA9-A218-187553B0A0C8}" type="parTrans" cxnId="{8AAEEE9A-80AE-4421-944F-69B8A6ECBA89}">
      <dgm:prSet/>
      <dgm:spPr/>
      <dgm:t>
        <a:bodyPr/>
        <a:lstStyle/>
        <a:p>
          <a:endParaRPr lang="ru-RU" sz="1100">
            <a:solidFill>
              <a:schemeClr val="bg1"/>
            </a:solidFill>
            <a:latin typeface="Times New Roman" pitchFamily="18" charset="0"/>
            <a:cs typeface="Times New Roman" pitchFamily="18" charset="0"/>
          </a:endParaRPr>
        </a:p>
      </dgm:t>
    </dgm:pt>
    <dgm:pt modelId="{0D38BE96-2B57-4E1A-9C09-9E5C0678676F}" type="sibTrans" cxnId="{8AAEEE9A-80AE-4421-944F-69B8A6ECBA89}">
      <dgm:prSet/>
      <dgm:spPr/>
      <dgm:t>
        <a:bodyPr/>
        <a:lstStyle/>
        <a:p>
          <a:endParaRPr lang="ru-RU" sz="1100">
            <a:solidFill>
              <a:schemeClr val="bg1"/>
            </a:solidFill>
            <a:latin typeface="Times New Roman" pitchFamily="18" charset="0"/>
            <a:cs typeface="Times New Roman" pitchFamily="18" charset="0"/>
          </a:endParaRPr>
        </a:p>
      </dgm:t>
    </dgm:pt>
    <dgm:pt modelId="{CBB3FDE5-3CB4-498C-A3BF-E903DFE29A6F}">
      <dgm:prSet custT="1"/>
      <dgm:spPr/>
      <dgm:t>
        <a:bodyPr/>
        <a:lstStyle/>
        <a:p>
          <a:pPr marR="0" algn="ctr" rtl="0"/>
          <a:r>
            <a:rPr lang="ru-RU" sz="1100">
              <a:solidFill>
                <a:schemeClr val="bg1"/>
              </a:solidFill>
              <a:latin typeface="Times New Roman" pitchFamily="18" charset="0"/>
              <a:cs typeface="Times New Roman" pitchFamily="18" charset="0"/>
            </a:rPr>
            <a:t>Использование возобновляемых ресурсов </a:t>
          </a:r>
          <a:endParaRPr lang="ru-RU" sz="1100" b="0">
            <a:solidFill>
              <a:schemeClr val="bg1"/>
            </a:solidFill>
            <a:latin typeface="Times New Roman" pitchFamily="18" charset="0"/>
            <a:cs typeface="Times New Roman" pitchFamily="18" charset="0"/>
          </a:endParaRPr>
        </a:p>
      </dgm:t>
    </dgm:pt>
    <dgm:pt modelId="{B4929E43-A180-4381-A94E-9CF12CDF428D}" type="parTrans" cxnId="{C649E00D-61F2-4985-B30F-F6BFDEEE76D2}">
      <dgm:prSet/>
      <dgm:spPr/>
      <dgm:t>
        <a:bodyPr/>
        <a:lstStyle/>
        <a:p>
          <a:endParaRPr lang="ru-RU" sz="1100">
            <a:solidFill>
              <a:schemeClr val="bg1"/>
            </a:solidFill>
            <a:latin typeface="Times New Roman" pitchFamily="18" charset="0"/>
            <a:cs typeface="Times New Roman" pitchFamily="18" charset="0"/>
          </a:endParaRPr>
        </a:p>
      </dgm:t>
    </dgm:pt>
    <dgm:pt modelId="{7D62AB0C-F2E0-425C-829B-6999CFCABE15}" type="sibTrans" cxnId="{C649E00D-61F2-4985-B30F-F6BFDEEE76D2}">
      <dgm:prSet/>
      <dgm:spPr/>
      <dgm:t>
        <a:bodyPr/>
        <a:lstStyle/>
        <a:p>
          <a:endParaRPr lang="ru-RU" sz="1100">
            <a:solidFill>
              <a:schemeClr val="bg1"/>
            </a:solidFill>
            <a:latin typeface="Times New Roman" pitchFamily="18" charset="0"/>
            <a:cs typeface="Times New Roman" pitchFamily="18" charset="0"/>
          </a:endParaRPr>
        </a:p>
      </dgm:t>
    </dgm:pt>
    <dgm:pt modelId="{107C7C1F-1D16-4406-934C-C3CA20C38306}">
      <dgm:prSet custT="1"/>
      <dgm:spPr/>
      <dgm:t>
        <a:bodyPr/>
        <a:lstStyle/>
        <a:p>
          <a:pPr marR="0" algn="ctr" rtl="0"/>
          <a:r>
            <a:rPr lang="ru-RU" sz="1100">
              <a:solidFill>
                <a:schemeClr val="bg1"/>
              </a:solidFill>
              <a:latin typeface="Times New Roman" pitchFamily="18" charset="0"/>
              <a:cs typeface="Times New Roman" pitchFamily="18" charset="0"/>
            </a:rPr>
            <a:t>Качество организации сбора и утилизации отходов</a:t>
          </a:r>
          <a:endParaRPr lang="ru-RU" sz="1100" b="0">
            <a:solidFill>
              <a:schemeClr val="bg1"/>
            </a:solidFill>
            <a:latin typeface="Times New Roman" pitchFamily="18" charset="0"/>
            <a:cs typeface="Times New Roman" pitchFamily="18" charset="0"/>
          </a:endParaRPr>
        </a:p>
      </dgm:t>
    </dgm:pt>
    <dgm:pt modelId="{F65A9335-7550-481E-B3A5-5363EC73F35A}" type="parTrans" cxnId="{452ADCDE-06E0-4E41-8CDC-356AF7FBFE21}">
      <dgm:prSet/>
      <dgm:spPr/>
      <dgm:t>
        <a:bodyPr/>
        <a:lstStyle/>
        <a:p>
          <a:endParaRPr lang="ru-RU" sz="1100">
            <a:solidFill>
              <a:schemeClr val="bg1"/>
            </a:solidFill>
            <a:latin typeface="Times New Roman" pitchFamily="18" charset="0"/>
            <a:cs typeface="Times New Roman" pitchFamily="18" charset="0"/>
          </a:endParaRPr>
        </a:p>
      </dgm:t>
    </dgm:pt>
    <dgm:pt modelId="{9270E4F7-8874-4033-901B-E79D53689F24}" type="sibTrans" cxnId="{452ADCDE-06E0-4E41-8CDC-356AF7FBFE21}">
      <dgm:prSet/>
      <dgm:spPr/>
      <dgm:t>
        <a:bodyPr/>
        <a:lstStyle/>
        <a:p>
          <a:endParaRPr lang="ru-RU" sz="1100">
            <a:solidFill>
              <a:schemeClr val="bg1"/>
            </a:solidFill>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31133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5"/>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5" custScaleX="233081">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5"/>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5"/>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5" custScaleX="236642">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5"/>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E1BF4285-071B-4DDC-B937-84144DA73D2C}" type="pres">
      <dgm:prSet presAssocID="{35E628AC-3F22-47FA-852A-A5BB79931CBD}" presName="Name50" presStyleLbl="parChTrans1D2" presStyleIdx="2" presStyleCnt="5"/>
      <dgm:spPr/>
      <dgm:t>
        <a:bodyPr/>
        <a:lstStyle/>
        <a:p>
          <a:endParaRPr lang="ru-RU"/>
        </a:p>
      </dgm:t>
    </dgm:pt>
    <dgm:pt modelId="{7576CE3D-ECE1-47EE-843C-7604DA862712}" type="pres">
      <dgm:prSet presAssocID="{CEF5BC49-00D6-4106-A374-1D22C2760BF8}" presName="hierRoot2" presStyleCnt="0">
        <dgm:presLayoutVars>
          <dgm:hierBranch val="l"/>
        </dgm:presLayoutVars>
      </dgm:prSet>
      <dgm:spPr/>
    </dgm:pt>
    <dgm:pt modelId="{C3A72CB4-175E-4B5C-9E62-5F8BD3E99E5D}" type="pres">
      <dgm:prSet presAssocID="{CEF5BC49-00D6-4106-A374-1D22C2760BF8}" presName="rootComposite" presStyleCnt="0"/>
      <dgm:spPr/>
    </dgm:pt>
    <dgm:pt modelId="{640AEB1E-60AF-491D-B91A-27A384F10FF7}" type="pres">
      <dgm:prSet presAssocID="{CEF5BC49-00D6-4106-A374-1D22C2760BF8}" presName="rootText" presStyleLbl="node2" presStyleIdx="2" presStyleCnt="5" custScaleX="234289">
        <dgm:presLayoutVars>
          <dgm:chPref val="3"/>
        </dgm:presLayoutVars>
      </dgm:prSet>
      <dgm:spPr/>
      <dgm:t>
        <a:bodyPr/>
        <a:lstStyle/>
        <a:p>
          <a:endParaRPr lang="ru-RU"/>
        </a:p>
      </dgm:t>
    </dgm:pt>
    <dgm:pt modelId="{C38BC6C4-3ABD-4868-AD8E-7CAB3E0A46DF}" type="pres">
      <dgm:prSet presAssocID="{CEF5BC49-00D6-4106-A374-1D22C2760BF8}" presName="rootConnector" presStyleLbl="node2" presStyleIdx="2" presStyleCnt="5"/>
      <dgm:spPr/>
      <dgm:t>
        <a:bodyPr/>
        <a:lstStyle/>
        <a:p>
          <a:endParaRPr lang="ru-RU"/>
        </a:p>
      </dgm:t>
    </dgm:pt>
    <dgm:pt modelId="{E86F7835-5A23-452A-8974-F5F15706E566}" type="pres">
      <dgm:prSet presAssocID="{CEF5BC49-00D6-4106-A374-1D22C2760BF8}" presName="hierChild4" presStyleCnt="0"/>
      <dgm:spPr/>
    </dgm:pt>
    <dgm:pt modelId="{24F5C92E-EBEC-4AFB-879E-56C35E1FFAD8}" type="pres">
      <dgm:prSet presAssocID="{CEF5BC49-00D6-4106-A374-1D22C2760BF8}" presName="hierChild5" presStyleCnt="0"/>
      <dgm:spPr/>
    </dgm:pt>
    <dgm:pt modelId="{F51FA48F-59F6-47EF-A7A3-26EDD169813E}" type="pres">
      <dgm:prSet presAssocID="{0BE17A1A-4182-4BA9-A218-187553B0A0C8}" presName="Name50" presStyleLbl="parChTrans1D2" presStyleIdx="3" presStyleCnt="5"/>
      <dgm:spPr/>
      <dgm:t>
        <a:bodyPr/>
        <a:lstStyle/>
        <a:p>
          <a:endParaRPr lang="ru-RU"/>
        </a:p>
      </dgm:t>
    </dgm:pt>
    <dgm:pt modelId="{BC220FBC-4BED-4049-90A0-18CBDB7EA1EB}" type="pres">
      <dgm:prSet presAssocID="{E2DA3894-5D54-4993-BA1B-DA08C08D9835}" presName="hierRoot2" presStyleCnt="0">
        <dgm:presLayoutVars>
          <dgm:hierBranch val="l"/>
        </dgm:presLayoutVars>
      </dgm:prSet>
      <dgm:spPr/>
    </dgm:pt>
    <dgm:pt modelId="{09327804-5D2A-4D52-BCC6-632266DF4277}" type="pres">
      <dgm:prSet presAssocID="{E2DA3894-5D54-4993-BA1B-DA08C08D9835}" presName="rootComposite" presStyleCnt="0"/>
      <dgm:spPr/>
    </dgm:pt>
    <dgm:pt modelId="{C11596C5-0881-4F2C-AFB1-2152CA37A701}" type="pres">
      <dgm:prSet presAssocID="{E2DA3894-5D54-4993-BA1B-DA08C08D9835}" presName="rootText" presStyleLbl="node2" presStyleIdx="3" presStyleCnt="5" custScaleX="236843">
        <dgm:presLayoutVars>
          <dgm:chPref val="3"/>
        </dgm:presLayoutVars>
      </dgm:prSet>
      <dgm:spPr/>
      <dgm:t>
        <a:bodyPr/>
        <a:lstStyle/>
        <a:p>
          <a:endParaRPr lang="ru-RU"/>
        </a:p>
      </dgm:t>
    </dgm:pt>
    <dgm:pt modelId="{D50B4BE9-6326-40A3-BC1B-EA1946B7363C}" type="pres">
      <dgm:prSet presAssocID="{E2DA3894-5D54-4993-BA1B-DA08C08D9835}" presName="rootConnector" presStyleLbl="node2" presStyleIdx="3" presStyleCnt="5"/>
      <dgm:spPr/>
      <dgm:t>
        <a:bodyPr/>
        <a:lstStyle/>
        <a:p>
          <a:endParaRPr lang="ru-RU"/>
        </a:p>
      </dgm:t>
    </dgm:pt>
    <dgm:pt modelId="{73C25AB0-1439-4D42-83BA-2051E0853D78}" type="pres">
      <dgm:prSet presAssocID="{E2DA3894-5D54-4993-BA1B-DA08C08D9835}" presName="hierChild4" presStyleCnt="0"/>
      <dgm:spPr/>
    </dgm:pt>
    <dgm:pt modelId="{6DBF9780-68B7-4AF7-B052-219CE404449B}" type="pres">
      <dgm:prSet presAssocID="{E2DA3894-5D54-4993-BA1B-DA08C08D9835}" presName="hierChild5" presStyleCnt="0"/>
      <dgm:spPr/>
    </dgm:pt>
    <dgm:pt modelId="{02C14F14-D4FA-4482-9E57-2CA586F616C9}" type="pres">
      <dgm:prSet presAssocID="{F65A9335-7550-481E-B3A5-5363EC73F35A}" presName="Name50" presStyleLbl="parChTrans1D2" presStyleIdx="4" presStyleCnt="5"/>
      <dgm:spPr/>
      <dgm:t>
        <a:bodyPr/>
        <a:lstStyle/>
        <a:p>
          <a:endParaRPr lang="ru-RU"/>
        </a:p>
      </dgm:t>
    </dgm:pt>
    <dgm:pt modelId="{CDE2A795-A773-4C53-9C6C-FE74B1201BB9}" type="pres">
      <dgm:prSet presAssocID="{107C7C1F-1D16-4406-934C-C3CA20C38306}" presName="hierRoot2" presStyleCnt="0">
        <dgm:presLayoutVars>
          <dgm:hierBranch val="init"/>
        </dgm:presLayoutVars>
      </dgm:prSet>
      <dgm:spPr/>
    </dgm:pt>
    <dgm:pt modelId="{F23D4C57-D796-423A-9D85-DB25A9C9CAAA}" type="pres">
      <dgm:prSet presAssocID="{107C7C1F-1D16-4406-934C-C3CA20C38306}" presName="rootComposite" presStyleCnt="0"/>
      <dgm:spPr/>
    </dgm:pt>
    <dgm:pt modelId="{6FBD4D42-BF26-43D5-9070-FB682A64A765}" type="pres">
      <dgm:prSet presAssocID="{107C7C1F-1D16-4406-934C-C3CA20C38306}" presName="rootText" presStyleLbl="node2" presStyleIdx="4" presStyleCnt="5" custScaleX="238097">
        <dgm:presLayoutVars>
          <dgm:chPref val="3"/>
        </dgm:presLayoutVars>
      </dgm:prSet>
      <dgm:spPr/>
      <dgm:t>
        <a:bodyPr/>
        <a:lstStyle/>
        <a:p>
          <a:endParaRPr lang="ru-RU"/>
        </a:p>
      </dgm:t>
    </dgm:pt>
    <dgm:pt modelId="{20DCC2DE-F0B5-491D-ADD4-56D07457DDC4}" type="pres">
      <dgm:prSet presAssocID="{107C7C1F-1D16-4406-934C-C3CA20C38306}" presName="rootConnector" presStyleLbl="node2" presStyleIdx="4" presStyleCnt="5"/>
      <dgm:spPr/>
      <dgm:t>
        <a:bodyPr/>
        <a:lstStyle/>
        <a:p>
          <a:endParaRPr lang="ru-RU"/>
        </a:p>
      </dgm:t>
    </dgm:pt>
    <dgm:pt modelId="{82DE8307-1CBD-4058-96D6-E977F6C07ADE}" type="pres">
      <dgm:prSet presAssocID="{107C7C1F-1D16-4406-934C-C3CA20C38306}" presName="hierChild4" presStyleCnt="0"/>
      <dgm:spPr/>
    </dgm:pt>
    <dgm:pt modelId="{9DE22061-2E13-4EBD-A488-5486CEED4972}" type="pres">
      <dgm:prSet presAssocID="{107C7C1F-1D16-4406-934C-C3CA20C38306}" presName="hierChild5" presStyleCnt="0"/>
      <dgm:spPr/>
    </dgm:pt>
    <dgm:pt modelId="{C5511B38-A6AD-4043-A65C-2E6E89E7D4DA}" type="pres">
      <dgm:prSet presAssocID="{D692D7C5-10CD-4F6B-8071-79561921857A}" presName="hierChild3" presStyleCnt="0"/>
      <dgm:spPr/>
    </dgm:pt>
  </dgm:ptLst>
  <dgm:cxnLst>
    <dgm:cxn modelId="{452ADCDE-06E0-4E41-8CDC-356AF7FBFE21}" srcId="{D692D7C5-10CD-4F6B-8071-79561921857A}" destId="{107C7C1F-1D16-4406-934C-C3CA20C38306}" srcOrd="4" destOrd="0" parTransId="{F65A9335-7550-481E-B3A5-5363EC73F35A}" sibTransId="{9270E4F7-8874-4033-901B-E79D53689F24}"/>
    <dgm:cxn modelId="{F6EC9B21-6C10-4E2F-B3FC-6877EB90E5C7}" type="presOf" srcId="{CEF5BC49-00D6-4106-A374-1D22C2760BF8}" destId="{640AEB1E-60AF-491D-B91A-27A384F10FF7}" srcOrd="0" destOrd="0" presId="urn:microsoft.com/office/officeart/2005/8/layout/orgChart1"/>
    <dgm:cxn modelId="{6C364B56-BC6D-4613-A501-2C30DC5A9B4A}" type="presOf" srcId="{35E628AC-3F22-47FA-852A-A5BB79931CBD}" destId="{E1BF4285-071B-4DDC-B937-84144DA73D2C}" srcOrd="0" destOrd="0" presId="urn:microsoft.com/office/officeart/2005/8/layout/orgChart1"/>
    <dgm:cxn modelId="{493BFB28-4385-4AB8-A5AE-B54C3E3D0B79}" type="presOf" srcId="{CBB3FDE5-3CB4-498C-A3BF-E903DFE29A6F}" destId="{039B3B00-BE10-4EAC-B01F-36E9A265CCB1}" srcOrd="0" destOrd="0" presId="urn:microsoft.com/office/officeart/2005/8/layout/orgChart1"/>
    <dgm:cxn modelId="{86C6B5E7-F4DF-4827-852D-79D4962E1CF3}" srcId="{275F8CBC-1CEE-41B3-8413-F7BB097CAEAE}" destId="{D692D7C5-10CD-4F6B-8071-79561921857A}" srcOrd="0" destOrd="0" parTransId="{EB8B2227-BD41-4CD2-8E7E-4A06D0DA605E}" sibTransId="{06C94881-348A-4B9F-BA40-56F8BBFB844B}"/>
    <dgm:cxn modelId="{B4F3C158-24A6-4EED-8523-3203F172E85D}" type="presOf" srcId="{609869CD-169C-491C-B3C4-F1A1860F257A}" destId="{2CB6EDA8-91CB-47D7-97C4-A8EA2DC08B51}" srcOrd="1" destOrd="0" presId="urn:microsoft.com/office/officeart/2005/8/layout/orgChart1"/>
    <dgm:cxn modelId="{49DCC528-E93C-40CF-AEEA-C5EA572D7902}" type="presOf" srcId="{E2DA3894-5D54-4993-BA1B-DA08C08D9835}" destId="{D50B4BE9-6326-40A3-BC1B-EA1946B7363C}" srcOrd="1" destOrd="0" presId="urn:microsoft.com/office/officeart/2005/8/layout/orgChart1"/>
    <dgm:cxn modelId="{9A586E7A-1AA7-40A6-86F5-C3D2331E1AF5}" type="presOf" srcId="{107C7C1F-1D16-4406-934C-C3CA20C38306}" destId="{6FBD4D42-BF26-43D5-9070-FB682A64A765}" srcOrd="0" destOrd="0" presId="urn:microsoft.com/office/officeart/2005/8/layout/orgChart1"/>
    <dgm:cxn modelId="{D59387A1-C313-4465-ACBE-CE3372F1668A}" type="presOf" srcId="{CBB3FDE5-3CB4-498C-A3BF-E903DFE29A6F}" destId="{9ACB4ED3-F1CD-4E8B-85F6-F16A15721A8F}" srcOrd="1" destOrd="0" presId="urn:microsoft.com/office/officeart/2005/8/layout/orgChart1"/>
    <dgm:cxn modelId="{26ED2C83-F4E6-494D-A8BE-83A20FD09113}" type="presOf" srcId="{107C7C1F-1D16-4406-934C-C3CA20C38306}" destId="{20DCC2DE-F0B5-491D-ADD4-56D07457DDC4}" srcOrd="1" destOrd="0" presId="urn:microsoft.com/office/officeart/2005/8/layout/orgChart1"/>
    <dgm:cxn modelId="{10406DBA-08E5-458C-9BF9-D2C617F92607}" type="presOf" srcId="{F65A9335-7550-481E-B3A5-5363EC73F35A}" destId="{02C14F14-D4FA-4482-9E57-2CA586F616C9}" srcOrd="0" destOrd="0" presId="urn:microsoft.com/office/officeart/2005/8/layout/orgChart1"/>
    <dgm:cxn modelId="{2146D331-8DAD-4037-9BAF-66D9BFB5824E}" type="presOf" srcId="{0BE17A1A-4182-4BA9-A218-187553B0A0C8}" destId="{F51FA48F-59F6-47EF-A7A3-26EDD169813E}" srcOrd="0" destOrd="0" presId="urn:microsoft.com/office/officeart/2005/8/layout/orgChart1"/>
    <dgm:cxn modelId="{C649E00D-61F2-4985-B30F-F6BFDEEE76D2}" srcId="{D692D7C5-10CD-4F6B-8071-79561921857A}" destId="{CBB3FDE5-3CB4-498C-A3BF-E903DFE29A6F}" srcOrd="1" destOrd="0" parTransId="{B4929E43-A180-4381-A94E-9CF12CDF428D}" sibTransId="{7D62AB0C-F2E0-425C-829B-6999CFCABE15}"/>
    <dgm:cxn modelId="{62E3654A-9026-4679-8A31-F28A6C571D55}" type="presOf" srcId="{E2DA3894-5D54-4993-BA1B-DA08C08D9835}" destId="{C11596C5-0881-4F2C-AFB1-2152CA37A701}" srcOrd="0" destOrd="0" presId="urn:microsoft.com/office/officeart/2005/8/layout/orgChart1"/>
    <dgm:cxn modelId="{32C4883F-EEFC-428E-BFB9-0335C570A99C}" type="presOf" srcId="{D692D7C5-10CD-4F6B-8071-79561921857A}" destId="{C43BD8B5-01BB-4C3A-A2BC-24CE5FE34A15}" srcOrd="0" destOrd="0" presId="urn:microsoft.com/office/officeart/2005/8/layout/orgChart1"/>
    <dgm:cxn modelId="{C70F3A4A-DFB7-4711-9E9F-E02B10518915}" type="presOf" srcId="{B4929E43-A180-4381-A94E-9CF12CDF428D}" destId="{A9E20ECD-62A4-4FA3-BB41-2E30346CB00F}" srcOrd="0" destOrd="0" presId="urn:microsoft.com/office/officeart/2005/8/layout/orgChart1"/>
    <dgm:cxn modelId="{5C0C5111-8173-4D4D-8D3E-688133BBF517}" type="presOf" srcId="{D692D7C5-10CD-4F6B-8071-79561921857A}" destId="{1A4642BE-4564-42FA-8840-B72BFAA63048}" srcOrd="1" destOrd="0" presId="urn:microsoft.com/office/officeart/2005/8/layout/orgChart1"/>
    <dgm:cxn modelId="{2EA4B334-606D-417E-9AEF-4FF9A8371FD6}" type="presOf" srcId="{CEF5BC49-00D6-4106-A374-1D22C2760BF8}" destId="{C38BC6C4-3ABD-4868-AD8E-7CAB3E0A46DF}" srcOrd="1" destOrd="0" presId="urn:microsoft.com/office/officeart/2005/8/layout/orgChart1"/>
    <dgm:cxn modelId="{63D9138E-3B87-4CC6-86A4-DA5E06FE2C14}" type="presOf" srcId="{275F8CBC-1CEE-41B3-8413-F7BB097CAEAE}" destId="{0A757F69-ACDD-4CE4-A68C-2E430AA8CAAA}" srcOrd="0" destOrd="0" presId="urn:microsoft.com/office/officeart/2005/8/layout/orgChart1"/>
    <dgm:cxn modelId="{8AAEEE9A-80AE-4421-944F-69B8A6ECBA89}" srcId="{D692D7C5-10CD-4F6B-8071-79561921857A}" destId="{E2DA3894-5D54-4993-BA1B-DA08C08D9835}" srcOrd="3" destOrd="0" parTransId="{0BE17A1A-4182-4BA9-A218-187553B0A0C8}" sibTransId="{0D38BE96-2B57-4E1A-9C09-9E5C0678676F}"/>
    <dgm:cxn modelId="{100D84CD-0BC6-4B38-A507-47C3A068EA5F}" type="presOf" srcId="{5E31082A-5A11-45CB-817D-B512E6446AB1}" destId="{1404C249-E15E-452D-92B7-B22B53DAEE0C}" srcOrd="0" destOrd="0" presId="urn:microsoft.com/office/officeart/2005/8/layout/orgChart1"/>
    <dgm:cxn modelId="{C948DAD4-DE93-4196-A182-478B27EF6098}" srcId="{D692D7C5-10CD-4F6B-8071-79561921857A}" destId="{609869CD-169C-491C-B3C4-F1A1860F257A}" srcOrd="0" destOrd="0" parTransId="{5E31082A-5A11-45CB-817D-B512E6446AB1}" sibTransId="{86339324-8D67-4C96-97FB-9AF62EBB06C5}"/>
    <dgm:cxn modelId="{F76EE7FF-CC80-4FC4-8FDD-DC775EDAB56B}" type="presOf" srcId="{609869CD-169C-491C-B3C4-F1A1860F257A}" destId="{8FB12918-A4BC-4681-A06E-23F431D16358}" srcOrd="0" destOrd="0" presId="urn:microsoft.com/office/officeart/2005/8/layout/orgChart1"/>
    <dgm:cxn modelId="{610885B8-6032-4E68-BA07-10043E61729C}" srcId="{D692D7C5-10CD-4F6B-8071-79561921857A}" destId="{CEF5BC49-00D6-4106-A374-1D22C2760BF8}" srcOrd="2" destOrd="0" parTransId="{35E628AC-3F22-47FA-852A-A5BB79931CBD}" sibTransId="{C40D0F55-78B6-4D6C-AEB7-6FF0E9DC1DB0}"/>
    <dgm:cxn modelId="{486FD2D4-04DB-4478-AEB4-DC70AF286984}" type="presParOf" srcId="{0A757F69-ACDD-4CE4-A68C-2E430AA8CAAA}" destId="{1CE66FDD-DF80-4DC7-9913-D2477F35F2DC}" srcOrd="0" destOrd="0" presId="urn:microsoft.com/office/officeart/2005/8/layout/orgChart1"/>
    <dgm:cxn modelId="{4C70FA5B-E551-434C-9BDC-C2D92942EE79}" type="presParOf" srcId="{1CE66FDD-DF80-4DC7-9913-D2477F35F2DC}" destId="{A38C81D6-9BBB-4B0D-A495-E3797B1C6A89}" srcOrd="0" destOrd="0" presId="urn:microsoft.com/office/officeart/2005/8/layout/orgChart1"/>
    <dgm:cxn modelId="{3067E500-EDB9-4BCB-AFF9-55D08879581E}" type="presParOf" srcId="{A38C81D6-9BBB-4B0D-A495-E3797B1C6A89}" destId="{C43BD8B5-01BB-4C3A-A2BC-24CE5FE34A15}" srcOrd="0" destOrd="0" presId="urn:microsoft.com/office/officeart/2005/8/layout/orgChart1"/>
    <dgm:cxn modelId="{A23542E1-318D-4406-8795-CBBA01E0A813}" type="presParOf" srcId="{A38C81D6-9BBB-4B0D-A495-E3797B1C6A89}" destId="{1A4642BE-4564-42FA-8840-B72BFAA63048}" srcOrd="1" destOrd="0" presId="urn:microsoft.com/office/officeart/2005/8/layout/orgChart1"/>
    <dgm:cxn modelId="{0D27DBA3-22C4-492E-BC89-383158456079}" type="presParOf" srcId="{1CE66FDD-DF80-4DC7-9913-D2477F35F2DC}" destId="{60A66587-6ED6-4443-9BE7-369E9BDA7982}" srcOrd="1" destOrd="0" presId="urn:microsoft.com/office/officeart/2005/8/layout/orgChart1"/>
    <dgm:cxn modelId="{540FA202-2C02-42D2-B0E6-7183710C037E}" type="presParOf" srcId="{60A66587-6ED6-4443-9BE7-369E9BDA7982}" destId="{1404C249-E15E-452D-92B7-B22B53DAEE0C}" srcOrd="0" destOrd="0" presId="urn:microsoft.com/office/officeart/2005/8/layout/orgChart1"/>
    <dgm:cxn modelId="{5481AC77-AB4C-4D20-B140-874C6F6F36A9}" type="presParOf" srcId="{60A66587-6ED6-4443-9BE7-369E9BDA7982}" destId="{4F451AD0-CF08-4AA7-B8E1-A71A3773BAD1}" srcOrd="1" destOrd="0" presId="urn:microsoft.com/office/officeart/2005/8/layout/orgChart1"/>
    <dgm:cxn modelId="{437782CF-223F-459C-A7F6-46CB32D1D534}" type="presParOf" srcId="{4F451AD0-CF08-4AA7-B8E1-A71A3773BAD1}" destId="{D3E56EA3-7CC1-4FCE-A2B9-1BBA62380BA6}" srcOrd="0" destOrd="0" presId="urn:microsoft.com/office/officeart/2005/8/layout/orgChart1"/>
    <dgm:cxn modelId="{02014C57-B688-4B37-BCE8-5C9D4DC059C9}" type="presParOf" srcId="{D3E56EA3-7CC1-4FCE-A2B9-1BBA62380BA6}" destId="{8FB12918-A4BC-4681-A06E-23F431D16358}" srcOrd="0" destOrd="0" presId="urn:microsoft.com/office/officeart/2005/8/layout/orgChart1"/>
    <dgm:cxn modelId="{510DBD0C-351E-4EB6-9794-52485EB5AF35}" type="presParOf" srcId="{D3E56EA3-7CC1-4FCE-A2B9-1BBA62380BA6}" destId="{2CB6EDA8-91CB-47D7-97C4-A8EA2DC08B51}" srcOrd="1" destOrd="0" presId="urn:microsoft.com/office/officeart/2005/8/layout/orgChart1"/>
    <dgm:cxn modelId="{15B3FDD3-60AC-455A-82C8-8031ECF3BC7E}" type="presParOf" srcId="{4F451AD0-CF08-4AA7-B8E1-A71A3773BAD1}" destId="{E620D2FE-0DE7-41B3-909F-374575176822}" srcOrd="1" destOrd="0" presId="urn:microsoft.com/office/officeart/2005/8/layout/orgChart1"/>
    <dgm:cxn modelId="{A1479C7A-BB5A-40A7-8752-F947DBCC9EC8}" type="presParOf" srcId="{4F451AD0-CF08-4AA7-B8E1-A71A3773BAD1}" destId="{74C625F6-77FD-4AC1-ABA9-7FA71A22047C}" srcOrd="2" destOrd="0" presId="urn:microsoft.com/office/officeart/2005/8/layout/orgChart1"/>
    <dgm:cxn modelId="{F22528C8-9586-4710-A26B-9C9C5169FD3F}" type="presParOf" srcId="{60A66587-6ED6-4443-9BE7-369E9BDA7982}" destId="{A9E20ECD-62A4-4FA3-BB41-2E30346CB00F}" srcOrd="2" destOrd="0" presId="urn:microsoft.com/office/officeart/2005/8/layout/orgChart1"/>
    <dgm:cxn modelId="{13C92037-95F4-4B17-AF56-5A1B7496F849}" type="presParOf" srcId="{60A66587-6ED6-4443-9BE7-369E9BDA7982}" destId="{41372065-571E-45A6-8561-8E8F89A4236D}" srcOrd="3" destOrd="0" presId="urn:microsoft.com/office/officeart/2005/8/layout/orgChart1"/>
    <dgm:cxn modelId="{59B1DA66-6C25-4080-89DD-772F536CC145}" type="presParOf" srcId="{41372065-571E-45A6-8561-8E8F89A4236D}" destId="{64E357E0-DC0F-4E6C-9A1E-686A5A299030}" srcOrd="0" destOrd="0" presId="urn:microsoft.com/office/officeart/2005/8/layout/orgChart1"/>
    <dgm:cxn modelId="{9D2FFB64-59F9-4340-86EC-9F6B02862F9E}" type="presParOf" srcId="{64E357E0-DC0F-4E6C-9A1E-686A5A299030}" destId="{039B3B00-BE10-4EAC-B01F-36E9A265CCB1}" srcOrd="0" destOrd="0" presId="urn:microsoft.com/office/officeart/2005/8/layout/orgChart1"/>
    <dgm:cxn modelId="{84B3B37F-DA1F-41DB-A342-6AA148CC7593}" type="presParOf" srcId="{64E357E0-DC0F-4E6C-9A1E-686A5A299030}" destId="{9ACB4ED3-F1CD-4E8B-85F6-F16A15721A8F}" srcOrd="1" destOrd="0" presId="urn:microsoft.com/office/officeart/2005/8/layout/orgChart1"/>
    <dgm:cxn modelId="{6A41DFBF-43CC-41A6-95FD-D740C55A9149}" type="presParOf" srcId="{41372065-571E-45A6-8561-8E8F89A4236D}" destId="{E3C36B64-BD88-430B-902F-F9084475EE99}" srcOrd="1" destOrd="0" presId="urn:microsoft.com/office/officeart/2005/8/layout/orgChart1"/>
    <dgm:cxn modelId="{2925DFCA-FF56-4280-8E36-A47B60BFD177}" type="presParOf" srcId="{41372065-571E-45A6-8561-8E8F89A4236D}" destId="{E2ED8FFF-ABBC-4CA4-B71E-E65FA56FDAE3}" srcOrd="2" destOrd="0" presId="urn:microsoft.com/office/officeart/2005/8/layout/orgChart1"/>
    <dgm:cxn modelId="{E59FE0C0-BE2E-4C8D-A945-67397FBAA653}" type="presParOf" srcId="{60A66587-6ED6-4443-9BE7-369E9BDA7982}" destId="{E1BF4285-071B-4DDC-B937-84144DA73D2C}" srcOrd="4" destOrd="0" presId="urn:microsoft.com/office/officeart/2005/8/layout/orgChart1"/>
    <dgm:cxn modelId="{6CB300FB-F5DE-4F5C-A19A-93A3A441C15F}" type="presParOf" srcId="{60A66587-6ED6-4443-9BE7-369E9BDA7982}" destId="{7576CE3D-ECE1-47EE-843C-7604DA862712}" srcOrd="5" destOrd="0" presId="urn:microsoft.com/office/officeart/2005/8/layout/orgChart1"/>
    <dgm:cxn modelId="{4FDC10E0-8454-472F-A631-C6DDDD8398FA}" type="presParOf" srcId="{7576CE3D-ECE1-47EE-843C-7604DA862712}" destId="{C3A72CB4-175E-4B5C-9E62-5F8BD3E99E5D}" srcOrd="0" destOrd="0" presId="urn:microsoft.com/office/officeart/2005/8/layout/orgChart1"/>
    <dgm:cxn modelId="{5087880B-9228-46C4-A00F-C86B2D6684E7}" type="presParOf" srcId="{C3A72CB4-175E-4B5C-9E62-5F8BD3E99E5D}" destId="{640AEB1E-60AF-491D-B91A-27A384F10FF7}" srcOrd="0" destOrd="0" presId="urn:microsoft.com/office/officeart/2005/8/layout/orgChart1"/>
    <dgm:cxn modelId="{C9DAAB48-3D94-4C6E-AE27-17BFF1EAB7D8}" type="presParOf" srcId="{C3A72CB4-175E-4B5C-9E62-5F8BD3E99E5D}" destId="{C38BC6C4-3ABD-4868-AD8E-7CAB3E0A46DF}" srcOrd="1" destOrd="0" presId="urn:microsoft.com/office/officeart/2005/8/layout/orgChart1"/>
    <dgm:cxn modelId="{224AF199-C40C-4FAE-BEEE-200204E844AC}" type="presParOf" srcId="{7576CE3D-ECE1-47EE-843C-7604DA862712}" destId="{E86F7835-5A23-452A-8974-F5F15706E566}" srcOrd="1" destOrd="0" presId="urn:microsoft.com/office/officeart/2005/8/layout/orgChart1"/>
    <dgm:cxn modelId="{78F088B0-5833-484D-A162-9574C619D328}" type="presParOf" srcId="{7576CE3D-ECE1-47EE-843C-7604DA862712}" destId="{24F5C92E-EBEC-4AFB-879E-56C35E1FFAD8}" srcOrd="2" destOrd="0" presId="urn:microsoft.com/office/officeart/2005/8/layout/orgChart1"/>
    <dgm:cxn modelId="{75AB1D60-90D2-44FA-9262-1AD40DFFA57A}" type="presParOf" srcId="{60A66587-6ED6-4443-9BE7-369E9BDA7982}" destId="{F51FA48F-59F6-47EF-A7A3-26EDD169813E}" srcOrd="6" destOrd="0" presId="urn:microsoft.com/office/officeart/2005/8/layout/orgChart1"/>
    <dgm:cxn modelId="{F904C34E-1ABC-4A5E-9C45-E7CEFBBD8138}" type="presParOf" srcId="{60A66587-6ED6-4443-9BE7-369E9BDA7982}" destId="{BC220FBC-4BED-4049-90A0-18CBDB7EA1EB}" srcOrd="7" destOrd="0" presId="urn:microsoft.com/office/officeart/2005/8/layout/orgChart1"/>
    <dgm:cxn modelId="{8FCA08EE-B08B-4295-AD2B-B3D4CEC6133E}" type="presParOf" srcId="{BC220FBC-4BED-4049-90A0-18CBDB7EA1EB}" destId="{09327804-5D2A-4D52-BCC6-632266DF4277}" srcOrd="0" destOrd="0" presId="urn:microsoft.com/office/officeart/2005/8/layout/orgChart1"/>
    <dgm:cxn modelId="{E86B4663-6FEE-4AC4-8962-C8205B6A9C7B}" type="presParOf" srcId="{09327804-5D2A-4D52-BCC6-632266DF4277}" destId="{C11596C5-0881-4F2C-AFB1-2152CA37A701}" srcOrd="0" destOrd="0" presId="urn:microsoft.com/office/officeart/2005/8/layout/orgChart1"/>
    <dgm:cxn modelId="{F5AB0837-667F-43D8-82C1-746EACF54B32}" type="presParOf" srcId="{09327804-5D2A-4D52-BCC6-632266DF4277}" destId="{D50B4BE9-6326-40A3-BC1B-EA1946B7363C}" srcOrd="1" destOrd="0" presId="urn:microsoft.com/office/officeart/2005/8/layout/orgChart1"/>
    <dgm:cxn modelId="{B3350B77-AC71-4E1A-8645-7D1E3A6C6C12}" type="presParOf" srcId="{BC220FBC-4BED-4049-90A0-18CBDB7EA1EB}" destId="{73C25AB0-1439-4D42-83BA-2051E0853D78}" srcOrd="1" destOrd="0" presId="urn:microsoft.com/office/officeart/2005/8/layout/orgChart1"/>
    <dgm:cxn modelId="{DDCCADDD-36D9-4640-95E2-05238410FDED}" type="presParOf" srcId="{BC220FBC-4BED-4049-90A0-18CBDB7EA1EB}" destId="{6DBF9780-68B7-4AF7-B052-219CE404449B}" srcOrd="2" destOrd="0" presId="urn:microsoft.com/office/officeart/2005/8/layout/orgChart1"/>
    <dgm:cxn modelId="{5AEBE2CD-2BE7-4A36-8323-640439D71737}" type="presParOf" srcId="{60A66587-6ED6-4443-9BE7-369E9BDA7982}" destId="{02C14F14-D4FA-4482-9E57-2CA586F616C9}" srcOrd="8" destOrd="0" presId="urn:microsoft.com/office/officeart/2005/8/layout/orgChart1"/>
    <dgm:cxn modelId="{0F014FB6-43B1-4025-AE49-066F47EAA2DC}" type="presParOf" srcId="{60A66587-6ED6-4443-9BE7-369E9BDA7982}" destId="{CDE2A795-A773-4C53-9C6C-FE74B1201BB9}" srcOrd="9" destOrd="0" presId="urn:microsoft.com/office/officeart/2005/8/layout/orgChart1"/>
    <dgm:cxn modelId="{17DF6606-2A5B-49CD-830F-6960A5D78E72}" type="presParOf" srcId="{CDE2A795-A773-4C53-9C6C-FE74B1201BB9}" destId="{F23D4C57-D796-423A-9D85-DB25A9C9CAAA}" srcOrd="0" destOrd="0" presId="urn:microsoft.com/office/officeart/2005/8/layout/orgChart1"/>
    <dgm:cxn modelId="{CA6DEBC6-5EAD-42D4-90AC-E9E2BA0C2B51}" type="presParOf" srcId="{F23D4C57-D796-423A-9D85-DB25A9C9CAAA}" destId="{6FBD4D42-BF26-43D5-9070-FB682A64A765}" srcOrd="0" destOrd="0" presId="urn:microsoft.com/office/officeart/2005/8/layout/orgChart1"/>
    <dgm:cxn modelId="{C9548E26-7342-4361-B51D-24650D55AA1C}" type="presParOf" srcId="{F23D4C57-D796-423A-9D85-DB25A9C9CAAA}" destId="{20DCC2DE-F0B5-491D-ADD4-56D07457DDC4}" srcOrd="1" destOrd="0" presId="urn:microsoft.com/office/officeart/2005/8/layout/orgChart1"/>
    <dgm:cxn modelId="{5C766CD1-6B2D-40E2-B87F-B7B441391149}" type="presParOf" srcId="{CDE2A795-A773-4C53-9C6C-FE74B1201BB9}" destId="{82DE8307-1CBD-4058-96D6-E977F6C07ADE}" srcOrd="1" destOrd="0" presId="urn:microsoft.com/office/officeart/2005/8/layout/orgChart1"/>
    <dgm:cxn modelId="{8869B4BF-4E69-4CC5-AEA5-712C6292414E}" type="presParOf" srcId="{CDE2A795-A773-4C53-9C6C-FE74B1201BB9}" destId="{9DE22061-2E13-4EBD-A488-5486CEED4972}" srcOrd="2" destOrd="0" presId="urn:microsoft.com/office/officeart/2005/8/layout/orgChart1"/>
    <dgm:cxn modelId="{2C6F0861-AC87-448E-9B66-BB73BAB89452}"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75F8CBC-1CEE-41B3-8413-F7BB097CAEAE}" type="doc">
      <dgm:prSet loTypeId="urn:microsoft.com/office/officeart/2005/8/layout/orgChart1" loCatId="hierarchy" qsTypeId="urn:microsoft.com/office/officeart/2005/8/quickstyle/3d2#3" qsCatId="3D" csTypeId="urn:microsoft.com/office/officeart/2005/8/colors/colorful2" csCatId="colorful" phldr="1"/>
      <dgm:spPr/>
    </dgm:pt>
    <dgm:pt modelId="{D692D7C5-10CD-4F6B-8071-79561921857A}">
      <dgm:prSet custT="1"/>
      <dgm:spPr/>
      <dgm:t>
        <a:bodyPr/>
        <a:lstStyle/>
        <a:p>
          <a:pPr marR="0" algn="ctr" rtl="0"/>
          <a:r>
            <a:rPr lang="ru-RU" sz="1050" b="1">
              <a:latin typeface="Times New Roman" pitchFamily="18" charset="0"/>
              <a:cs typeface="Times New Roman" pitchFamily="18" charset="0"/>
            </a:rPr>
            <a:t>Экономическая эффективность</a:t>
          </a:r>
          <a:endParaRPr lang="ru-RU" sz="1050">
            <a:latin typeface="Times New Roman" pitchFamily="18" charset="0"/>
            <a:cs typeface="Times New Roman" pitchFamily="18" charset="0"/>
          </a:endParaRPr>
        </a:p>
      </dgm:t>
    </dgm:pt>
    <dgm:pt modelId="{EB8B2227-BD41-4CD2-8E7E-4A06D0DA605E}" type="parTrans" cxnId="{86C6B5E7-F4DF-4827-852D-79D4962E1CF3}">
      <dgm:prSet/>
      <dgm:spPr/>
      <dgm:t>
        <a:bodyPr/>
        <a:lstStyle/>
        <a:p>
          <a:pPr algn="ctr"/>
          <a:endParaRPr lang="ru-RU" sz="1050">
            <a:latin typeface="Times New Roman" pitchFamily="18" charset="0"/>
            <a:cs typeface="Times New Roman" pitchFamily="18" charset="0"/>
          </a:endParaRPr>
        </a:p>
      </dgm:t>
    </dgm:pt>
    <dgm:pt modelId="{06C94881-348A-4B9F-BA40-56F8BBFB844B}" type="sibTrans" cxnId="{86C6B5E7-F4DF-4827-852D-79D4962E1CF3}">
      <dgm:prSet/>
      <dgm:spPr/>
      <dgm:t>
        <a:bodyPr/>
        <a:lstStyle/>
        <a:p>
          <a:pPr algn="ctr"/>
          <a:endParaRPr lang="ru-RU" sz="1050">
            <a:latin typeface="Times New Roman" pitchFamily="18" charset="0"/>
            <a:cs typeface="Times New Roman" pitchFamily="18" charset="0"/>
          </a:endParaRPr>
        </a:p>
      </dgm:t>
    </dgm:pt>
    <dgm:pt modelId="{609869CD-169C-491C-B3C4-F1A1860F257A}">
      <dgm:prSet custT="1"/>
      <dgm:spPr/>
      <dgm:t>
        <a:bodyPr/>
        <a:lstStyle/>
        <a:p>
          <a:pPr marR="0" algn="ctr" rtl="0"/>
          <a:r>
            <a:rPr lang="ru-RU" sz="1050">
              <a:latin typeface="Times New Roman" pitchFamily="18" charset="0"/>
              <a:cs typeface="Times New Roman" pitchFamily="18" charset="0"/>
            </a:rPr>
            <a:t>Стоимость жизненного цикла здания</a:t>
          </a:r>
          <a:endParaRPr lang="ru-RU" sz="1050" b="0">
            <a:latin typeface="Times New Roman" pitchFamily="18" charset="0"/>
            <a:cs typeface="Times New Roman" pitchFamily="18" charset="0"/>
          </a:endParaRPr>
        </a:p>
      </dgm:t>
    </dgm:pt>
    <dgm:pt modelId="{5E31082A-5A11-45CB-817D-B512E6446AB1}" type="parTrans" cxnId="{C948DAD4-DE93-4196-A182-478B27EF6098}">
      <dgm:prSet/>
      <dgm:spPr/>
      <dgm:t>
        <a:bodyPr/>
        <a:lstStyle/>
        <a:p>
          <a:pPr algn="ctr"/>
          <a:endParaRPr lang="ru-RU" sz="1050">
            <a:latin typeface="Times New Roman" pitchFamily="18" charset="0"/>
            <a:cs typeface="Times New Roman" pitchFamily="18" charset="0"/>
          </a:endParaRPr>
        </a:p>
      </dgm:t>
    </dgm:pt>
    <dgm:pt modelId="{86339324-8D67-4C96-97FB-9AF62EBB06C5}" type="sibTrans" cxnId="{C948DAD4-DE93-4196-A182-478B27EF6098}">
      <dgm:prSet/>
      <dgm:spPr/>
      <dgm:t>
        <a:bodyPr/>
        <a:lstStyle/>
        <a:p>
          <a:pPr algn="ctr"/>
          <a:endParaRPr lang="ru-RU" sz="1050">
            <a:latin typeface="Times New Roman" pitchFamily="18" charset="0"/>
            <a:cs typeface="Times New Roman" pitchFamily="18" charset="0"/>
          </a:endParaRPr>
        </a:p>
      </dgm:t>
    </dgm:pt>
    <dgm:pt modelId="{CBB3FDE5-3CB4-498C-A3BF-E903DFE29A6F}">
      <dgm:prSet custT="1"/>
      <dgm:spPr/>
      <dgm:t>
        <a:bodyPr/>
        <a:lstStyle/>
        <a:p>
          <a:pPr marR="0" algn="ctr" rtl="0"/>
          <a:r>
            <a:rPr lang="ru-RU" sz="1050">
              <a:latin typeface="Times New Roman" pitchFamily="18" charset="0"/>
              <a:cs typeface="Times New Roman" pitchFamily="18" charset="0"/>
            </a:rPr>
            <a:t>Стоимость годовых</a:t>
          </a:r>
          <a:br>
            <a:rPr lang="ru-RU" sz="1050">
              <a:latin typeface="Times New Roman" pitchFamily="18" charset="0"/>
              <a:cs typeface="Times New Roman" pitchFamily="18" charset="0"/>
            </a:rPr>
          </a:br>
          <a:r>
            <a:rPr lang="ru-RU" sz="1050">
              <a:latin typeface="Times New Roman" pitchFamily="18" charset="0"/>
              <a:cs typeface="Times New Roman" pitchFamily="18" charset="0"/>
            </a:rPr>
            <a:t>эксплуатационных затрат</a:t>
          </a:r>
          <a:endParaRPr lang="ru-RU" sz="1050" b="0">
            <a:latin typeface="Times New Roman" pitchFamily="18" charset="0"/>
            <a:cs typeface="Times New Roman" pitchFamily="18" charset="0"/>
          </a:endParaRPr>
        </a:p>
      </dgm:t>
    </dgm:pt>
    <dgm:pt modelId="{B4929E43-A180-4381-A94E-9CF12CDF428D}" type="parTrans" cxnId="{C649E00D-61F2-4985-B30F-F6BFDEEE76D2}">
      <dgm:prSet/>
      <dgm:spPr/>
      <dgm:t>
        <a:bodyPr/>
        <a:lstStyle/>
        <a:p>
          <a:pPr algn="ctr"/>
          <a:endParaRPr lang="ru-RU" sz="1050">
            <a:latin typeface="Times New Roman" pitchFamily="18" charset="0"/>
            <a:cs typeface="Times New Roman" pitchFamily="18" charset="0"/>
          </a:endParaRPr>
        </a:p>
      </dgm:t>
    </dgm:pt>
    <dgm:pt modelId="{7D62AB0C-F2E0-425C-829B-6999CFCABE15}" type="sibTrans" cxnId="{C649E00D-61F2-4985-B30F-F6BFDEEE76D2}">
      <dgm:prSet/>
      <dgm:spPr/>
      <dgm:t>
        <a:bodyPr/>
        <a:lstStyle/>
        <a:p>
          <a:pPr algn="ctr"/>
          <a:endParaRPr lang="ru-RU" sz="1050">
            <a:latin typeface="Times New Roman" pitchFamily="18" charset="0"/>
            <a:cs typeface="Times New Roman" pitchFamily="18" charset="0"/>
          </a:endParaRPr>
        </a:p>
      </dgm:t>
    </dgm:pt>
    <dgm:pt modelId="{87672FF9-61D4-407B-BA84-9DA034549A12}">
      <dgm:prSet custT="1"/>
      <dgm:spPr/>
      <dgm:t>
        <a:bodyPr/>
        <a:lstStyle/>
        <a:p>
          <a:pPr marR="0" algn="ctr" rtl="0"/>
          <a:r>
            <a:rPr lang="ru-RU" sz="1050" b="0">
              <a:latin typeface="Times New Roman" pitchFamily="18" charset="0"/>
              <a:cs typeface="Times New Roman" pitchFamily="18" charset="0"/>
            </a:rPr>
            <a:t>Срок окупаемости</a:t>
          </a:r>
        </a:p>
      </dgm:t>
    </dgm:pt>
    <dgm:pt modelId="{5542266F-1551-4EAD-9D46-DAFDBE6D0542}" type="parTrans" cxnId="{C3EF62AC-4725-4B43-A8BB-00C9FF6A885E}">
      <dgm:prSet/>
      <dgm:spPr/>
      <dgm:t>
        <a:bodyPr/>
        <a:lstStyle/>
        <a:p>
          <a:endParaRPr lang="ru-RU" sz="1050">
            <a:latin typeface="Times New Roman" pitchFamily="18" charset="0"/>
            <a:cs typeface="Times New Roman" pitchFamily="18" charset="0"/>
          </a:endParaRPr>
        </a:p>
      </dgm:t>
    </dgm:pt>
    <dgm:pt modelId="{7CC342FC-F3AF-41CA-BF0C-CC0C5E76B97C}" type="sibTrans" cxnId="{C3EF62AC-4725-4B43-A8BB-00C9FF6A885E}">
      <dgm:prSet/>
      <dgm:spPr/>
      <dgm:t>
        <a:bodyPr/>
        <a:lstStyle/>
        <a:p>
          <a:endParaRPr lang="ru-RU" sz="1050">
            <a:latin typeface="Times New Roman" pitchFamily="18" charset="0"/>
            <a:cs typeface="Times New Roman" pitchFamily="18" charset="0"/>
          </a:endParaRPr>
        </a:p>
      </dgm:t>
    </dgm:pt>
    <dgm:pt modelId="{0A757F69-ACDD-4CE4-A68C-2E430AA8CAAA}" type="pres">
      <dgm:prSet presAssocID="{275F8CBC-1CEE-41B3-8413-F7BB097CAEAE}" presName="hierChild1" presStyleCnt="0">
        <dgm:presLayoutVars>
          <dgm:orgChart val="1"/>
          <dgm:chPref val="1"/>
          <dgm:dir/>
          <dgm:animOne val="branch"/>
          <dgm:animLvl val="lvl"/>
          <dgm:resizeHandles/>
        </dgm:presLayoutVars>
      </dgm:prSet>
      <dgm:spPr/>
    </dgm:pt>
    <dgm:pt modelId="{1CE66FDD-DF80-4DC7-9913-D2477F35F2DC}" type="pres">
      <dgm:prSet presAssocID="{D692D7C5-10CD-4F6B-8071-79561921857A}" presName="hierRoot1" presStyleCnt="0">
        <dgm:presLayoutVars>
          <dgm:hierBranch val="l"/>
        </dgm:presLayoutVars>
      </dgm:prSet>
      <dgm:spPr/>
    </dgm:pt>
    <dgm:pt modelId="{A38C81D6-9BBB-4B0D-A495-E3797B1C6A89}" type="pres">
      <dgm:prSet presAssocID="{D692D7C5-10CD-4F6B-8071-79561921857A}" presName="rootComposite1" presStyleCnt="0"/>
      <dgm:spPr/>
    </dgm:pt>
    <dgm:pt modelId="{C43BD8B5-01BB-4C3A-A2BC-24CE5FE34A15}" type="pres">
      <dgm:prSet presAssocID="{D692D7C5-10CD-4F6B-8071-79561921857A}" presName="rootText1" presStyleLbl="node0" presStyleIdx="0" presStyleCnt="1" custScaleX="280329" custScaleY="61349">
        <dgm:presLayoutVars>
          <dgm:chPref val="3"/>
        </dgm:presLayoutVars>
      </dgm:prSet>
      <dgm:spPr/>
      <dgm:t>
        <a:bodyPr/>
        <a:lstStyle/>
        <a:p>
          <a:endParaRPr lang="ru-RU"/>
        </a:p>
      </dgm:t>
    </dgm:pt>
    <dgm:pt modelId="{1A4642BE-4564-42FA-8840-B72BFAA63048}" type="pres">
      <dgm:prSet presAssocID="{D692D7C5-10CD-4F6B-8071-79561921857A}" presName="rootConnector1" presStyleLbl="node1" presStyleIdx="0" presStyleCnt="0"/>
      <dgm:spPr/>
      <dgm:t>
        <a:bodyPr/>
        <a:lstStyle/>
        <a:p>
          <a:endParaRPr lang="ru-RU"/>
        </a:p>
      </dgm:t>
    </dgm:pt>
    <dgm:pt modelId="{60A66587-6ED6-4443-9BE7-369E9BDA7982}" type="pres">
      <dgm:prSet presAssocID="{D692D7C5-10CD-4F6B-8071-79561921857A}" presName="hierChild2" presStyleCnt="0"/>
      <dgm:spPr/>
    </dgm:pt>
    <dgm:pt modelId="{1404C249-E15E-452D-92B7-B22B53DAEE0C}" type="pres">
      <dgm:prSet presAssocID="{5E31082A-5A11-45CB-817D-B512E6446AB1}" presName="Name50" presStyleLbl="parChTrans1D2" presStyleIdx="0" presStyleCnt="3"/>
      <dgm:spPr/>
      <dgm:t>
        <a:bodyPr/>
        <a:lstStyle/>
        <a:p>
          <a:endParaRPr lang="ru-RU"/>
        </a:p>
      </dgm:t>
    </dgm:pt>
    <dgm:pt modelId="{4F451AD0-CF08-4AA7-B8E1-A71A3773BAD1}" type="pres">
      <dgm:prSet presAssocID="{609869CD-169C-491C-B3C4-F1A1860F257A}" presName="hierRoot2" presStyleCnt="0">
        <dgm:presLayoutVars>
          <dgm:hierBranch val="l"/>
        </dgm:presLayoutVars>
      </dgm:prSet>
      <dgm:spPr/>
    </dgm:pt>
    <dgm:pt modelId="{D3E56EA3-7CC1-4FCE-A2B9-1BBA62380BA6}" type="pres">
      <dgm:prSet presAssocID="{609869CD-169C-491C-B3C4-F1A1860F257A}" presName="rootComposite" presStyleCnt="0"/>
      <dgm:spPr/>
    </dgm:pt>
    <dgm:pt modelId="{8FB12918-A4BC-4681-A06E-23F431D16358}" type="pres">
      <dgm:prSet presAssocID="{609869CD-169C-491C-B3C4-F1A1860F257A}" presName="rootText" presStyleLbl="node2" presStyleIdx="0" presStyleCnt="3" custScaleX="178016" custScaleY="71785">
        <dgm:presLayoutVars>
          <dgm:chPref val="3"/>
        </dgm:presLayoutVars>
      </dgm:prSet>
      <dgm:spPr/>
      <dgm:t>
        <a:bodyPr/>
        <a:lstStyle/>
        <a:p>
          <a:endParaRPr lang="ru-RU"/>
        </a:p>
      </dgm:t>
    </dgm:pt>
    <dgm:pt modelId="{2CB6EDA8-91CB-47D7-97C4-A8EA2DC08B51}" type="pres">
      <dgm:prSet presAssocID="{609869CD-169C-491C-B3C4-F1A1860F257A}" presName="rootConnector" presStyleLbl="node2" presStyleIdx="0" presStyleCnt="3"/>
      <dgm:spPr/>
      <dgm:t>
        <a:bodyPr/>
        <a:lstStyle/>
        <a:p>
          <a:endParaRPr lang="ru-RU"/>
        </a:p>
      </dgm:t>
    </dgm:pt>
    <dgm:pt modelId="{E620D2FE-0DE7-41B3-909F-374575176822}" type="pres">
      <dgm:prSet presAssocID="{609869CD-169C-491C-B3C4-F1A1860F257A}" presName="hierChild4" presStyleCnt="0"/>
      <dgm:spPr/>
    </dgm:pt>
    <dgm:pt modelId="{74C625F6-77FD-4AC1-ABA9-7FA71A22047C}" type="pres">
      <dgm:prSet presAssocID="{609869CD-169C-491C-B3C4-F1A1860F257A}" presName="hierChild5" presStyleCnt="0"/>
      <dgm:spPr/>
    </dgm:pt>
    <dgm:pt modelId="{A9E20ECD-62A4-4FA3-BB41-2E30346CB00F}" type="pres">
      <dgm:prSet presAssocID="{B4929E43-A180-4381-A94E-9CF12CDF428D}" presName="Name50" presStyleLbl="parChTrans1D2" presStyleIdx="1" presStyleCnt="3"/>
      <dgm:spPr/>
      <dgm:t>
        <a:bodyPr/>
        <a:lstStyle/>
        <a:p>
          <a:endParaRPr lang="ru-RU"/>
        </a:p>
      </dgm:t>
    </dgm:pt>
    <dgm:pt modelId="{41372065-571E-45A6-8561-8E8F89A4236D}" type="pres">
      <dgm:prSet presAssocID="{CBB3FDE5-3CB4-498C-A3BF-E903DFE29A6F}" presName="hierRoot2" presStyleCnt="0">
        <dgm:presLayoutVars>
          <dgm:hierBranch val="init"/>
        </dgm:presLayoutVars>
      </dgm:prSet>
      <dgm:spPr/>
    </dgm:pt>
    <dgm:pt modelId="{64E357E0-DC0F-4E6C-9A1E-686A5A299030}" type="pres">
      <dgm:prSet presAssocID="{CBB3FDE5-3CB4-498C-A3BF-E903DFE29A6F}" presName="rootComposite" presStyleCnt="0"/>
      <dgm:spPr/>
    </dgm:pt>
    <dgm:pt modelId="{039B3B00-BE10-4EAC-B01F-36E9A265CCB1}" type="pres">
      <dgm:prSet presAssocID="{CBB3FDE5-3CB4-498C-A3BF-E903DFE29A6F}" presName="rootText" presStyleLbl="node2" presStyleIdx="1" presStyleCnt="3" custScaleX="174093" custScaleY="57487">
        <dgm:presLayoutVars>
          <dgm:chPref val="3"/>
        </dgm:presLayoutVars>
      </dgm:prSet>
      <dgm:spPr/>
      <dgm:t>
        <a:bodyPr/>
        <a:lstStyle/>
        <a:p>
          <a:endParaRPr lang="ru-RU"/>
        </a:p>
      </dgm:t>
    </dgm:pt>
    <dgm:pt modelId="{9ACB4ED3-F1CD-4E8B-85F6-F16A15721A8F}" type="pres">
      <dgm:prSet presAssocID="{CBB3FDE5-3CB4-498C-A3BF-E903DFE29A6F}" presName="rootConnector" presStyleLbl="node2" presStyleIdx="1" presStyleCnt="3"/>
      <dgm:spPr/>
      <dgm:t>
        <a:bodyPr/>
        <a:lstStyle/>
        <a:p>
          <a:endParaRPr lang="ru-RU"/>
        </a:p>
      </dgm:t>
    </dgm:pt>
    <dgm:pt modelId="{E3C36B64-BD88-430B-902F-F9084475EE99}" type="pres">
      <dgm:prSet presAssocID="{CBB3FDE5-3CB4-498C-A3BF-E903DFE29A6F}" presName="hierChild4" presStyleCnt="0"/>
      <dgm:spPr/>
    </dgm:pt>
    <dgm:pt modelId="{E2ED8FFF-ABBC-4CA4-B71E-E65FA56FDAE3}" type="pres">
      <dgm:prSet presAssocID="{CBB3FDE5-3CB4-498C-A3BF-E903DFE29A6F}" presName="hierChild5" presStyleCnt="0"/>
      <dgm:spPr/>
    </dgm:pt>
    <dgm:pt modelId="{0F0B3244-4347-4000-B309-D15705719A4E}" type="pres">
      <dgm:prSet presAssocID="{5542266F-1551-4EAD-9D46-DAFDBE6D0542}" presName="Name50" presStyleLbl="parChTrans1D2" presStyleIdx="2" presStyleCnt="3"/>
      <dgm:spPr/>
      <dgm:t>
        <a:bodyPr/>
        <a:lstStyle/>
        <a:p>
          <a:endParaRPr lang="ru-RU"/>
        </a:p>
      </dgm:t>
    </dgm:pt>
    <dgm:pt modelId="{84D7AC07-7C82-4B8B-8EC9-96897E9FF186}" type="pres">
      <dgm:prSet presAssocID="{87672FF9-61D4-407B-BA84-9DA034549A12}" presName="hierRoot2" presStyleCnt="0">
        <dgm:presLayoutVars>
          <dgm:hierBranch val="init"/>
        </dgm:presLayoutVars>
      </dgm:prSet>
      <dgm:spPr/>
    </dgm:pt>
    <dgm:pt modelId="{16429C83-5993-4BCA-86D4-3C8EB7DAE8B7}" type="pres">
      <dgm:prSet presAssocID="{87672FF9-61D4-407B-BA84-9DA034549A12}" presName="rootComposite" presStyleCnt="0"/>
      <dgm:spPr/>
    </dgm:pt>
    <dgm:pt modelId="{663E2D7A-9814-42BF-AF1B-ACA3CD816374}" type="pres">
      <dgm:prSet presAssocID="{87672FF9-61D4-407B-BA84-9DA034549A12}" presName="rootText" presStyleLbl="node2" presStyleIdx="2" presStyleCnt="3" custScaleX="173822" custScaleY="61991">
        <dgm:presLayoutVars>
          <dgm:chPref val="3"/>
        </dgm:presLayoutVars>
      </dgm:prSet>
      <dgm:spPr/>
      <dgm:t>
        <a:bodyPr/>
        <a:lstStyle/>
        <a:p>
          <a:endParaRPr lang="ru-RU"/>
        </a:p>
      </dgm:t>
    </dgm:pt>
    <dgm:pt modelId="{379DCEDC-4144-48A8-B66D-83547A87318C}" type="pres">
      <dgm:prSet presAssocID="{87672FF9-61D4-407B-BA84-9DA034549A12}" presName="rootConnector" presStyleLbl="node2" presStyleIdx="2" presStyleCnt="3"/>
      <dgm:spPr/>
      <dgm:t>
        <a:bodyPr/>
        <a:lstStyle/>
        <a:p>
          <a:endParaRPr lang="ru-RU"/>
        </a:p>
      </dgm:t>
    </dgm:pt>
    <dgm:pt modelId="{9845712B-D07E-4F93-93B1-714AFDF2785F}" type="pres">
      <dgm:prSet presAssocID="{87672FF9-61D4-407B-BA84-9DA034549A12}" presName="hierChild4" presStyleCnt="0"/>
      <dgm:spPr/>
    </dgm:pt>
    <dgm:pt modelId="{189CACC5-C981-4D0A-86BE-8488C900E183}" type="pres">
      <dgm:prSet presAssocID="{87672FF9-61D4-407B-BA84-9DA034549A12}" presName="hierChild5" presStyleCnt="0"/>
      <dgm:spPr/>
    </dgm:pt>
    <dgm:pt modelId="{C5511B38-A6AD-4043-A65C-2E6E89E7D4DA}" type="pres">
      <dgm:prSet presAssocID="{D692D7C5-10CD-4F6B-8071-79561921857A}" presName="hierChild3" presStyleCnt="0"/>
      <dgm:spPr/>
    </dgm:pt>
  </dgm:ptLst>
  <dgm:cxnLst>
    <dgm:cxn modelId="{86C6B5E7-F4DF-4827-852D-79D4962E1CF3}" srcId="{275F8CBC-1CEE-41B3-8413-F7BB097CAEAE}" destId="{D692D7C5-10CD-4F6B-8071-79561921857A}" srcOrd="0" destOrd="0" parTransId="{EB8B2227-BD41-4CD2-8E7E-4A06D0DA605E}" sibTransId="{06C94881-348A-4B9F-BA40-56F8BBFB844B}"/>
    <dgm:cxn modelId="{C3EF62AC-4725-4B43-A8BB-00C9FF6A885E}" srcId="{D692D7C5-10CD-4F6B-8071-79561921857A}" destId="{87672FF9-61D4-407B-BA84-9DA034549A12}" srcOrd="2" destOrd="0" parTransId="{5542266F-1551-4EAD-9D46-DAFDBE6D0542}" sibTransId="{7CC342FC-F3AF-41CA-BF0C-CC0C5E76B97C}"/>
    <dgm:cxn modelId="{2C04FDBB-0E2E-4A88-988C-E2EE70C33006}" type="presOf" srcId="{87672FF9-61D4-407B-BA84-9DA034549A12}" destId="{663E2D7A-9814-42BF-AF1B-ACA3CD816374}" srcOrd="0" destOrd="0" presId="urn:microsoft.com/office/officeart/2005/8/layout/orgChart1"/>
    <dgm:cxn modelId="{6B42E107-163B-4F33-AF5C-7CABFFBF8C35}" type="presOf" srcId="{D692D7C5-10CD-4F6B-8071-79561921857A}" destId="{C43BD8B5-01BB-4C3A-A2BC-24CE5FE34A15}" srcOrd="0" destOrd="0" presId="urn:microsoft.com/office/officeart/2005/8/layout/orgChart1"/>
    <dgm:cxn modelId="{3FA8FF23-13ED-4D55-BF47-CC27D0BBDA44}" type="presOf" srcId="{87672FF9-61D4-407B-BA84-9DA034549A12}" destId="{379DCEDC-4144-48A8-B66D-83547A87318C}" srcOrd="1" destOrd="0" presId="urn:microsoft.com/office/officeart/2005/8/layout/orgChart1"/>
    <dgm:cxn modelId="{95FDEA1E-824E-4294-A8F0-AD6D655B2474}" type="presOf" srcId="{CBB3FDE5-3CB4-498C-A3BF-E903DFE29A6F}" destId="{9ACB4ED3-F1CD-4E8B-85F6-F16A15721A8F}" srcOrd="1" destOrd="0" presId="urn:microsoft.com/office/officeart/2005/8/layout/orgChart1"/>
    <dgm:cxn modelId="{C649E00D-61F2-4985-B30F-F6BFDEEE76D2}" srcId="{D692D7C5-10CD-4F6B-8071-79561921857A}" destId="{CBB3FDE5-3CB4-498C-A3BF-E903DFE29A6F}" srcOrd="1" destOrd="0" parTransId="{B4929E43-A180-4381-A94E-9CF12CDF428D}" sibTransId="{7D62AB0C-F2E0-425C-829B-6999CFCABE15}"/>
    <dgm:cxn modelId="{915B9331-6B2B-4F67-82C4-1699C0A06F0E}" type="presOf" srcId="{CBB3FDE5-3CB4-498C-A3BF-E903DFE29A6F}" destId="{039B3B00-BE10-4EAC-B01F-36E9A265CCB1}" srcOrd="0" destOrd="0" presId="urn:microsoft.com/office/officeart/2005/8/layout/orgChart1"/>
    <dgm:cxn modelId="{7130AC01-2E95-4A0F-A606-30733E2ECB0E}" type="presOf" srcId="{609869CD-169C-491C-B3C4-F1A1860F257A}" destId="{8FB12918-A4BC-4681-A06E-23F431D16358}" srcOrd="0" destOrd="0" presId="urn:microsoft.com/office/officeart/2005/8/layout/orgChart1"/>
    <dgm:cxn modelId="{8C4829A2-57C0-4C8B-8008-9FC4FCF2CA00}" type="presOf" srcId="{5E31082A-5A11-45CB-817D-B512E6446AB1}" destId="{1404C249-E15E-452D-92B7-B22B53DAEE0C}" srcOrd="0" destOrd="0" presId="urn:microsoft.com/office/officeart/2005/8/layout/orgChart1"/>
    <dgm:cxn modelId="{C948DAD4-DE93-4196-A182-478B27EF6098}" srcId="{D692D7C5-10CD-4F6B-8071-79561921857A}" destId="{609869CD-169C-491C-B3C4-F1A1860F257A}" srcOrd="0" destOrd="0" parTransId="{5E31082A-5A11-45CB-817D-B512E6446AB1}" sibTransId="{86339324-8D67-4C96-97FB-9AF62EBB06C5}"/>
    <dgm:cxn modelId="{5124D682-480D-4626-908E-17FCA2A5D3CA}" type="presOf" srcId="{275F8CBC-1CEE-41B3-8413-F7BB097CAEAE}" destId="{0A757F69-ACDD-4CE4-A68C-2E430AA8CAAA}" srcOrd="0" destOrd="0" presId="urn:microsoft.com/office/officeart/2005/8/layout/orgChart1"/>
    <dgm:cxn modelId="{6DDC91D0-ED8B-46FF-8478-842F919C201D}" type="presOf" srcId="{D692D7C5-10CD-4F6B-8071-79561921857A}" destId="{1A4642BE-4564-42FA-8840-B72BFAA63048}" srcOrd="1" destOrd="0" presId="urn:microsoft.com/office/officeart/2005/8/layout/orgChart1"/>
    <dgm:cxn modelId="{2B282C10-33E7-47BF-A8B1-BA12AFED8717}" type="presOf" srcId="{5542266F-1551-4EAD-9D46-DAFDBE6D0542}" destId="{0F0B3244-4347-4000-B309-D15705719A4E}" srcOrd="0" destOrd="0" presId="urn:microsoft.com/office/officeart/2005/8/layout/orgChart1"/>
    <dgm:cxn modelId="{F0CB63DC-6F7F-4FF2-9E60-9387A10B31E3}" type="presOf" srcId="{B4929E43-A180-4381-A94E-9CF12CDF428D}" destId="{A9E20ECD-62A4-4FA3-BB41-2E30346CB00F}" srcOrd="0" destOrd="0" presId="urn:microsoft.com/office/officeart/2005/8/layout/orgChart1"/>
    <dgm:cxn modelId="{6B84CD7C-D97D-4E62-A209-76E826C678BB}" type="presOf" srcId="{609869CD-169C-491C-B3C4-F1A1860F257A}" destId="{2CB6EDA8-91CB-47D7-97C4-A8EA2DC08B51}" srcOrd="1" destOrd="0" presId="urn:microsoft.com/office/officeart/2005/8/layout/orgChart1"/>
    <dgm:cxn modelId="{840A19F9-7FB3-41D4-BC12-C2927CE34111}" type="presParOf" srcId="{0A757F69-ACDD-4CE4-A68C-2E430AA8CAAA}" destId="{1CE66FDD-DF80-4DC7-9913-D2477F35F2DC}" srcOrd="0" destOrd="0" presId="urn:microsoft.com/office/officeart/2005/8/layout/orgChart1"/>
    <dgm:cxn modelId="{B2BF2DBE-3E30-4A55-BCA8-B4649F9A9B1A}" type="presParOf" srcId="{1CE66FDD-DF80-4DC7-9913-D2477F35F2DC}" destId="{A38C81D6-9BBB-4B0D-A495-E3797B1C6A89}" srcOrd="0" destOrd="0" presId="urn:microsoft.com/office/officeart/2005/8/layout/orgChart1"/>
    <dgm:cxn modelId="{A788A128-1244-45F9-8F0D-74037744B53E}" type="presParOf" srcId="{A38C81D6-9BBB-4B0D-A495-E3797B1C6A89}" destId="{C43BD8B5-01BB-4C3A-A2BC-24CE5FE34A15}" srcOrd="0" destOrd="0" presId="urn:microsoft.com/office/officeart/2005/8/layout/orgChart1"/>
    <dgm:cxn modelId="{F95F6D04-3974-4F8B-A50B-14A1CF6DC7B2}" type="presParOf" srcId="{A38C81D6-9BBB-4B0D-A495-E3797B1C6A89}" destId="{1A4642BE-4564-42FA-8840-B72BFAA63048}" srcOrd="1" destOrd="0" presId="urn:microsoft.com/office/officeart/2005/8/layout/orgChart1"/>
    <dgm:cxn modelId="{8D79718C-A69A-4ED5-AFD2-1402C3C441F4}" type="presParOf" srcId="{1CE66FDD-DF80-4DC7-9913-D2477F35F2DC}" destId="{60A66587-6ED6-4443-9BE7-369E9BDA7982}" srcOrd="1" destOrd="0" presId="urn:microsoft.com/office/officeart/2005/8/layout/orgChart1"/>
    <dgm:cxn modelId="{ACAD826F-DECB-46B1-BE7F-6C3B9F32D1E0}" type="presParOf" srcId="{60A66587-6ED6-4443-9BE7-369E9BDA7982}" destId="{1404C249-E15E-452D-92B7-B22B53DAEE0C}" srcOrd="0" destOrd="0" presId="urn:microsoft.com/office/officeart/2005/8/layout/orgChart1"/>
    <dgm:cxn modelId="{6B86CA17-A4C0-4C14-A7BA-0FDDA3F4E588}" type="presParOf" srcId="{60A66587-6ED6-4443-9BE7-369E9BDA7982}" destId="{4F451AD0-CF08-4AA7-B8E1-A71A3773BAD1}" srcOrd="1" destOrd="0" presId="urn:microsoft.com/office/officeart/2005/8/layout/orgChart1"/>
    <dgm:cxn modelId="{5F4D6AE8-1F48-4BC6-BC24-D2DD65FDB6C3}" type="presParOf" srcId="{4F451AD0-CF08-4AA7-B8E1-A71A3773BAD1}" destId="{D3E56EA3-7CC1-4FCE-A2B9-1BBA62380BA6}" srcOrd="0" destOrd="0" presId="urn:microsoft.com/office/officeart/2005/8/layout/orgChart1"/>
    <dgm:cxn modelId="{B67D55E3-AB9D-4426-9B8C-44CF6BFF36FC}" type="presParOf" srcId="{D3E56EA3-7CC1-4FCE-A2B9-1BBA62380BA6}" destId="{8FB12918-A4BC-4681-A06E-23F431D16358}" srcOrd="0" destOrd="0" presId="urn:microsoft.com/office/officeart/2005/8/layout/orgChart1"/>
    <dgm:cxn modelId="{9AEC7F36-ABDC-4374-B6F2-687A59158528}" type="presParOf" srcId="{D3E56EA3-7CC1-4FCE-A2B9-1BBA62380BA6}" destId="{2CB6EDA8-91CB-47D7-97C4-A8EA2DC08B51}" srcOrd="1" destOrd="0" presId="urn:microsoft.com/office/officeart/2005/8/layout/orgChart1"/>
    <dgm:cxn modelId="{EF1B0EED-2F22-4E41-9281-349C99E43A3D}" type="presParOf" srcId="{4F451AD0-CF08-4AA7-B8E1-A71A3773BAD1}" destId="{E620D2FE-0DE7-41B3-909F-374575176822}" srcOrd="1" destOrd="0" presId="urn:microsoft.com/office/officeart/2005/8/layout/orgChart1"/>
    <dgm:cxn modelId="{3FF3DCDD-8D0A-4A43-8545-1C0F94DEB2A0}" type="presParOf" srcId="{4F451AD0-CF08-4AA7-B8E1-A71A3773BAD1}" destId="{74C625F6-77FD-4AC1-ABA9-7FA71A22047C}" srcOrd="2" destOrd="0" presId="urn:microsoft.com/office/officeart/2005/8/layout/orgChart1"/>
    <dgm:cxn modelId="{506DE2C5-15EF-4CDB-BAEE-36316A1559D4}" type="presParOf" srcId="{60A66587-6ED6-4443-9BE7-369E9BDA7982}" destId="{A9E20ECD-62A4-4FA3-BB41-2E30346CB00F}" srcOrd="2" destOrd="0" presId="urn:microsoft.com/office/officeart/2005/8/layout/orgChart1"/>
    <dgm:cxn modelId="{A2D1D085-9A4D-42AB-9A92-4CE1FDCE4EC6}" type="presParOf" srcId="{60A66587-6ED6-4443-9BE7-369E9BDA7982}" destId="{41372065-571E-45A6-8561-8E8F89A4236D}" srcOrd="3" destOrd="0" presId="urn:microsoft.com/office/officeart/2005/8/layout/orgChart1"/>
    <dgm:cxn modelId="{51BEFF20-9AC2-4A56-B234-742E657EDAD1}" type="presParOf" srcId="{41372065-571E-45A6-8561-8E8F89A4236D}" destId="{64E357E0-DC0F-4E6C-9A1E-686A5A299030}" srcOrd="0" destOrd="0" presId="urn:microsoft.com/office/officeart/2005/8/layout/orgChart1"/>
    <dgm:cxn modelId="{A83DE4FB-8058-4835-8CDA-0D3BD1D7A890}" type="presParOf" srcId="{64E357E0-DC0F-4E6C-9A1E-686A5A299030}" destId="{039B3B00-BE10-4EAC-B01F-36E9A265CCB1}" srcOrd="0" destOrd="0" presId="urn:microsoft.com/office/officeart/2005/8/layout/orgChart1"/>
    <dgm:cxn modelId="{5D12E60D-E3E9-408E-8C84-FBCDCC78F840}" type="presParOf" srcId="{64E357E0-DC0F-4E6C-9A1E-686A5A299030}" destId="{9ACB4ED3-F1CD-4E8B-85F6-F16A15721A8F}" srcOrd="1" destOrd="0" presId="urn:microsoft.com/office/officeart/2005/8/layout/orgChart1"/>
    <dgm:cxn modelId="{E4E10220-3F2A-4C82-9D1C-58CE3B9EC4C8}" type="presParOf" srcId="{41372065-571E-45A6-8561-8E8F89A4236D}" destId="{E3C36B64-BD88-430B-902F-F9084475EE99}" srcOrd="1" destOrd="0" presId="urn:microsoft.com/office/officeart/2005/8/layout/orgChart1"/>
    <dgm:cxn modelId="{9C8C1B3F-89EE-4504-B0E6-2903246956AA}" type="presParOf" srcId="{41372065-571E-45A6-8561-8E8F89A4236D}" destId="{E2ED8FFF-ABBC-4CA4-B71E-E65FA56FDAE3}" srcOrd="2" destOrd="0" presId="urn:microsoft.com/office/officeart/2005/8/layout/orgChart1"/>
    <dgm:cxn modelId="{A69083C8-1143-4B57-9EF6-EE1BE25D74BC}" type="presParOf" srcId="{60A66587-6ED6-4443-9BE7-369E9BDA7982}" destId="{0F0B3244-4347-4000-B309-D15705719A4E}" srcOrd="4" destOrd="0" presId="urn:microsoft.com/office/officeart/2005/8/layout/orgChart1"/>
    <dgm:cxn modelId="{4DA914D2-500A-41D0-B959-25299EFE7440}" type="presParOf" srcId="{60A66587-6ED6-4443-9BE7-369E9BDA7982}" destId="{84D7AC07-7C82-4B8B-8EC9-96897E9FF186}" srcOrd="5" destOrd="0" presId="urn:microsoft.com/office/officeart/2005/8/layout/orgChart1"/>
    <dgm:cxn modelId="{46BC0FDB-5F89-4249-BAF8-3093D949786C}" type="presParOf" srcId="{84D7AC07-7C82-4B8B-8EC9-96897E9FF186}" destId="{16429C83-5993-4BCA-86D4-3C8EB7DAE8B7}" srcOrd="0" destOrd="0" presId="urn:microsoft.com/office/officeart/2005/8/layout/orgChart1"/>
    <dgm:cxn modelId="{1FE6CF3B-0EB3-4BDA-96CE-1432A6DC3A9B}" type="presParOf" srcId="{16429C83-5993-4BCA-86D4-3C8EB7DAE8B7}" destId="{663E2D7A-9814-42BF-AF1B-ACA3CD816374}" srcOrd="0" destOrd="0" presId="urn:microsoft.com/office/officeart/2005/8/layout/orgChart1"/>
    <dgm:cxn modelId="{2BA122A3-F829-47AF-948E-67963DC459EE}" type="presParOf" srcId="{16429C83-5993-4BCA-86D4-3C8EB7DAE8B7}" destId="{379DCEDC-4144-48A8-B66D-83547A87318C}" srcOrd="1" destOrd="0" presId="urn:microsoft.com/office/officeart/2005/8/layout/orgChart1"/>
    <dgm:cxn modelId="{BF667DFE-63D8-4E43-A2AD-E77AC28A7F12}" type="presParOf" srcId="{84D7AC07-7C82-4B8B-8EC9-96897E9FF186}" destId="{9845712B-D07E-4F93-93B1-714AFDF2785F}" srcOrd="1" destOrd="0" presId="urn:microsoft.com/office/officeart/2005/8/layout/orgChart1"/>
    <dgm:cxn modelId="{5089F6EA-2981-4CDC-AE76-2B27D19A5DD5}" type="presParOf" srcId="{84D7AC07-7C82-4B8B-8EC9-96897E9FF186}" destId="{189CACC5-C981-4D0A-86BE-8488C900E183}" srcOrd="2" destOrd="0" presId="urn:microsoft.com/office/officeart/2005/8/layout/orgChart1"/>
    <dgm:cxn modelId="{A04C3915-3099-4BC7-AC4C-97E0DB6BADEC}" type="presParOf" srcId="{1CE66FDD-DF80-4DC7-9913-D2477F35F2DC}" destId="{C5511B38-A6AD-4043-A65C-2E6E89E7D4DA}"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09C71C-991F-49B0-8E80-CD6BCA9B9BB5}"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F0AD364E-8B1D-49B5-85AF-882B69220BD8}">
      <dgm:prSet phldrT="[Текст]" custT="1"/>
      <dgm:spPr/>
      <dgm:t>
        <a:bodyPr/>
        <a:lstStyle/>
        <a:p>
          <a:r>
            <a:rPr lang="ru-RU" sz="1000">
              <a:latin typeface="Times New Roman" pitchFamily="18" charset="0"/>
              <a:cs typeface="Times New Roman" pitchFamily="18" charset="0"/>
            </a:rPr>
            <a:t>Выбор параметров финансирования</a:t>
          </a:r>
        </a:p>
      </dgm:t>
    </dgm:pt>
    <dgm:pt modelId="{842031AC-440B-4E0C-8956-0915B9EBF1AE}" type="parTrans" cxnId="{06BA834D-6009-44DF-B29D-0F1B8AD796A1}">
      <dgm:prSet/>
      <dgm:spPr/>
      <dgm:t>
        <a:bodyPr/>
        <a:lstStyle/>
        <a:p>
          <a:endParaRPr lang="ru-RU" sz="3600">
            <a:latin typeface="Times New Roman" pitchFamily="18" charset="0"/>
            <a:cs typeface="Times New Roman" pitchFamily="18" charset="0"/>
          </a:endParaRPr>
        </a:p>
      </dgm:t>
    </dgm:pt>
    <dgm:pt modelId="{3C781A2B-5CCA-4E0A-B231-FF01F1E173C8}" type="sibTrans" cxnId="{06BA834D-6009-44DF-B29D-0F1B8AD796A1}">
      <dgm:prSet/>
      <dgm:spPr/>
      <dgm:t>
        <a:bodyPr/>
        <a:lstStyle/>
        <a:p>
          <a:endParaRPr lang="ru-RU" sz="3600">
            <a:latin typeface="Times New Roman" pitchFamily="18" charset="0"/>
            <a:cs typeface="Times New Roman" pitchFamily="18" charset="0"/>
          </a:endParaRPr>
        </a:p>
      </dgm:t>
    </dgm:pt>
    <dgm:pt modelId="{4B5F779E-FB89-4946-B475-7FA9C6DDD23B}">
      <dgm:prSet phldrT="[Текст]" custT="1"/>
      <dgm:spPr/>
      <dgm:t>
        <a:bodyPr/>
        <a:lstStyle/>
        <a:p>
          <a:r>
            <a:rPr lang="ru-RU" sz="1000">
              <a:latin typeface="Times New Roman" pitchFamily="18" charset="0"/>
              <a:cs typeface="Times New Roman" pitchFamily="18" charset="0"/>
            </a:rPr>
            <a:t>Выбор андеррайтера</a:t>
          </a:r>
        </a:p>
      </dgm:t>
    </dgm:pt>
    <dgm:pt modelId="{EA2B67E0-40DC-4F2C-9A06-688084C27BCC}" type="parTrans" cxnId="{D0367886-A8F3-45B3-A280-C4E8C867F022}">
      <dgm:prSet/>
      <dgm:spPr/>
      <dgm:t>
        <a:bodyPr/>
        <a:lstStyle/>
        <a:p>
          <a:endParaRPr lang="ru-RU" sz="3600">
            <a:latin typeface="Times New Roman" pitchFamily="18" charset="0"/>
            <a:cs typeface="Times New Roman" pitchFamily="18" charset="0"/>
          </a:endParaRPr>
        </a:p>
      </dgm:t>
    </dgm:pt>
    <dgm:pt modelId="{99FBD61B-AE55-463B-966C-388772BBB7C0}" type="sibTrans" cxnId="{D0367886-A8F3-45B3-A280-C4E8C867F022}">
      <dgm:prSet/>
      <dgm:spPr/>
      <dgm:t>
        <a:bodyPr/>
        <a:lstStyle/>
        <a:p>
          <a:endParaRPr lang="ru-RU" sz="3600">
            <a:latin typeface="Times New Roman" pitchFamily="18" charset="0"/>
            <a:cs typeface="Times New Roman" pitchFamily="18" charset="0"/>
          </a:endParaRPr>
        </a:p>
      </dgm:t>
    </dgm:pt>
    <dgm:pt modelId="{FC25CF27-4B32-4A4C-9B54-7C78E67D01D4}">
      <dgm:prSet phldrT="[Текст]" custT="1"/>
      <dgm:spPr/>
      <dgm:t>
        <a:bodyPr/>
        <a:lstStyle/>
        <a:p>
          <a:r>
            <a:rPr lang="ru-RU" sz="1000">
              <a:latin typeface="Times New Roman" pitchFamily="18" charset="0"/>
              <a:cs typeface="Times New Roman" pitchFamily="18" charset="0"/>
            </a:rPr>
            <a:t>Выбор критериев и модели проекта</a:t>
          </a:r>
        </a:p>
      </dgm:t>
    </dgm:pt>
    <dgm:pt modelId="{5F2EDABC-1647-4D11-A21D-7C8C9C9F3B4F}" type="parTrans" cxnId="{3889DC61-7FC7-4365-AB18-F3656AEF8A04}">
      <dgm:prSet/>
      <dgm:spPr/>
      <dgm:t>
        <a:bodyPr/>
        <a:lstStyle/>
        <a:p>
          <a:endParaRPr lang="ru-RU" sz="3600">
            <a:latin typeface="Times New Roman" pitchFamily="18" charset="0"/>
            <a:cs typeface="Times New Roman" pitchFamily="18" charset="0"/>
          </a:endParaRPr>
        </a:p>
      </dgm:t>
    </dgm:pt>
    <dgm:pt modelId="{A2535793-F15B-4100-97DB-8C68CF8BF59D}" type="sibTrans" cxnId="{3889DC61-7FC7-4365-AB18-F3656AEF8A04}">
      <dgm:prSet/>
      <dgm:spPr/>
      <dgm:t>
        <a:bodyPr/>
        <a:lstStyle/>
        <a:p>
          <a:endParaRPr lang="ru-RU" sz="3600">
            <a:latin typeface="Times New Roman" pitchFamily="18" charset="0"/>
            <a:cs typeface="Times New Roman" pitchFamily="18" charset="0"/>
          </a:endParaRPr>
        </a:p>
      </dgm:t>
    </dgm:pt>
    <dgm:pt modelId="{581C55E4-328D-4B62-AAC0-A4C2CBAF4657}">
      <dgm:prSet custT="1"/>
      <dgm:spPr/>
      <dgm:t>
        <a:bodyPr/>
        <a:lstStyle/>
        <a:p>
          <a:r>
            <a:rPr lang="ru-RU" sz="1000">
              <a:latin typeface="Times New Roman" pitchFamily="18" charset="0"/>
              <a:cs typeface="Times New Roman" pitchFamily="18" charset="0"/>
            </a:rPr>
            <a:t>Регистрация</a:t>
          </a:r>
        </a:p>
      </dgm:t>
    </dgm:pt>
    <dgm:pt modelId="{3DB0047D-BAC6-4609-8C02-54C3A2580A88}" type="parTrans" cxnId="{1396B3B1-8EEE-473A-8FF7-1CF3C4E5C4B2}">
      <dgm:prSet/>
      <dgm:spPr/>
      <dgm:t>
        <a:bodyPr/>
        <a:lstStyle/>
        <a:p>
          <a:endParaRPr lang="ru-RU" sz="3600">
            <a:latin typeface="Times New Roman" pitchFamily="18" charset="0"/>
            <a:cs typeface="Times New Roman" pitchFamily="18" charset="0"/>
          </a:endParaRPr>
        </a:p>
      </dgm:t>
    </dgm:pt>
    <dgm:pt modelId="{7EC43CED-404D-4E57-BD04-931E70FF4277}" type="sibTrans" cxnId="{1396B3B1-8EEE-473A-8FF7-1CF3C4E5C4B2}">
      <dgm:prSet/>
      <dgm:spPr/>
      <dgm:t>
        <a:bodyPr/>
        <a:lstStyle/>
        <a:p>
          <a:endParaRPr lang="ru-RU" sz="3600">
            <a:latin typeface="Times New Roman" pitchFamily="18" charset="0"/>
            <a:cs typeface="Times New Roman" pitchFamily="18" charset="0"/>
          </a:endParaRPr>
        </a:p>
      </dgm:t>
    </dgm:pt>
    <dgm:pt modelId="{464A9EFE-3BA3-46C9-845B-D5B7FDEEDB0B}">
      <dgm:prSet custT="1"/>
      <dgm:spPr/>
      <dgm:t>
        <a:bodyPr/>
        <a:lstStyle/>
        <a:p>
          <a:r>
            <a:rPr lang="ru-RU" sz="1000">
              <a:latin typeface="Times New Roman" pitchFamily="18" charset="0"/>
              <a:cs typeface="Times New Roman" pitchFamily="18" charset="0"/>
            </a:rPr>
            <a:t>Процесс менеджмента и контроля</a:t>
          </a:r>
        </a:p>
      </dgm:t>
    </dgm:pt>
    <dgm:pt modelId="{47849AA2-1C6B-41A0-99B1-BACF66789673}" type="parTrans" cxnId="{1C17F89C-A266-4B50-BB73-27DF11CA4A1A}">
      <dgm:prSet/>
      <dgm:spPr/>
      <dgm:t>
        <a:bodyPr/>
        <a:lstStyle/>
        <a:p>
          <a:endParaRPr lang="ru-RU" sz="3600">
            <a:latin typeface="Times New Roman" pitchFamily="18" charset="0"/>
            <a:cs typeface="Times New Roman" pitchFamily="18" charset="0"/>
          </a:endParaRPr>
        </a:p>
      </dgm:t>
    </dgm:pt>
    <dgm:pt modelId="{81FD5054-C271-4977-9FE8-86920146E7FF}" type="sibTrans" cxnId="{1C17F89C-A266-4B50-BB73-27DF11CA4A1A}">
      <dgm:prSet/>
      <dgm:spPr/>
      <dgm:t>
        <a:bodyPr/>
        <a:lstStyle/>
        <a:p>
          <a:endParaRPr lang="ru-RU" sz="3600">
            <a:latin typeface="Times New Roman" pitchFamily="18" charset="0"/>
            <a:cs typeface="Times New Roman" pitchFamily="18" charset="0"/>
          </a:endParaRPr>
        </a:p>
      </dgm:t>
    </dgm:pt>
    <dgm:pt modelId="{A48E0EB9-8A44-4416-A080-AED9BC397895}">
      <dgm:prSet phldrT="[Текст]" custT="1"/>
      <dgm:spPr/>
      <dgm:t>
        <a:bodyPr/>
        <a:lstStyle/>
        <a:p>
          <a:r>
            <a:rPr lang="ru-RU" sz="1000" b="0" i="0">
              <a:latin typeface="Times New Roman" pitchFamily="18" charset="0"/>
              <a:cs typeface="Times New Roman" pitchFamily="18" charset="0"/>
            </a:rPr>
            <a:t>Отчетность</a:t>
          </a:r>
          <a:endParaRPr lang="ru-RU" sz="1000">
            <a:latin typeface="Times New Roman" pitchFamily="18" charset="0"/>
            <a:cs typeface="Times New Roman" pitchFamily="18" charset="0"/>
          </a:endParaRPr>
        </a:p>
      </dgm:t>
    </dgm:pt>
    <dgm:pt modelId="{FC76B9AC-112D-4C37-95C5-61DB192B80CD}" type="parTrans" cxnId="{B07799E4-C633-4A76-9E56-BFBD40D2069D}">
      <dgm:prSet/>
      <dgm:spPr/>
      <dgm:t>
        <a:bodyPr/>
        <a:lstStyle/>
        <a:p>
          <a:endParaRPr lang="ru-RU" sz="3600">
            <a:latin typeface="Times New Roman" pitchFamily="18" charset="0"/>
            <a:cs typeface="Times New Roman" pitchFamily="18" charset="0"/>
          </a:endParaRPr>
        </a:p>
      </dgm:t>
    </dgm:pt>
    <dgm:pt modelId="{F76EFCFB-C100-4667-AD07-6683B5531995}" type="sibTrans" cxnId="{B07799E4-C633-4A76-9E56-BFBD40D2069D}">
      <dgm:prSet/>
      <dgm:spPr/>
      <dgm:t>
        <a:bodyPr/>
        <a:lstStyle/>
        <a:p>
          <a:endParaRPr lang="ru-RU" sz="3600">
            <a:latin typeface="Times New Roman" pitchFamily="18" charset="0"/>
            <a:cs typeface="Times New Roman" pitchFamily="18" charset="0"/>
          </a:endParaRPr>
        </a:p>
      </dgm:t>
    </dgm:pt>
    <dgm:pt modelId="{8EFB545B-8EAD-4E91-AA65-E34AD7E52BBF}">
      <dgm:prSet custT="1"/>
      <dgm:spPr/>
      <dgm:t>
        <a:bodyPr/>
        <a:lstStyle/>
        <a:p>
          <a:r>
            <a:rPr lang="ru-RU" sz="1000">
              <a:latin typeface="Times New Roman" pitchFamily="18" charset="0"/>
              <a:cs typeface="Times New Roman" pitchFamily="18" charset="0"/>
            </a:rPr>
            <a:t>Раскрытие информации о выпуске</a:t>
          </a:r>
        </a:p>
      </dgm:t>
    </dgm:pt>
    <dgm:pt modelId="{9EE294C4-8B56-4100-9614-AD05CA645D6E}" type="parTrans" cxnId="{83EDD087-84F9-45A1-802A-11CBCB47E4C7}">
      <dgm:prSet/>
      <dgm:spPr/>
      <dgm:t>
        <a:bodyPr/>
        <a:lstStyle/>
        <a:p>
          <a:endParaRPr lang="ru-RU" sz="3600">
            <a:latin typeface="Times New Roman" pitchFamily="18" charset="0"/>
            <a:cs typeface="Times New Roman" pitchFamily="18" charset="0"/>
          </a:endParaRPr>
        </a:p>
      </dgm:t>
    </dgm:pt>
    <dgm:pt modelId="{F105EDD8-6AC1-4BFF-9C56-0D98B52060C3}" type="sibTrans" cxnId="{83EDD087-84F9-45A1-802A-11CBCB47E4C7}">
      <dgm:prSet/>
      <dgm:spPr/>
      <dgm:t>
        <a:bodyPr/>
        <a:lstStyle/>
        <a:p>
          <a:endParaRPr lang="ru-RU" sz="3600">
            <a:latin typeface="Times New Roman" pitchFamily="18" charset="0"/>
            <a:cs typeface="Times New Roman" pitchFamily="18" charset="0"/>
          </a:endParaRPr>
        </a:p>
      </dgm:t>
    </dgm:pt>
    <dgm:pt modelId="{D7CBA636-D270-46B1-AAE9-89A102D4A69A}">
      <dgm:prSet custT="1"/>
      <dgm:spPr/>
      <dgm:t>
        <a:bodyPr/>
        <a:lstStyle/>
        <a:p>
          <a:r>
            <a:rPr lang="ru-RU" sz="1000">
              <a:latin typeface="Times New Roman" pitchFamily="18" charset="0"/>
              <a:cs typeface="Times New Roman" pitchFamily="18" charset="0"/>
            </a:rPr>
            <a:t>Распределение средств</a:t>
          </a:r>
        </a:p>
      </dgm:t>
    </dgm:pt>
    <dgm:pt modelId="{56140570-93F8-4AB5-8EBD-1D323A92AD14}" type="parTrans" cxnId="{F3B619F4-10B4-46BB-980F-FCA0FE17FC7F}">
      <dgm:prSet/>
      <dgm:spPr/>
      <dgm:t>
        <a:bodyPr/>
        <a:lstStyle/>
        <a:p>
          <a:endParaRPr lang="ru-RU" sz="3600">
            <a:latin typeface="Times New Roman" pitchFamily="18" charset="0"/>
            <a:cs typeface="Times New Roman" pitchFamily="18" charset="0"/>
          </a:endParaRPr>
        </a:p>
      </dgm:t>
    </dgm:pt>
    <dgm:pt modelId="{82E90140-5BF4-4FC8-8D72-DAA594B5F4ED}" type="sibTrans" cxnId="{F3B619F4-10B4-46BB-980F-FCA0FE17FC7F}">
      <dgm:prSet/>
      <dgm:spPr/>
      <dgm:t>
        <a:bodyPr/>
        <a:lstStyle/>
        <a:p>
          <a:endParaRPr lang="ru-RU" sz="3600">
            <a:latin typeface="Times New Roman" pitchFamily="18" charset="0"/>
            <a:cs typeface="Times New Roman" pitchFamily="18" charset="0"/>
          </a:endParaRPr>
        </a:p>
      </dgm:t>
    </dgm:pt>
    <dgm:pt modelId="{7CE54323-FEF5-487D-98E1-5FD19636E5C3}">
      <dgm:prSet custT="1"/>
      <dgm:spPr/>
      <dgm:t>
        <a:bodyPr/>
        <a:lstStyle/>
        <a:p>
          <a:r>
            <a:rPr lang="ru-RU" sz="1000">
              <a:latin typeface="Times New Roman" pitchFamily="18" charset="0"/>
              <a:cs typeface="Times New Roman" pitchFamily="18" charset="0"/>
            </a:rPr>
            <a:t>Выпуск облигаций</a:t>
          </a:r>
        </a:p>
      </dgm:t>
    </dgm:pt>
    <dgm:pt modelId="{0986BD47-2392-4619-8CAF-6C546FAF9ACD}" type="parTrans" cxnId="{86D549B8-2D45-44E7-BA6F-BA391BBA78A3}">
      <dgm:prSet/>
      <dgm:spPr/>
      <dgm:t>
        <a:bodyPr/>
        <a:lstStyle/>
        <a:p>
          <a:endParaRPr lang="ru-RU" sz="3600">
            <a:latin typeface="Times New Roman" pitchFamily="18" charset="0"/>
            <a:cs typeface="Times New Roman" pitchFamily="18" charset="0"/>
          </a:endParaRPr>
        </a:p>
      </dgm:t>
    </dgm:pt>
    <dgm:pt modelId="{33370916-26F1-4B54-95F5-912C3B452B7B}" type="sibTrans" cxnId="{86D549B8-2D45-44E7-BA6F-BA391BBA78A3}">
      <dgm:prSet/>
      <dgm:spPr/>
      <dgm:t>
        <a:bodyPr/>
        <a:lstStyle/>
        <a:p>
          <a:endParaRPr lang="ru-RU" sz="3600">
            <a:latin typeface="Times New Roman" pitchFamily="18" charset="0"/>
            <a:cs typeface="Times New Roman" pitchFamily="18" charset="0"/>
          </a:endParaRPr>
        </a:p>
      </dgm:t>
    </dgm:pt>
    <dgm:pt modelId="{0C79E78B-C323-41F7-B280-C0844340DC84}">
      <dgm:prSet custT="1"/>
      <dgm:spPr/>
      <dgm:t>
        <a:bodyPr/>
        <a:lstStyle/>
        <a:p>
          <a:r>
            <a:rPr lang="ru-RU" sz="1000" b="0" i="0">
              <a:latin typeface="Times New Roman" pitchFamily="18" charset="0"/>
              <a:cs typeface="Times New Roman" pitchFamily="18" charset="0"/>
            </a:rPr>
            <a:t>Получение кредитного рейтинга</a:t>
          </a:r>
          <a:endParaRPr lang="ru-RU" sz="1000">
            <a:latin typeface="Times New Roman" pitchFamily="18" charset="0"/>
            <a:cs typeface="Times New Roman" pitchFamily="18" charset="0"/>
          </a:endParaRPr>
        </a:p>
      </dgm:t>
    </dgm:pt>
    <dgm:pt modelId="{6BF7628C-4F4D-4A19-BB17-B5BA3DC4455C}" type="parTrans" cxnId="{E053BCAA-CD8D-4DDF-936D-DB1835AD4EB4}">
      <dgm:prSet/>
      <dgm:spPr/>
      <dgm:t>
        <a:bodyPr/>
        <a:lstStyle/>
        <a:p>
          <a:endParaRPr lang="ru-RU" sz="3600">
            <a:latin typeface="Times New Roman" pitchFamily="18" charset="0"/>
            <a:cs typeface="Times New Roman" pitchFamily="18" charset="0"/>
          </a:endParaRPr>
        </a:p>
      </dgm:t>
    </dgm:pt>
    <dgm:pt modelId="{8F70D42C-6980-41CD-99B7-FD39E4EBB241}" type="sibTrans" cxnId="{E053BCAA-CD8D-4DDF-936D-DB1835AD4EB4}">
      <dgm:prSet/>
      <dgm:spPr/>
      <dgm:t>
        <a:bodyPr/>
        <a:lstStyle/>
        <a:p>
          <a:endParaRPr lang="ru-RU" sz="3600">
            <a:latin typeface="Times New Roman" pitchFamily="18" charset="0"/>
            <a:cs typeface="Times New Roman" pitchFamily="18" charset="0"/>
          </a:endParaRPr>
        </a:p>
      </dgm:t>
    </dgm:pt>
    <dgm:pt modelId="{AEDD3AEC-7AE5-4322-9796-5F3226FD3D35}" type="pres">
      <dgm:prSet presAssocID="{8E09C71C-991F-49B0-8E80-CD6BCA9B9BB5}" presName="diagram" presStyleCnt="0">
        <dgm:presLayoutVars>
          <dgm:dir/>
          <dgm:resizeHandles val="exact"/>
        </dgm:presLayoutVars>
      </dgm:prSet>
      <dgm:spPr/>
      <dgm:t>
        <a:bodyPr/>
        <a:lstStyle/>
        <a:p>
          <a:endParaRPr lang="ru-RU"/>
        </a:p>
      </dgm:t>
    </dgm:pt>
    <dgm:pt modelId="{FB75A29F-A3BD-4F68-8499-31750DEB2C36}" type="pres">
      <dgm:prSet presAssocID="{F0AD364E-8B1D-49B5-85AF-882B69220BD8}" presName="node" presStyleLbl="node1" presStyleIdx="0" presStyleCnt="10" custScaleX="116549" custScaleY="135593">
        <dgm:presLayoutVars>
          <dgm:bulletEnabled val="1"/>
        </dgm:presLayoutVars>
      </dgm:prSet>
      <dgm:spPr/>
      <dgm:t>
        <a:bodyPr/>
        <a:lstStyle/>
        <a:p>
          <a:endParaRPr lang="ru-RU"/>
        </a:p>
      </dgm:t>
    </dgm:pt>
    <dgm:pt modelId="{A4D0D18E-431D-407E-B1C8-E7E66D0C6A77}" type="pres">
      <dgm:prSet presAssocID="{3C781A2B-5CCA-4E0A-B231-FF01F1E173C8}" presName="sibTrans" presStyleLbl="sibTrans2D1" presStyleIdx="0" presStyleCnt="9"/>
      <dgm:spPr/>
      <dgm:t>
        <a:bodyPr/>
        <a:lstStyle/>
        <a:p>
          <a:endParaRPr lang="ru-RU"/>
        </a:p>
      </dgm:t>
    </dgm:pt>
    <dgm:pt modelId="{7A1B109D-2683-45C6-95AB-E36022BF2C7C}" type="pres">
      <dgm:prSet presAssocID="{3C781A2B-5CCA-4E0A-B231-FF01F1E173C8}" presName="connectorText" presStyleLbl="sibTrans2D1" presStyleIdx="0" presStyleCnt="9"/>
      <dgm:spPr/>
      <dgm:t>
        <a:bodyPr/>
        <a:lstStyle/>
        <a:p>
          <a:endParaRPr lang="ru-RU"/>
        </a:p>
      </dgm:t>
    </dgm:pt>
    <dgm:pt modelId="{AE5449CA-ECB1-41B0-B5C5-BC77C9578781}" type="pres">
      <dgm:prSet presAssocID="{4B5F779E-FB89-4946-B475-7FA9C6DDD23B}" presName="node" presStyleLbl="node1" presStyleIdx="1" presStyleCnt="10">
        <dgm:presLayoutVars>
          <dgm:bulletEnabled val="1"/>
        </dgm:presLayoutVars>
      </dgm:prSet>
      <dgm:spPr/>
      <dgm:t>
        <a:bodyPr/>
        <a:lstStyle/>
        <a:p>
          <a:endParaRPr lang="ru-RU"/>
        </a:p>
      </dgm:t>
    </dgm:pt>
    <dgm:pt modelId="{E25359A5-D122-4E5D-9AB5-C7E021401613}" type="pres">
      <dgm:prSet presAssocID="{99FBD61B-AE55-463B-966C-388772BBB7C0}" presName="sibTrans" presStyleLbl="sibTrans2D1" presStyleIdx="1" presStyleCnt="9"/>
      <dgm:spPr/>
      <dgm:t>
        <a:bodyPr/>
        <a:lstStyle/>
        <a:p>
          <a:endParaRPr lang="ru-RU"/>
        </a:p>
      </dgm:t>
    </dgm:pt>
    <dgm:pt modelId="{82EA2C63-55D1-47E2-B48B-837606ACB8D4}" type="pres">
      <dgm:prSet presAssocID="{99FBD61B-AE55-463B-966C-388772BBB7C0}" presName="connectorText" presStyleLbl="sibTrans2D1" presStyleIdx="1" presStyleCnt="9"/>
      <dgm:spPr/>
      <dgm:t>
        <a:bodyPr/>
        <a:lstStyle/>
        <a:p>
          <a:endParaRPr lang="ru-RU"/>
        </a:p>
      </dgm:t>
    </dgm:pt>
    <dgm:pt modelId="{0432CC2D-3416-4293-857C-6DBDF47240C3}" type="pres">
      <dgm:prSet presAssocID="{FC25CF27-4B32-4A4C-9B54-7C78E67D01D4}" presName="node" presStyleLbl="node1" presStyleIdx="2" presStyleCnt="10">
        <dgm:presLayoutVars>
          <dgm:bulletEnabled val="1"/>
        </dgm:presLayoutVars>
      </dgm:prSet>
      <dgm:spPr/>
      <dgm:t>
        <a:bodyPr/>
        <a:lstStyle/>
        <a:p>
          <a:endParaRPr lang="ru-RU"/>
        </a:p>
      </dgm:t>
    </dgm:pt>
    <dgm:pt modelId="{3DBA3BA8-DACA-4B36-958B-8784CC97C3C2}" type="pres">
      <dgm:prSet presAssocID="{A2535793-F15B-4100-97DB-8C68CF8BF59D}" presName="sibTrans" presStyleLbl="sibTrans2D1" presStyleIdx="2" presStyleCnt="9"/>
      <dgm:spPr/>
      <dgm:t>
        <a:bodyPr/>
        <a:lstStyle/>
        <a:p>
          <a:endParaRPr lang="ru-RU"/>
        </a:p>
      </dgm:t>
    </dgm:pt>
    <dgm:pt modelId="{7AF8AB0C-8605-49AB-B378-A4DB6587E98C}" type="pres">
      <dgm:prSet presAssocID="{A2535793-F15B-4100-97DB-8C68CF8BF59D}" presName="connectorText" presStyleLbl="sibTrans2D1" presStyleIdx="2" presStyleCnt="9"/>
      <dgm:spPr/>
      <dgm:t>
        <a:bodyPr/>
        <a:lstStyle/>
        <a:p>
          <a:endParaRPr lang="ru-RU"/>
        </a:p>
      </dgm:t>
    </dgm:pt>
    <dgm:pt modelId="{034C481B-886D-4087-9443-A2BC08F32D36}" type="pres">
      <dgm:prSet presAssocID="{581C55E4-328D-4B62-AAC0-A4C2CBAF4657}" presName="node" presStyleLbl="node1" presStyleIdx="3" presStyleCnt="10">
        <dgm:presLayoutVars>
          <dgm:bulletEnabled val="1"/>
        </dgm:presLayoutVars>
      </dgm:prSet>
      <dgm:spPr/>
      <dgm:t>
        <a:bodyPr/>
        <a:lstStyle/>
        <a:p>
          <a:endParaRPr lang="ru-RU"/>
        </a:p>
      </dgm:t>
    </dgm:pt>
    <dgm:pt modelId="{45485709-750E-48A0-B1A8-D6397B7E1667}" type="pres">
      <dgm:prSet presAssocID="{7EC43CED-404D-4E57-BD04-931E70FF4277}" presName="sibTrans" presStyleLbl="sibTrans2D1" presStyleIdx="3" presStyleCnt="9"/>
      <dgm:spPr/>
      <dgm:t>
        <a:bodyPr/>
        <a:lstStyle/>
        <a:p>
          <a:endParaRPr lang="ru-RU"/>
        </a:p>
      </dgm:t>
    </dgm:pt>
    <dgm:pt modelId="{C0A890C8-5914-4A27-A3AB-12A39BA2D518}" type="pres">
      <dgm:prSet presAssocID="{7EC43CED-404D-4E57-BD04-931E70FF4277}" presName="connectorText" presStyleLbl="sibTrans2D1" presStyleIdx="3" presStyleCnt="9"/>
      <dgm:spPr/>
      <dgm:t>
        <a:bodyPr/>
        <a:lstStyle/>
        <a:p>
          <a:endParaRPr lang="ru-RU"/>
        </a:p>
      </dgm:t>
    </dgm:pt>
    <dgm:pt modelId="{432F918A-CCE9-4AF1-9214-836FF0A17667}" type="pres">
      <dgm:prSet presAssocID="{464A9EFE-3BA3-46C9-845B-D5B7FDEEDB0B}" presName="node" presStyleLbl="node1" presStyleIdx="4" presStyleCnt="10">
        <dgm:presLayoutVars>
          <dgm:bulletEnabled val="1"/>
        </dgm:presLayoutVars>
      </dgm:prSet>
      <dgm:spPr/>
      <dgm:t>
        <a:bodyPr/>
        <a:lstStyle/>
        <a:p>
          <a:endParaRPr lang="ru-RU"/>
        </a:p>
      </dgm:t>
    </dgm:pt>
    <dgm:pt modelId="{32E5E71B-5E3D-4D42-9D80-0BB540902A29}" type="pres">
      <dgm:prSet presAssocID="{81FD5054-C271-4977-9FE8-86920146E7FF}" presName="sibTrans" presStyleLbl="sibTrans2D1" presStyleIdx="4" presStyleCnt="9"/>
      <dgm:spPr/>
      <dgm:t>
        <a:bodyPr/>
        <a:lstStyle/>
        <a:p>
          <a:endParaRPr lang="ru-RU"/>
        </a:p>
      </dgm:t>
    </dgm:pt>
    <dgm:pt modelId="{D29C3079-B13A-49FF-BD86-B4D07CEC7D2F}" type="pres">
      <dgm:prSet presAssocID="{81FD5054-C271-4977-9FE8-86920146E7FF}" presName="connectorText" presStyleLbl="sibTrans2D1" presStyleIdx="4" presStyleCnt="9"/>
      <dgm:spPr/>
      <dgm:t>
        <a:bodyPr/>
        <a:lstStyle/>
        <a:p>
          <a:endParaRPr lang="ru-RU"/>
        </a:p>
      </dgm:t>
    </dgm:pt>
    <dgm:pt modelId="{6F8E7F0F-097F-4A5A-B33F-23DDF257E3F2}" type="pres">
      <dgm:prSet presAssocID="{8EFB545B-8EAD-4E91-AA65-E34AD7E52BBF}" presName="node" presStyleLbl="node1" presStyleIdx="5" presStyleCnt="10">
        <dgm:presLayoutVars>
          <dgm:bulletEnabled val="1"/>
        </dgm:presLayoutVars>
      </dgm:prSet>
      <dgm:spPr/>
      <dgm:t>
        <a:bodyPr/>
        <a:lstStyle/>
        <a:p>
          <a:endParaRPr lang="ru-RU"/>
        </a:p>
      </dgm:t>
    </dgm:pt>
    <dgm:pt modelId="{F1AD0275-2A5C-431A-B7CC-207391056F9A}" type="pres">
      <dgm:prSet presAssocID="{F105EDD8-6AC1-4BFF-9C56-0D98B52060C3}" presName="sibTrans" presStyleLbl="sibTrans2D1" presStyleIdx="5" presStyleCnt="9"/>
      <dgm:spPr/>
      <dgm:t>
        <a:bodyPr/>
        <a:lstStyle/>
        <a:p>
          <a:endParaRPr lang="ru-RU"/>
        </a:p>
      </dgm:t>
    </dgm:pt>
    <dgm:pt modelId="{4E841565-4397-4FE7-AD05-D5751A3EA9CC}" type="pres">
      <dgm:prSet presAssocID="{F105EDD8-6AC1-4BFF-9C56-0D98B52060C3}" presName="connectorText" presStyleLbl="sibTrans2D1" presStyleIdx="5" presStyleCnt="9"/>
      <dgm:spPr/>
      <dgm:t>
        <a:bodyPr/>
        <a:lstStyle/>
        <a:p>
          <a:endParaRPr lang="ru-RU"/>
        </a:p>
      </dgm:t>
    </dgm:pt>
    <dgm:pt modelId="{F8B4E33E-CEC6-4672-8822-EA659F63EA9D}" type="pres">
      <dgm:prSet presAssocID="{0C79E78B-C323-41F7-B280-C0844340DC84}" presName="node" presStyleLbl="node1" presStyleIdx="6" presStyleCnt="10">
        <dgm:presLayoutVars>
          <dgm:bulletEnabled val="1"/>
        </dgm:presLayoutVars>
      </dgm:prSet>
      <dgm:spPr/>
      <dgm:t>
        <a:bodyPr/>
        <a:lstStyle/>
        <a:p>
          <a:endParaRPr lang="ru-RU"/>
        </a:p>
      </dgm:t>
    </dgm:pt>
    <dgm:pt modelId="{FD4B40E0-43FE-4DEE-B420-6969D4CD7C20}" type="pres">
      <dgm:prSet presAssocID="{8F70D42C-6980-41CD-99B7-FD39E4EBB241}" presName="sibTrans" presStyleLbl="sibTrans2D1" presStyleIdx="6" presStyleCnt="9"/>
      <dgm:spPr/>
      <dgm:t>
        <a:bodyPr/>
        <a:lstStyle/>
        <a:p>
          <a:endParaRPr lang="ru-RU"/>
        </a:p>
      </dgm:t>
    </dgm:pt>
    <dgm:pt modelId="{FDDF8EEB-8AF0-4915-B4D2-DFCB35F7099A}" type="pres">
      <dgm:prSet presAssocID="{8F70D42C-6980-41CD-99B7-FD39E4EBB241}" presName="connectorText" presStyleLbl="sibTrans2D1" presStyleIdx="6" presStyleCnt="9"/>
      <dgm:spPr/>
      <dgm:t>
        <a:bodyPr/>
        <a:lstStyle/>
        <a:p>
          <a:endParaRPr lang="ru-RU"/>
        </a:p>
      </dgm:t>
    </dgm:pt>
    <dgm:pt modelId="{AE84FCE3-A92B-4D08-94C7-6EBC229F0180}" type="pres">
      <dgm:prSet presAssocID="{7CE54323-FEF5-487D-98E1-5FD19636E5C3}" presName="node" presStyleLbl="node1" presStyleIdx="7" presStyleCnt="10">
        <dgm:presLayoutVars>
          <dgm:bulletEnabled val="1"/>
        </dgm:presLayoutVars>
      </dgm:prSet>
      <dgm:spPr/>
      <dgm:t>
        <a:bodyPr/>
        <a:lstStyle/>
        <a:p>
          <a:endParaRPr lang="ru-RU"/>
        </a:p>
      </dgm:t>
    </dgm:pt>
    <dgm:pt modelId="{A589556A-FE6E-4110-B6A3-5948811F94C7}" type="pres">
      <dgm:prSet presAssocID="{33370916-26F1-4B54-95F5-912C3B452B7B}" presName="sibTrans" presStyleLbl="sibTrans2D1" presStyleIdx="7" presStyleCnt="9"/>
      <dgm:spPr/>
      <dgm:t>
        <a:bodyPr/>
        <a:lstStyle/>
        <a:p>
          <a:endParaRPr lang="ru-RU"/>
        </a:p>
      </dgm:t>
    </dgm:pt>
    <dgm:pt modelId="{CCADD929-C41F-4A17-B170-E9FBCADB01FC}" type="pres">
      <dgm:prSet presAssocID="{33370916-26F1-4B54-95F5-912C3B452B7B}" presName="connectorText" presStyleLbl="sibTrans2D1" presStyleIdx="7" presStyleCnt="9"/>
      <dgm:spPr/>
      <dgm:t>
        <a:bodyPr/>
        <a:lstStyle/>
        <a:p>
          <a:endParaRPr lang="ru-RU"/>
        </a:p>
      </dgm:t>
    </dgm:pt>
    <dgm:pt modelId="{AD30B6B4-25D6-4677-A9AA-2A977A4F04BF}" type="pres">
      <dgm:prSet presAssocID="{D7CBA636-D270-46B1-AAE9-89A102D4A69A}" presName="node" presStyleLbl="node1" presStyleIdx="8" presStyleCnt="10" custScaleX="105163" custScaleY="96998">
        <dgm:presLayoutVars>
          <dgm:bulletEnabled val="1"/>
        </dgm:presLayoutVars>
      </dgm:prSet>
      <dgm:spPr/>
      <dgm:t>
        <a:bodyPr/>
        <a:lstStyle/>
        <a:p>
          <a:endParaRPr lang="ru-RU"/>
        </a:p>
      </dgm:t>
    </dgm:pt>
    <dgm:pt modelId="{CEECFCDA-089F-4C59-90EC-5A697971C475}" type="pres">
      <dgm:prSet presAssocID="{82E90140-5BF4-4FC8-8D72-DAA594B5F4ED}" presName="sibTrans" presStyleLbl="sibTrans2D1" presStyleIdx="8" presStyleCnt="9"/>
      <dgm:spPr/>
      <dgm:t>
        <a:bodyPr/>
        <a:lstStyle/>
        <a:p>
          <a:endParaRPr lang="ru-RU"/>
        </a:p>
      </dgm:t>
    </dgm:pt>
    <dgm:pt modelId="{FF4B04F4-CC63-4B28-A404-C88C2FB9E6A9}" type="pres">
      <dgm:prSet presAssocID="{82E90140-5BF4-4FC8-8D72-DAA594B5F4ED}" presName="connectorText" presStyleLbl="sibTrans2D1" presStyleIdx="8" presStyleCnt="9"/>
      <dgm:spPr/>
      <dgm:t>
        <a:bodyPr/>
        <a:lstStyle/>
        <a:p>
          <a:endParaRPr lang="ru-RU"/>
        </a:p>
      </dgm:t>
    </dgm:pt>
    <dgm:pt modelId="{6E94E1A7-2656-4820-8635-1B40116D974A}" type="pres">
      <dgm:prSet presAssocID="{A48E0EB9-8A44-4416-A080-AED9BC397895}" presName="node" presStyleLbl="node1" presStyleIdx="9" presStyleCnt="10">
        <dgm:presLayoutVars>
          <dgm:bulletEnabled val="1"/>
        </dgm:presLayoutVars>
      </dgm:prSet>
      <dgm:spPr/>
      <dgm:t>
        <a:bodyPr/>
        <a:lstStyle/>
        <a:p>
          <a:endParaRPr lang="ru-RU"/>
        </a:p>
      </dgm:t>
    </dgm:pt>
  </dgm:ptLst>
  <dgm:cxnLst>
    <dgm:cxn modelId="{ACFCAFE1-99A7-409B-BC4C-79DB8D98E0D5}" type="presOf" srcId="{F0AD364E-8B1D-49B5-85AF-882B69220BD8}" destId="{FB75A29F-A3BD-4F68-8499-31750DEB2C36}" srcOrd="0" destOrd="0" presId="urn:microsoft.com/office/officeart/2005/8/layout/process5"/>
    <dgm:cxn modelId="{327ECA28-1B7E-40A6-B37C-A24D73687FCD}" type="presOf" srcId="{D7CBA636-D270-46B1-AAE9-89A102D4A69A}" destId="{AD30B6B4-25D6-4677-A9AA-2A977A4F04BF}" srcOrd="0" destOrd="0" presId="urn:microsoft.com/office/officeart/2005/8/layout/process5"/>
    <dgm:cxn modelId="{54DAE181-D07D-49AB-9E9C-E14B774C119E}" type="presOf" srcId="{7EC43CED-404D-4E57-BD04-931E70FF4277}" destId="{45485709-750E-48A0-B1A8-D6397B7E1667}" srcOrd="0" destOrd="0" presId="urn:microsoft.com/office/officeart/2005/8/layout/process5"/>
    <dgm:cxn modelId="{C77DE68D-1B79-4829-A5F1-A69FD8C5BD88}" type="presOf" srcId="{F105EDD8-6AC1-4BFF-9C56-0D98B52060C3}" destId="{F1AD0275-2A5C-431A-B7CC-207391056F9A}" srcOrd="0" destOrd="0" presId="urn:microsoft.com/office/officeart/2005/8/layout/process5"/>
    <dgm:cxn modelId="{E802BF59-731F-4E63-BB21-2926CE789294}" type="presOf" srcId="{8EFB545B-8EAD-4E91-AA65-E34AD7E52BBF}" destId="{6F8E7F0F-097F-4A5A-B33F-23DDF257E3F2}" srcOrd="0" destOrd="0" presId="urn:microsoft.com/office/officeart/2005/8/layout/process5"/>
    <dgm:cxn modelId="{3462DAA2-AF37-412C-ADC3-A32EB873F823}" type="presOf" srcId="{81FD5054-C271-4977-9FE8-86920146E7FF}" destId="{32E5E71B-5E3D-4D42-9D80-0BB540902A29}" srcOrd="0" destOrd="0" presId="urn:microsoft.com/office/officeart/2005/8/layout/process5"/>
    <dgm:cxn modelId="{31914D86-1DEA-40D3-9AC6-B7D80396E6E2}" type="presOf" srcId="{3C781A2B-5CCA-4E0A-B231-FF01F1E173C8}" destId="{7A1B109D-2683-45C6-95AB-E36022BF2C7C}" srcOrd="1" destOrd="0" presId="urn:microsoft.com/office/officeart/2005/8/layout/process5"/>
    <dgm:cxn modelId="{91281FCC-0A7D-4BDE-9F4C-C2CBC6E5B8F3}" type="presOf" srcId="{82E90140-5BF4-4FC8-8D72-DAA594B5F4ED}" destId="{FF4B04F4-CC63-4B28-A404-C88C2FB9E6A9}" srcOrd="1" destOrd="0" presId="urn:microsoft.com/office/officeart/2005/8/layout/process5"/>
    <dgm:cxn modelId="{E9C4B6F0-FF03-439D-9264-009DCD67219D}" type="presOf" srcId="{A48E0EB9-8A44-4416-A080-AED9BC397895}" destId="{6E94E1A7-2656-4820-8635-1B40116D974A}" srcOrd="0" destOrd="0" presId="urn:microsoft.com/office/officeart/2005/8/layout/process5"/>
    <dgm:cxn modelId="{7706F635-A479-4D4C-B52B-163DB03817A4}" type="presOf" srcId="{8E09C71C-991F-49B0-8E80-CD6BCA9B9BB5}" destId="{AEDD3AEC-7AE5-4322-9796-5F3226FD3D35}" srcOrd="0" destOrd="0" presId="urn:microsoft.com/office/officeart/2005/8/layout/process5"/>
    <dgm:cxn modelId="{8E6C01CE-B82F-486E-857C-8042D72A36AE}" type="presOf" srcId="{33370916-26F1-4B54-95F5-912C3B452B7B}" destId="{CCADD929-C41F-4A17-B170-E9FBCADB01FC}" srcOrd="1" destOrd="0" presId="urn:microsoft.com/office/officeart/2005/8/layout/process5"/>
    <dgm:cxn modelId="{44D911CC-DE24-422F-949B-7F0F332783D4}" type="presOf" srcId="{99FBD61B-AE55-463B-966C-388772BBB7C0}" destId="{82EA2C63-55D1-47E2-B48B-837606ACB8D4}" srcOrd="1" destOrd="0" presId="urn:microsoft.com/office/officeart/2005/8/layout/process5"/>
    <dgm:cxn modelId="{3889DC61-7FC7-4365-AB18-F3656AEF8A04}" srcId="{8E09C71C-991F-49B0-8E80-CD6BCA9B9BB5}" destId="{FC25CF27-4B32-4A4C-9B54-7C78E67D01D4}" srcOrd="2" destOrd="0" parTransId="{5F2EDABC-1647-4D11-A21D-7C8C9C9F3B4F}" sibTransId="{A2535793-F15B-4100-97DB-8C68CF8BF59D}"/>
    <dgm:cxn modelId="{576FDC7B-76F7-4449-BEA6-3D98B71B625E}" type="presOf" srcId="{7EC43CED-404D-4E57-BD04-931E70FF4277}" destId="{C0A890C8-5914-4A27-A3AB-12A39BA2D518}" srcOrd="1" destOrd="0" presId="urn:microsoft.com/office/officeart/2005/8/layout/process5"/>
    <dgm:cxn modelId="{B07799E4-C633-4A76-9E56-BFBD40D2069D}" srcId="{8E09C71C-991F-49B0-8E80-CD6BCA9B9BB5}" destId="{A48E0EB9-8A44-4416-A080-AED9BC397895}" srcOrd="9" destOrd="0" parTransId="{FC76B9AC-112D-4C37-95C5-61DB192B80CD}" sibTransId="{F76EFCFB-C100-4667-AD07-6683B5531995}"/>
    <dgm:cxn modelId="{81864650-1799-43A0-8877-D4913A835BB4}" type="presOf" srcId="{8F70D42C-6980-41CD-99B7-FD39E4EBB241}" destId="{FDDF8EEB-8AF0-4915-B4D2-DFCB35F7099A}" srcOrd="1" destOrd="0" presId="urn:microsoft.com/office/officeart/2005/8/layout/process5"/>
    <dgm:cxn modelId="{583F0947-2ED6-4CAA-B7E9-A2368721516A}" type="presOf" srcId="{8F70D42C-6980-41CD-99B7-FD39E4EBB241}" destId="{FD4B40E0-43FE-4DEE-B420-6969D4CD7C20}" srcOrd="0" destOrd="0" presId="urn:microsoft.com/office/officeart/2005/8/layout/process5"/>
    <dgm:cxn modelId="{06BA834D-6009-44DF-B29D-0F1B8AD796A1}" srcId="{8E09C71C-991F-49B0-8E80-CD6BCA9B9BB5}" destId="{F0AD364E-8B1D-49B5-85AF-882B69220BD8}" srcOrd="0" destOrd="0" parTransId="{842031AC-440B-4E0C-8956-0915B9EBF1AE}" sibTransId="{3C781A2B-5CCA-4E0A-B231-FF01F1E173C8}"/>
    <dgm:cxn modelId="{1396B3B1-8EEE-473A-8FF7-1CF3C4E5C4B2}" srcId="{8E09C71C-991F-49B0-8E80-CD6BCA9B9BB5}" destId="{581C55E4-328D-4B62-AAC0-A4C2CBAF4657}" srcOrd="3" destOrd="0" parTransId="{3DB0047D-BAC6-4609-8C02-54C3A2580A88}" sibTransId="{7EC43CED-404D-4E57-BD04-931E70FF4277}"/>
    <dgm:cxn modelId="{F52542E0-9092-4DFD-AD4C-510BB9CEC9BE}" type="presOf" srcId="{81FD5054-C271-4977-9FE8-86920146E7FF}" destId="{D29C3079-B13A-49FF-BD86-B4D07CEC7D2F}" srcOrd="1" destOrd="0" presId="urn:microsoft.com/office/officeart/2005/8/layout/process5"/>
    <dgm:cxn modelId="{8338A5A0-BD1C-4CCF-A7CB-ED87523D4DD2}" type="presOf" srcId="{A2535793-F15B-4100-97DB-8C68CF8BF59D}" destId="{7AF8AB0C-8605-49AB-B378-A4DB6587E98C}" srcOrd="1" destOrd="0" presId="urn:microsoft.com/office/officeart/2005/8/layout/process5"/>
    <dgm:cxn modelId="{FCB5277C-1888-4AD7-87B4-F4647A28D85E}" type="presOf" srcId="{33370916-26F1-4B54-95F5-912C3B452B7B}" destId="{A589556A-FE6E-4110-B6A3-5948811F94C7}" srcOrd="0" destOrd="0" presId="urn:microsoft.com/office/officeart/2005/8/layout/process5"/>
    <dgm:cxn modelId="{D0367886-A8F3-45B3-A280-C4E8C867F022}" srcId="{8E09C71C-991F-49B0-8E80-CD6BCA9B9BB5}" destId="{4B5F779E-FB89-4946-B475-7FA9C6DDD23B}" srcOrd="1" destOrd="0" parTransId="{EA2B67E0-40DC-4F2C-9A06-688084C27BCC}" sibTransId="{99FBD61B-AE55-463B-966C-388772BBB7C0}"/>
    <dgm:cxn modelId="{86D549B8-2D45-44E7-BA6F-BA391BBA78A3}" srcId="{8E09C71C-991F-49B0-8E80-CD6BCA9B9BB5}" destId="{7CE54323-FEF5-487D-98E1-5FD19636E5C3}" srcOrd="7" destOrd="0" parTransId="{0986BD47-2392-4619-8CAF-6C546FAF9ACD}" sibTransId="{33370916-26F1-4B54-95F5-912C3B452B7B}"/>
    <dgm:cxn modelId="{C12905AB-9ED2-4157-BECC-9548A585192D}" type="presOf" srcId="{464A9EFE-3BA3-46C9-845B-D5B7FDEEDB0B}" destId="{432F918A-CCE9-4AF1-9214-836FF0A17667}" srcOrd="0" destOrd="0" presId="urn:microsoft.com/office/officeart/2005/8/layout/process5"/>
    <dgm:cxn modelId="{83EDD087-84F9-45A1-802A-11CBCB47E4C7}" srcId="{8E09C71C-991F-49B0-8E80-CD6BCA9B9BB5}" destId="{8EFB545B-8EAD-4E91-AA65-E34AD7E52BBF}" srcOrd="5" destOrd="0" parTransId="{9EE294C4-8B56-4100-9614-AD05CA645D6E}" sibTransId="{F105EDD8-6AC1-4BFF-9C56-0D98B52060C3}"/>
    <dgm:cxn modelId="{AD22E941-DAC4-43DE-B6AD-CD68E1ABE303}" type="presOf" srcId="{3C781A2B-5CCA-4E0A-B231-FF01F1E173C8}" destId="{A4D0D18E-431D-407E-B1C8-E7E66D0C6A77}" srcOrd="0" destOrd="0" presId="urn:microsoft.com/office/officeart/2005/8/layout/process5"/>
    <dgm:cxn modelId="{9C174FA9-81A5-4EF6-BB62-F1E1E4F861A0}" type="presOf" srcId="{0C79E78B-C323-41F7-B280-C0844340DC84}" destId="{F8B4E33E-CEC6-4672-8822-EA659F63EA9D}" srcOrd="0" destOrd="0" presId="urn:microsoft.com/office/officeart/2005/8/layout/process5"/>
    <dgm:cxn modelId="{B4A418B9-4E9A-4D4F-B4B5-BBF9BD77079B}" type="presOf" srcId="{99FBD61B-AE55-463B-966C-388772BBB7C0}" destId="{E25359A5-D122-4E5D-9AB5-C7E021401613}" srcOrd="0" destOrd="0" presId="urn:microsoft.com/office/officeart/2005/8/layout/process5"/>
    <dgm:cxn modelId="{3601889C-4F5A-4DC2-BD08-0E70978C2670}" type="presOf" srcId="{7CE54323-FEF5-487D-98E1-5FD19636E5C3}" destId="{AE84FCE3-A92B-4D08-94C7-6EBC229F0180}" srcOrd="0" destOrd="0" presId="urn:microsoft.com/office/officeart/2005/8/layout/process5"/>
    <dgm:cxn modelId="{F3B619F4-10B4-46BB-980F-FCA0FE17FC7F}" srcId="{8E09C71C-991F-49B0-8E80-CD6BCA9B9BB5}" destId="{D7CBA636-D270-46B1-AAE9-89A102D4A69A}" srcOrd="8" destOrd="0" parTransId="{56140570-93F8-4AB5-8EBD-1D323A92AD14}" sibTransId="{82E90140-5BF4-4FC8-8D72-DAA594B5F4ED}"/>
    <dgm:cxn modelId="{D5B0E2E2-0C6C-4CE8-AADD-A30E7525AEE2}" type="presOf" srcId="{FC25CF27-4B32-4A4C-9B54-7C78E67D01D4}" destId="{0432CC2D-3416-4293-857C-6DBDF47240C3}" srcOrd="0" destOrd="0" presId="urn:microsoft.com/office/officeart/2005/8/layout/process5"/>
    <dgm:cxn modelId="{911CC5A5-B3C0-48A2-859A-89DB9A2DDFD0}" type="presOf" srcId="{F105EDD8-6AC1-4BFF-9C56-0D98B52060C3}" destId="{4E841565-4397-4FE7-AD05-D5751A3EA9CC}" srcOrd="1" destOrd="0" presId="urn:microsoft.com/office/officeart/2005/8/layout/process5"/>
    <dgm:cxn modelId="{1C17F89C-A266-4B50-BB73-27DF11CA4A1A}" srcId="{8E09C71C-991F-49B0-8E80-CD6BCA9B9BB5}" destId="{464A9EFE-3BA3-46C9-845B-D5B7FDEEDB0B}" srcOrd="4" destOrd="0" parTransId="{47849AA2-1C6B-41A0-99B1-BACF66789673}" sibTransId="{81FD5054-C271-4977-9FE8-86920146E7FF}"/>
    <dgm:cxn modelId="{FF3CFB22-8C8A-4438-9C1B-C572DBA69B65}" type="presOf" srcId="{4B5F779E-FB89-4946-B475-7FA9C6DDD23B}" destId="{AE5449CA-ECB1-41B0-B5C5-BC77C9578781}" srcOrd="0" destOrd="0" presId="urn:microsoft.com/office/officeart/2005/8/layout/process5"/>
    <dgm:cxn modelId="{081D8310-3AA7-4175-82DD-9A1E2EDCC941}" type="presOf" srcId="{82E90140-5BF4-4FC8-8D72-DAA594B5F4ED}" destId="{CEECFCDA-089F-4C59-90EC-5A697971C475}" srcOrd="0" destOrd="0" presId="urn:microsoft.com/office/officeart/2005/8/layout/process5"/>
    <dgm:cxn modelId="{516A1ACB-D768-466E-A6D7-7E6D6036DCF3}" type="presOf" srcId="{A2535793-F15B-4100-97DB-8C68CF8BF59D}" destId="{3DBA3BA8-DACA-4B36-958B-8784CC97C3C2}" srcOrd="0" destOrd="0" presId="urn:microsoft.com/office/officeart/2005/8/layout/process5"/>
    <dgm:cxn modelId="{B90E68D7-6C12-4C6E-B44A-E6CB1EE67D0D}" type="presOf" srcId="{581C55E4-328D-4B62-AAC0-A4C2CBAF4657}" destId="{034C481B-886D-4087-9443-A2BC08F32D36}" srcOrd="0" destOrd="0" presId="urn:microsoft.com/office/officeart/2005/8/layout/process5"/>
    <dgm:cxn modelId="{E053BCAA-CD8D-4DDF-936D-DB1835AD4EB4}" srcId="{8E09C71C-991F-49B0-8E80-CD6BCA9B9BB5}" destId="{0C79E78B-C323-41F7-B280-C0844340DC84}" srcOrd="6" destOrd="0" parTransId="{6BF7628C-4F4D-4A19-BB17-B5BA3DC4455C}" sibTransId="{8F70D42C-6980-41CD-99B7-FD39E4EBB241}"/>
    <dgm:cxn modelId="{B68DD624-9369-4D9C-8E62-759123F5C004}" type="presParOf" srcId="{AEDD3AEC-7AE5-4322-9796-5F3226FD3D35}" destId="{FB75A29F-A3BD-4F68-8499-31750DEB2C36}" srcOrd="0" destOrd="0" presId="urn:microsoft.com/office/officeart/2005/8/layout/process5"/>
    <dgm:cxn modelId="{8E03D994-41E7-4C0D-B781-5A5868CF139F}" type="presParOf" srcId="{AEDD3AEC-7AE5-4322-9796-5F3226FD3D35}" destId="{A4D0D18E-431D-407E-B1C8-E7E66D0C6A77}" srcOrd="1" destOrd="0" presId="urn:microsoft.com/office/officeart/2005/8/layout/process5"/>
    <dgm:cxn modelId="{026F9BB9-45E7-486D-B11C-BEF2FBB9F2B3}" type="presParOf" srcId="{A4D0D18E-431D-407E-B1C8-E7E66D0C6A77}" destId="{7A1B109D-2683-45C6-95AB-E36022BF2C7C}" srcOrd="0" destOrd="0" presId="urn:microsoft.com/office/officeart/2005/8/layout/process5"/>
    <dgm:cxn modelId="{CDFBC8C7-A11E-4E33-A91E-71089462BF20}" type="presParOf" srcId="{AEDD3AEC-7AE5-4322-9796-5F3226FD3D35}" destId="{AE5449CA-ECB1-41B0-B5C5-BC77C9578781}" srcOrd="2" destOrd="0" presId="urn:microsoft.com/office/officeart/2005/8/layout/process5"/>
    <dgm:cxn modelId="{905D96A2-79C1-4120-9CE7-03504627A73A}" type="presParOf" srcId="{AEDD3AEC-7AE5-4322-9796-5F3226FD3D35}" destId="{E25359A5-D122-4E5D-9AB5-C7E021401613}" srcOrd="3" destOrd="0" presId="urn:microsoft.com/office/officeart/2005/8/layout/process5"/>
    <dgm:cxn modelId="{160F28E6-4A0F-4AA5-BBEB-73A9A9C52BD4}" type="presParOf" srcId="{E25359A5-D122-4E5D-9AB5-C7E021401613}" destId="{82EA2C63-55D1-47E2-B48B-837606ACB8D4}" srcOrd="0" destOrd="0" presId="urn:microsoft.com/office/officeart/2005/8/layout/process5"/>
    <dgm:cxn modelId="{2A49DCA8-4C09-4164-A351-ABD6D080BB16}" type="presParOf" srcId="{AEDD3AEC-7AE5-4322-9796-5F3226FD3D35}" destId="{0432CC2D-3416-4293-857C-6DBDF47240C3}" srcOrd="4" destOrd="0" presId="urn:microsoft.com/office/officeart/2005/8/layout/process5"/>
    <dgm:cxn modelId="{4DCB4DC3-DDC9-47E6-B8AD-20CE50579DF9}" type="presParOf" srcId="{AEDD3AEC-7AE5-4322-9796-5F3226FD3D35}" destId="{3DBA3BA8-DACA-4B36-958B-8784CC97C3C2}" srcOrd="5" destOrd="0" presId="urn:microsoft.com/office/officeart/2005/8/layout/process5"/>
    <dgm:cxn modelId="{8B56D7DB-E649-4B21-AD98-7BBB99848D2D}" type="presParOf" srcId="{3DBA3BA8-DACA-4B36-958B-8784CC97C3C2}" destId="{7AF8AB0C-8605-49AB-B378-A4DB6587E98C}" srcOrd="0" destOrd="0" presId="urn:microsoft.com/office/officeart/2005/8/layout/process5"/>
    <dgm:cxn modelId="{FB959459-879F-4C7F-9599-28034EB78E9A}" type="presParOf" srcId="{AEDD3AEC-7AE5-4322-9796-5F3226FD3D35}" destId="{034C481B-886D-4087-9443-A2BC08F32D36}" srcOrd="6" destOrd="0" presId="urn:microsoft.com/office/officeart/2005/8/layout/process5"/>
    <dgm:cxn modelId="{3616F18B-D463-474A-8064-D3ABEBC63E8C}" type="presParOf" srcId="{AEDD3AEC-7AE5-4322-9796-5F3226FD3D35}" destId="{45485709-750E-48A0-B1A8-D6397B7E1667}" srcOrd="7" destOrd="0" presId="urn:microsoft.com/office/officeart/2005/8/layout/process5"/>
    <dgm:cxn modelId="{F9AFC0F6-3386-4221-AA5E-26BADDFF5B02}" type="presParOf" srcId="{45485709-750E-48A0-B1A8-D6397B7E1667}" destId="{C0A890C8-5914-4A27-A3AB-12A39BA2D518}" srcOrd="0" destOrd="0" presId="urn:microsoft.com/office/officeart/2005/8/layout/process5"/>
    <dgm:cxn modelId="{9760BC59-858F-4F5E-ADFF-5A671E082421}" type="presParOf" srcId="{AEDD3AEC-7AE5-4322-9796-5F3226FD3D35}" destId="{432F918A-CCE9-4AF1-9214-836FF0A17667}" srcOrd="8" destOrd="0" presId="urn:microsoft.com/office/officeart/2005/8/layout/process5"/>
    <dgm:cxn modelId="{E9E61993-307A-4B83-850B-4F14F8F7D329}" type="presParOf" srcId="{AEDD3AEC-7AE5-4322-9796-5F3226FD3D35}" destId="{32E5E71B-5E3D-4D42-9D80-0BB540902A29}" srcOrd="9" destOrd="0" presId="urn:microsoft.com/office/officeart/2005/8/layout/process5"/>
    <dgm:cxn modelId="{7995960C-D6F4-4F43-9926-8FFDFFD5C1C7}" type="presParOf" srcId="{32E5E71B-5E3D-4D42-9D80-0BB540902A29}" destId="{D29C3079-B13A-49FF-BD86-B4D07CEC7D2F}" srcOrd="0" destOrd="0" presId="urn:microsoft.com/office/officeart/2005/8/layout/process5"/>
    <dgm:cxn modelId="{80AD22EB-6B31-46E9-B568-73B374E08AAD}" type="presParOf" srcId="{AEDD3AEC-7AE5-4322-9796-5F3226FD3D35}" destId="{6F8E7F0F-097F-4A5A-B33F-23DDF257E3F2}" srcOrd="10" destOrd="0" presId="urn:microsoft.com/office/officeart/2005/8/layout/process5"/>
    <dgm:cxn modelId="{96119BDF-8E39-40AC-B023-B527BDA81934}" type="presParOf" srcId="{AEDD3AEC-7AE5-4322-9796-5F3226FD3D35}" destId="{F1AD0275-2A5C-431A-B7CC-207391056F9A}" srcOrd="11" destOrd="0" presId="urn:microsoft.com/office/officeart/2005/8/layout/process5"/>
    <dgm:cxn modelId="{4E1D2FEA-A4A4-4DC6-A1C6-AD10D43E64C1}" type="presParOf" srcId="{F1AD0275-2A5C-431A-B7CC-207391056F9A}" destId="{4E841565-4397-4FE7-AD05-D5751A3EA9CC}" srcOrd="0" destOrd="0" presId="urn:microsoft.com/office/officeart/2005/8/layout/process5"/>
    <dgm:cxn modelId="{8C9C6F1D-8AFE-4355-96F7-8BF4D0A96E8D}" type="presParOf" srcId="{AEDD3AEC-7AE5-4322-9796-5F3226FD3D35}" destId="{F8B4E33E-CEC6-4672-8822-EA659F63EA9D}" srcOrd="12" destOrd="0" presId="urn:microsoft.com/office/officeart/2005/8/layout/process5"/>
    <dgm:cxn modelId="{98FC921F-8E90-486F-8510-A960086654E9}" type="presParOf" srcId="{AEDD3AEC-7AE5-4322-9796-5F3226FD3D35}" destId="{FD4B40E0-43FE-4DEE-B420-6969D4CD7C20}" srcOrd="13" destOrd="0" presId="urn:microsoft.com/office/officeart/2005/8/layout/process5"/>
    <dgm:cxn modelId="{67A37189-B135-4805-AEC6-E0AED1586F17}" type="presParOf" srcId="{FD4B40E0-43FE-4DEE-B420-6969D4CD7C20}" destId="{FDDF8EEB-8AF0-4915-B4D2-DFCB35F7099A}" srcOrd="0" destOrd="0" presId="urn:microsoft.com/office/officeart/2005/8/layout/process5"/>
    <dgm:cxn modelId="{178F046C-B15C-484E-9F9A-E7F4E771E3E3}" type="presParOf" srcId="{AEDD3AEC-7AE5-4322-9796-5F3226FD3D35}" destId="{AE84FCE3-A92B-4D08-94C7-6EBC229F0180}" srcOrd="14" destOrd="0" presId="urn:microsoft.com/office/officeart/2005/8/layout/process5"/>
    <dgm:cxn modelId="{D82AB2B0-0F5A-47D6-B313-913B960BCE81}" type="presParOf" srcId="{AEDD3AEC-7AE5-4322-9796-5F3226FD3D35}" destId="{A589556A-FE6E-4110-B6A3-5948811F94C7}" srcOrd="15" destOrd="0" presId="urn:microsoft.com/office/officeart/2005/8/layout/process5"/>
    <dgm:cxn modelId="{6CC363D4-B0CA-467D-82B1-189A63DB0DEE}" type="presParOf" srcId="{A589556A-FE6E-4110-B6A3-5948811F94C7}" destId="{CCADD929-C41F-4A17-B170-E9FBCADB01FC}" srcOrd="0" destOrd="0" presId="urn:microsoft.com/office/officeart/2005/8/layout/process5"/>
    <dgm:cxn modelId="{D56F1E9E-A458-4265-9E7E-CB64685867C7}" type="presParOf" srcId="{AEDD3AEC-7AE5-4322-9796-5F3226FD3D35}" destId="{AD30B6B4-25D6-4677-A9AA-2A977A4F04BF}" srcOrd="16" destOrd="0" presId="urn:microsoft.com/office/officeart/2005/8/layout/process5"/>
    <dgm:cxn modelId="{D750D385-A6F2-4B51-9D89-FE34A3E497AB}" type="presParOf" srcId="{AEDD3AEC-7AE5-4322-9796-5F3226FD3D35}" destId="{CEECFCDA-089F-4C59-90EC-5A697971C475}" srcOrd="17" destOrd="0" presId="urn:microsoft.com/office/officeart/2005/8/layout/process5"/>
    <dgm:cxn modelId="{85D93A9B-A993-489C-A31F-313B14E12230}" type="presParOf" srcId="{CEECFCDA-089F-4C59-90EC-5A697971C475}" destId="{FF4B04F4-CC63-4B28-A404-C88C2FB9E6A9}" srcOrd="0" destOrd="0" presId="urn:microsoft.com/office/officeart/2005/8/layout/process5"/>
    <dgm:cxn modelId="{971557C4-FB85-42E6-B486-D9BFE77E0F93}" type="presParOf" srcId="{AEDD3AEC-7AE5-4322-9796-5F3226FD3D35}" destId="{6E94E1A7-2656-4820-8635-1B40116D974A}" srcOrd="18" destOrd="0" presId="urn:microsoft.com/office/officeart/2005/8/layout/process5"/>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2DF235D-C225-4B6C-B127-B75153C8AD0C}"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2AAA88A8-1BC5-425D-B30D-963F38FEEB1E}">
      <dgm:prSet phldrT="[Текст]" custT="1"/>
      <dgm:spPr/>
      <dgm:t>
        <a:bodyPr/>
        <a:lstStyle/>
        <a:p>
          <a:r>
            <a:rPr lang="ru-RU" sz="1000">
              <a:latin typeface="Times New Roman" pitchFamily="18" charset="0"/>
              <a:cs typeface="Times New Roman" pitchFamily="18" charset="0"/>
            </a:rPr>
            <a:t>Зеленые облигации</a:t>
          </a:r>
        </a:p>
      </dgm:t>
    </dgm:pt>
    <dgm:pt modelId="{57D0C944-992B-4111-8187-43769D316110}" type="parTrans" cxnId="{970A0B66-4D2B-4CF1-96CF-6BB14F33DFD5}">
      <dgm:prSet/>
      <dgm:spPr/>
      <dgm:t>
        <a:bodyPr/>
        <a:lstStyle/>
        <a:p>
          <a:endParaRPr lang="ru-RU" sz="1000">
            <a:latin typeface="Times New Roman" pitchFamily="18" charset="0"/>
            <a:cs typeface="Times New Roman" pitchFamily="18" charset="0"/>
          </a:endParaRPr>
        </a:p>
      </dgm:t>
    </dgm:pt>
    <dgm:pt modelId="{A8FA7B9D-5BD0-4B09-A029-DA30351F8FC7}" type="sibTrans" cxnId="{970A0B66-4D2B-4CF1-96CF-6BB14F33DFD5}">
      <dgm:prSet/>
      <dgm:spPr/>
      <dgm:t>
        <a:bodyPr/>
        <a:lstStyle/>
        <a:p>
          <a:endParaRPr lang="ru-RU" sz="1000">
            <a:latin typeface="Times New Roman" pitchFamily="18" charset="0"/>
            <a:cs typeface="Times New Roman" pitchFamily="18" charset="0"/>
          </a:endParaRPr>
        </a:p>
      </dgm:t>
    </dgm:pt>
    <dgm:pt modelId="{65C362E5-DE5C-4F19-9E59-9A3481B6CCE8}">
      <dgm:prSet phldrT="[Текст]" custT="1"/>
      <dgm:spPr/>
      <dgm:t>
        <a:bodyPr/>
        <a:lstStyle/>
        <a:p>
          <a:pPr algn="ctr"/>
          <a:r>
            <a:rPr lang="ru-RU" sz="1000">
              <a:latin typeface="Times New Roman" pitchFamily="18" charset="0"/>
              <a:cs typeface="Times New Roman" pitchFamily="18" charset="0"/>
            </a:rPr>
            <a:t>Верификаторы- независимые консультанты с экологической экспертизой</a:t>
          </a:r>
        </a:p>
      </dgm:t>
    </dgm:pt>
    <dgm:pt modelId="{04169480-AC85-4CAF-88B4-3231DB0A5457}" type="parTrans" cxnId="{0BDF0A48-E9CC-4421-A0AE-4CF021731A76}">
      <dgm:prSet custT="1"/>
      <dgm:spPr/>
      <dgm:t>
        <a:bodyPr/>
        <a:lstStyle/>
        <a:p>
          <a:endParaRPr lang="ru-RU" sz="1000">
            <a:latin typeface="Times New Roman" pitchFamily="18" charset="0"/>
            <a:cs typeface="Times New Roman" pitchFamily="18" charset="0"/>
          </a:endParaRPr>
        </a:p>
      </dgm:t>
    </dgm:pt>
    <dgm:pt modelId="{A754409C-9A2E-4CE6-BBC7-200B90BE69F2}" type="sibTrans" cxnId="{0BDF0A48-E9CC-4421-A0AE-4CF021731A76}">
      <dgm:prSet/>
      <dgm:spPr/>
      <dgm:t>
        <a:bodyPr/>
        <a:lstStyle/>
        <a:p>
          <a:endParaRPr lang="ru-RU" sz="1000">
            <a:latin typeface="Times New Roman" pitchFamily="18" charset="0"/>
            <a:cs typeface="Times New Roman" pitchFamily="18" charset="0"/>
          </a:endParaRPr>
        </a:p>
      </dgm:t>
    </dgm:pt>
    <dgm:pt modelId="{BB856723-D8BE-478F-B03D-B2A5EF744A83}">
      <dgm:prSet phldrT="[Текст]" custT="1"/>
      <dgm:spPr/>
      <dgm:t>
        <a:bodyPr/>
        <a:lstStyle/>
        <a:p>
          <a:r>
            <a:rPr lang="ru-RU" sz="1000">
              <a:latin typeface="Times New Roman" pitchFamily="18" charset="0"/>
              <a:cs typeface="Times New Roman" pitchFamily="18" charset="0"/>
            </a:rPr>
            <a:t>Фондовые биржи</a:t>
          </a:r>
        </a:p>
      </dgm:t>
    </dgm:pt>
    <dgm:pt modelId="{596453CB-28CA-4F3F-A143-EB2C496368CE}" type="parTrans" cxnId="{35FC0999-61F6-4AB4-A194-647787735579}">
      <dgm:prSet custT="1"/>
      <dgm:spPr/>
      <dgm:t>
        <a:bodyPr/>
        <a:lstStyle/>
        <a:p>
          <a:endParaRPr lang="ru-RU" sz="1000">
            <a:latin typeface="Times New Roman" pitchFamily="18" charset="0"/>
            <a:cs typeface="Times New Roman" pitchFamily="18" charset="0"/>
          </a:endParaRPr>
        </a:p>
      </dgm:t>
    </dgm:pt>
    <dgm:pt modelId="{6F507DB4-1379-4EE5-9B1F-1A8196376EB5}" type="sibTrans" cxnId="{35FC0999-61F6-4AB4-A194-647787735579}">
      <dgm:prSet/>
      <dgm:spPr/>
      <dgm:t>
        <a:bodyPr/>
        <a:lstStyle/>
        <a:p>
          <a:endParaRPr lang="ru-RU" sz="1000">
            <a:latin typeface="Times New Roman" pitchFamily="18" charset="0"/>
            <a:cs typeface="Times New Roman" pitchFamily="18" charset="0"/>
          </a:endParaRPr>
        </a:p>
      </dgm:t>
    </dgm:pt>
    <dgm:pt modelId="{3077E7F3-908E-49A1-A603-B4547B0A6FE5}">
      <dgm:prSet phldrT="[Текст]" custT="1"/>
      <dgm:spPr/>
      <dgm:t>
        <a:bodyPr/>
        <a:lstStyle/>
        <a:p>
          <a:r>
            <a:rPr lang="ru-RU" sz="1000">
              <a:latin typeface="Times New Roman" pitchFamily="18" charset="0"/>
              <a:cs typeface="Times New Roman" pitchFamily="18" charset="0"/>
            </a:rPr>
            <a:t>Инвесторы: пенсионные фонды, страховые компании, финансовые учреждения</a:t>
          </a:r>
        </a:p>
      </dgm:t>
    </dgm:pt>
    <dgm:pt modelId="{301816D1-6181-4A78-8345-647EB71D10E9}" type="parTrans" cxnId="{C771F237-46AC-4A10-BECF-B51F6F53274C}">
      <dgm:prSet custT="1"/>
      <dgm:spPr/>
      <dgm:t>
        <a:bodyPr/>
        <a:lstStyle/>
        <a:p>
          <a:endParaRPr lang="ru-RU" sz="1000">
            <a:latin typeface="Times New Roman" pitchFamily="18" charset="0"/>
            <a:cs typeface="Times New Roman" pitchFamily="18" charset="0"/>
          </a:endParaRPr>
        </a:p>
      </dgm:t>
    </dgm:pt>
    <dgm:pt modelId="{FFFA3CFA-C698-4FE5-A046-7E757CD77CCF}" type="sibTrans" cxnId="{C771F237-46AC-4A10-BECF-B51F6F53274C}">
      <dgm:prSet/>
      <dgm:spPr/>
      <dgm:t>
        <a:bodyPr/>
        <a:lstStyle/>
        <a:p>
          <a:endParaRPr lang="ru-RU" sz="1000">
            <a:latin typeface="Times New Roman" pitchFamily="18" charset="0"/>
            <a:cs typeface="Times New Roman" pitchFamily="18" charset="0"/>
          </a:endParaRPr>
        </a:p>
      </dgm:t>
    </dgm:pt>
    <dgm:pt modelId="{D761F07E-0454-4D85-A91D-59DE1F15AB49}">
      <dgm:prSet phldrT="[Текст]" custT="1"/>
      <dgm:spPr/>
      <dgm:t>
        <a:bodyPr/>
        <a:lstStyle/>
        <a:p>
          <a:r>
            <a:rPr lang="ru-RU" sz="1000">
              <a:latin typeface="Times New Roman" pitchFamily="18" charset="0"/>
              <a:cs typeface="Times New Roman" pitchFamily="18" charset="0"/>
            </a:rPr>
            <a:t>Эмитенты: финансовые учреждения, корпорации, государственные органы</a:t>
          </a:r>
        </a:p>
      </dgm:t>
    </dgm:pt>
    <dgm:pt modelId="{09EBCC62-D7D3-4EC0-98E5-CCD8E22964D6}" type="parTrans" cxnId="{4FC5509B-3430-433B-9714-44296335DB3A}">
      <dgm:prSet custT="1"/>
      <dgm:spPr/>
      <dgm:t>
        <a:bodyPr/>
        <a:lstStyle/>
        <a:p>
          <a:endParaRPr lang="ru-RU" sz="1000">
            <a:latin typeface="Times New Roman" pitchFamily="18" charset="0"/>
            <a:cs typeface="Times New Roman" pitchFamily="18" charset="0"/>
          </a:endParaRPr>
        </a:p>
      </dgm:t>
    </dgm:pt>
    <dgm:pt modelId="{BE530A4F-F0E1-4A01-A4BB-6D6DF26B4621}" type="sibTrans" cxnId="{4FC5509B-3430-433B-9714-44296335DB3A}">
      <dgm:prSet/>
      <dgm:spPr/>
      <dgm:t>
        <a:bodyPr/>
        <a:lstStyle/>
        <a:p>
          <a:endParaRPr lang="ru-RU" sz="1000">
            <a:latin typeface="Times New Roman" pitchFamily="18" charset="0"/>
            <a:cs typeface="Times New Roman" pitchFamily="18" charset="0"/>
          </a:endParaRPr>
        </a:p>
      </dgm:t>
    </dgm:pt>
    <dgm:pt modelId="{08C02DB1-9AA6-4632-83B0-3487B932BCE9}">
      <dgm:prSet custT="1"/>
      <dgm:spPr/>
      <dgm:t>
        <a:bodyPr/>
        <a:lstStyle/>
        <a:p>
          <a:r>
            <a:rPr lang="ru-RU" sz="1000">
              <a:latin typeface="Times New Roman" pitchFamily="18" charset="0"/>
              <a:cs typeface="Times New Roman" pitchFamily="18" charset="0"/>
            </a:rPr>
            <a:t>Стандарты (например Стандарт ЕС по зеленым облигациям ) и инструктивные положения</a:t>
          </a:r>
        </a:p>
      </dgm:t>
    </dgm:pt>
    <dgm:pt modelId="{02B332D0-FB5C-4705-A5A5-7D0119025098}" type="parTrans" cxnId="{987D1063-646A-4BF7-8F8A-A55368C322CA}">
      <dgm:prSet custT="1"/>
      <dgm:spPr/>
      <dgm:t>
        <a:bodyPr/>
        <a:lstStyle/>
        <a:p>
          <a:endParaRPr lang="ru-RU" sz="1000">
            <a:latin typeface="Times New Roman" pitchFamily="18" charset="0"/>
            <a:cs typeface="Times New Roman" pitchFamily="18" charset="0"/>
          </a:endParaRPr>
        </a:p>
      </dgm:t>
    </dgm:pt>
    <dgm:pt modelId="{5BC6DAD6-B907-4AC7-8789-BB713BA86EF0}" type="sibTrans" cxnId="{987D1063-646A-4BF7-8F8A-A55368C322CA}">
      <dgm:prSet/>
      <dgm:spPr/>
      <dgm:t>
        <a:bodyPr/>
        <a:lstStyle/>
        <a:p>
          <a:endParaRPr lang="ru-RU" sz="1000">
            <a:latin typeface="Times New Roman" pitchFamily="18" charset="0"/>
            <a:cs typeface="Times New Roman" pitchFamily="18" charset="0"/>
          </a:endParaRPr>
        </a:p>
      </dgm:t>
    </dgm:pt>
    <dgm:pt modelId="{8D98FA22-4D39-4EEA-98FF-087EDE012390}">
      <dgm:prSet custT="1"/>
      <dgm:spPr/>
      <dgm:t>
        <a:bodyPr/>
        <a:lstStyle/>
        <a:p>
          <a:r>
            <a:rPr lang="ru-RU" sz="1000">
              <a:latin typeface="Times New Roman" pitchFamily="18" charset="0"/>
              <a:cs typeface="Times New Roman" pitchFamily="18" charset="0"/>
            </a:rPr>
            <a:t>Регулятор (пруденциальные и и иные нормативы для поддержки низкоуглеродистых вложения)</a:t>
          </a:r>
        </a:p>
      </dgm:t>
    </dgm:pt>
    <dgm:pt modelId="{02BFE859-CE50-46A7-B2C5-BC9292964287}" type="parTrans" cxnId="{5D2CE5D2-3240-4553-9014-86B8AEDF0B5B}">
      <dgm:prSet custT="1"/>
      <dgm:spPr/>
      <dgm:t>
        <a:bodyPr/>
        <a:lstStyle/>
        <a:p>
          <a:endParaRPr lang="ru-RU" sz="1000">
            <a:latin typeface="Times New Roman" pitchFamily="18" charset="0"/>
            <a:cs typeface="Times New Roman" pitchFamily="18" charset="0"/>
          </a:endParaRPr>
        </a:p>
      </dgm:t>
    </dgm:pt>
    <dgm:pt modelId="{D66C3059-19D8-4F51-B6B8-DFC4B7E9F61C}" type="sibTrans" cxnId="{5D2CE5D2-3240-4553-9014-86B8AEDF0B5B}">
      <dgm:prSet/>
      <dgm:spPr/>
      <dgm:t>
        <a:bodyPr/>
        <a:lstStyle/>
        <a:p>
          <a:endParaRPr lang="ru-RU" sz="1000">
            <a:latin typeface="Times New Roman" pitchFamily="18" charset="0"/>
            <a:cs typeface="Times New Roman" pitchFamily="18" charset="0"/>
          </a:endParaRPr>
        </a:p>
      </dgm:t>
    </dgm:pt>
    <dgm:pt modelId="{E2DCE1F7-6E90-4447-B88D-F06F1A312B86}" type="pres">
      <dgm:prSet presAssocID="{A2DF235D-C225-4B6C-B127-B75153C8AD0C}" presName="Name0" presStyleCnt="0">
        <dgm:presLayoutVars>
          <dgm:chMax val="1"/>
          <dgm:dir/>
          <dgm:animLvl val="ctr"/>
          <dgm:resizeHandles val="exact"/>
        </dgm:presLayoutVars>
      </dgm:prSet>
      <dgm:spPr/>
      <dgm:t>
        <a:bodyPr/>
        <a:lstStyle/>
        <a:p>
          <a:endParaRPr lang="ru-RU"/>
        </a:p>
      </dgm:t>
    </dgm:pt>
    <dgm:pt modelId="{546E5D74-6BEE-48A0-831C-2949D203B546}" type="pres">
      <dgm:prSet presAssocID="{2AAA88A8-1BC5-425D-B30D-963F38FEEB1E}" presName="centerShape" presStyleLbl="node0" presStyleIdx="0" presStyleCnt="1"/>
      <dgm:spPr/>
      <dgm:t>
        <a:bodyPr/>
        <a:lstStyle/>
        <a:p>
          <a:endParaRPr lang="ru-RU"/>
        </a:p>
      </dgm:t>
    </dgm:pt>
    <dgm:pt modelId="{B668039D-DF81-4E21-83A7-484CB3EA5FBC}" type="pres">
      <dgm:prSet presAssocID="{04169480-AC85-4CAF-88B4-3231DB0A5457}" presName="parTrans" presStyleLbl="sibTrans2D1" presStyleIdx="0" presStyleCnt="6"/>
      <dgm:spPr/>
      <dgm:t>
        <a:bodyPr/>
        <a:lstStyle/>
        <a:p>
          <a:endParaRPr lang="ru-RU"/>
        </a:p>
      </dgm:t>
    </dgm:pt>
    <dgm:pt modelId="{66EC2034-9BC7-420C-80DD-74C03E2A9EBD}" type="pres">
      <dgm:prSet presAssocID="{04169480-AC85-4CAF-88B4-3231DB0A5457}" presName="connectorText" presStyleLbl="sibTrans2D1" presStyleIdx="0" presStyleCnt="6"/>
      <dgm:spPr/>
      <dgm:t>
        <a:bodyPr/>
        <a:lstStyle/>
        <a:p>
          <a:endParaRPr lang="ru-RU"/>
        </a:p>
      </dgm:t>
    </dgm:pt>
    <dgm:pt modelId="{735A2FCA-59C8-41E3-B63D-36FA04AFB8A3}" type="pres">
      <dgm:prSet presAssocID="{65C362E5-DE5C-4F19-9E59-9A3481B6CCE8}" presName="node" presStyleLbl="node1" presStyleIdx="0" presStyleCnt="6" custScaleX="152602" custScaleY="105892">
        <dgm:presLayoutVars>
          <dgm:bulletEnabled val="1"/>
        </dgm:presLayoutVars>
      </dgm:prSet>
      <dgm:spPr/>
      <dgm:t>
        <a:bodyPr/>
        <a:lstStyle/>
        <a:p>
          <a:endParaRPr lang="ru-RU"/>
        </a:p>
      </dgm:t>
    </dgm:pt>
    <dgm:pt modelId="{6B7B91C6-8454-40F5-ADB4-A3686078635C}" type="pres">
      <dgm:prSet presAssocID="{02B332D0-FB5C-4705-A5A5-7D0119025098}" presName="parTrans" presStyleLbl="sibTrans2D1" presStyleIdx="1" presStyleCnt="6"/>
      <dgm:spPr/>
      <dgm:t>
        <a:bodyPr/>
        <a:lstStyle/>
        <a:p>
          <a:endParaRPr lang="ru-RU"/>
        </a:p>
      </dgm:t>
    </dgm:pt>
    <dgm:pt modelId="{C5A2BC0D-78A0-4AE0-A3DE-1D37BB1E52B0}" type="pres">
      <dgm:prSet presAssocID="{02B332D0-FB5C-4705-A5A5-7D0119025098}" presName="connectorText" presStyleLbl="sibTrans2D1" presStyleIdx="1" presStyleCnt="6"/>
      <dgm:spPr/>
      <dgm:t>
        <a:bodyPr/>
        <a:lstStyle/>
        <a:p>
          <a:endParaRPr lang="ru-RU"/>
        </a:p>
      </dgm:t>
    </dgm:pt>
    <dgm:pt modelId="{3001A2F1-F793-49EE-8AA0-8C5630AEA834}" type="pres">
      <dgm:prSet presAssocID="{08C02DB1-9AA6-4632-83B0-3487B932BCE9}" presName="node" presStyleLbl="node1" presStyleIdx="1" presStyleCnt="6" custScaleX="170015" custScaleY="120091" custRadScaleRad="135282" custRadScaleInc="25855">
        <dgm:presLayoutVars>
          <dgm:bulletEnabled val="1"/>
        </dgm:presLayoutVars>
      </dgm:prSet>
      <dgm:spPr/>
      <dgm:t>
        <a:bodyPr/>
        <a:lstStyle/>
        <a:p>
          <a:endParaRPr lang="ru-RU"/>
        </a:p>
      </dgm:t>
    </dgm:pt>
    <dgm:pt modelId="{311E5EE0-65D6-4DCD-8E2A-FAC3BEAFCD3F}" type="pres">
      <dgm:prSet presAssocID="{02BFE859-CE50-46A7-B2C5-BC9292964287}" presName="parTrans" presStyleLbl="sibTrans2D1" presStyleIdx="2" presStyleCnt="6"/>
      <dgm:spPr/>
      <dgm:t>
        <a:bodyPr/>
        <a:lstStyle/>
        <a:p>
          <a:endParaRPr lang="ru-RU"/>
        </a:p>
      </dgm:t>
    </dgm:pt>
    <dgm:pt modelId="{3E03089F-49DE-43A1-94F9-CC93A0694BB9}" type="pres">
      <dgm:prSet presAssocID="{02BFE859-CE50-46A7-B2C5-BC9292964287}" presName="connectorText" presStyleLbl="sibTrans2D1" presStyleIdx="2" presStyleCnt="6"/>
      <dgm:spPr/>
      <dgm:t>
        <a:bodyPr/>
        <a:lstStyle/>
        <a:p>
          <a:endParaRPr lang="ru-RU"/>
        </a:p>
      </dgm:t>
    </dgm:pt>
    <dgm:pt modelId="{C15B4701-F1CB-4CEB-9384-C5A27C4E9A57}" type="pres">
      <dgm:prSet presAssocID="{8D98FA22-4D39-4EEA-98FF-087EDE012390}" presName="node" presStyleLbl="node1" presStyleIdx="2" presStyleCnt="6" custScaleX="186123" custScaleY="116320" custRadScaleRad="139107" custRadScaleInc="-5425">
        <dgm:presLayoutVars>
          <dgm:bulletEnabled val="1"/>
        </dgm:presLayoutVars>
      </dgm:prSet>
      <dgm:spPr/>
      <dgm:t>
        <a:bodyPr/>
        <a:lstStyle/>
        <a:p>
          <a:endParaRPr lang="ru-RU"/>
        </a:p>
      </dgm:t>
    </dgm:pt>
    <dgm:pt modelId="{E847A320-4B8B-435A-AAC4-D9DA3CA24500}" type="pres">
      <dgm:prSet presAssocID="{596453CB-28CA-4F3F-A143-EB2C496368CE}" presName="parTrans" presStyleLbl="sibTrans2D1" presStyleIdx="3" presStyleCnt="6"/>
      <dgm:spPr/>
      <dgm:t>
        <a:bodyPr/>
        <a:lstStyle/>
        <a:p>
          <a:endParaRPr lang="ru-RU"/>
        </a:p>
      </dgm:t>
    </dgm:pt>
    <dgm:pt modelId="{DC647619-5D28-48A1-A964-A255A1AABEA3}" type="pres">
      <dgm:prSet presAssocID="{596453CB-28CA-4F3F-A143-EB2C496368CE}" presName="connectorText" presStyleLbl="sibTrans2D1" presStyleIdx="3" presStyleCnt="6"/>
      <dgm:spPr/>
      <dgm:t>
        <a:bodyPr/>
        <a:lstStyle/>
        <a:p>
          <a:endParaRPr lang="ru-RU"/>
        </a:p>
      </dgm:t>
    </dgm:pt>
    <dgm:pt modelId="{18985618-B173-4F7E-8AFD-415F4E8AC593}" type="pres">
      <dgm:prSet presAssocID="{BB856723-D8BE-478F-B03D-B2A5EF744A83}" presName="node" presStyleLbl="node1" presStyleIdx="3" presStyleCnt="6" custScaleX="127474" custScaleY="115622" custRadScaleRad="103552" custRadScaleInc="-5014">
        <dgm:presLayoutVars>
          <dgm:bulletEnabled val="1"/>
        </dgm:presLayoutVars>
      </dgm:prSet>
      <dgm:spPr/>
      <dgm:t>
        <a:bodyPr/>
        <a:lstStyle/>
        <a:p>
          <a:endParaRPr lang="ru-RU"/>
        </a:p>
      </dgm:t>
    </dgm:pt>
    <dgm:pt modelId="{6EA7C163-3BBB-479E-92F7-1664FD7647DF}" type="pres">
      <dgm:prSet presAssocID="{301816D1-6181-4A78-8345-647EB71D10E9}" presName="parTrans" presStyleLbl="sibTrans2D1" presStyleIdx="4" presStyleCnt="6"/>
      <dgm:spPr/>
      <dgm:t>
        <a:bodyPr/>
        <a:lstStyle/>
        <a:p>
          <a:endParaRPr lang="ru-RU"/>
        </a:p>
      </dgm:t>
    </dgm:pt>
    <dgm:pt modelId="{66240BB7-4158-4139-AEAD-DA33C6CECE63}" type="pres">
      <dgm:prSet presAssocID="{301816D1-6181-4A78-8345-647EB71D10E9}" presName="connectorText" presStyleLbl="sibTrans2D1" presStyleIdx="4" presStyleCnt="6"/>
      <dgm:spPr/>
      <dgm:t>
        <a:bodyPr/>
        <a:lstStyle/>
        <a:p>
          <a:endParaRPr lang="ru-RU"/>
        </a:p>
      </dgm:t>
    </dgm:pt>
    <dgm:pt modelId="{09F15823-33F5-4D7F-AC28-834E8990D2C7}" type="pres">
      <dgm:prSet presAssocID="{3077E7F3-908E-49A1-A603-B4547B0A6FE5}" presName="node" presStyleLbl="node1" presStyleIdx="4" presStyleCnt="6" custScaleX="162092" custScaleY="125563" custRadScaleRad="127294" custRadScaleInc="7911">
        <dgm:presLayoutVars>
          <dgm:bulletEnabled val="1"/>
        </dgm:presLayoutVars>
      </dgm:prSet>
      <dgm:spPr/>
      <dgm:t>
        <a:bodyPr/>
        <a:lstStyle/>
        <a:p>
          <a:endParaRPr lang="ru-RU"/>
        </a:p>
      </dgm:t>
    </dgm:pt>
    <dgm:pt modelId="{AC6D4C26-B935-4B1A-9315-F8386F3128F5}" type="pres">
      <dgm:prSet presAssocID="{09EBCC62-D7D3-4EC0-98E5-CCD8E22964D6}" presName="parTrans" presStyleLbl="sibTrans2D1" presStyleIdx="5" presStyleCnt="6"/>
      <dgm:spPr/>
      <dgm:t>
        <a:bodyPr/>
        <a:lstStyle/>
        <a:p>
          <a:endParaRPr lang="ru-RU"/>
        </a:p>
      </dgm:t>
    </dgm:pt>
    <dgm:pt modelId="{1A644C32-09FB-4EB2-9FEB-0056D2F28F94}" type="pres">
      <dgm:prSet presAssocID="{09EBCC62-D7D3-4EC0-98E5-CCD8E22964D6}" presName="connectorText" presStyleLbl="sibTrans2D1" presStyleIdx="5" presStyleCnt="6"/>
      <dgm:spPr/>
      <dgm:t>
        <a:bodyPr/>
        <a:lstStyle/>
        <a:p>
          <a:endParaRPr lang="ru-RU"/>
        </a:p>
      </dgm:t>
    </dgm:pt>
    <dgm:pt modelId="{ADF00225-B7FB-4666-B99D-6D886E632682}" type="pres">
      <dgm:prSet presAssocID="{D761F07E-0454-4D85-A91D-59DE1F15AB49}" presName="node" presStyleLbl="node1" presStyleIdx="5" presStyleCnt="6" custScaleX="151278" custScaleY="118349" custRadScaleRad="133007" custRadScaleInc="-27793">
        <dgm:presLayoutVars>
          <dgm:bulletEnabled val="1"/>
        </dgm:presLayoutVars>
      </dgm:prSet>
      <dgm:spPr/>
      <dgm:t>
        <a:bodyPr/>
        <a:lstStyle/>
        <a:p>
          <a:endParaRPr lang="ru-RU"/>
        </a:p>
      </dgm:t>
    </dgm:pt>
  </dgm:ptLst>
  <dgm:cxnLst>
    <dgm:cxn modelId="{C28F1E34-5B2C-454B-9911-9BF492E51FE5}" type="presOf" srcId="{596453CB-28CA-4F3F-A143-EB2C496368CE}" destId="{DC647619-5D28-48A1-A964-A255A1AABEA3}" srcOrd="1" destOrd="0" presId="urn:microsoft.com/office/officeart/2005/8/layout/radial5"/>
    <dgm:cxn modelId="{830D9431-CC55-4CE6-A00D-95888C8000CF}" type="presOf" srcId="{8D98FA22-4D39-4EEA-98FF-087EDE012390}" destId="{C15B4701-F1CB-4CEB-9384-C5A27C4E9A57}" srcOrd="0" destOrd="0" presId="urn:microsoft.com/office/officeart/2005/8/layout/radial5"/>
    <dgm:cxn modelId="{A8676198-CC2C-4D79-B59E-66639179BC54}" type="presOf" srcId="{D761F07E-0454-4D85-A91D-59DE1F15AB49}" destId="{ADF00225-B7FB-4666-B99D-6D886E632682}" srcOrd="0" destOrd="0" presId="urn:microsoft.com/office/officeart/2005/8/layout/radial5"/>
    <dgm:cxn modelId="{367B121E-400B-49EC-81C9-B41A6FE0572C}" type="presOf" srcId="{65C362E5-DE5C-4F19-9E59-9A3481B6CCE8}" destId="{735A2FCA-59C8-41E3-B63D-36FA04AFB8A3}" srcOrd="0" destOrd="0" presId="urn:microsoft.com/office/officeart/2005/8/layout/radial5"/>
    <dgm:cxn modelId="{35FC0999-61F6-4AB4-A194-647787735579}" srcId="{2AAA88A8-1BC5-425D-B30D-963F38FEEB1E}" destId="{BB856723-D8BE-478F-B03D-B2A5EF744A83}" srcOrd="3" destOrd="0" parTransId="{596453CB-28CA-4F3F-A143-EB2C496368CE}" sibTransId="{6F507DB4-1379-4EE5-9B1F-1A8196376EB5}"/>
    <dgm:cxn modelId="{BF8143C3-6354-4076-8B5E-6B2127EADD5B}" type="presOf" srcId="{04169480-AC85-4CAF-88B4-3231DB0A5457}" destId="{66EC2034-9BC7-420C-80DD-74C03E2A9EBD}" srcOrd="1" destOrd="0" presId="urn:microsoft.com/office/officeart/2005/8/layout/radial5"/>
    <dgm:cxn modelId="{B2422480-0F0D-449B-94DD-881B2181AB6D}" type="presOf" srcId="{2AAA88A8-1BC5-425D-B30D-963F38FEEB1E}" destId="{546E5D74-6BEE-48A0-831C-2949D203B546}" srcOrd="0" destOrd="0" presId="urn:microsoft.com/office/officeart/2005/8/layout/radial5"/>
    <dgm:cxn modelId="{1FB2105B-9C36-4AF9-8D14-F38F1222B6E9}" type="presOf" srcId="{02B332D0-FB5C-4705-A5A5-7D0119025098}" destId="{C5A2BC0D-78A0-4AE0-A3DE-1D37BB1E52B0}" srcOrd="1" destOrd="0" presId="urn:microsoft.com/office/officeart/2005/8/layout/radial5"/>
    <dgm:cxn modelId="{0BDF0A48-E9CC-4421-A0AE-4CF021731A76}" srcId="{2AAA88A8-1BC5-425D-B30D-963F38FEEB1E}" destId="{65C362E5-DE5C-4F19-9E59-9A3481B6CCE8}" srcOrd="0" destOrd="0" parTransId="{04169480-AC85-4CAF-88B4-3231DB0A5457}" sibTransId="{A754409C-9A2E-4CE6-BBC7-200B90BE69F2}"/>
    <dgm:cxn modelId="{A9EB9363-0C9C-4B5B-8F16-BC373C604FD3}" type="presOf" srcId="{596453CB-28CA-4F3F-A143-EB2C496368CE}" destId="{E847A320-4B8B-435A-AAC4-D9DA3CA24500}" srcOrd="0" destOrd="0" presId="urn:microsoft.com/office/officeart/2005/8/layout/radial5"/>
    <dgm:cxn modelId="{970A0B66-4D2B-4CF1-96CF-6BB14F33DFD5}" srcId="{A2DF235D-C225-4B6C-B127-B75153C8AD0C}" destId="{2AAA88A8-1BC5-425D-B30D-963F38FEEB1E}" srcOrd="0" destOrd="0" parTransId="{57D0C944-992B-4111-8187-43769D316110}" sibTransId="{A8FA7B9D-5BD0-4B09-A029-DA30351F8FC7}"/>
    <dgm:cxn modelId="{D411D723-A839-491D-AD9A-4177E79F95D8}" type="presOf" srcId="{A2DF235D-C225-4B6C-B127-B75153C8AD0C}" destId="{E2DCE1F7-6E90-4447-B88D-F06F1A312B86}" srcOrd="0" destOrd="0" presId="urn:microsoft.com/office/officeart/2005/8/layout/radial5"/>
    <dgm:cxn modelId="{E086E0BD-E5F7-4BED-8106-AF1839B634F7}" type="presOf" srcId="{BB856723-D8BE-478F-B03D-B2A5EF744A83}" destId="{18985618-B173-4F7E-8AFD-415F4E8AC593}" srcOrd="0" destOrd="0" presId="urn:microsoft.com/office/officeart/2005/8/layout/radial5"/>
    <dgm:cxn modelId="{987D1063-646A-4BF7-8F8A-A55368C322CA}" srcId="{2AAA88A8-1BC5-425D-B30D-963F38FEEB1E}" destId="{08C02DB1-9AA6-4632-83B0-3487B932BCE9}" srcOrd="1" destOrd="0" parTransId="{02B332D0-FB5C-4705-A5A5-7D0119025098}" sibTransId="{5BC6DAD6-B907-4AC7-8789-BB713BA86EF0}"/>
    <dgm:cxn modelId="{FC733D4C-8074-4CC5-850B-9E09D37A5702}" type="presOf" srcId="{02BFE859-CE50-46A7-B2C5-BC9292964287}" destId="{311E5EE0-65D6-4DCD-8E2A-FAC3BEAFCD3F}" srcOrd="0" destOrd="0" presId="urn:microsoft.com/office/officeart/2005/8/layout/radial5"/>
    <dgm:cxn modelId="{5D2CE5D2-3240-4553-9014-86B8AEDF0B5B}" srcId="{2AAA88A8-1BC5-425D-B30D-963F38FEEB1E}" destId="{8D98FA22-4D39-4EEA-98FF-087EDE012390}" srcOrd="2" destOrd="0" parTransId="{02BFE859-CE50-46A7-B2C5-BC9292964287}" sibTransId="{D66C3059-19D8-4F51-B6B8-DFC4B7E9F61C}"/>
    <dgm:cxn modelId="{F1AE1390-090D-4979-A5F8-ACD0CE097DB9}" type="presOf" srcId="{04169480-AC85-4CAF-88B4-3231DB0A5457}" destId="{B668039D-DF81-4E21-83A7-484CB3EA5FBC}" srcOrd="0" destOrd="0" presId="urn:microsoft.com/office/officeart/2005/8/layout/radial5"/>
    <dgm:cxn modelId="{4FC5509B-3430-433B-9714-44296335DB3A}" srcId="{2AAA88A8-1BC5-425D-B30D-963F38FEEB1E}" destId="{D761F07E-0454-4D85-A91D-59DE1F15AB49}" srcOrd="5" destOrd="0" parTransId="{09EBCC62-D7D3-4EC0-98E5-CCD8E22964D6}" sibTransId="{BE530A4F-F0E1-4A01-A4BB-6D6DF26B4621}"/>
    <dgm:cxn modelId="{C771F237-46AC-4A10-BECF-B51F6F53274C}" srcId="{2AAA88A8-1BC5-425D-B30D-963F38FEEB1E}" destId="{3077E7F3-908E-49A1-A603-B4547B0A6FE5}" srcOrd="4" destOrd="0" parTransId="{301816D1-6181-4A78-8345-647EB71D10E9}" sibTransId="{FFFA3CFA-C698-4FE5-A046-7E757CD77CCF}"/>
    <dgm:cxn modelId="{28C39BE7-502C-47EC-A005-1127D10C8D29}" type="presOf" srcId="{301816D1-6181-4A78-8345-647EB71D10E9}" destId="{66240BB7-4158-4139-AEAD-DA33C6CECE63}" srcOrd="1" destOrd="0" presId="urn:microsoft.com/office/officeart/2005/8/layout/radial5"/>
    <dgm:cxn modelId="{3C5364B5-E618-447A-86B8-733BE223E524}" type="presOf" srcId="{09EBCC62-D7D3-4EC0-98E5-CCD8E22964D6}" destId="{AC6D4C26-B935-4B1A-9315-F8386F3128F5}" srcOrd="0" destOrd="0" presId="urn:microsoft.com/office/officeart/2005/8/layout/radial5"/>
    <dgm:cxn modelId="{A13240DA-8C51-4DD3-B866-AC817C2B21A8}" type="presOf" srcId="{301816D1-6181-4A78-8345-647EB71D10E9}" destId="{6EA7C163-3BBB-479E-92F7-1664FD7647DF}" srcOrd="0" destOrd="0" presId="urn:microsoft.com/office/officeart/2005/8/layout/radial5"/>
    <dgm:cxn modelId="{4082A58F-C49D-4DAD-8A2C-A667CDC555C1}" type="presOf" srcId="{08C02DB1-9AA6-4632-83B0-3487B932BCE9}" destId="{3001A2F1-F793-49EE-8AA0-8C5630AEA834}" srcOrd="0" destOrd="0" presId="urn:microsoft.com/office/officeart/2005/8/layout/radial5"/>
    <dgm:cxn modelId="{5FF2EA3F-F84F-4187-BDF1-FAFF25919AB2}" type="presOf" srcId="{02B332D0-FB5C-4705-A5A5-7D0119025098}" destId="{6B7B91C6-8454-40F5-ADB4-A3686078635C}" srcOrd="0" destOrd="0" presId="urn:microsoft.com/office/officeart/2005/8/layout/radial5"/>
    <dgm:cxn modelId="{3E50FD77-F174-47D8-8B70-496AA3024C09}" type="presOf" srcId="{3077E7F3-908E-49A1-A603-B4547B0A6FE5}" destId="{09F15823-33F5-4D7F-AC28-834E8990D2C7}" srcOrd="0" destOrd="0" presId="urn:microsoft.com/office/officeart/2005/8/layout/radial5"/>
    <dgm:cxn modelId="{B32CA49A-944A-42FB-A98D-0DABC8B2618F}" type="presOf" srcId="{02BFE859-CE50-46A7-B2C5-BC9292964287}" destId="{3E03089F-49DE-43A1-94F9-CC93A0694BB9}" srcOrd="1" destOrd="0" presId="urn:microsoft.com/office/officeart/2005/8/layout/radial5"/>
    <dgm:cxn modelId="{0B8F6AF8-9DCB-4651-905C-F46516D7046C}" type="presOf" srcId="{09EBCC62-D7D3-4EC0-98E5-CCD8E22964D6}" destId="{1A644C32-09FB-4EB2-9FEB-0056D2F28F94}" srcOrd="1" destOrd="0" presId="urn:microsoft.com/office/officeart/2005/8/layout/radial5"/>
    <dgm:cxn modelId="{A96A1922-E76F-47DE-9D86-ED93B05419B2}" type="presParOf" srcId="{E2DCE1F7-6E90-4447-B88D-F06F1A312B86}" destId="{546E5D74-6BEE-48A0-831C-2949D203B546}" srcOrd="0" destOrd="0" presId="urn:microsoft.com/office/officeart/2005/8/layout/radial5"/>
    <dgm:cxn modelId="{CCA8C13F-BD14-49F0-B951-D8CAA981EDC2}" type="presParOf" srcId="{E2DCE1F7-6E90-4447-B88D-F06F1A312B86}" destId="{B668039D-DF81-4E21-83A7-484CB3EA5FBC}" srcOrd="1" destOrd="0" presId="urn:microsoft.com/office/officeart/2005/8/layout/radial5"/>
    <dgm:cxn modelId="{9B7D116E-47D3-45B0-8D15-015B2EB6C31C}" type="presParOf" srcId="{B668039D-DF81-4E21-83A7-484CB3EA5FBC}" destId="{66EC2034-9BC7-420C-80DD-74C03E2A9EBD}" srcOrd="0" destOrd="0" presId="urn:microsoft.com/office/officeart/2005/8/layout/radial5"/>
    <dgm:cxn modelId="{D551FA51-3FD7-4BCC-9815-0A92338B634F}" type="presParOf" srcId="{E2DCE1F7-6E90-4447-B88D-F06F1A312B86}" destId="{735A2FCA-59C8-41E3-B63D-36FA04AFB8A3}" srcOrd="2" destOrd="0" presId="urn:microsoft.com/office/officeart/2005/8/layout/radial5"/>
    <dgm:cxn modelId="{E2EC3336-7A00-453F-B94E-B18E88CF0D8C}" type="presParOf" srcId="{E2DCE1F7-6E90-4447-B88D-F06F1A312B86}" destId="{6B7B91C6-8454-40F5-ADB4-A3686078635C}" srcOrd="3" destOrd="0" presId="urn:microsoft.com/office/officeart/2005/8/layout/radial5"/>
    <dgm:cxn modelId="{79DFCB8A-ADCC-41B9-8FCA-36DC017E5EF5}" type="presParOf" srcId="{6B7B91C6-8454-40F5-ADB4-A3686078635C}" destId="{C5A2BC0D-78A0-4AE0-A3DE-1D37BB1E52B0}" srcOrd="0" destOrd="0" presId="urn:microsoft.com/office/officeart/2005/8/layout/radial5"/>
    <dgm:cxn modelId="{BDEC4A1A-6BA7-4BF2-AAD2-9436B15F83D3}" type="presParOf" srcId="{E2DCE1F7-6E90-4447-B88D-F06F1A312B86}" destId="{3001A2F1-F793-49EE-8AA0-8C5630AEA834}" srcOrd="4" destOrd="0" presId="urn:microsoft.com/office/officeart/2005/8/layout/radial5"/>
    <dgm:cxn modelId="{75568E9E-C1E8-449F-9D21-00C09FB1C41C}" type="presParOf" srcId="{E2DCE1F7-6E90-4447-B88D-F06F1A312B86}" destId="{311E5EE0-65D6-4DCD-8E2A-FAC3BEAFCD3F}" srcOrd="5" destOrd="0" presId="urn:microsoft.com/office/officeart/2005/8/layout/radial5"/>
    <dgm:cxn modelId="{B4487CFE-5E02-44A3-B51F-9F2A30A305C7}" type="presParOf" srcId="{311E5EE0-65D6-4DCD-8E2A-FAC3BEAFCD3F}" destId="{3E03089F-49DE-43A1-94F9-CC93A0694BB9}" srcOrd="0" destOrd="0" presId="urn:microsoft.com/office/officeart/2005/8/layout/radial5"/>
    <dgm:cxn modelId="{0AB545A5-8C72-4374-85E3-05BCCC07F08B}" type="presParOf" srcId="{E2DCE1F7-6E90-4447-B88D-F06F1A312B86}" destId="{C15B4701-F1CB-4CEB-9384-C5A27C4E9A57}" srcOrd="6" destOrd="0" presId="urn:microsoft.com/office/officeart/2005/8/layout/radial5"/>
    <dgm:cxn modelId="{11EE20FA-FE1C-4951-B1F5-3EF644F293CA}" type="presParOf" srcId="{E2DCE1F7-6E90-4447-B88D-F06F1A312B86}" destId="{E847A320-4B8B-435A-AAC4-D9DA3CA24500}" srcOrd="7" destOrd="0" presId="urn:microsoft.com/office/officeart/2005/8/layout/radial5"/>
    <dgm:cxn modelId="{1F38C0C1-9D6A-4D16-9EBA-253E6FE1576E}" type="presParOf" srcId="{E847A320-4B8B-435A-AAC4-D9DA3CA24500}" destId="{DC647619-5D28-48A1-A964-A255A1AABEA3}" srcOrd="0" destOrd="0" presId="urn:microsoft.com/office/officeart/2005/8/layout/radial5"/>
    <dgm:cxn modelId="{8CDC6F51-D2AC-4BEE-B26E-1794683A83B9}" type="presParOf" srcId="{E2DCE1F7-6E90-4447-B88D-F06F1A312B86}" destId="{18985618-B173-4F7E-8AFD-415F4E8AC593}" srcOrd="8" destOrd="0" presId="urn:microsoft.com/office/officeart/2005/8/layout/radial5"/>
    <dgm:cxn modelId="{73022F3F-F411-4679-AC40-BDA271D481F7}" type="presParOf" srcId="{E2DCE1F7-6E90-4447-B88D-F06F1A312B86}" destId="{6EA7C163-3BBB-479E-92F7-1664FD7647DF}" srcOrd="9" destOrd="0" presId="urn:microsoft.com/office/officeart/2005/8/layout/radial5"/>
    <dgm:cxn modelId="{F5403B47-AB7B-4D1D-9E45-DB431202326B}" type="presParOf" srcId="{6EA7C163-3BBB-479E-92F7-1664FD7647DF}" destId="{66240BB7-4158-4139-AEAD-DA33C6CECE63}" srcOrd="0" destOrd="0" presId="urn:microsoft.com/office/officeart/2005/8/layout/radial5"/>
    <dgm:cxn modelId="{C979FAC2-467E-4312-8E13-D4FDDA3083EB}" type="presParOf" srcId="{E2DCE1F7-6E90-4447-B88D-F06F1A312B86}" destId="{09F15823-33F5-4D7F-AC28-834E8990D2C7}" srcOrd="10" destOrd="0" presId="urn:microsoft.com/office/officeart/2005/8/layout/radial5"/>
    <dgm:cxn modelId="{73C2EA22-27E1-4424-B75E-5820B453F3C6}" type="presParOf" srcId="{E2DCE1F7-6E90-4447-B88D-F06F1A312B86}" destId="{AC6D4C26-B935-4B1A-9315-F8386F3128F5}" srcOrd="11" destOrd="0" presId="urn:microsoft.com/office/officeart/2005/8/layout/radial5"/>
    <dgm:cxn modelId="{34DC4494-32CF-4EA4-93BF-E74FB3A8BA14}" type="presParOf" srcId="{AC6D4C26-B935-4B1A-9315-F8386F3128F5}" destId="{1A644C32-09FB-4EB2-9FEB-0056D2F28F94}" srcOrd="0" destOrd="0" presId="urn:microsoft.com/office/officeart/2005/8/layout/radial5"/>
    <dgm:cxn modelId="{90D63005-3B0E-4949-88E1-C30E7DD8619C}" type="presParOf" srcId="{E2DCE1F7-6E90-4447-B88D-F06F1A312B86}" destId="{ADF00225-B7FB-4666-B99D-6D886E632682}" srcOrd="12" destOrd="0" presId="urn:microsoft.com/office/officeart/2005/8/layout/radial5"/>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B1E695C-609A-43A0-A495-1D29B845812D}" type="doc">
      <dgm:prSet loTypeId="urn:microsoft.com/office/officeart/2005/8/layout/hierarchy5" loCatId="hierarchy" qsTypeId="urn:microsoft.com/office/officeart/2005/8/quickstyle/simple1" qsCatId="simple" csTypeId="urn:microsoft.com/office/officeart/2005/8/colors/accent0_1" csCatId="mainScheme" phldr="1"/>
      <dgm:spPr/>
      <dgm:t>
        <a:bodyPr/>
        <a:lstStyle/>
        <a:p>
          <a:endParaRPr lang="ru-RU"/>
        </a:p>
      </dgm:t>
    </dgm:pt>
    <dgm:pt modelId="{DF58BD16-AB3E-451D-A1BB-1B0B7023927B}">
      <dgm:prSet phldrT="[Текст]"/>
      <dgm:spPr/>
      <dgm:t>
        <a:bodyPr/>
        <a:lstStyle/>
        <a:p>
          <a:r>
            <a:rPr lang="ru-RU"/>
            <a:t>Инструменты энергоэффективности</a:t>
          </a:r>
        </a:p>
      </dgm:t>
    </dgm:pt>
    <dgm:pt modelId="{8FD57E63-7724-4E29-AA4D-CE5E8E14A6D2}" type="parTrans" cxnId="{7D96EB8E-9754-4E1B-B13F-9BF8EE93484E}">
      <dgm:prSet/>
      <dgm:spPr/>
      <dgm:t>
        <a:bodyPr/>
        <a:lstStyle/>
        <a:p>
          <a:endParaRPr lang="ru-RU"/>
        </a:p>
      </dgm:t>
    </dgm:pt>
    <dgm:pt modelId="{D42D5836-B2E5-4213-8376-47D67EC3A36A}" type="sibTrans" cxnId="{7D96EB8E-9754-4E1B-B13F-9BF8EE93484E}">
      <dgm:prSet/>
      <dgm:spPr/>
      <dgm:t>
        <a:bodyPr/>
        <a:lstStyle/>
        <a:p>
          <a:endParaRPr lang="ru-RU"/>
        </a:p>
      </dgm:t>
    </dgm:pt>
    <dgm:pt modelId="{EBCDAC26-05E8-4318-A2D0-EEF496E1D4AC}">
      <dgm:prSet phldrT="[Текст]"/>
      <dgm:spPr/>
      <dgm:t>
        <a:bodyPr/>
        <a:lstStyle/>
        <a:p>
          <a:r>
            <a:rPr lang="ru-RU"/>
            <a:t>Стандарты Зеленой экономики  (по отраслям)</a:t>
          </a:r>
        </a:p>
      </dgm:t>
    </dgm:pt>
    <dgm:pt modelId="{D520E862-EE3B-46D1-B755-D1AB21EB6221}" type="parTrans" cxnId="{E06BDBCE-9680-42F2-B87E-679EFAF5A7CB}">
      <dgm:prSet/>
      <dgm:spPr/>
      <dgm:t>
        <a:bodyPr/>
        <a:lstStyle/>
        <a:p>
          <a:endParaRPr lang="ru-RU"/>
        </a:p>
      </dgm:t>
    </dgm:pt>
    <dgm:pt modelId="{DBCD7CED-ADDE-4D58-9E17-7069EEB9BADA}" type="sibTrans" cxnId="{E06BDBCE-9680-42F2-B87E-679EFAF5A7CB}">
      <dgm:prSet/>
      <dgm:spPr/>
      <dgm:t>
        <a:bodyPr/>
        <a:lstStyle/>
        <a:p>
          <a:endParaRPr lang="ru-RU"/>
        </a:p>
      </dgm:t>
    </dgm:pt>
    <dgm:pt modelId="{57B888AF-D101-4916-BF3A-1546607FC609}">
      <dgm:prSet phldrT="[Текст]"/>
      <dgm:spPr/>
      <dgm:t>
        <a:bodyPr/>
        <a:lstStyle/>
        <a:p>
          <a:r>
            <a:rPr lang="ru-RU"/>
            <a:t>Экологические стандарты</a:t>
          </a:r>
        </a:p>
      </dgm:t>
    </dgm:pt>
    <dgm:pt modelId="{A6F8E561-0C0A-45B9-97E3-D8B3853DB5F1}" type="parTrans" cxnId="{565C744D-139D-45DD-AB7E-BA2700432D5D}">
      <dgm:prSet/>
      <dgm:spPr/>
      <dgm:t>
        <a:bodyPr/>
        <a:lstStyle/>
        <a:p>
          <a:endParaRPr lang="ru-RU"/>
        </a:p>
      </dgm:t>
    </dgm:pt>
    <dgm:pt modelId="{53B09B8A-7F0C-4E5F-9780-1D88A609855D}" type="sibTrans" cxnId="{565C744D-139D-45DD-AB7E-BA2700432D5D}">
      <dgm:prSet/>
      <dgm:spPr/>
      <dgm:t>
        <a:bodyPr/>
        <a:lstStyle/>
        <a:p>
          <a:endParaRPr lang="ru-RU"/>
        </a:p>
      </dgm:t>
    </dgm:pt>
    <dgm:pt modelId="{8190BDBD-31AF-4157-B052-702F92D9BEB3}">
      <dgm:prSet phldrT="[Текст]"/>
      <dgm:spPr/>
      <dgm:t>
        <a:bodyPr/>
        <a:lstStyle/>
        <a:p>
          <a:r>
            <a:rPr lang="ru-RU"/>
            <a:t>Директивы международных организаций и НДТ</a:t>
          </a:r>
        </a:p>
      </dgm:t>
    </dgm:pt>
    <dgm:pt modelId="{61720823-2CDF-44B6-BA5B-323CD2877D45}" type="parTrans" cxnId="{1098DB33-BEDC-4589-A1DF-8C4612E6F480}">
      <dgm:prSet/>
      <dgm:spPr/>
      <dgm:t>
        <a:bodyPr/>
        <a:lstStyle/>
        <a:p>
          <a:endParaRPr lang="ru-RU"/>
        </a:p>
      </dgm:t>
    </dgm:pt>
    <dgm:pt modelId="{26C525FB-1C10-4059-A690-944A592F9DE5}" type="sibTrans" cxnId="{1098DB33-BEDC-4589-A1DF-8C4612E6F480}">
      <dgm:prSet/>
      <dgm:spPr/>
      <dgm:t>
        <a:bodyPr/>
        <a:lstStyle/>
        <a:p>
          <a:endParaRPr lang="ru-RU"/>
        </a:p>
      </dgm:t>
    </dgm:pt>
    <dgm:pt modelId="{61D3CC62-6571-417A-8886-710B68D687C8}">
      <dgm:prSet phldrT="[Текст]"/>
      <dgm:spPr/>
      <dgm:t>
        <a:bodyPr/>
        <a:lstStyle/>
        <a:p>
          <a:r>
            <a:rPr lang="ru-RU"/>
            <a:t>Стандарты энергосбережения</a:t>
          </a:r>
        </a:p>
      </dgm:t>
    </dgm:pt>
    <dgm:pt modelId="{A83F049D-A0B2-4714-95DB-54200E594AA0}" type="parTrans" cxnId="{980F90B0-C6E1-456B-9583-9FB0CDFF8F99}">
      <dgm:prSet/>
      <dgm:spPr/>
      <dgm:t>
        <a:bodyPr/>
        <a:lstStyle/>
        <a:p>
          <a:endParaRPr lang="ru-RU"/>
        </a:p>
      </dgm:t>
    </dgm:pt>
    <dgm:pt modelId="{E1BCB52D-7786-4D50-9991-66D171DB6F27}" type="sibTrans" cxnId="{980F90B0-C6E1-456B-9583-9FB0CDFF8F99}">
      <dgm:prSet/>
      <dgm:spPr/>
      <dgm:t>
        <a:bodyPr/>
        <a:lstStyle/>
        <a:p>
          <a:endParaRPr lang="ru-RU"/>
        </a:p>
      </dgm:t>
    </dgm:pt>
    <dgm:pt modelId="{8666AC51-483F-435A-B76F-7853A8DCEA60}">
      <dgm:prSet phldrT="[Текст]"/>
      <dgm:spPr/>
      <dgm:t>
        <a:bodyPr/>
        <a:lstStyle/>
        <a:p>
          <a:r>
            <a:rPr lang="ru-RU"/>
            <a:t>Маркировка зданий</a:t>
          </a:r>
        </a:p>
      </dgm:t>
    </dgm:pt>
    <dgm:pt modelId="{F003C615-188F-4B37-8592-069AE63EA67B}" type="parTrans" cxnId="{A62D262E-B35F-463B-9C17-07960E24D409}">
      <dgm:prSet/>
      <dgm:spPr/>
      <dgm:t>
        <a:bodyPr/>
        <a:lstStyle/>
        <a:p>
          <a:endParaRPr lang="ru-RU"/>
        </a:p>
      </dgm:t>
    </dgm:pt>
    <dgm:pt modelId="{DFB09F46-2BBC-4EEA-9CCB-30B99928C0EB}" type="sibTrans" cxnId="{A62D262E-B35F-463B-9C17-07960E24D409}">
      <dgm:prSet/>
      <dgm:spPr/>
      <dgm:t>
        <a:bodyPr/>
        <a:lstStyle/>
        <a:p>
          <a:endParaRPr lang="ru-RU"/>
        </a:p>
      </dgm:t>
    </dgm:pt>
    <dgm:pt modelId="{DD51BC21-8B0B-4F21-BC37-35524AF56BD6}">
      <dgm:prSet phldrT="[Текст]"/>
      <dgm:spPr/>
      <dgm:t>
        <a:bodyPr/>
        <a:lstStyle/>
        <a:p>
          <a:r>
            <a:rPr lang="ru-RU" b="1"/>
            <a:t>Управление</a:t>
          </a:r>
        </a:p>
      </dgm:t>
    </dgm:pt>
    <dgm:pt modelId="{CAB6409F-E296-4200-ADF7-077D4FCD7F27}" type="parTrans" cxnId="{94F0A1B5-951D-4FD0-9891-1C72632F199F}">
      <dgm:prSet/>
      <dgm:spPr/>
      <dgm:t>
        <a:bodyPr/>
        <a:lstStyle/>
        <a:p>
          <a:endParaRPr lang="ru-RU"/>
        </a:p>
      </dgm:t>
    </dgm:pt>
    <dgm:pt modelId="{17C68D6B-81A1-47C0-B0CC-537CB1ED2F9B}" type="sibTrans" cxnId="{94F0A1B5-951D-4FD0-9891-1C72632F199F}">
      <dgm:prSet/>
      <dgm:spPr/>
      <dgm:t>
        <a:bodyPr/>
        <a:lstStyle/>
        <a:p>
          <a:endParaRPr lang="ru-RU"/>
        </a:p>
      </dgm:t>
    </dgm:pt>
    <dgm:pt modelId="{860378E7-62A3-45E9-B9CA-F676F3FA5BC4}">
      <dgm:prSet phldrT="[Текст]"/>
      <dgm:spPr/>
      <dgm:t>
        <a:bodyPr/>
        <a:lstStyle/>
        <a:p>
          <a:r>
            <a:rPr lang="ru-RU" b="1"/>
            <a:t>Процессы/Проекты</a:t>
          </a:r>
        </a:p>
      </dgm:t>
    </dgm:pt>
    <dgm:pt modelId="{E615265A-50BA-4F2B-99C8-5269C57470D2}" type="parTrans" cxnId="{AA172D50-0B48-4B53-B262-7587261D21D1}">
      <dgm:prSet/>
      <dgm:spPr/>
      <dgm:t>
        <a:bodyPr/>
        <a:lstStyle/>
        <a:p>
          <a:endParaRPr lang="ru-RU"/>
        </a:p>
      </dgm:t>
    </dgm:pt>
    <dgm:pt modelId="{67EF360D-8DE9-4CE5-A178-D31833F03DE0}" type="sibTrans" cxnId="{AA172D50-0B48-4B53-B262-7587261D21D1}">
      <dgm:prSet/>
      <dgm:spPr/>
      <dgm:t>
        <a:bodyPr/>
        <a:lstStyle/>
        <a:p>
          <a:endParaRPr lang="ru-RU"/>
        </a:p>
      </dgm:t>
    </dgm:pt>
    <dgm:pt modelId="{F3887E4D-965C-4914-9EB4-FF828B12427C}">
      <dgm:prSet phldrT="[Текст]"/>
      <dgm:spPr/>
      <dgm:t>
        <a:bodyPr/>
        <a:lstStyle/>
        <a:p>
          <a:r>
            <a:rPr lang="ru-RU" b="1"/>
            <a:t>Влияние</a:t>
          </a:r>
        </a:p>
      </dgm:t>
    </dgm:pt>
    <dgm:pt modelId="{8EF1EE15-4970-4DDE-977F-D4ACAE64DFB9}" type="parTrans" cxnId="{F224E279-5FCF-486B-9FAD-7326BED1FB93}">
      <dgm:prSet/>
      <dgm:spPr/>
      <dgm:t>
        <a:bodyPr/>
        <a:lstStyle/>
        <a:p>
          <a:endParaRPr lang="ru-RU"/>
        </a:p>
      </dgm:t>
    </dgm:pt>
    <dgm:pt modelId="{F31BE45C-44E4-452A-A4C3-F161EF398FB9}" type="sibTrans" cxnId="{F224E279-5FCF-486B-9FAD-7326BED1FB93}">
      <dgm:prSet/>
      <dgm:spPr/>
      <dgm:t>
        <a:bodyPr/>
        <a:lstStyle/>
        <a:p>
          <a:endParaRPr lang="ru-RU"/>
        </a:p>
      </dgm:t>
    </dgm:pt>
    <dgm:pt modelId="{85975CC3-5DFA-453D-A4A0-B6DD0EDF8E84}" type="pres">
      <dgm:prSet presAssocID="{7B1E695C-609A-43A0-A495-1D29B845812D}" presName="mainComposite" presStyleCnt="0">
        <dgm:presLayoutVars>
          <dgm:chPref val="1"/>
          <dgm:dir/>
          <dgm:animOne val="branch"/>
          <dgm:animLvl val="lvl"/>
          <dgm:resizeHandles val="exact"/>
        </dgm:presLayoutVars>
      </dgm:prSet>
      <dgm:spPr/>
      <dgm:t>
        <a:bodyPr/>
        <a:lstStyle/>
        <a:p>
          <a:endParaRPr lang="ru-RU"/>
        </a:p>
      </dgm:t>
    </dgm:pt>
    <dgm:pt modelId="{1E402F01-30EE-40EE-ABD5-2A626C69D9E7}" type="pres">
      <dgm:prSet presAssocID="{7B1E695C-609A-43A0-A495-1D29B845812D}" presName="hierFlow" presStyleCnt="0"/>
      <dgm:spPr/>
    </dgm:pt>
    <dgm:pt modelId="{259761A3-0066-4EE7-B9B0-5FDB3D32CB9F}" type="pres">
      <dgm:prSet presAssocID="{7B1E695C-609A-43A0-A495-1D29B845812D}" presName="firstBuf" presStyleCnt="0"/>
      <dgm:spPr/>
    </dgm:pt>
    <dgm:pt modelId="{C9933C05-CEA7-4DD5-B478-B5FBE0F8DB3B}" type="pres">
      <dgm:prSet presAssocID="{7B1E695C-609A-43A0-A495-1D29B845812D}" presName="hierChild1" presStyleCnt="0">
        <dgm:presLayoutVars>
          <dgm:chPref val="1"/>
          <dgm:animOne val="branch"/>
          <dgm:animLvl val="lvl"/>
        </dgm:presLayoutVars>
      </dgm:prSet>
      <dgm:spPr/>
    </dgm:pt>
    <dgm:pt modelId="{8C302AD0-5828-4927-B743-D199DADC36D9}" type="pres">
      <dgm:prSet presAssocID="{DF58BD16-AB3E-451D-A1BB-1B0B7023927B}" presName="Name17" presStyleCnt="0"/>
      <dgm:spPr/>
    </dgm:pt>
    <dgm:pt modelId="{09ECE363-57EE-4601-A3F7-D2B17B0F584A}" type="pres">
      <dgm:prSet presAssocID="{DF58BD16-AB3E-451D-A1BB-1B0B7023927B}" presName="level1Shape" presStyleLbl="node0" presStyleIdx="0" presStyleCnt="1">
        <dgm:presLayoutVars>
          <dgm:chPref val="3"/>
        </dgm:presLayoutVars>
      </dgm:prSet>
      <dgm:spPr/>
      <dgm:t>
        <a:bodyPr/>
        <a:lstStyle/>
        <a:p>
          <a:endParaRPr lang="ru-RU"/>
        </a:p>
      </dgm:t>
    </dgm:pt>
    <dgm:pt modelId="{FA236F89-0A0D-4CA7-B2E0-BE7E81F0BCAD}" type="pres">
      <dgm:prSet presAssocID="{DF58BD16-AB3E-451D-A1BB-1B0B7023927B}" presName="hierChild2" presStyleCnt="0"/>
      <dgm:spPr/>
    </dgm:pt>
    <dgm:pt modelId="{A0700C78-641D-4403-89A2-74160F4F2EB8}" type="pres">
      <dgm:prSet presAssocID="{D520E862-EE3B-46D1-B755-D1AB21EB6221}" presName="Name25" presStyleLbl="parChTrans1D2" presStyleIdx="0" presStyleCnt="2"/>
      <dgm:spPr/>
      <dgm:t>
        <a:bodyPr/>
        <a:lstStyle/>
        <a:p>
          <a:endParaRPr lang="ru-RU"/>
        </a:p>
      </dgm:t>
    </dgm:pt>
    <dgm:pt modelId="{39F37BA9-A267-4775-B27F-4C695077B9AB}" type="pres">
      <dgm:prSet presAssocID="{D520E862-EE3B-46D1-B755-D1AB21EB6221}" presName="connTx" presStyleLbl="parChTrans1D2" presStyleIdx="0" presStyleCnt="2"/>
      <dgm:spPr/>
      <dgm:t>
        <a:bodyPr/>
        <a:lstStyle/>
        <a:p>
          <a:endParaRPr lang="ru-RU"/>
        </a:p>
      </dgm:t>
    </dgm:pt>
    <dgm:pt modelId="{F350650E-5C8D-4495-9962-3094417F95F3}" type="pres">
      <dgm:prSet presAssocID="{EBCDAC26-05E8-4318-A2D0-EEF496E1D4AC}" presName="Name30" presStyleCnt="0"/>
      <dgm:spPr/>
    </dgm:pt>
    <dgm:pt modelId="{2BAF3C86-3B5D-4ADB-97A4-CEF1E45B5F4E}" type="pres">
      <dgm:prSet presAssocID="{EBCDAC26-05E8-4318-A2D0-EEF496E1D4AC}" presName="level2Shape" presStyleLbl="node2" presStyleIdx="0" presStyleCnt="2"/>
      <dgm:spPr/>
      <dgm:t>
        <a:bodyPr/>
        <a:lstStyle/>
        <a:p>
          <a:endParaRPr lang="ru-RU"/>
        </a:p>
      </dgm:t>
    </dgm:pt>
    <dgm:pt modelId="{A4B97785-E8B7-4250-9F42-A2E1EC685488}" type="pres">
      <dgm:prSet presAssocID="{EBCDAC26-05E8-4318-A2D0-EEF496E1D4AC}" presName="hierChild3" presStyleCnt="0"/>
      <dgm:spPr/>
    </dgm:pt>
    <dgm:pt modelId="{68FBDAEB-BAE2-4EF4-B02C-B146B959A99B}" type="pres">
      <dgm:prSet presAssocID="{A6F8E561-0C0A-45B9-97E3-D8B3853DB5F1}" presName="Name25" presStyleLbl="parChTrans1D3" presStyleIdx="0" presStyleCnt="3"/>
      <dgm:spPr/>
      <dgm:t>
        <a:bodyPr/>
        <a:lstStyle/>
        <a:p>
          <a:endParaRPr lang="ru-RU"/>
        </a:p>
      </dgm:t>
    </dgm:pt>
    <dgm:pt modelId="{E5E561EC-5982-40B6-A1DD-7DF0D2D38BE2}" type="pres">
      <dgm:prSet presAssocID="{A6F8E561-0C0A-45B9-97E3-D8B3853DB5F1}" presName="connTx" presStyleLbl="parChTrans1D3" presStyleIdx="0" presStyleCnt="3"/>
      <dgm:spPr/>
      <dgm:t>
        <a:bodyPr/>
        <a:lstStyle/>
        <a:p>
          <a:endParaRPr lang="ru-RU"/>
        </a:p>
      </dgm:t>
    </dgm:pt>
    <dgm:pt modelId="{A579F4C5-BA7E-4DF1-BB89-1C8C449F8445}" type="pres">
      <dgm:prSet presAssocID="{57B888AF-D101-4916-BF3A-1546607FC609}" presName="Name30" presStyleCnt="0"/>
      <dgm:spPr/>
    </dgm:pt>
    <dgm:pt modelId="{47F158FB-41B4-46CC-9614-70BAFF24EAF2}" type="pres">
      <dgm:prSet presAssocID="{57B888AF-D101-4916-BF3A-1546607FC609}" presName="level2Shape" presStyleLbl="node3" presStyleIdx="0" presStyleCnt="3"/>
      <dgm:spPr/>
      <dgm:t>
        <a:bodyPr/>
        <a:lstStyle/>
        <a:p>
          <a:endParaRPr lang="ru-RU"/>
        </a:p>
      </dgm:t>
    </dgm:pt>
    <dgm:pt modelId="{4EE75E43-D709-412C-AD7C-1EB4C87730E5}" type="pres">
      <dgm:prSet presAssocID="{57B888AF-D101-4916-BF3A-1546607FC609}" presName="hierChild3" presStyleCnt="0"/>
      <dgm:spPr/>
    </dgm:pt>
    <dgm:pt modelId="{681DC6DA-3329-4C61-81AE-C8FD652E534D}" type="pres">
      <dgm:prSet presAssocID="{61720823-2CDF-44B6-BA5B-323CD2877D45}" presName="Name25" presStyleLbl="parChTrans1D3" presStyleIdx="1" presStyleCnt="3"/>
      <dgm:spPr/>
      <dgm:t>
        <a:bodyPr/>
        <a:lstStyle/>
        <a:p>
          <a:endParaRPr lang="ru-RU"/>
        </a:p>
      </dgm:t>
    </dgm:pt>
    <dgm:pt modelId="{297E8976-354A-410A-8001-64F82836A2A8}" type="pres">
      <dgm:prSet presAssocID="{61720823-2CDF-44B6-BA5B-323CD2877D45}" presName="connTx" presStyleLbl="parChTrans1D3" presStyleIdx="1" presStyleCnt="3"/>
      <dgm:spPr/>
      <dgm:t>
        <a:bodyPr/>
        <a:lstStyle/>
        <a:p>
          <a:endParaRPr lang="ru-RU"/>
        </a:p>
      </dgm:t>
    </dgm:pt>
    <dgm:pt modelId="{D32D072A-1D69-4B7C-B130-0D852DF24F01}" type="pres">
      <dgm:prSet presAssocID="{8190BDBD-31AF-4157-B052-702F92D9BEB3}" presName="Name30" presStyleCnt="0"/>
      <dgm:spPr/>
    </dgm:pt>
    <dgm:pt modelId="{7ED43608-2579-463D-AA75-316AC2DF6E54}" type="pres">
      <dgm:prSet presAssocID="{8190BDBD-31AF-4157-B052-702F92D9BEB3}" presName="level2Shape" presStyleLbl="node3" presStyleIdx="1" presStyleCnt="3"/>
      <dgm:spPr/>
      <dgm:t>
        <a:bodyPr/>
        <a:lstStyle/>
        <a:p>
          <a:endParaRPr lang="ru-RU"/>
        </a:p>
      </dgm:t>
    </dgm:pt>
    <dgm:pt modelId="{B66F3970-77E1-467B-BE70-4888A263959B}" type="pres">
      <dgm:prSet presAssocID="{8190BDBD-31AF-4157-B052-702F92D9BEB3}" presName="hierChild3" presStyleCnt="0"/>
      <dgm:spPr/>
    </dgm:pt>
    <dgm:pt modelId="{0B787366-4725-41FB-9C51-82DF3DE5B426}" type="pres">
      <dgm:prSet presAssocID="{A83F049D-A0B2-4714-95DB-54200E594AA0}" presName="Name25" presStyleLbl="parChTrans1D2" presStyleIdx="1" presStyleCnt="2"/>
      <dgm:spPr/>
      <dgm:t>
        <a:bodyPr/>
        <a:lstStyle/>
        <a:p>
          <a:endParaRPr lang="ru-RU"/>
        </a:p>
      </dgm:t>
    </dgm:pt>
    <dgm:pt modelId="{C1161D8B-4590-45EA-B204-FF7407A91CBB}" type="pres">
      <dgm:prSet presAssocID="{A83F049D-A0B2-4714-95DB-54200E594AA0}" presName="connTx" presStyleLbl="parChTrans1D2" presStyleIdx="1" presStyleCnt="2"/>
      <dgm:spPr/>
      <dgm:t>
        <a:bodyPr/>
        <a:lstStyle/>
        <a:p>
          <a:endParaRPr lang="ru-RU"/>
        </a:p>
      </dgm:t>
    </dgm:pt>
    <dgm:pt modelId="{8C3F7967-C6C9-4232-A5D0-C693AE7FB4A3}" type="pres">
      <dgm:prSet presAssocID="{61D3CC62-6571-417A-8886-710B68D687C8}" presName="Name30" presStyleCnt="0"/>
      <dgm:spPr/>
    </dgm:pt>
    <dgm:pt modelId="{4C174DF9-5018-4713-872F-7771AEC9AAFC}" type="pres">
      <dgm:prSet presAssocID="{61D3CC62-6571-417A-8886-710B68D687C8}" presName="level2Shape" presStyleLbl="node2" presStyleIdx="1" presStyleCnt="2"/>
      <dgm:spPr/>
      <dgm:t>
        <a:bodyPr/>
        <a:lstStyle/>
        <a:p>
          <a:endParaRPr lang="ru-RU"/>
        </a:p>
      </dgm:t>
    </dgm:pt>
    <dgm:pt modelId="{CC7BAAC2-7F47-4EDB-97FF-4FB1065261C0}" type="pres">
      <dgm:prSet presAssocID="{61D3CC62-6571-417A-8886-710B68D687C8}" presName="hierChild3" presStyleCnt="0"/>
      <dgm:spPr/>
    </dgm:pt>
    <dgm:pt modelId="{26C01384-37D7-4682-B272-0AE6836F388C}" type="pres">
      <dgm:prSet presAssocID="{F003C615-188F-4B37-8592-069AE63EA67B}" presName="Name25" presStyleLbl="parChTrans1D3" presStyleIdx="2" presStyleCnt="3"/>
      <dgm:spPr/>
      <dgm:t>
        <a:bodyPr/>
        <a:lstStyle/>
        <a:p>
          <a:endParaRPr lang="ru-RU"/>
        </a:p>
      </dgm:t>
    </dgm:pt>
    <dgm:pt modelId="{4EE561BB-3F8E-472D-8852-FAC48A8D21D6}" type="pres">
      <dgm:prSet presAssocID="{F003C615-188F-4B37-8592-069AE63EA67B}" presName="connTx" presStyleLbl="parChTrans1D3" presStyleIdx="2" presStyleCnt="3"/>
      <dgm:spPr/>
      <dgm:t>
        <a:bodyPr/>
        <a:lstStyle/>
        <a:p>
          <a:endParaRPr lang="ru-RU"/>
        </a:p>
      </dgm:t>
    </dgm:pt>
    <dgm:pt modelId="{B446B017-C130-4FB3-A0EA-9C88F15B33D8}" type="pres">
      <dgm:prSet presAssocID="{8666AC51-483F-435A-B76F-7853A8DCEA60}" presName="Name30" presStyleCnt="0"/>
      <dgm:spPr/>
    </dgm:pt>
    <dgm:pt modelId="{01F7C567-F3C5-4442-A825-A8B777D41C6E}" type="pres">
      <dgm:prSet presAssocID="{8666AC51-483F-435A-B76F-7853A8DCEA60}" presName="level2Shape" presStyleLbl="node3" presStyleIdx="2" presStyleCnt="3"/>
      <dgm:spPr/>
      <dgm:t>
        <a:bodyPr/>
        <a:lstStyle/>
        <a:p>
          <a:endParaRPr lang="ru-RU"/>
        </a:p>
      </dgm:t>
    </dgm:pt>
    <dgm:pt modelId="{095EFCA9-9CA9-4D7C-BAEA-FE8DCA4D2569}" type="pres">
      <dgm:prSet presAssocID="{8666AC51-483F-435A-B76F-7853A8DCEA60}" presName="hierChild3" presStyleCnt="0"/>
      <dgm:spPr/>
    </dgm:pt>
    <dgm:pt modelId="{DA58A17E-C9C4-46B0-9282-327C89541B67}" type="pres">
      <dgm:prSet presAssocID="{7B1E695C-609A-43A0-A495-1D29B845812D}" presName="bgShapesFlow" presStyleCnt="0"/>
      <dgm:spPr/>
    </dgm:pt>
    <dgm:pt modelId="{6C28548E-56F4-4FCE-996D-9A8A08A2B002}" type="pres">
      <dgm:prSet presAssocID="{DD51BC21-8B0B-4F21-BC37-35524AF56BD6}" presName="rectComp" presStyleCnt="0"/>
      <dgm:spPr/>
    </dgm:pt>
    <dgm:pt modelId="{F56942AE-91F2-4544-A704-BAC3BBD54A2B}" type="pres">
      <dgm:prSet presAssocID="{DD51BC21-8B0B-4F21-BC37-35524AF56BD6}" presName="bgRect" presStyleLbl="bgShp" presStyleIdx="0" presStyleCnt="3"/>
      <dgm:spPr/>
      <dgm:t>
        <a:bodyPr/>
        <a:lstStyle/>
        <a:p>
          <a:endParaRPr lang="ru-RU"/>
        </a:p>
      </dgm:t>
    </dgm:pt>
    <dgm:pt modelId="{E5592FDC-D931-4398-A76C-2C62C0DFF74C}" type="pres">
      <dgm:prSet presAssocID="{DD51BC21-8B0B-4F21-BC37-35524AF56BD6}" presName="bgRectTx" presStyleLbl="bgShp" presStyleIdx="0" presStyleCnt="3">
        <dgm:presLayoutVars>
          <dgm:bulletEnabled val="1"/>
        </dgm:presLayoutVars>
      </dgm:prSet>
      <dgm:spPr/>
      <dgm:t>
        <a:bodyPr/>
        <a:lstStyle/>
        <a:p>
          <a:endParaRPr lang="ru-RU"/>
        </a:p>
      </dgm:t>
    </dgm:pt>
    <dgm:pt modelId="{1726397F-6563-452B-91A1-9FD2B2024DAA}" type="pres">
      <dgm:prSet presAssocID="{DD51BC21-8B0B-4F21-BC37-35524AF56BD6}" presName="spComp" presStyleCnt="0"/>
      <dgm:spPr/>
    </dgm:pt>
    <dgm:pt modelId="{DE8009C7-B7A8-4BD4-A6FC-2885A82CACA9}" type="pres">
      <dgm:prSet presAssocID="{DD51BC21-8B0B-4F21-BC37-35524AF56BD6}" presName="hSp" presStyleCnt="0"/>
      <dgm:spPr/>
    </dgm:pt>
    <dgm:pt modelId="{474BFFBC-E113-449F-B496-08A69B2EEA8A}" type="pres">
      <dgm:prSet presAssocID="{860378E7-62A3-45E9-B9CA-F676F3FA5BC4}" presName="rectComp" presStyleCnt="0"/>
      <dgm:spPr/>
    </dgm:pt>
    <dgm:pt modelId="{39F79F7B-0D90-41C4-AB8F-263585784047}" type="pres">
      <dgm:prSet presAssocID="{860378E7-62A3-45E9-B9CA-F676F3FA5BC4}" presName="bgRect" presStyleLbl="bgShp" presStyleIdx="1" presStyleCnt="3"/>
      <dgm:spPr/>
      <dgm:t>
        <a:bodyPr/>
        <a:lstStyle/>
        <a:p>
          <a:endParaRPr lang="ru-RU"/>
        </a:p>
      </dgm:t>
    </dgm:pt>
    <dgm:pt modelId="{D162207D-6BCE-4CF2-BF4D-F3D24D9DCC8C}" type="pres">
      <dgm:prSet presAssocID="{860378E7-62A3-45E9-B9CA-F676F3FA5BC4}" presName="bgRectTx" presStyleLbl="bgShp" presStyleIdx="1" presStyleCnt="3">
        <dgm:presLayoutVars>
          <dgm:bulletEnabled val="1"/>
        </dgm:presLayoutVars>
      </dgm:prSet>
      <dgm:spPr/>
      <dgm:t>
        <a:bodyPr/>
        <a:lstStyle/>
        <a:p>
          <a:endParaRPr lang="ru-RU"/>
        </a:p>
      </dgm:t>
    </dgm:pt>
    <dgm:pt modelId="{3C7620E1-2957-420B-8260-E920D5BC9BB1}" type="pres">
      <dgm:prSet presAssocID="{860378E7-62A3-45E9-B9CA-F676F3FA5BC4}" presName="spComp" presStyleCnt="0"/>
      <dgm:spPr/>
    </dgm:pt>
    <dgm:pt modelId="{FD9A59CA-C225-4DB5-98EE-9B91EA012DFB}" type="pres">
      <dgm:prSet presAssocID="{860378E7-62A3-45E9-B9CA-F676F3FA5BC4}" presName="hSp" presStyleCnt="0"/>
      <dgm:spPr/>
    </dgm:pt>
    <dgm:pt modelId="{12C5513D-D776-45F2-A878-74816A3E0107}" type="pres">
      <dgm:prSet presAssocID="{F3887E4D-965C-4914-9EB4-FF828B12427C}" presName="rectComp" presStyleCnt="0"/>
      <dgm:spPr/>
    </dgm:pt>
    <dgm:pt modelId="{793EAA99-8AB4-4198-B9A3-CA2861214899}" type="pres">
      <dgm:prSet presAssocID="{F3887E4D-965C-4914-9EB4-FF828B12427C}" presName="bgRect" presStyleLbl="bgShp" presStyleIdx="2" presStyleCnt="3"/>
      <dgm:spPr/>
      <dgm:t>
        <a:bodyPr/>
        <a:lstStyle/>
        <a:p>
          <a:endParaRPr lang="ru-RU"/>
        </a:p>
      </dgm:t>
    </dgm:pt>
    <dgm:pt modelId="{EAA7DA00-EE37-4797-A799-EA1006D10783}" type="pres">
      <dgm:prSet presAssocID="{F3887E4D-965C-4914-9EB4-FF828B12427C}" presName="bgRectTx" presStyleLbl="bgShp" presStyleIdx="2" presStyleCnt="3">
        <dgm:presLayoutVars>
          <dgm:bulletEnabled val="1"/>
        </dgm:presLayoutVars>
      </dgm:prSet>
      <dgm:spPr/>
      <dgm:t>
        <a:bodyPr/>
        <a:lstStyle/>
        <a:p>
          <a:endParaRPr lang="ru-RU"/>
        </a:p>
      </dgm:t>
    </dgm:pt>
  </dgm:ptLst>
  <dgm:cxnLst>
    <dgm:cxn modelId="{565C744D-139D-45DD-AB7E-BA2700432D5D}" srcId="{EBCDAC26-05E8-4318-A2D0-EEF496E1D4AC}" destId="{57B888AF-D101-4916-BF3A-1546607FC609}" srcOrd="0" destOrd="0" parTransId="{A6F8E561-0C0A-45B9-97E3-D8B3853DB5F1}" sibTransId="{53B09B8A-7F0C-4E5F-9780-1D88A609855D}"/>
    <dgm:cxn modelId="{1098DB33-BEDC-4589-A1DF-8C4612E6F480}" srcId="{EBCDAC26-05E8-4318-A2D0-EEF496E1D4AC}" destId="{8190BDBD-31AF-4157-B052-702F92D9BEB3}" srcOrd="1" destOrd="0" parTransId="{61720823-2CDF-44B6-BA5B-323CD2877D45}" sibTransId="{26C525FB-1C10-4059-A690-944A592F9DE5}"/>
    <dgm:cxn modelId="{BBFFA344-1786-427B-A989-8AB94020F9ED}" type="presOf" srcId="{F3887E4D-965C-4914-9EB4-FF828B12427C}" destId="{793EAA99-8AB4-4198-B9A3-CA2861214899}" srcOrd="0" destOrd="0" presId="urn:microsoft.com/office/officeart/2005/8/layout/hierarchy5"/>
    <dgm:cxn modelId="{84D53040-D876-4AE3-BDD0-28A2D4803672}" type="presOf" srcId="{860378E7-62A3-45E9-B9CA-F676F3FA5BC4}" destId="{39F79F7B-0D90-41C4-AB8F-263585784047}" srcOrd="0" destOrd="0" presId="urn:microsoft.com/office/officeart/2005/8/layout/hierarchy5"/>
    <dgm:cxn modelId="{D5C59F81-BF31-4F87-AAB1-97AACE58AD83}" type="presOf" srcId="{A6F8E561-0C0A-45B9-97E3-D8B3853DB5F1}" destId="{E5E561EC-5982-40B6-A1DD-7DF0D2D38BE2}" srcOrd="1" destOrd="0" presId="urn:microsoft.com/office/officeart/2005/8/layout/hierarchy5"/>
    <dgm:cxn modelId="{CD0F45CB-26C4-4F89-A2EF-44A32938DD47}" type="presOf" srcId="{57B888AF-D101-4916-BF3A-1546607FC609}" destId="{47F158FB-41B4-46CC-9614-70BAFF24EAF2}" srcOrd="0" destOrd="0" presId="urn:microsoft.com/office/officeart/2005/8/layout/hierarchy5"/>
    <dgm:cxn modelId="{39AF1187-56BE-475D-9786-D7DC913DC8B0}" type="presOf" srcId="{DD51BC21-8B0B-4F21-BC37-35524AF56BD6}" destId="{F56942AE-91F2-4544-A704-BAC3BBD54A2B}" srcOrd="0" destOrd="0" presId="urn:microsoft.com/office/officeart/2005/8/layout/hierarchy5"/>
    <dgm:cxn modelId="{B494FA97-D3D6-4B54-AD53-7E1B455E124E}" type="presOf" srcId="{A83F049D-A0B2-4714-95DB-54200E594AA0}" destId="{0B787366-4725-41FB-9C51-82DF3DE5B426}" srcOrd="0" destOrd="0" presId="urn:microsoft.com/office/officeart/2005/8/layout/hierarchy5"/>
    <dgm:cxn modelId="{B96F508B-5736-4A41-8FCF-5B08D8A14CA6}" type="presOf" srcId="{F003C615-188F-4B37-8592-069AE63EA67B}" destId="{4EE561BB-3F8E-472D-8852-FAC48A8D21D6}" srcOrd="1" destOrd="0" presId="urn:microsoft.com/office/officeart/2005/8/layout/hierarchy5"/>
    <dgm:cxn modelId="{980F90B0-C6E1-456B-9583-9FB0CDFF8F99}" srcId="{DF58BD16-AB3E-451D-A1BB-1B0B7023927B}" destId="{61D3CC62-6571-417A-8886-710B68D687C8}" srcOrd="1" destOrd="0" parTransId="{A83F049D-A0B2-4714-95DB-54200E594AA0}" sibTransId="{E1BCB52D-7786-4D50-9991-66D171DB6F27}"/>
    <dgm:cxn modelId="{144E6EA8-D96F-4424-8B94-F24AEBA69C00}" type="presOf" srcId="{EBCDAC26-05E8-4318-A2D0-EEF496E1D4AC}" destId="{2BAF3C86-3B5D-4ADB-97A4-CEF1E45B5F4E}" srcOrd="0" destOrd="0" presId="urn:microsoft.com/office/officeart/2005/8/layout/hierarchy5"/>
    <dgm:cxn modelId="{244B8E4E-B053-4F83-930D-80838CAFD1BF}" type="presOf" srcId="{DD51BC21-8B0B-4F21-BC37-35524AF56BD6}" destId="{E5592FDC-D931-4398-A76C-2C62C0DFF74C}" srcOrd="1" destOrd="0" presId="urn:microsoft.com/office/officeart/2005/8/layout/hierarchy5"/>
    <dgm:cxn modelId="{94F0A1B5-951D-4FD0-9891-1C72632F199F}" srcId="{7B1E695C-609A-43A0-A495-1D29B845812D}" destId="{DD51BC21-8B0B-4F21-BC37-35524AF56BD6}" srcOrd="1" destOrd="0" parTransId="{CAB6409F-E296-4200-ADF7-077D4FCD7F27}" sibTransId="{17C68D6B-81A1-47C0-B0CC-537CB1ED2F9B}"/>
    <dgm:cxn modelId="{598447ED-AFB8-4A0C-9134-1EFB877DCEAF}" type="presOf" srcId="{F003C615-188F-4B37-8592-069AE63EA67B}" destId="{26C01384-37D7-4682-B272-0AE6836F388C}" srcOrd="0" destOrd="0" presId="urn:microsoft.com/office/officeart/2005/8/layout/hierarchy5"/>
    <dgm:cxn modelId="{75DE7B5E-396C-4938-84CB-AA37BB4D9E80}" type="presOf" srcId="{A83F049D-A0B2-4714-95DB-54200E594AA0}" destId="{C1161D8B-4590-45EA-B204-FF7407A91CBB}" srcOrd="1" destOrd="0" presId="urn:microsoft.com/office/officeart/2005/8/layout/hierarchy5"/>
    <dgm:cxn modelId="{F224E279-5FCF-486B-9FAD-7326BED1FB93}" srcId="{7B1E695C-609A-43A0-A495-1D29B845812D}" destId="{F3887E4D-965C-4914-9EB4-FF828B12427C}" srcOrd="3" destOrd="0" parTransId="{8EF1EE15-4970-4DDE-977F-D4ACAE64DFB9}" sibTransId="{F31BE45C-44E4-452A-A4C3-F161EF398FB9}"/>
    <dgm:cxn modelId="{E06BDBCE-9680-42F2-B87E-679EFAF5A7CB}" srcId="{DF58BD16-AB3E-451D-A1BB-1B0B7023927B}" destId="{EBCDAC26-05E8-4318-A2D0-EEF496E1D4AC}" srcOrd="0" destOrd="0" parTransId="{D520E862-EE3B-46D1-B755-D1AB21EB6221}" sibTransId="{DBCD7CED-ADDE-4D58-9E17-7069EEB9BADA}"/>
    <dgm:cxn modelId="{6FC3C942-826D-4904-91D2-52BC9DB2B67C}" type="presOf" srcId="{D520E862-EE3B-46D1-B755-D1AB21EB6221}" destId="{A0700C78-641D-4403-89A2-74160F4F2EB8}" srcOrd="0" destOrd="0" presId="urn:microsoft.com/office/officeart/2005/8/layout/hierarchy5"/>
    <dgm:cxn modelId="{0010BD50-76B8-400A-8342-6D006F3864AA}" type="presOf" srcId="{61D3CC62-6571-417A-8886-710B68D687C8}" destId="{4C174DF9-5018-4713-872F-7771AEC9AAFC}" srcOrd="0" destOrd="0" presId="urn:microsoft.com/office/officeart/2005/8/layout/hierarchy5"/>
    <dgm:cxn modelId="{7D96EB8E-9754-4E1B-B13F-9BF8EE93484E}" srcId="{7B1E695C-609A-43A0-A495-1D29B845812D}" destId="{DF58BD16-AB3E-451D-A1BB-1B0B7023927B}" srcOrd="0" destOrd="0" parTransId="{8FD57E63-7724-4E29-AA4D-CE5E8E14A6D2}" sibTransId="{D42D5836-B2E5-4213-8376-47D67EC3A36A}"/>
    <dgm:cxn modelId="{86FAD3FD-0A3F-4E22-A4FD-B4DDF5CC41DE}" type="presOf" srcId="{860378E7-62A3-45E9-B9CA-F676F3FA5BC4}" destId="{D162207D-6BCE-4CF2-BF4D-F3D24D9DCC8C}" srcOrd="1" destOrd="0" presId="urn:microsoft.com/office/officeart/2005/8/layout/hierarchy5"/>
    <dgm:cxn modelId="{408474E3-630A-4E67-AF8F-E5731C3A746E}" type="presOf" srcId="{DF58BD16-AB3E-451D-A1BB-1B0B7023927B}" destId="{09ECE363-57EE-4601-A3F7-D2B17B0F584A}" srcOrd="0" destOrd="0" presId="urn:microsoft.com/office/officeart/2005/8/layout/hierarchy5"/>
    <dgm:cxn modelId="{9C0352E1-67A1-40C2-B28F-72195264E3E1}" type="presOf" srcId="{61720823-2CDF-44B6-BA5B-323CD2877D45}" destId="{297E8976-354A-410A-8001-64F82836A2A8}" srcOrd="1" destOrd="0" presId="urn:microsoft.com/office/officeart/2005/8/layout/hierarchy5"/>
    <dgm:cxn modelId="{46C5F3BD-1CEE-4944-B0AA-6279BC213AFC}" type="presOf" srcId="{8666AC51-483F-435A-B76F-7853A8DCEA60}" destId="{01F7C567-F3C5-4442-A825-A8B777D41C6E}" srcOrd="0" destOrd="0" presId="urn:microsoft.com/office/officeart/2005/8/layout/hierarchy5"/>
    <dgm:cxn modelId="{64D82305-DD24-421C-B733-608D0894D32B}" type="presOf" srcId="{8190BDBD-31AF-4157-B052-702F92D9BEB3}" destId="{7ED43608-2579-463D-AA75-316AC2DF6E54}" srcOrd="0" destOrd="0" presId="urn:microsoft.com/office/officeart/2005/8/layout/hierarchy5"/>
    <dgm:cxn modelId="{2E23DD44-05B0-4A4F-9394-C04426385E9A}" type="presOf" srcId="{F3887E4D-965C-4914-9EB4-FF828B12427C}" destId="{EAA7DA00-EE37-4797-A799-EA1006D10783}" srcOrd="1" destOrd="0" presId="urn:microsoft.com/office/officeart/2005/8/layout/hierarchy5"/>
    <dgm:cxn modelId="{AA172D50-0B48-4B53-B262-7587261D21D1}" srcId="{7B1E695C-609A-43A0-A495-1D29B845812D}" destId="{860378E7-62A3-45E9-B9CA-F676F3FA5BC4}" srcOrd="2" destOrd="0" parTransId="{E615265A-50BA-4F2B-99C8-5269C57470D2}" sibTransId="{67EF360D-8DE9-4CE5-A178-D31833F03DE0}"/>
    <dgm:cxn modelId="{AFF41946-ECEA-4356-9154-994211573586}" type="presOf" srcId="{7B1E695C-609A-43A0-A495-1D29B845812D}" destId="{85975CC3-5DFA-453D-A4A0-B6DD0EDF8E84}" srcOrd="0" destOrd="0" presId="urn:microsoft.com/office/officeart/2005/8/layout/hierarchy5"/>
    <dgm:cxn modelId="{5748DA93-1A6A-4B8B-870A-2BF39A4625BC}" type="presOf" srcId="{A6F8E561-0C0A-45B9-97E3-D8B3853DB5F1}" destId="{68FBDAEB-BAE2-4EF4-B02C-B146B959A99B}" srcOrd="0" destOrd="0" presId="urn:microsoft.com/office/officeart/2005/8/layout/hierarchy5"/>
    <dgm:cxn modelId="{21CA2229-FF41-44B5-AD1F-C0B363443E88}" type="presOf" srcId="{61720823-2CDF-44B6-BA5B-323CD2877D45}" destId="{681DC6DA-3329-4C61-81AE-C8FD652E534D}" srcOrd="0" destOrd="0" presId="urn:microsoft.com/office/officeart/2005/8/layout/hierarchy5"/>
    <dgm:cxn modelId="{8A6F4BF5-0E80-4772-B495-25B0C6D99D88}" type="presOf" srcId="{D520E862-EE3B-46D1-B755-D1AB21EB6221}" destId="{39F37BA9-A267-4775-B27F-4C695077B9AB}" srcOrd="1" destOrd="0" presId="urn:microsoft.com/office/officeart/2005/8/layout/hierarchy5"/>
    <dgm:cxn modelId="{A62D262E-B35F-463B-9C17-07960E24D409}" srcId="{61D3CC62-6571-417A-8886-710B68D687C8}" destId="{8666AC51-483F-435A-B76F-7853A8DCEA60}" srcOrd="0" destOrd="0" parTransId="{F003C615-188F-4B37-8592-069AE63EA67B}" sibTransId="{DFB09F46-2BBC-4EEA-9CCB-30B99928C0EB}"/>
    <dgm:cxn modelId="{D39430DF-6681-4BD5-9EBB-6E2F6E34FF1A}" type="presParOf" srcId="{85975CC3-5DFA-453D-A4A0-B6DD0EDF8E84}" destId="{1E402F01-30EE-40EE-ABD5-2A626C69D9E7}" srcOrd="0" destOrd="0" presId="urn:microsoft.com/office/officeart/2005/8/layout/hierarchy5"/>
    <dgm:cxn modelId="{EF1234E6-2242-494F-8411-53B512144179}" type="presParOf" srcId="{1E402F01-30EE-40EE-ABD5-2A626C69D9E7}" destId="{259761A3-0066-4EE7-B9B0-5FDB3D32CB9F}" srcOrd="0" destOrd="0" presId="urn:microsoft.com/office/officeart/2005/8/layout/hierarchy5"/>
    <dgm:cxn modelId="{59C953A9-189B-470C-A1B5-232B86FD11C3}" type="presParOf" srcId="{1E402F01-30EE-40EE-ABD5-2A626C69D9E7}" destId="{C9933C05-CEA7-4DD5-B478-B5FBE0F8DB3B}" srcOrd="1" destOrd="0" presId="urn:microsoft.com/office/officeart/2005/8/layout/hierarchy5"/>
    <dgm:cxn modelId="{7050C70A-91BA-4E85-9AFD-ECF6BBC3AB67}" type="presParOf" srcId="{C9933C05-CEA7-4DD5-B478-B5FBE0F8DB3B}" destId="{8C302AD0-5828-4927-B743-D199DADC36D9}" srcOrd="0" destOrd="0" presId="urn:microsoft.com/office/officeart/2005/8/layout/hierarchy5"/>
    <dgm:cxn modelId="{1836CA37-FDFC-4B61-9E73-680677D9C705}" type="presParOf" srcId="{8C302AD0-5828-4927-B743-D199DADC36D9}" destId="{09ECE363-57EE-4601-A3F7-D2B17B0F584A}" srcOrd="0" destOrd="0" presId="urn:microsoft.com/office/officeart/2005/8/layout/hierarchy5"/>
    <dgm:cxn modelId="{174207FD-7EAF-43E8-8D93-8049DD4B614A}" type="presParOf" srcId="{8C302AD0-5828-4927-B743-D199DADC36D9}" destId="{FA236F89-0A0D-4CA7-B2E0-BE7E81F0BCAD}" srcOrd="1" destOrd="0" presId="urn:microsoft.com/office/officeart/2005/8/layout/hierarchy5"/>
    <dgm:cxn modelId="{29C874D7-86C8-4966-8632-296DCCD49095}" type="presParOf" srcId="{FA236F89-0A0D-4CA7-B2E0-BE7E81F0BCAD}" destId="{A0700C78-641D-4403-89A2-74160F4F2EB8}" srcOrd="0" destOrd="0" presId="urn:microsoft.com/office/officeart/2005/8/layout/hierarchy5"/>
    <dgm:cxn modelId="{84910405-A626-406E-BF28-1955DD84A1E4}" type="presParOf" srcId="{A0700C78-641D-4403-89A2-74160F4F2EB8}" destId="{39F37BA9-A267-4775-B27F-4C695077B9AB}" srcOrd="0" destOrd="0" presId="urn:microsoft.com/office/officeart/2005/8/layout/hierarchy5"/>
    <dgm:cxn modelId="{B6CAED44-6237-4697-98F7-737A596352D7}" type="presParOf" srcId="{FA236F89-0A0D-4CA7-B2E0-BE7E81F0BCAD}" destId="{F350650E-5C8D-4495-9962-3094417F95F3}" srcOrd="1" destOrd="0" presId="urn:microsoft.com/office/officeart/2005/8/layout/hierarchy5"/>
    <dgm:cxn modelId="{FC01A711-67A9-4A1D-838C-F671A3AD3051}" type="presParOf" srcId="{F350650E-5C8D-4495-9962-3094417F95F3}" destId="{2BAF3C86-3B5D-4ADB-97A4-CEF1E45B5F4E}" srcOrd="0" destOrd="0" presId="urn:microsoft.com/office/officeart/2005/8/layout/hierarchy5"/>
    <dgm:cxn modelId="{D88B0A78-55FE-4315-9521-D4DE631B9DE0}" type="presParOf" srcId="{F350650E-5C8D-4495-9962-3094417F95F3}" destId="{A4B97785-E8B7-4250-9F42-A2E1EC685488}" srcOrd="1" destOrd="0" presId="urn:microsoft.com/office/officeart/2005/8/layout/hierarchy5"/>
    <dgm:cxn modelId="{735F0C09-D601-462F-AD14-171178591C40}" type="presParOf" srcId="{A4B97785-E8B7-4250-9F42-A2E1EC685488}" destId="{68FBDAEB-BAE2-4EF4-B02C-B146B959A99B}" srcOrd="0" destOrd="0" presId="urn:microsoft.com/office/officeart/2005/8/layout/hierarchy5"/>
    <dgm:cxn modelId="{3F6BA8E6-09E7-43F7-8E39-9BA0EF624392}" type="presParOf" srcId="{68FBDAEB-BAE2-4EF4-B02C-B146B959A99B}" destId="{E5E561EC-5982-40B6-A1DD-7DF0D2D38BE2}" srcOrd="0" destOrd="0" presId="urn:microsoft.com/office/officeart/2005/8/layout/hierarchy5"/>
    <dgm:cxn modelId="{20A353A0-7C94-4A97-982C-51B8A4D0C03D}" type="presParOf" srcId="{A4B97785-E8B7-4250-9F42-A2E1EC685488}" destId="{A579F4C5-BA7E-4DF1-BB89-1C8C449F8445}" srcOrd="1" destOrd="0" presId="urn:microsoft.com/office/officeart/2005/8/layout/hierarchy5"/>
    <dgm:cxn modelId="{E7B3E590-3096-454A-8DAE-68B9BAA842D4}" type="presParOf" srcId="{A579F4C5-BA7E-4DF1-BB89-1C8C449F8445}" destId="{47F158FB-41B4-46CC-9614-70BAFF24EAF2}" srcOrd="0" destOrd="0" presId="urn:microsoft.com/office/officeart/2005/8/layout/hierarchy5"/>
    <dgm:cxn modelId="{1EA4D83A-8967-4202-A85E-00327FA2B522}" type="presParOf" srcId="{A579F4C5-BA7E-4DF1-BB89-1C8C449F8445}" destId="{4EE75E43-D709-412C-AD7C-1EB4C87730E5}" srcOrd="1" destOrd="0" presId="urn:microsoft.com/office/officeart/2005/8/layout/hierarchy5"/>
    <dgm:cxn modelId="{55D94847-2746-4004-A770-6E27D074C497}" type="presParOf" srcId="{A4B97785-E8B7-4250-9F42-A2E1EC685488}" destId="{681DC6DA-3329-4C61-81AE-C8FD652E534D}" srcOrd="2" destOrd="0" presId="urn:microsoft.com/office/officeart/2005/8/layout/hierarchy5"/>
    <dgm:cxn modelId="{87E33B00-76C2-472C-AFBA-04DE82BA814A}" type="presParOf" srcId="{681DC6DA-3329-4C61-81AE-C8FD652E534D}" destId="{297E8976-354A-410A-8001-64F82836A2A8}" srcOrd="0" destOrd="0" presId="urn:microsoft.com/office/officeart/2005/8/layout/hierarchy5"/>
    <dgm:cxn modelId="{58C12CC2-4681-4E25-A38C-EC822E04809F}" type="presParOf" srcId="{A4B97785-E8B7-4250-9F42-A2E1EC685488}" destId="{D32D072A-1D69-4B7C-B130-0D852DF24F01}" srcOrd="3" destOrd="0" presId="urn:microsoft.com/office/officeart/2005/8/layout/hierarchy5"/>
    <dgm:cxn modelId="{4A52DC3C-20B8-47E1-A6B6-FBC5FAB926D6}" type="presParOf" srcId="{D32D072A-1D69-4B7C-B130-0D852DF24F01}" destId="{7ED43608-2579-463D-AA75-316AC2DF6E54}" srcOrd="0" destOrd="0" presId="urn:microsoft.com/office/officeart/2005/8/layout/hierarchy5"/>
    <dgm:cxn modelId="{679CFBFA-AAD8-474A-8017-49025F12E87B}" type="presParOf" srcId="{D32D072A-1D69-4B7C-B130-0D852DF24F01}" destId="{B66F3970-77E1-467B-BE70-4888A263959B}" srcOrd="1" destOrd="0" presId="urn:microsoft.com/office/officeart/2005/8/layout/hierarchy5"/>
    <dgm:cxn modelId="{457A0168-628E-404B-BA06-9C701EFAA0B7}" type="presParOf" srcId="{FA236F89-0A0D-4CA7-B2E0-BE7E81F0BCAD}" destId="{0B787366-4725-41FB-9C51-82DF3DE5B426}" srcOrd="2" destOrd="0" presId="urn:microsoft.com/office/officeart/2005/8/layout/hierarchy5"/>
    <dgm:cxn modelId="{5737DE53-E80E-4009-A143-92F658EDAD5B}" type="presParOf" srcId="{0B787366-4725-41FB-9C51-82DF3DE5B426}" destId="{C1161D8B-4590-45EA-B204-FF7407A91CBB}" srcOrd="0" destOrd="0" presId="urn:microsoft.com/office/officeart/2005/8/layout/hierarchy5"/>
    <dgm:cxn modelId="{EB2D8205-506A-4756-8DE0-A85803032795}" type="presParOf" srcId="{FA236F89-0A0D-4CA7-B2E0-BE7E81F0BCAD}" destId="{8C3F7967-C6C9-4232-A5D0-C693AE7FB4A3}" srcOrd="3" destOrd="0" presId="urn:microsoft.com/office/officeart/2005/8/layout/hierarchy5"/>
    <dgm:cxn modelId="{1A414FDD-74D7-4D31-BD71-1F49EA7A3DF9}" type="presParOf" srcId="{8C3F7967-C6C9-4232-A5D0-C693AE7FB4A3}" destId="{4C174DF9-5018-4713-872F-7771AEC9AAFC}" srcOrd="0" destOrd="0" presId="urn:microsoft.com/office/officeart/2005/8/layout/hierarchy5"/>
    <dgm:cxn modelId="{94CF21C5-FE32-4C77-9E6D-654636601BF6}" type="presParOf" srcId="{8C3F7967-C6C9-4232-A5D0-C693AE7FB4A3}" destId="{CC7BAAC2-7F47-4EDB-97FF-4FB1065261C0}" srcOrd="1" destOrd="0" presId="urn:microsoft.com/office/officeart/2005/8/layout/hierarchy5"/>
    <dgm:cxn modelId="{420EB5FE-E965-4891-BF3A-895CF0F09271}" type="presParOf" srcId="{CC7BAAC2-7F47-4EDB-97FF-4FB1065261C0}" destId="{26C01384-37D7-4682-B272-0AE6836F388C}" srcOrd="0" destOrd="0" presId="urn:microsoft.com/office/officeart/2005/8/layout/hierarchy5"/>
    <dgm:cxn modelId="{9C2DC6B2-0A19-4796-BB41-A9EA03102A33}" type="presParOf" srcId="{26C01384-37D7-4682-B272-0AE6836F388C}" destId="{4EE561BB-3F8E-472D-8852-FAC48A8D21D6}" srcOrd="0" destOrd="0" presId="urn:microsoft.com/office/officeart/2005/8/layout/hierarchy5"/>
    <dgm:cxn modelId="{44E19F04-F9E3-4AE6-9D48-5C01AA28B8FC}" type="presParOf" srcId="{CC7BAAC2-7F47-4EDB-97FF-4FB1065261C0}" destId="{B446B017-C130-4FB3-A0EA-9C88F15B33D8}" srcOrd="1" destOrd="0" presId="urn:microsoft.com/office/officeart/2005/8/layout/hierarchy5"/>
    <dgm:cxn modelId="{3E227ECD-0BF4-42E3-A5D2-FBF4748D36FD}" type="presParOf" srcId="{B446B017-C130-4FB3-A0EA-9C88F15B33D8}" destId="{01F7C567-F3C5-4442-A825-A8B777D41C6E}" srcOrd="0" destOrd="0" presId="urn:microsoft.com/office/officeart/2005/8/layout/hierarchy5"/>
    <dgm:cxn modelId="{D9012C2E-AF93-45C6-B14F-6BEEC5055466}" type="presParOf" srcId="{B446B017-C130-4FB3-A0EA-9C88F15B33D8}" destId="{095EFCA9-9CA9-4D7C-BAEA-FE8DCA4D2569}" srcOrd="1" destOrd="0" presId="urn:microsoft.com/office/officeart/2005/8/layout/hierarchy5"/>
    <dgm:cxn modelId="{04485AF8-1E1C-481E-88A5-27842693517F}" type="presParOf" srcId="{85975CC3-5DFA-453D-A4A0-B6DD0EDF8E84}" destId="{DA58A17E-C9C4-46B0-9282-327C89541B67}" srcOrd="1" destOrd="0" presId="urn:microsoft.com/office/officeart/2005/8/layout/hierarchy5"/>
    <dgm:cxn modelId="{14FC7D3B-11C1-47B7-B762-4AD21AB60485}" type="presParOf" srcId="{DA58A17E-C9C4-46B0-9282-327C89541B67}" destId="{6C28548E-56F4-4FCE-996D-9A8A08A2B002}" srcOrd="0" destOrd="0" presId="urn:microsoft.com/office/officeart/2005/8/layout/hierarchy5"/>
    <dgm:cxn modelId="{EECF8F44-BA5C-4895-9B23-A59D999E7488}" type="presParOf" srcId="{6C28548E-56F4-4FCE-996D-9A8A08A2B002}" destId="{F56942AE-91F2-4544-A704-BAC3BBD54A2B}" srcOrd="0" destOrd="0" presId="urn:microsoft.com/office/officeart/2005/8/layout/hierarchy5"/>
    <dgm:cxn modelId="{0A68D02E-3026-4EA3-8718-E18E54BEFD44}" type="presParOf" srcId="{6C28548E-56F4-4FCE-996D-9A8A08A2B002}" destId="{E5592FDC-D931-4398-A76C-2C62C0DFF74C}" srcOrd="1" destOrd="0" presId="urn:microsoft.com/office/officeart/2005/8/layout/hierarchy5"/>
    <dgm:cxn modelId="{125B671D-57A0-4980-B530-B08596DF3E73}" type="presParOf" srcId="{DA58A17E-C9C4-46B0-9282-327C89541B67}" destId="{1726397F-6563-452B-91A1-9FD2B2024DAA}" srcOrd="1" destOrd="0" presId="urn:microsoft.com/office/officeart/2005/8/layout/hierarchy5"/>
    <dgm:cxn modelId="{42804905-303D-49FC-B6F0-5C7F6679C6BB}" type="presParOf" srcId="{1726397F-6563-452B-91A1-9FD2B2024DAA}" destId="{DE8009C7-B7A8-4BD4-A6FC-2885A82CACA9}" srcOrd="0" destOrd="0" presId="urn:microsoft.com/office/officeart/2005/8/layout/hierarchy5"/>
    <dgm:cxn modelId="{AE04A110-DD5E-4AF0-97C2-972BA648BABD}" type="presParOf" srcId="{DA58A17E-C9C4-46B0-9282-327C89541B67}" destId="{474BFFBC-E113-449F-B496-08A69B2EEA8A}" srcOrd="2" destOrd="0" presId="urn:microsoft.com/office/officeart/2005/8/layout/hierarchy5"/>
    <dgm:cxn modelId="{D56A79A0-CE00-43D1-9400-547D52819511}" type="presParOf" srcId="{474BFFBC-E113-449F-B496-08A69B2EEA8A}" destId="{39F79F7B-0D90-41C4-AB8F-263585784047}" srcOrd="0" destOrd="0" presId="urn:microsoft.com/office/officeart/2005/8/layout/hierarchy5"/>
    <dgm:cxn modelId="{D27F9975-31AF-4C54-A888-F4D1A7135016}" type="presParOf" srcId="{474BFFBC-E113-449F-B496-08A69B2EEA8A}" destId="{D162207D-6BCE-4CF2-BF4D-F3D24D9DCC8C}" srcOrd="1" destOrd="0" presId="urn:microsoft.com/office/officeart/2005/8/layout/hierarchy5"/>
    <dgm:cxn modelId="{C681A5A3-8188-45EA-AF2A-9F00830DDAE8}" type="presParOf" srcId="{DA58A17E-C9C4-46B0-9282-327C89541B67}" destId="{3C7620E1-2957-420B-8260-E920D5BC9BB1}" srcOrd="3" destOrd="0" presId="urn:microsoft.com/office/officeart/2005/8/layout/hierarchy5"/>
    <dgm:cxn modelId="{5103C0A3-6BC1-4149-83FA-44F9E331456F}" type="presParOf" srcId="{3C7620E1-2957-420B-8260-E920D5BC9BB1}" destId="{FD9A59CA-C225-4DB5-98EE-9B91EA012DFB}" srcOrd="0" destOrd="0" presId="urn:microsoft.com/office/officeart/2005/8/layout/hierarchy5"/>
    <dgm:cxn modelId="{2908C7A9-3C97-4217-9DB1-6860936AE340}" type="presParOf" srcId="{DA58A17E-C9C4-46B0-9282-327C89541B67}" destId="{12C5513D-D776-45F2-A878-74816A3E0107}" srcOrd="4" destOrd="0" presId="urn:microsoft.com/office/officeart/2005/8/layout/hierarchy5"/>
    <dgm:cxn modelId="{141F1247-2EB2-4D60-AF69-F39EDC3CCF79}" type="presParOf" srcId="{12C5513D-D776-45F2-A878-74816A3E0107}" destId="{793EAA99-8AB4-4198-B9A3-CA2861214899}" srcOrd="0" destOrd="0" presId="urn:microsoft.com/office/officeart/2005/8/layout/hierarchy5"/>
    <dgm:cxn modelId="{E4A6A7AD-BEFA-4929-958E-8949DE03C612}" type="presParOf" srcId="{12C5513D-D776-45F2-A878-74816A3E0107}" destId="{EAA7DA00-EE37-4797-A799-EA1006D10783}" srcOrd="1" destOrd="0" presId="urn:microsoft.com/office/officeart/2005/8/layout/hierarchy5"/>
  </dgm:cxnLst>
  <dgm:bg/>
  <dgm:whole/>
  <dgm:extLst>
    <a:ext uri="http://schemas.microsoft.com/office/drawing/2008/diagram">
      <dsp:dataModelExt xmlns:dsp="http://schemas.microsoft.com/office/drawing/2008/diagram" xmlns="" relId="rId1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82D7420-5F9C-4AFE-86D9-84C0EAD18468}"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B856EB37-739F-4C96-B06E-DDAC50B91C42}">
      <dgm:prSet phldrT="[Текст]"/>
      <dgm:spPr/>
      <dgm:t>
        <a:bodyPr/>
        <a:lstStyle/>
        <a:p>
          <a:r>
            <a:rPr lang="ru-RU"/>
            <a:t>Последовательная и четкая основа передового опыта и технологий</a:t>
          </a:r>
        </a:p>
      </dgm:t>
    </dgm:pt>
    <dgm:pt modelId="{0D4EBA0F-FFDE-442F-B9DF-CA16F997936D}" type="parTrans" cxnId="{E2D4B011-C287-4826-A742-D8C63FDF201F}">
      <dgm:prSet/>
      <dgm:spPr/>
      <dgm:t>
        <a:bodyPr/>
        <a:lstStyle/>
        <a:p>
          <a:endParaRPr lang="ru-RU"/>
        </a:p>
      </dgm:t>
    </dgm:pt>
    <dgm:pt modelId="{644D3102-7F4E-47F1-A6E1-37A64F65CD05}" type="sibTrans" cxnId="{E2D4B011-C287-4826-A742-D8C63FDF201F}">
      <dgm:prSet/>
      <dgm:spPr/>
      <dgm:t>
        <a:bodyPr/>
        <a:lstStyle/>
        <a:p>
          <a:endParaRPr lang="ru-RU"/>
        </a:p>
      </dgm:t>
    </dgm:pt>
    <dgm:pt modelId="{626A45E7-A940-4D71-9907-6B8E783797FA}">
      <dgm:prSet phldrT="[Текст]"/>
      <dgm:spPr/>
      <dgm:t>
        <a:bodyPr/>
        <a:lstStyle/>
        <a:p>
          <a:r>
            <a:rPr lang="ru-RU"/>
            <a:t>терминология, методы тестирования</a:t>
          </a:r>
        </a:p>
      </dgm:t>
    </dgm:pt>
    <dgm:pt modelId="{FF81C8CD-2B7D-4C0F-AFFB-76C240F4881E}" type="parTrans" cxnId="{F8B6F002-893C-421B-BEAD-5BA0142A9D54}">
      <dgm:prSet/>
      <dgm:spPr/>
      <dgm:t>
        <a:bodyPr/>
        <a:lstStyle/>
        <a:p>
          <a:endParaRPr lang="ru-RU"/>
        </a:p>
      </dgm:t>
    </dgm:pt>
    <dgm:pt modelId="{5FAEECDA-D332-4206-BE58-7BF25102FF85}" type="sibTrans" cxnId="{F8B6F002-893C-421B-BEAD-5BA0142A9D54}">
      <dgm:prSet/>
      <dgm:spPr/>
      <dgm:t>
        <a:bodyPr/>
        <a:lstStyle/>
        <a:p>
          <a:endParaRPr lang="ru-RU"/>
        </a:p>
      </dgm:t>
    </dgm:pt>
    <dgm:pt modelId="{12CBE05B-4F8B-472C-89C1-24FFF85DA2EB}">
      <dgm:prSet phldrT="[Текст]"/>
      <dgm:spPr/>
      <dgm:t>
        <a:bodyPr/>
        <a:lstStyle/>
        <a:p>
          <a:r>
            <a:rPr lang="ru-RU"/>
            <a:t>показатели, опыт лучшего управления</a:t>
          </a:r>
        </a:p>
      </dgm:t>
    </dgm:pt>
    <dgm:pt modelId="{F3979B35-BC31-40C6-9EEE-38AA97140469}" type="parTrans" cxnId="{29E29C4A-674B-43DC-89D3-3536A748460E}">
      <dgm:prSet/>
      <dgm:spPr/>
      <dgm:t>
        <a:bodyPr/>
        <a:lstStyle/>
        <a:p>
          <a:endParaRPr lang="ru-RU"/>
        </a:p>
      </dgm:t>
    </dgm:pt>
    <dgm:pt modelId="{78AF51E1-AF0C-4F7B-B65F-D6D0E7C7CC7E}" type="sibTrans" cxnId="{29E29C4A-674B-43DC-89D3-3536A748460E}">
      <dgm:prSet/>
      <dgm:spPr/>
      <dgm:t>
        <a:bodyPr/>
        <a:lstStyle/>
        <a:p>
          <a:endParaRPr lang="ru-RU"/>
        </a:p>
      </dgm:t>
    </dgm:pt>
    <dgm:pt modelId="{A1ED9A56-3242-4A90-85F9-6E18E2FEF048}">
      <dgm:prSet phldrT="[Текст]"/>
      <dgm:spPr/>
      <dgm:t>
        <a:bodyPr/>
        <a:lstStyle/>
        <a:p>
          <a:r>
            <a:rPr lang="ru-RU"/>
            <a:t>Современные знания от экспертов в этой области</a:t>
          </a:r>
        </a:p>
      </dgm:t>
    </dgm:pt>
    <dgm:pt modelId="{E6507299-ABE2-4382-BB1D-C33DDBE530A1}" type="parTrans" cxnId="{3D8766F3-B2AB-4C57-9E2C-93C08E34171F}">
      <dgm:prSet/>
      <dgm:spPr/>
      <dgm:t>
        <a:bodyPr/>
        <a:lstStyle/>
        <a:p>
          <a:endParaRPr lang="ru-RU"/>
        </a:p>
      </dgm:t>
    </dgm:pt>
    <dgm:pt modelId="{72650E77-A86C-44BA-B45B-D7CE53FF8363}" type="sibTrans" cxnId="{3D8766F3-B2AB-4C57-9E2C-93C08E34171F}">
      <dgm:prSet/>
      <dgm:spPr/>
      <dgm:t>
        <a:bodyPr/>
        <a:lstStyle/>
        <a:p>
          <a:endParaRPr lang="ru-RU"/>
        </a:p>
      </dgm:t>
    </dgm:pt>
    <dgm:pt modelId="{27CC38C0-80FA-4505-8070-A7AE1484A30C}">
      <dgm:prSet phldrT="[Текст]"/>
      <dgm:spPr/>
      <dgm:t>
        <a:bodyPr/>
        <a:lstStyle/>
        <a:p>
          <a:r>
            <a:rPr lang="ru-RU"/>
            <a:t>международный консенсус, баланс интересов</a:t>
          </a:r>
        </a:p>
      </dgm:t>
    </dgm:pt>
    <dgm:pt modelId="{CEDF2617-8A94-4625-A835-CC366D3E248E}" type="parTrans" cxnId="{1AB268C3-6EA8-4E16-8868-3A0F62C299DD}">
      <dgm:prSet/>
      <dgm:spPr/>
      <dgm:t>
        <a:bodyPr/>
        <a:lstStyle/>
        <a:p>
          <a:endParaRPr lang="ru-RU"/>
        </a:p>
      </dgm:t>
    </dgm:pt>
    <dgm:pt modelId="{BF95AE7B-4825-45CE-882F-62CE667F5C2B}" type="sibTrans" cxnId="{1AB268C3-6EA8-4E16-8868-3A0F62C299DD}">
      <dgm:prSet/>
      <dgm:spPr/>
      <dgm:t>
        <a:bodyPr/>
        <a:lstStyle/>
        <a:p>
          <a:endParaRPr lang="ru-RU"/>
        </a:p>
      </dgm:t>
    </dgm:pt>
    <dgm:pt modelId="{DF212BBF-D99C-4E9B-BD13-45C5C4E83084}">
      <dgm:prSet phldrT="[Текст]"/>
      <dgm:spPr/>
      <dgm:t>
        <a:bodyPr/>
        <a:lstStyle/>
        <a:p>
          <a:r>
            <a:rPr lang="ru-RU"/>
            <a:t>гармонизация экономических, технологических и общественных интересов</a:t>
          </a:r>
        </a:p>
      </dgm:t>
    </dgm:pt>
    <dgm:pt modelId="{74DDFB83-6ED9-462B-A2DC-EABF16EC0F65}" type="parTrans" cxnId="{E2637296-3E74-4E91-B018-D77948CDCDF6}">
      <dgm:prSet/>
      <dgm:spPr/>
      <dgm:t>
        <a:bodyPr/>
        <a:lstStyle/>
        <a:p>
          <a:endParaRPr lang="ru-RU"/>
        </a:p>
      </dgm:t>
    </dgm:pt>
    <dgm:pt modelId="{15451B50-026D-48BB-8771-E27B800CC097}" type="sibTrans" cxnId="{E2637296-3E74-4E91-B018-D77948CDCDF6}">
      <dgm:prSet/>
      <dgm:spPr/>
      <dgm:t>
        <a:bodyPr/>
        <a:lstStyle/>
        <a:p>
          <a:endParaRPr lang="ru-RU"/>
        </a:p>
      </dgm:t>
    </dgm:pt>
    <dgm:pt modelId="{485C8E7E-2137-422D-823E-58BE4C031879}">
      <dgm:prSet phldrT="[Текст]"/>
      <dgm:spPr/>
      <dgm:t>
        <a:bodyPr/>
        <a:lstStyle/>
        <a:p>
          <a:r>
            <a:rPr lang="ru-RU"/>
            <a:t>Ценности  для участников рынка </a:t>
          </a:r>
        </a:p>
      </dgm:t>
    </dgm:pt>
    <dgm:pt modelId="{70E96D03-B10F-457F-BC51-8F7278BEFD22}" type="parTrans" cxnId="{19D67D6C-7CF1-4884-9886-3E4DA2EF5DFE}">
      <dgm:prSet/>
      <dgm:spPr/>
      <dgm:t>
        <a:bodyPr/>
        <a:lstStyle/>
        <a:p>
          <a:endParaRPr lang="ru-RU"/>
        </a:p>
      </dgm:t>
    </dgm:pt>
    <dgm:pt modelId="{39C73212-B54C-45E3-B441-C808BE160508}" type="sibTrans" cxnId="{19D67D6C-7CF1-4884-9886-3E4DA2EF5DFE}">
      <dgm:prSet/>
      <dgm:spPr/>
      <dgm:t>
        <a:bodyPr/>
        <a:lstStyle/>
        <a:p>
          <a:endParaRPr lang="ru-RU"/>
        </a:p>
      </dgm:t>
    </dgm:pt>
    <dgm:pt modelId="{12E8A89C-6FBC-4CD9-A92B-08D3C95FA607}">
      <dgm:prSet phldrT="[Текст]"/>
      <dgm:spPr/>
      <dgm:t>
        <a:bodyPr/>
        <a:lstStyle/>
        <a:p>
          <a:r>
            <a:rPr lang="ru-RU"/>
            <a:t>сокращение неопределенности, сотрудничество общественного и частного сектора</a:t>
          </a:r>
        </a:p>
      </dgm:t>
    </dgm:pt>
    <dgm:pt modelId="{6AA62CB1-D906-462A-937F-F5A5AC23A545}" type="parTrans" cxnId="{B08EDEB8-D09E-41A5-B7A9-8A4D3B3FE50C}">
      <dgm:prSet/>
      <dgm:spPr/>
      <dgm:t>
        <a:bodyPr/>
        <a:lstStyle/>
        <a:p>
          <a:endParaRPr lang="ru-RU"/>
        </a:p>
      </dgm:t>
    </dgm:pt>
    <dgm:pt modelId="{898B2AE7-F3D4-4D2C-97D5-A9D6066DCBF6}" type="sibTrans" cxnId="{B08EDEB8-D09E-41A5-B7A9-8A4D3B3FE50C}">
      <dgm:prSet/>
      <dgm:spPr/>
      <dgm:t>
        <a:bodyPr/>
        <a:lstStyle/>
        <a:p>
          <a:endParaRPr lang="ru-RU"/>
        </a:p>
      </dgm:t>
    </dgm:pt>
    <dgm:pt modelId="{F4D378F1-8685-458B-BE05-B55454B7C1A2}">
      <dgm:prSet phldrT="[Текст]"/>
      <dgm:spPr/>
      <dgm:t>
        <a:bodyPr/>
        <a:lstStyle/>
        <a:p>
          <a:r>
            <a:rPr lang="ru-RU"/>
            <a:t>развитие новых рынков, рост доверия потребителей, </a:t>
          </a:r>
        </a:p>
      </dgm:t>
    </dgm:pt>
    <dgm:pt modelId="{86D7066C-4FB4-47CC-8DF1-4003450E7500}" type="parTrans" cxnId="{66F16E3E-F806-4B3E-BAF6-A8336DBF302B}">
      <dgm:prSet/>
      <dgm:spPr/>
      <dgm:t>
        <a:bodyPr/>
        <a:lstStyle/>
        <a:p>
          <a:endParaRPr lang="ru-RU"/>
        </a:p>
      </dgm:t>
    </dgm:pt>
    <dgm:pt modelId="{32D71EC8-603C-419F-9B02-5407EAF02F0D}" type="sibTrans" cxnId="{66F16E3E-F806-4B3E-BAF6-A8336DBF302B}">
      <dgm:prSet/>
      <dgm:spPr/>
      <dgm:t>
        <a:bodyPr/>
        <a:lstStyle/>
        <a:p>
          <a:endParaRPr lang="ru-RU"/>
        </a:p>
      </dgm:t>
    </dgm:pt>
    <dgm:pt modelId="{12C9CC44-A76E-4ACF-A4C0-B5A198401895}" type="pres">
      <dgm:prSet presAssocID="{F82D7420-5F9C-4AFE-86D9-84C0EAD18468}" presName="Name0" presStyleCnt="0">
        <dgm:presLayoutVars>
          <dgm:dir/>
          <dgm:animLvl val="lvl"/>
          <dgm:resizeHandles val="exact"/>
        </dgm:presLayoutVars>
      </dgm:prSet>
      <dgm:spPr/>
      <dgm:t>
        <a:bodyPr/>
        <a:lstStyle/>
        <a:p>
          <a:endParaRPr lang="ru-RU"/>
        </a:p>
      </dgm:t>
    </dgm:pt>
    <dgm:pt modelId="{9069911F-13FA-43A1-8C1C-572F3BC347E3}" type="pres">
      <dgm:prSet presAssocID="{485C8E7E-2137-422D-823E-58BE4C031879}" presName="boxAndChildren" presStyleCnt="0"/>
      <dgm:spPr/>
    </dgm:pt>
    <dgm:pt modelId="{23487877-578B-4320-8F0C-BAFE004C365C}" type="pres">
      <dgm:prSet presAssocID="{485C8E7E-2137-422D-823E-58BE4C031879}" presName="parentTextBox" presStyleLbl="node1" presStyleIdx="0" presStyleCnt="3"/>
      <dgm:spPr/>
      <dgm:t>
        <a:bodyPr/>
        <a:lstStyle/>
        <a:p>
          <a:endParaRPr lang="ru-RU"/>
        </a:p>
      </dgm:t>
    </dgm:pt>
    <dgm:pt modelId="{233AEF02-8E49-437E-BFAD-191DA67E79B1}" type="pres">
      <dgm:prSet presAssocID="{485C8E7E-2137-422D-823E-58BE4C031879}" presName="entireBox" presStyleLbl="node1" presStyleIdx="0" presStyleCnt="3"/>
      <dgm:spPr/>
      <dgm:t>
        <a:bodyPr/>
        <a:lstStyle/>
        <a:p>
          <a:endParaRPr lang="ru-RU"/>
        </a:p>
      </dgm:t>
    </dgm:pt>
    <dgm:pt modelId="{D0B5BC19-8094-4BC2-987D-CEB8DA1AAE2F}" type="pres">
      <dgm:prSet presAssocID="{485C8E7E-2137-422D-823E-58BE4C031879}" presName="descendantBox" presStyleCnt="0"/>
      <dgm:spPr/>
    </dgm:pt>
    <dgm:pt modelId="{BC33C7E5-307A-4009-9B38-9F1D05872190}" type="pres">
      <dgm:prSet presAssocID="{12E8A89C-6FBC-4CD9-A92B-08D3C95FA607}" presName="childTextBox" presStyleLbl="fgAccFollowNode1" presStyleIdx="0" presStyleCnt="6">
        <dgm:presLayoutVars>
          <dgm:bulletEnabled val="1"/>
        </dgm:presLayoutVars>
      </dgm:prSet>
      <dgm:spPr/>
      <dgm:t>
        <a:bodyPr/>
        <a:lstStyle/>
        <a:p>
          <a:endParaRPr lang="ru-RU"/>
        </a:p>
      </dgm:t>
    </dgm:pt>
    <dgm:pt modelId="{63ED922B-CAB2-4E8A-9282-4E946211CFDC}" type="pres">
      <dgm:prSet presAssocID="{F4D378F1-8685-458B-BE05-B55454B7C1A2}" presName="childTextBox" presStyleLbl="fgAccFollowNode1" presStyleIdx="1" presStyleCnt="6">
        <dgm:presLayoutVars>
          <dgm:bulletEnabled val="1"/>
        </dgm:presLayoutVars>
      </dgm:prSet>
      <dgm:spPr/>
      <dgm:t>
        <a:bodyPr/>
        <a:lstStyle/>
        <a:p>
          <a:endParaRPr lang="ru-RU"/>
        </a:p>
      </dgm:t>
    </dgm:pt>
    <dgm:pt modelId="{38D66CA7-F7DE-40AF-93A5-14D9500F5520}" type="pres">
      <dgm:prSet presAssocID="{72650E77-A86C-44BA-B45B-D7CE53FF8363}" presName="sp" presStyleCnt="0"/>
      <dgm:spPr/>
    </dgm:pt>
    <dgm:pt modelId="{670701EA-2173-4F6A-AFEA-3F71CFDE3812}" type="pres">
      <dgm:prSet presAssocID="{A1ED9A56-3242-4A90-85F9-6E18E2FEF048}" presName="arrowAndChildren" presStyleCnt="0"/>
      <dgm:spPr/>
    </dgm:pt>
    <dgm:pt modelId="{E5C87FDF-7CAF-4593-A520-76314A345EFE}" type="pres">
      <dgm:prSet presAssocID="{A1ED9A56-3242-4A90-85F9-6E18E2FEF048}" presName="parentTextArrow" presStyleLbl="node1" presStyleIdx="0" presStyleCnt="3"/>
      <dgm:spPr/>
      <dgm:t>
        <a:bodyPr/>
        <a:lstStyle/>
        <a:p>
          <a:endParaRPr lang="ru-RU"/>
        </a:p>
      </dgm:t>
    </dgm:pt>
    <dgm:pt modelId="{FD5206CB-200C-48E8-97ED-1D54BBDED59B}" type="pres">
      <dgm:prSet presAssocID="{A1ED9A56-3242-4A90-85F9-6E18E2FEF048}" presName="arrow" presStyleLbl="node1" presStyleIdx="1" presStyleCnt="3"/>
      <dgm:spPr/>
      <dgm:t>
        <a:bodyPr/>
        <a:lstStyle/>
        <a:p>
          <a:endParaRPr lang="ru-RU"/>
        </a:p>
      </dgm:t>
    </dgm:pt>
    <dgm:pt modelId="{9E21A812-76E6-4CB9-92A4-3C94ED486107}" type="pres">
      <dgm:prSet presAssocID="{A1ED9A56-3242-4A90-85F9-6E18E2FEF048}" presName="descendantArrow" presStyleCnt="0"/>
      <dgm:spPr/>
    </dgm:pt>
    <dgm:pt modelId="{08D356C4-F919-4501-9B32-45322525F19F}" type="pres">
      <dgm:prSet presAssocID="{27CC38C0-80FA-4505-8070-A7AE1484A30C}" presName="childTextArrow" presStyleLbl="fgAccFollowNode1" presStyleIdx="2" presStyleCnt="6">
        <dgm:presLayoutVars>
          <dgm:bulletEnabled val="1"/>
        </dgm:presLayoutVars>
      </dgm:prSet>
      <dgm:spPr/>
      <dgm:t>
        <a:bodyPr/>
        <a:lstStyle/>
        <a:p>
          <a:endParaRPr lang="ru-RU"/>
        </a:p>
      </dgm:t>
    </dgm:pt>
    <dgm:pt modelId="{1AE3AA3D-5E1D-42E0-8B44-EB40A05D2797}" type="pres">
      <dgm:prSet presAssocID="{DF212BBF-D99C-4E9B-BD13-45C5C4E83084}" presName="childTextArrow" presStyleLbl="fgAccFollowNode1" presStyleIdx="3" presStyleCnt="6">
        <dgm:presLayoutVars>
          <dgm:bulletEnabled val="1"/>
        </dgm:presLayoutVars>
      </dgm:prSet>
      <dgm:spPr/>
      <dgm:t>
        <a:bodyPr/>
        <a:lstStyle/>
        <a:p>
          <a:endParaRPr lang="ru-RU"/>
        </a:p>
      </dgm:t>
    </dgm:pt>
    <dgm:pt modelId="{65ADDF1E-9254-4C0C-88AE-236139F468CE}" type="pres">
      <dgm:prSet presAssocID="{644D3102-7F4E-47F1-A6E1-37A64F65CD05}" presName="sp" presStyleCnt="0"/>
      <dgm:spPr/>
    </dgm:pt>
    <dgm:pt modelId="{BCAEEC2D-B4F3-4987-B913-FD9D095292B0}" type="pres">
      <dgm:prSet presAssocID="{B856EB37-739F-4C96-B06E-DDAC50B91C42}" presName="arrowAndChildren" presStyleCnt="0"/>
      <dgm:spPr/>
    </dgm:pt>
    <dgm:pt modelId="{F5FF05FB-07F9-45C5-B496-46C56F0CB9A2}" type="pres">
      <dgm:prSet presAssocID="{B856EB37-739F-4C96-B06E-DDAC50B91C42}" presName="parentTextArrow" presStyleLbl="node1" presStyleIdx="1" presStyleCnt="3"/>
      <dgm:spPr/>
      <dgm:t>
        <a:bodyPr/>
        <a:lstStyle/>
        <a:p>
          <a:endParaRPr lang="ru-RU"/>
        </a:p>
      </dgm:t>
    </dgm:pt>
    <dgm:pt modelId="{5DBABA05-7A43-443B-9E09-0992E0FFED3F}" type="pres">
      <dgm:prSet presAssocID="{B856EB37-739F-4C96-B06E-DDAC50B91C42}" presName="arrow" presStyleLbl="node1" presStyleIdx="2" presStyleCnt="3"/>
      <dgm:spPr/>
      <dgm:t>
        <a:bodyPr/>
        <a:lstStyle/>
        <a:p>
          <a:endParaRPr lang="ru-RU"/>
        </a:p>
      </dgm:t>
    </dgm:pt>
    <dgm:pt modelId="{07989FE2-DD53-4CF5-8711-7541E12C7F7A}" type="pres">
      <dgm:prSet presAssocID="{B856EB37-739F-4C96-B06E-DDAC50B91C42}" presName="descendantArrow" presStyleCnt="0"/>
      <dgm:spPr/>
    </dgm:pt>
    <dgm:pt modelId="{02F18D1E-6CF6-4151-AB35-853E205392A1}" type="pres">
      <dgm:prSet presAssocID="{626A45E7-A940-4D71-9907-6B8E783797FA}" presName="childTextArrow" presStyleLbl="fgAccFollowNode1" presStyleIdx="4" presStyleCnt="6">
        <dgm:presLayoutVars>
          <dgm:bulletEnabled val="1"/>
        </dgm:presLayoutVars>
      </dgm:prSet>
      <dgm:spPr/>
      <dgm:t>
        <a:bodyPr/>
        <a:lstStyle/>
        <a:p>
          <a:endParaRPr lang="ru-RU"/>
        </a:p>
      </dgm:t>
    </dgm:pt>
    <dgm:pt modelId="{53541408-4983-430A-91E0-9F0407E4DA27}" type="pres">
      <dgm:prSet presAssocID="{12CBE05B-4F8B-472C-89C1-24FFF85DA2EB}" presName="childTextArrow" presStyleLbl="fgAccFollowNode1" presStyleIdx="5" presStyleCnt="6">
        <dgm:presLayoutVars>
          <dgm:bulletEnabled val="1"/>
        </dgm:presLayoutVars>
      </dgm:prSet>
      <dgm:spPr/>
      <dgm:t>
        <a:bodyPr/>
        <a:lstStyle/>
        <a:p>
          <a:endParaRPr lang="ru-RU"/>
        </a:p>
      </dgm:t>
    </dgm:pt>
  </dgm:ptLst>
  <dgm:cxnLst>
    <dgm:cxn modelId="{B6806BC2-CC68-4256-A173-4CEF65031AB2}" type="presOf" srcId="{A1ED9A56-3242-4A90-85F9-6E18E2FEF048}" destId="{FD5206CB-200C-48E8-97ED-1D54BBDED59B}" srcOrd="1" destOrd="0" presId="urn:microsoft.com/office/officeart/2005/8/layout/process4"/>
    <dgm:cxn modelId="{29E29C4A-674B-43DC-89D3-3536A748460E}" srcId="{B856EB37-739F-4C96-B06E-DDAC50B91C42}" destId="{12CBE05B-4F8B-472C-89C1-24FFF85DA2EB}" srcOrd="1" destOrd="0" parTransId="{F3979B35-BC31-40C6-9EEE-38AA97140469}" sibTransId="{78AF51E1-AF0C-4F7B-B65F-D6D0E7C7CC7E}"/>
    <dgm:cxn modelId="{972D642A-D59B-4623-B802-CDE87CCDE5DA}" type="presOf" srcId="{A1ED9A56-3242-4A90-85F9-6E18E2FEF048}" destId="{E5C87FDF-7CAF-4593-A520-76314A345EFE}" srcOrd="0" destOrd="0" presId="urn:microsoft.com/office/officeart/2005/8/layout/process4"/>
    <dgm:cxn modelId="{E2637296-3E74-4E91-B018-D77948CDCDF6}" srcId="{A1ED9A56-3242-4A90-85F9-6E18E2FEF048}" destId="{DF212BBF-D99C-4E9B-BD13-45C5C4E83084}" srcOrd="1" destOrd="0" parTransId="{74DDFB83-6ED9-462B-A2DC-EABF16EC0F65}" sibTransId="{15451B50-026D-48BB-8771-E27B800CC097}"/>
    <dgm:cxn modelId="{DA6C4F13-E3E2-4EDB-900F-E52FE5E8D401}" type="presOf" srcId="{B856EB37-739F-4C96-B06E-DDAC50B91C42}" destId="{F5FF05FB-07F9-45C5-B496-46C56F0CB9A2}" srcOrd="0" destOrd="0" presId="urn:microsoft.com/office/officeart/2005/8/layout/process4"/>
    <dgm:cxn modelId="{72D46B94-D0F7-42B1-8D37-899E850BFB02}" type="presOf" srcId="{F4D378F1-8685-458B-BE05-B55454B7C1A2}" destId="{63ED922B-CAB2-4E8A-9282-4E946211CFDC}" srcOrd="0" destOrd="0" presId="urn:microsoft.com/office/officeart/2005/8/layout/process4"/>
    <dgm:cxn modelId="{F8B6F002-893C-421B-BEAD-5BA0142A9D54}" srcId="{B856EB37-739F-4C96-B06E-DDAC50B91C42}" destId="{626A45E7-A940-4D71-9907-6B8E783797FA}" srcOrd="0" destOrd="0" parTransId="{FF81C8CD-2B7D-4C0F-AFFB-76C240F4881E}" sibTransId="{5FAEECDA-D332-4206-BE58-7BF25102FF85}"/>
    <dgm:cxn modelId="{2189F53F-B2D3-40E8-A9BE-6CC9D2EBEC37}" type="presOf" srcId="{B856EB37-739F-4C96-B06E-DDAC50B91C42}" destId="{5DBABA05-7A43-443B-9E09-0992E0FFED3F}" srcOrd="1" destOrd="0" presId="urn:microsoft.com/office/officeart/2005/8/layout/process4"/>
    <dgm:cxn modelId="{125F4000-0550-45C9-8649-ED4D4DC4E96A}" type="presOf" srcId="{626A45E7-A940-4D71-9907-6B8E783797FA}" destId="{02F18D1E-6CF6-4151-AB35-853E205392A1}" srcOrd="0" destOrd="0" presId="urn:microsoft.com/office/officeart/2005/8/layout/process4"/>
    <dgm:cxn modelId="{A6BA400D-1CCB-4EFD-A44F-FDA3D6A0042D}" type="presOf" srcId="{12CBE05B-4F8B-472C-89C1-24FFF85DA2EB}" destId="{53541408-4983-430A-91E0-9F0407E4DA27}" srcOrd="0" destOrd="0" presId="urn:microsoft.com/office/officeart/2005/8/layout/process4"/>
    <dgm:cxn modelId="{1AB268C3-6EA8-4E16-8868-3A0F62C299DD}" srcId="{A1ED9A56-3242-4A90-85F9-6E18E2FEF048}" destId="{27CC38C0-80FA-4505-8070-A7AE1484A30C}" srcOrd="0" destOrd="0" parTransId="{CEDF2617-8A94-4625-A835-CC366D3E248E}" sibTransId="{BF95AE7B-4825-45CE-882F-62CE667F5C2B}"/>
    <dgm:cxn modelId="{7338C61C-B2EE-4AC0-A180-8FE28DC6BD70}" type="presOf" srcId="{485C8E7E-2137-422D-823E-58BE4C031879}" destId="{23487877-578B-4320-8F0C-BAFE004C365C}" srcOrd="0" destOrd="0" presId="urn:microsoft.com/office/officeart/2005/8/layout/process4"/>
    <dgm:cxn modelId="{822F574D-5C3E-48A5-87DB-90388FDF7541}" type="presOf" srcId="{F82D7420-5F9C-4AFE-86D9-84C0EAD18468}" destId="{12C9CC44-A76E-4ACF-A4C0-B5A198401895}" srcOrd="0" destOrd="0" presId="urn:microsoft.com/office/officeart/2005/8/layout/process4"/>
    <dgm:cxn modelId="{1606647A-4517-4AEE-892A-A9649814487F}" type="presOf" srcId="{27CC38C0-80FA-4505-8070-A7AE1484A30C}" destId="{08D356C4-F919-4501-9B32-45322525F19F}" srcOrd="0" destOrd="0" presId="urn:microsoft.com/office/officeart/2005/8/layout/process4"/>
    <dgm:cxn modelId="{E2D4B011-C287-4826-A742-D8C63FDF201F}" srcId="{F82D7420-5F9C-4AFE-86D9-84C0EAD18468}" destId="{B856EB37-739F-4C96-B06E-DDAC50B91C42}" srcOrd="0" destOrd="0" parTransId="{0D4EBA0F-FFDE-442F-B9DF-CA16F997936D}" sibTransId="{644D3102-7F4E-47F1-A6E1-37A64F65CD05}"/>
    <dgm:cxn modelId="{B08EDEB8-D09E-41A5-B7A9-8A4D3B3FE50C}" srcId="{485C8E7E-2137-422D-823E-58BE4C031879}" destId="{12E8A89C-6FBC-4CD9-A92B-08D3C95FA607}" srcOrd="0" destOrd="0" parTransId="{6AA62CB1-D906-462A-937F-F5A5AC23A545}" sibTransId="{898B2AE7-F3D4-4D2C-97D5-A9D6066DCBF6}"/>
    <dgm:cxn modelId="{7CAA430E-24FC-439C-83F1-BF5FA5300100}" type="presOf" srcId="{DF212BBF-D99C-4E9B-BD13-45C5C4E83084}" destId="{1AE3AA3D-5E1D-42E0-8B44-EB40A05D2797}" srcOrd="0" destOrd="0" presId="urn:microsoft.com/office/officeart/2005/8/layout/process4"/>
    <dgm:cxn modelId="{9E676251-56E4-4634-A702-15B042514D2D}" type="presOf" srcId="{485C8E7E-2137-422D-823E-58BE4C031879}" destId="{233AEF02-8E49-437E-BFAD-191DA67E79B1}" srcOrd="1" destOrd="0" presId="urn:microsoft.com/office/officeart/2005/8/layout/process4"/>
    <dgm:cxn modelId="{19D67D6C-7CF1-4884-9886-3E4DA2EF5DFE}" srcId="{F82D7420-5F9C-4AFE-86D9-84C0EAD18468}" destId="{485C8E7E-2137-422D-823E-58BE4C031879}" srcOrd="2" destOrd="0" parTransId="{70E96D03-B10F-457F-BC51-8F7278BEFD22}" sibTransId="{39C73212-B54C-45E3-B441-C808BE160508}"/>
    <dgm:cxn modelId="{3D8766F3-B2AB-4C57-9E2C-93C08E34171F}" srcId="{F82D7420-5F9C-4AFE-86D9-84C0EAD18468}" destId="{A1ED9A56-3242-4A90-85F9-6E18E2FEF048}" srcOrd="1" destOrd="0" parTransId="{E6507299-ABE2-4382-BB1D-C33DDBE530A1}" sibTransId="{72650E77-A86C-44BA-B45B-D7CE53FF8363}"/>
    <dgm:cxn modelId="{66F16E3E-F806-4B3E-BAF6-A8336DBF302B}" srcId="{485C8E7E-2137-422D-823E-58BE4C031879}" destId="{F4D378F1-8685-458B-BE05-B55454B7C1A2}" srcOrd="1" destOrd="0" parTransId="{86D7066C-4FB4-47CC-8DF1-4003450E7500}" sibTransId="{32D71EC8-603C-419F-9B02-5407EAF02F0D}"/>
    <dgm:cxn modelId="{ADDF122F-6E17-4C51-B208-A14D53A1541A}" type="presOf" srcId="{12E8A89C-6FBC-4CD9-A92B-08D3C95FA607}" destId="{BC33C7E5-307A-4009-9B38-9F1D05872190}" srcOrd="0" destOrd="0" presId="urn:microsoft.com/office/officeart/2005/8/layout/process4"/>
    <dgm:cxn modelId="{0A695871-2776-4256-BD05-08FB95094297}" type="presParOf" srcId="{12C9CC44-A76E-4ACF-A4C0-B5A198401895}" destId="{9069911F-13FA-43A1-8C1C-572F3BC347E3}" srcOrd="0" destOrd="0" presId="urn:microsoft.com/office/officeart/2005/8/layout/process4"/>
    <dgm:cxn modelId="{6C24DC6E-B697-49D0-98DC-1662728F2758}" type="presParOf" srcId="{9069911F-13FA-43A1-8C1C-572F3BC347E3}" destId="{23487877-578B-4320-8F0C-BAFE004C365C}" srcOrd="0" destOrd="0" presId="urn:microsoft.com/office/officeart/2005/8/layout/process4"/>
    <dgm:cxn modelId="{9D9E6007-15FF-44A3-BC78-045840852393}" type="presParOf" srcId="{9069911F-13FA-43A1-8C1C-572F3BC347E3}" destId="{233AEF02-8E49-437E-BFAD-191DA67E79B1}" srcOrd="1" destOrd="0" presId="urn:microsoft.com/office/officeart/2005/8/layout/process4"/>
    <dgm:cxn modelId="{8883DF1A-BAD0-4856-841E-6228D7D88150}" type="presParOf" srcId="{9069911F-13FA-43A1-8C1C-572F3BC347E3}" destId="{D0B5BC19-8094-4BC2-987D-CEB8DA1AAE2F}" srcOrd="2" destOrd="0" presId="urn:microsoft.com/office/officeart/2005/8/layout/process4"/>
    <dgm:cxn modelId="{3798487A-3C14-4B67-B46A-406876FCB17A}" type="presParOf" srcId="{D0B5BC19-8094-4BC2-987D-CEB8DA1AAE2F}" destId="{BC33C7E5-307A-4009-9B38-9F1D05872190}" srcOrd="0" destOrd="0" presId="urn:microsoft.com/office/officeart/2005/8/layout/process4"/>
    <dgm:cxn modelId="{5E5BA02E-1AC8-45CA-A5BE-37654352E0B1}" type="presParOf" srcId="{D0B5BC19-8094-4BC2-987D-CEB8DA1AAE2F}" destId="{63ED922B-CAB2-4E8A-9282-4E946211CFDC}" srcOrd="1" destOrd="0" presId="urn:microsoft.com/office/officeart/2005/8/layout/process4"/>
    <dgm:cxn modelId="{2D49AB6E-FE8F-49BB-A3FC-3303240E51AE}" type="presParOf" srcId="{12C9CC44-A76E-4ACF-A4C0-B5A198401895}" destId="{38D66CA7-F7DE-40AF-93A5-14D9500F5520}" srcOrd="1" destOrd="0" presId="urn:microsoft.com/office/officeart/2005/8/layout/process4"/>
    <dgm:cxn modelId="{0C729DA7-1F2A-438D-866E-ACC1F211B5D8}" type="presParOf" srcId="{12C9CC44-A76E-4ACF-A4C0-B5A198401895}" destId="{670701EA-2173-4F6A-AFEA-3F71CFDE3812}" srcOrd="2" destOrd="0" presId="urn:microsoft.com/office/officeart/2005/8/layout/process4"/>
    <dgm:cxn modelId="{05BFB240-B219-49FE-AB04-AC2957F99D72}" type="presParOf" srcId="{670701EA-2173-4F6A-AFEA-3F71CFDE3812}" destId="{E5C87FDF-7CAF-4593-A520-76314A345EFE}" srcOrd="0" destOrd="0" presId="urn:microsoft.com/office/officeart/2005/8/layout/process4"/>
    <dgm:cxn modelId="{F7A4783D-663F-4768-9FB1-90262E50B546}" type="presParOf" srcId="{670701EA-2173-4F6A-AFEA-3F71CFDE3812}" destId="{FD5206CB-200C-48E8-97ED-1D54BBDED59B}" srcOrd="1" destOrd="0" presId="urn:microsoft.com/office/officeart/2005/8/layout/process4"/>
    <dgm:cxn modelId="{23015947-BB37-43B1-AC83-D5E7C2EB2F80}" type="presParOf" srcId="{670701EA-2173-4F6A-AFEA-3F71CFDE3812}" destId="{9E21A812-76E6-4CB9-92A4-3C94ED486107}" srcOrd="2" destOrd="0" presId="urn:microsoft.com/office/officeart/2005/8/layout/process4"/>
    <dgm:cxn modelId="{147552D5-E6B1-410B-8F57-61A791F2C9A0}" type="presParOf" srcId="{9E21A812-76E6-4CB9-92A4-3C94ED486107}" destId="{08D356C4-F919-4501-9B32-45322525F19F}" srcOrd="0" destOrd="0" presId="urn:microsoft.com/office/officeart/2005/8/layout/process4"/>
    <dgm:cxn modelId="{773CA1F1-481A-47BB-A132-CD5FB666E804}" type="presParOf" srcId="{9E21A812-76E6-4CB9-92A4-3C94ED486107}" destId="{1AE3AA3D-5E1D-42E0-8B44-EB40A05D2797}" srcOrd="1" destOrd="0" presId="urn:microsoft.com/office/officeart/2005/8/layout/process4"/>
    <dgm:cxn modelId="{BA709024-29B6-4A43-B704-58C10A7CBC6B}" type="presParOf" srcId="{12C9CC44-A76E-4ACF-A4C0-B5A198401895}" destId="{65ADDF1E-9254-4C0C-88AE-236139F468CE}" srcOrd="3" destOrd="0" presId="urn:microsoft.com/office/officeart/2005/8/layout/process4"/>
    <dgm:cxn modelId="{71AD23B4-0383-40C5-971C-5D942636CA5C}" type="presParOf" srcId="{12C9CC44-A76E-4ACF-A4C0-B5A198401895}" destId="{BCAEEC2D-B4F3-4987-B913-FD9D095292B0}" srcOrd="4" destOrd="0" presId="urn:microsoft.com/office/officeart/2005/8/layout/process4"/>
    <dgm:cxn modelId="{B08003AD-BA0E-4E09-B33F-061DC99F2E3F}" type="presParOf" srcId="{BCAEEC2D-B4F3-4987-B913-FD9D095292B0}" destId="{F5FF05FB-07F9-45C5-B496-46C56F0CB9A2}" srcOrd="0" destOrd="0" presId="urn:microsoft.com/office/officeart/2005/8/layout/process4"/>
    <dgm:cxn modelId="{F1B97F6D-9AB9-4E66-A826-6A165E2B45F2}" type="presParOf" srcId="{BCAEEC2D-B4F3-4987-B913-FD9D095292B0}" destId="{5DBABA05-7A43-443B-9E09-0992E0FFED3F}" srcOrd="1" destOrd="0" presId="urn:microsoft.com/office/officeart/2005/8/layout/process4"/>
    <dgm:cxn modelId="{7F1B6646-B08A-4964-8908-7E4C846AC07E}" type="presParOf" srcId="{BCAEEC2D-B4F3-4987-B913-FD9D095292B0}" destId="{07989FE2-DD53-4CF5-8711-7541E12C7F7A}" srcOrd="2" destOrd="0" presId="urn:microsoft.com/office/officeart/2005/8/layout/process4"/>
    <dgm:cxn modelId="{5C0AC505-19B1-412A-B528-8C83A9D73CB9}" type="presParOf" srcId="{07989FE2-DD53-4CF5-8711-7541E12C7F7A}" destId="{02F18D1E-6CF6-4151-AB35-853E205392A1}" srcOrd="0" destOrd="0" presId="urn:microsoft.com/office/officeart/2005/8/layout/process4"/>
    <dgm:cxn modelId="{BE50F33F-167B-46FF-ADA0-985CC57D6F40}" type="presParOf" srcId="{07989FE2-DD53-4CF5-8711-7541E12C7F7A}" destId="{53541408-4983-430A-91E0-9F0407E4DA27}" srcOrd="1" destOrd="0" presId="urn:microsoft.com/office/officeart/2005/8/layout/process4"/>
  </dgm:cxnLst>
  <dgm:bg/>
  <dgm:whole/>
  <dgm:extLst>
    <a:ext uri="http://schemas.microsoft.com/office/drawing/2008/diagram">
      <dsp:dataModelExt xmlns:dsp="http://schemas.microsoft.com/office/drawing/2008/diagram" xmlns="" relId="rId17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35B9053-5F90-4E15-A6CD-9F5305389DC7}" type="doc">
      <dgm:prSet loTypeId="urn:microsoft.com/office/officeart/2005/8/layout/process1" loCatId="process" qsTypeId="urn:microsoft.com/office/officeart/2005/8/quickstyle/simple1" qsCatId="simple" csTypeId="urn:microsoft.com/office/officeart/2005/8/colors/accent0_1" csCatId="mainScheme" phldr="1"/>
      <dgm:spPr/>
    </dgm:pt>
    <dgm:pt modelId="{7246BE06-86B2-4F16-B2D1-EEDD60075629}">
      <dgm:prSet phldrT="[Текст]"/>
      <dgm:spPr/>
      <dgm:t>
        <a:bodyPr/>
        <a:lstStyle/>
        <a:p>
          <a:r>
            <a:rPr lang="ru-RU"/>
            <a:t>Исследование</a:t>
          </a:r>
        </a:p>
      </dgm:t>
    </dgm:pt>
    <dgm:pt modelId="{5A5BDA1D-9785-42DC-B535-600A96E7B411}" type="parTrans" cxnId="{0071FA51-0413-47A3-9757-E889AD58D3D0}">
      <dgm:prSet/>
      <dgm:spPr/>
      <dgm:t>
        <a:bodyPr/>
        <a:lstStyle/>
        <a:p>
          <a:endParaRPr lang="ru-RU"/>
        </a:p>
      </dgm:t>
    </dgm:pt>
    <dgm:pt modelId="{C5E3F226-6247-4954-B20B-2A273DA5BB88}" type="sibTrans" cxnId="{0071FA51-0413-47A3-9757-E889AD58D3D0}">
      <dgm:prSet/>
      <dgm:spPr/>
      <dgm:t>
        <a:bodyPr/>
        <a:lstStyle/>
        <a:p>
          <a:endParaRPr lang="ru-RU"/>
        </a:p>
      </dgm:t>
    </dgm:pt>
    <dgm:pt modelId="{E4AAF0C9-13FB-44FF-B277-D436D2726DB1}">
      <dgm:prSet phldrT="[Текст]"/>
      <dgm:spPr/>
      <dgm:t>
        <a:bodyPr/>
        <a:lstStyle/>
        <a:p>
          <a:r>
            <a:rPr lang="ru-RU"/>
            <a:t>Обсуждение инструментов</a:t>
          </a:r>
        </a:p>
      </dgm:t>
    </dgm:pt>
    <dgm:pt modelId="{334EFF37-D73C-484A-B681-169018B4124A}" type="parTrans" cxnId="{C4BAEB0D-8DF9-4961-9FC6-32006A51282A}">
      <dgm:prSet/>
      <dgm:spPr/>
      <dgm:t>
        <a:bodyPr/>
        <a:lstStyle/>
        <a:p>
          <a:endParaRPr lang="ru-RU"/>
        </a:p>
      </dgm:t>
    </dgm:pt>
    <dgm:pt modelId="{25654490-09F4-4E3E-91D1-2C84E5E8D876}" type="sibTrans" cxnId="{C4BAEB0D-8DF9-4961-9FC6-32006A51282A}">
      <dgm:prSet/>
      <dgm:spPr/>
      <dgm:t>
        <a:bodyPr/>
        <a:lstStyle/>
        <a:p>
          <a:endParaRPr lang="ru-RU"/>
        </a:p>
      </dgm:t>
    </dgm:pt>
    <dgm:pt modelId="{63DA4F21-E74D-4B16-8430-6E5407E717BE}">
      <dgm:prSet phldrT="[Текст]"/>
      <dgm:spPr/>
      <dgm:t>
        <a:bodyPr/>
        <a:lstStyle/>
        <a:p>
          <a:r>
            <a:rPr lang="ru-RU"/>
            <a:t>проект внедрения или план шагов</a:t>
          </a:r>
        </a:p>
      </dgm:t>
    </dgm:pt>
    <dgm:pt modelId="{4C4447CB-A8F8-4636-92CE-A08B1A4B392A}" type="parTrans" cxnId="{21BFFE86-6016-4122-85B9-F9DF1D918496}">
      <dgm:prSet/>
      <dgm:spPr/>
      <dgm:t>
        <a:bodyPr/>
        <a:lstStyle/>
        <a:p>
          <a:endParaRPr lang="ru-RU"/>
        </a:p>
      </dgm:t>
    </dgm:pt>
    <dgm:pt modelId="{6B7499D4-3DE6-41E9-951C-61FD466CB1B3}" type="sibTrans" cxnId="{21BFFE86-6016-4122-85B9-F9DF1D918496}">
      <dgm:prSet/>
      <dgm:spPr/>
      <dgm:t>
        <a:bodyPr/>
        <a:lstStyle/>
        <a:p>
          <a:endParaRPr lang="ru-RU"/>
        </a:p>
      </dgm:t>
    </dgm:pt>
    <dgm:pt modelId="{A0F94196-8227-492D-B0AA-200F9E51213A}">
      <dgm:prSet phldrT="[Текст]"/>
      <dgm:spPr/>
      <dgm:t>
        <a:bodyPr/>
        <a:lstStyle/>
        <a:p>
          <a:r>
            <a:rPr lang="ru-RU"/>
            <a:t>Принятие и распространение инструментов</a:t>
          </a:r>
        </a:p>
      </dgm:t>
    </dgm:pt>
    <dgm:pt modelId="{AD445DA0-717C-4F5E-BC89-A81F6B7BA1F4}" type="parTrans" cxnId="{4880F95A-A067-4581-ADAC-F00043E8443C}">
      <dgm:prSet/>
      <dgm:spPr/>
      <dgm:t>
        <a:bodyPr/>
        <a:lstStyle/>
        <a:p>
          <a:endParaRPr lang="ru-RU"/>
        </a:p>
      </dgm:t>
    </dgm:pt>
    <dgm:pt modelId="{67A092ED-48DF-47D0-873A-AEF35C53FE1C}" type="sibTrans" cxnId="{4880F95A-A067-4581-ADAC-F00043E8443C}">
      <dgm:prSet/>
      <dgm:spPr/>
      <dgm:t>
        <a:bodyPr/>
        <a:lstStyle/>
        <a:p>
          <a:endParaRPr lang="ru-RU"/>
        </a:p>
      </dgm:t>
    </dgm:pt>
    <dgm:pt modelId="{5F6CC9D6-25F8-4BCD-93F4-CC199B07DA6A}">
      <dgm:prSet phldrT="[Текст]"/>
      <dgm:spPr/>
      <dgm:t>
        <a:bodyPr/>
        <a:lstStyle/>
        <a:p>
          <a:r>
            <a:rPr lang="ru-RU"/>
            <a:t>Утверждение типовых инструментов</a:t>
          </a:r>
        </a:p>
      </dgm:t>
    </dgm:pt>
    <dgm:pt modelId="{857C9D21-7F3C-46A2-9349-3C7CCE4FBFB3}" type="parTrans" cxnId="{DF708C70-EB67-4922-A056-965F3085D788}">
      <dgm:prSet/>
      <dgm:spPr/>
      <dgm:t>
        <a:bodyPr/>
        <a:lstStyle/>
        <a:p>
          <a:endParaRPr lang="ru-RU"/>
        </a:p>
      </dgm:t>
    </dgm:pt>
    <dgm:pt modelId="{C696D070-0F38-46BD-BBEF-6251F30E9568}" type="sibTrans" cxnId="{DF708C70-EB67-4922-A056-965F3085D788}">
      <dgm:prSet/>
      <dgm:spPr/>
      <dgm:t>
        <a:bodyPr/>
        <a:lstStyle/>
        <a:p>
          <a:endParaRPr lang="ru-RU"/>
        </a:p>
      </dgm:t>
    </dgm:pt>
    <dgm:pt modelId="{A4EBA905-98DF-4A92-8885-6DF7FFF1CDEA}" type="pres">
      <dgm:prSet presAssocID="{D35B9053-5F90-4E15-A6CD-9F5305389DC7}" presName="Name0" presStyleCnt="0">
        <dgm:presLayoutVars>
          <dgm:dir/>
          <dgm:resizeHandles val="exact"/>
        </dgm:presLayoutVars>
      </dgm:prSet>
      <dgm:spPr/>
    </dgm:pt>
    <dgm:pt modelId="{A19286AC-47D5-45C7-B096-A94C774D16DF}" type="pres">
      <dgm:prSet presAssocID="{7246BE06-86B2-4F16-B2D1-EEDD60075629}" presName="node" presStyleLbl="node1" presStyleIdx="0" presStyleCnt="5">
        <dgm:presLayoutVars>
          <dgm:bulletEnabled val="1"/>
        </dgm:presLayoutVars>
      </dgm:prSet>
      <dgm:spPr/>
      <dgm:t>
        <a:bodyPr/>
        <a:lstStyle/>
        <a:p>
          <a:endParaRPr lang="ru-RU"/>
        </a:p>
      </dgm:t>
    </dgm:pt>
    <dgm:pt modelId="{650E1745-3744-4FB7-A1DB-9E754A573115}" type="pres">
      <dgm:prSet presAssocID="{C5E3F226-6247-4954-B20B-2A273DA5BB88}" presName="sibTrans" presStyleLbl="sibTrans2D1" presStyleIdx="0" presStyleCnt="4"/>
      <dgm:spPr/>
      <dgm:t>
        <a:bodyPr/>
        <a:lstStyle/>
        <a:p>
          <a:endParaRPr lang="ru-RU"/>
        </a:p>
      </dgm:t>
    </dgm:pt>
    <dgm:pt modelId="{33D84CDC-F970-4D9B-A88D-74EFFB7CE17D}" type="pres">
      <dgm:prSet presAssocID="{C5E3F226-6247-4954-B20B-2A273DA5BB88}" presName="connectorText" presStyleLbl="sibTrans2D1" presStyleIdx="0" presStyleCnt="4"/>
      <dgm:spPr/>
      <dgm:t>
        <a:bodyPr/>
        <a:lstStyle/>
        <a:p>
          <a:endParaRPr lang="ru-RU"/>
        </a:p>
      </dgm:t>
    </dgm:pt>
    <dgm:pt modelId="{365C95C7-65B7-461B-84FC-A24EF729F7F3}" type="pres">
      <dgm:prSet presAssocID="{E4AAF0C9-13FB-44FF-B277-D436D2726DB1}" presName="node" presStyleLbl="node1" presStyleIdx="1" presStyleCnt="5">
        <dgm:presLayoutVars>
          <dgm:bulletEnabled val="1"/>
        </dgm:presLayoutVars>
      </dgm:prSet>
      <dgm:spPr/>
      <dgm:t>
        <a:bodyPr/>
        <a:lstStyle/>
        <a:p>
          <a:endParaRPr lang="ru-RU"/>
        </a:p>
      </dgm:t>
    </dgm:pt>
    <dgm:pt modelId="{BF5ED58C-A7C6-4E97-BEF4-21D585FA83BC}" type="pres">
      <dgm:prSet presAssocID="{25654490-09F4-4E3E-91D1-2C84E5E8D876}" presName="sibTrans" presStyleLbl="sibTrans2D1" presStyleIdx="1" presStyleCnt="4"/>
      <dgm:spPr/>
      <dgm:t>
        <a:bodyPr/>
        <a:lstStyle/>
        <a:p>
          <a:endParaRPr lang="ru-RU"/>
        </a:p>
      </dgm:t>
    </dgm:pt>
    <dgm:pt modelId="{B2CAC43E-454F-445F-886E-C72744145324}" type="pres">
      <dgm:prSet presAssocID="{25654490-09F4-4E3E-91D1-2C84E5E8D876}" presName="connectorText" presStyleLbl="sibTrans2D1" presStyleIdx="1" presStyleCnt="4"/>
      <dgm:spPr/>
      <dgm:t>
        <a:bodyPr/>
        <a:lstStyle/>
        <a:p>
          <a:endParaRPr lang="ru-RU"/>
        </a:p>
      </dgm:t>
    </dgm:pt>
    <dgm:pt modelId="{A868F26F-4E7B-4985-854A-BE4DCBF29CE4}" type="pres">
      <dgm:prSet presAssocID="{63DA4F21-E74D-4B16-8430-6E5407E717BE}" presName="node" presStyleLbl="node1" presStyleIdx="2" presStyleCnt="5">
        <dgm:presLayoutVars>
          <dgm:bulletEnabled val="1"/>
        </dgm:presLayoutVars>
      </dgm:prSet>
      <dgm:spPr/>
      <dgm:t>
        <a:bodyPr/>
        <a:lstStyle/>
        <a:p>
          <a:endParaRPr lang="ru-RU"/>
        </a:p>
      </dgm:t>
    </dgm:pt>
    <dgm:pt modelId="{F7F3349F-28B4-4FCF-AC43-1BD3CE0B8450}" type="pres">
      <dgm:prSet presAssocID="{6B7499D4-3DE6-41E9-951C-61FD466CB1B3}" presName="sibTrans" presStyleLbl="sibTrans2D1" presStyleIdx="2" presStyleCnt="4"/>
      <dgm:spPr/>
      <dgm:t>
        <a:bodyPr/>
        <a:lstStyle/>
        <a:p>
          <a:endParaRPr lang="ru-RU"/>
        </a:p>
      </dgm:t>
    </dgm:pt>
    <dgm:pt modelId="{C87BA68E-FD45-4CB6-BB87-9FC11E74FCE9}" type="pres">
      <dgm:prSet presAssocID="{6B7499D4-3DE6-41E9-951C-61FD466CB1B3}" presName="connectorText" presStyleLbl="sibTrans2D1" presStyleIdx="2" presStyleCnt="4"/>
      <dgm:spPr/>
      <dgm:t>
        <a:bodyPr/>
        <a:lstStyle/>
        <a:p>
          <a:endParaRPr lang="ru-RU"/>
        </a:p>
      </dgm:t>
    </dgm:pt>
    <dgm:pt modelId="{1712FBA3-04B0-486D-907D-99EF50ABF5C0}" type="pres">
      <dgm:prSet presAssocID="{5F6CC9D6-25F8-4BCD-93F4-CC199B07DA6A}" presName="node" presStyleLbl="node1" presStyleIdx="3" presStyleCnt="5">
        <dgm:presLayoutVars>
          <dgm:bulletEnabled val="1"/>
        </dgm:presLayoutVars>
      </dgm:prSet>
      <dgm:spPr/>
      <dgm:t>
        <a:bodyPr/>
        <a:lstStyle/>
        <a:p>
          <a:endParaRPr lang="ru-RU"/>
        </a:p>
      </dgm:t>
    </dgm:pt>
    <dgm:pt modelId="{1224858F-5B28-4AAE-BE3E-ECC202704EE8}" type="pres">
      <dgm:prSet presAssocID="{C696D070-0F38-46BD-BBEF-6251F30E9568}" presName="sibTrans" presStyleLbl="sibTrans2D1" presStyleIdx="3" presStyleCnt="4"/>
      <dgm:spPr/>
      <dgm:t>
        <a:bodyPr/>
        <a:lstStyle/>
        <a:p>
          <a:endParaRPr lang="ru-RU"/>
        </a:p>
      </dgm:t>
    </dgm:pt>
    <dgm:pt modelId="{B53EA5D9-FF7C-45BD-88B2-D1CE89FF695F}" type="pres">
      <dgm:prSet presAssocID="{C696D070-0F38-46BD-BBEF-6251F30E9568}" presName="connectorText" presStyleLbl="sibTrans2D1" presStyleIdx="3" presStyleCnt="4"/>
      <dgm:spPr/>
      <dgm:t>
        <a:bodyPr/>
        <a:lstStyle/>
        <a:p>
          <a:endParaRPr lang="ru-RU"/>
        </a:p>
      </dgm:t>
    </dgm:pt>
    <dgm:pt modelId="{3C60CC3D-105D-4BB1-B44E-F9A2A1958352}" type="pres">
      <dgm:prSet presAssocID="{A0F94196-8227-492D-B0AA-200F9E51213A}" presName="node" presStyleLbl="node1" presStyleIdx="4" presStyleCnt="5">
        <dgm:presLayoutVars>
          <dgm:bulletEnabled val="1"/>
        </dgm:presLayoutVars>
      </dgm:prSet>
      <dgm:spPr/>
      <dgm:t>
        <a:bodyPr/>
        <a:lstStyle/>
        <a:p>
          <a:endParaRPr lang="ru-RU"/>
        </a:p>
      </dgm:t>
    </dgm:pt>
  </dgm:ptLst>
  <dgm:cxnLst>
    <dgm:cxn modelId="{030ECD6E-2378-4274-8108-E6C39CE977F8}" type="presOf" srcId="{63DA4F21-E74D-4B16-8430-6E5407E717BE}" destId="{A868F26F-4E7B-4985-854A-BE4DCBF29CE4}" srcOrd="0" destOrd="0" presId="urn:microsoft.com/office/officeart/2005/8/layout/process1"/>
    <dgm:cxn modelId="{1562846A-E0D7-4A03-8830-33A8C6BD04AD}" type="presOf" srcId="{A0F94196-8227-492D-B0AA-200F9E51213A}" destId="{3C60CC3D-105D-4BB1-B44E-F9A2A1958352}" srcOrd="0" destOrd="0" presId="urn:microsoft.com/office/officeart/2005/8/layout/process1"/>
    <dgm:cxn modelId="{3CCB0BC4-11DA-4264-8082-462CE9FC607E}" type="presOf" srcId="{E4AAF0C9-13FB-44FF-B277-D436D2726DB1}" destId="{365C95C7-65B7-461B-84FC-A24EF729F7F3}" srcOrd="0" destOrd="0" presId="urn:microsoft.com/office/officeart/2005/8/layout/process1"/>
    <dgm:cxn modelId="{DF708C70-EB67-4922-A056-965F3085D788}" srcId="{D35B9053-5F90-4E15-A6CD-9F5305389DC7}" destId="{5F6CC9D6-25F8-4BCD-93F4-CC199B07DA6A}" srcOrd="3" destOrd="0" parTransId="{857C9D21-7F3C-46A2-9349-3C7CCE4FBFB3}" sibTransId="{C696D070-0F38-46BD-BBEF-6251F30E9568}"/>
    <dgm:cxn modelId="{C985CFEE-3508-40E0-96DB-3B5DF365A089}" type="presOf" srcId="{D35B9053-5F90-4E15-A6CD-9F5305389DC7}" destId="{A4EBA905-98DF-4A92-8885-6DF7FFF1CDEA}" srcOrd="0" destOrd="0" presId="urn:microsoft.com/office/officeart/2005/8/layout/process1"/>
    <dgm:cxn modelId="{721DDE1F-B0E0-4CEC-96D5-BA6C9C4FA5DA}" type="presOf" srcId="{C696D070-0F38-46BD-BBEF-6251F30E9568}" destId="{1224858F-5B28-4AAE-BE3E-ECC202704EE8}" srcOrd="0" destOrd="0" presId="urn:microsoft.com/office/officeart/2005/8/layout/process1"/>
    <dgm:cxn modelId="{89D6E244-8E5F-4FA3-8322-4A3EFBB642EA}" type="presOf" srcId="{25654490-09F4-4E3E-91D1-2C84E5E8D876}" destId="{BF5ED58C-A7C6-4E97-BEF4-21D585FA83BC}" srcOrd="0" destOrd="0" presId="urn:microsoft.com/office/officeart/2005/8/layout/process1"/>
    <dgm:cxn modelId="{4880F95A-A067-4581-ADAC-F00043E8443C}" srcId="{D35B9053-5F90-4E15-A6CD-9F5305389DC7}" destId="{A0F94196-8227-492D-B0AA-200F9E51213A}" srcOrd="4" destOrd="0" parTransId="{AD445DA0-717C-4F5E-BC89-A81F6B7BA1F4}" sibTransId="{67A092ED-48DF-47D0-873A-AEF35C53FE1C}"/>
    <dgm:cxn modelId="{79A7AE3C-23B6-4833-8F04-7B0C2BF965BD}" type="presOf" srcId="{C5E3F226-6247-4954-B20B-2A273DA5BB88}" destId="{650E1745-3744-4FB7-A1DB-9E754A573115}" srcOrd="0" destOrd="0" presId="urn:microsoft.com/office/officeart/2005/8/layout/process1"/>
    <dgm:cxn modelId="{286D0BDA-32F9-448B-9078-A3F2ED7A18B6}" type="presOf" srcId="{6B7499D4-3DE6-41E9-951C-61FD466CB1B3}" destId="{C87BA68E-FD45-4CB6-BB87-9FC11E74FCE9}" srcOrd="1" destOrd="0" presId="urn:microsoft.com/office/officeart/2005/8/layout/process1"/>
    <dgm:cxn modelId="{959749D7-CE60-4880-BDE6-0E8B40EAF7D9}" type="presOf" srcId="{7246BE06-86B2-4F16-B2D1-EEDD60075629}" destId="{A19286AC-47D5-45C7-B096-A94C774D16DF}" srcOrd="0" destOrd="0" presId="urn:microsoft.com/office/officeart/2005/8/layout/process1"/>
    <dgm:cxn modelId="{4D64EBAF-5986-4A0C-9BF9-88406D7432FA}" type="presOf" srcId="{C5E3F226-6247-4954-B20B-2A273DA5BB88}" destId="{33D84CDC-F970-4D9B-A88D-74EFFB7CE17D}" srcOrd="1" destOrd="0" presId="urn:microsoft.com/office/officeart/2005/8/layout/process1"/>
    <dgm:cxn modelId="{0071FA51-0413-47A3-9757-E889AD58D3D0}" srcId="{D35B9053-5F90-4E15-A6CD-9F5305389DC7}" destId="{7246BE06-86B2-4F16-B2D1-EEDD60075629}" srcOrd="0" destOrd="0" parTransId="{5A5BDA1D-9785-42DC-B535-600A96E7B411}" sibTransId="{C5E3F226-6247-4954-B20B-2A273DA5BB88}"/>
    <dgm:cxn modelId="{2C914F90-1000-41BB-96DD-C4FAEF33C736}" type="presOf" srcId="{6B7499D4-3DE6-41E9-951C-61FD466CB1B3}" destId="{F7F3349F-28B4-4FCF-AC43-1BD3CE0B8450}" srcOrd="0" destOrd="0" presId="urn:microsoft.com/office/officeart/2005/8/layout/process1"/>
    <dgm:cxn modelId="{FB5F9EB5-FA81-4D62-AEDC-B0C6FB1CD0D9}" type="presOf" srcId="{C696D070-0F38-46BD-BBEF-6251F30E9568}" destId="{B53EA5D9-FF7C-45BD-88B2-D1CE89FF695F}" srcOrd="1" destOrd="0" presId="urn:microsoft.com/office/officeart/2005/8/layout/process1"/>
    <dgm:cxn modelId="{F704A040-D200-4BFF-B2C8-AB6CD195F5EE}" type="presOf" srcId="{25654490-09F4-4E3E-91D1-2C84E5E8D876}" destId="{B2CAC43E-454F-445F-886E-C72744145324}" srcOrd="1" destOrd="0" presId="urn:microsoft.com/office/officeart/2005/8/layout/process1"/>
    <dgm:cxn modelId="{C4BAEB0D-8DF9-4961-9FC6-32006A51282A}" srcId="{D35B9053-5F90-4E15-A6CD-9F5305389DC7}" destId="{E4AAF0C9-13FB-44FF-B277-D436D2726DB1}" srcOrd="1" destOrd="0" parTransId="{334EFF37-D73C-484A-B681-169018B4124A}" sibTransId="{25654490-09F4-4E3E-91D1-2C84E5E8D876}"/>
    <dgm:cxn modelId="{73F462CC-AA9F-4D78-87B0-9B0EB947E753}" type="presOf" srcId="{5F6CC9D6-25F8-4BCD-93F4-CC199B07DA6A}" destId="{1712FBA3-04B0-486D-907D-99EF50ABF5C0}" srcOrd="0" destOrd="0" presId="urn:microsoft.com/office/officeart/2005/8/layout/process1"/>
    <dgm:cxn modelId="{21BFFE86-6016-4122-85B9-F9DF1D918496}" srcId="{D35B9053-5F90-4E15-A6CD-9F5305389DC7}" destId="{63DA4F21-E74D-4B16-8430-6E5407E717BE}" srcOrd="2" destOrd="0" parTransId="{4C4447CB-A8F8-4636-92CE-A08B1A4B392A}" sibTransId="{6B7499D4-3DE6-41E9-951C-61FD466CB1B3}"/>
    <dgm:cxn modelId="{5CF263A5-53ED-4725-B6C4-D52A78442DD0}" type="presParOf" srcId="{A4EBA905-98DF-4A92-8885-6DF7FFF1CDEA}" destId="{A19286AC-47D5-45C7-B096-A94C774D16DF}" srcOrd="0" destOrd="0" presId="urn:microsoft.com/office/officeart/2005/8/layout/process1"/>
    <dgm:cxn modelId="{AA90D583-AD2E-4389-9E3F-880D01EB662A}" type="presParOf" srcId="{A4EBA905-98DF-4A92-8885-6DF7FFF1CDEA}" destId="{650E1745-3744-4FB7-A1DB-9E754A573115}" srcOrd="1" destOrd="0" presId="urn:microsoft.com/office/officeart/2005/8/layout/process1"/>
    <dgm:cxn modelId="{8C2119E5-7B86-443C-ADC9-6F30A5BC521D}" type="presParOf" srcId="{650E1745-3744-4FB7-A1DB-9E754A573115}" destId="{33D84CDC-F970-4D9B-A88D-74EFFB7CE17D}" srcOrd="0" destOrd="0" presId="urn:microsoft.com/office/officeart/2005/8/layout/process1"/>
    <dgm:cxn modelId="{003CF1C8-8B9D-4A87-B56E-C4134EC15B23}" type="presParOf" srcId="{A4EBA905-98DF-4A92-8885-6DF7FFF1CDEA}" destId="{365C95C7-65B7-461B-84FC-A24EF729F7F3}" srcOrd="2" destOrd="0" presId="urn:microsoft.com/office/officeart/2005/8/layout/process1"/>
    <dgm:cxn modelId="{F9AC5B81-D803-41B0-8FE2-454AD3B6FBCA}" type="presParOf" srcId="{A4EBA905-98DF-4A92-8885-6DF7FFF1CDEA}" destId="{BF5ED58C-A7C6-4E97-BEF4-21D585FA83BC}" srcOrd="3" destOrd="0" presId="urn:microsoft.com/office/officeart/2005/8/layout/process1"/>
    <dgm:cxn modelId="{54CC28CF-0E6A-47A4-A978-C29B76A4D3F0}" type="presParOf" srcId="{BF5ED58C-A7C6-4E97-BEF4-21D585FA83BC}" destId="{B2CAC43E-454F-445F-886E-C72744145324}" srcOrd="0" destOrd="0" presId="urn:microsoft.com/office/officeart/2005/8/layout/process1"/>
    <dgm:cxn modelId="{8B609963-9606-41BD-8545-AB3A2A5802D0}" type="presParOf" srcId="{A4EBA905-98DF-4A92-8885-6DF7FFF1CDEA}" destId="{A868F26F-4E7B-4985-854A-BE4DCBF29CE4}" srcOrd="4" destOrd="0" presId="urn:microsoft.com/office/officeart/2005/8/layout/process1"/>
    <dgm:cxn modelId="{D4F016E5-1328-405D-9858-306845DB2472}" type="presParOf" srcId="{A4EBA905-98DF-4A92-8885-6DF7FFF1CDEA}" destId="{F7F3349F-28B4-4FCF-AC43-1BD3CE0B8450}" srcOrd="5" destOrd="0" presId="urn:microsoft.com/office/officeart/2005/8/layout/process1"/>
    <dgm:cxn modelId="{34B872CD-2EFA-4A5A-8294-D3940AB0E429}" type="presParOf" srcId="{F7F3349F-28B4-4FCF-AC43-1BD3CE0B8450}" destId="{C87BA68E-FD45-4CB6-BB87-9FC11E74FCE9}" srcOrd="0" destOrd="0" presId="urn:microsoft.com/office/officeart/2005/8/layout/process1"/>
    <dgm:cxn modelId="{98135DD2-8812-432D-8471-EA04F18CDA29}" type="presParOf" srcId="{A4EBA905-98DF-4A92-8885-6DF7FFF1CDEA}" destId="{1712FBA3-04B0-486D-907D-99EF50ABF5C0}" srcOrd="6" destOrd="0" presId="urn:microsoft.com/office/officeart/2005/8/layout/process1"/>
    <dgm:cxn modelId="{5CE39553-8D0F-4271-8630-803382812C98}" type="presParOf" srcId="{A4EBA905-98DF-4A92-8885-6DF7FFF1CDEA}" destId="{1224858F-5B28-4AAE-BE3E-ECC202704EE8}" srcOrd="7" destOrd="0" presId="urn:microsoft.com/office/officeart/2005/8/layout/process1"/>
    <dgm:cxn modelId="{0443B36B-30C4-46A8-A338-0E2F4D997C4F}" type="presParOf" srcId="{1224858F-5B28-4AAE-BE3E-ECC202704EE8}" destId="{B53EA5D9-FF7C-45BD-88B2-D1CE89FF695F}" srcOrd="0" destOrd="0" presId="urn:microsoft.com/office/officeart/2005/8/layout/process1"/>
    <dgm:cxn modelId="{C71E106F-8286-471C-BDC9-B962BED2B44B}" type="presParOf" srcId="{A4EBA905-98DF-4A92-8885-6DF7FFF1CDEA}" destId="{3C60CC3D-105D-4BB1-B44E-F9A2A1958352}" srcOrd="8" destOrd="0" presId="urn:microsoft.com/office/officeart/2005/8/layout/process1"/>
  </dgm:cxnLst>
  <dgm:bg/>
  <dgm:whole/>
  <dgm:extLst>
    <a:ext uri="http://schemas.microsoft.com/office/drawing/2008/diagram">
      <dsp:dataModelExt xmlns:dsp="http://schemas.microsoft.com/office/drawing/2008/diagram" xmlns="" relId="rId1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E3E4801-5363-4013-9163-93D2892B400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BA8B67A4-2BAA-4725-958C-C4DF17A01F8D}">
      <dgm:prSet phldrT="[Текст]" custT="1"/>
      <dgm:spPr/>
      <dgm:t>
        <a:bodyPr/>
        <a:lstStyle/>
        <a:p>
          <a:r>
            <a:rPr lang="ru-RU" sz="1100"/>
            <a:t>работа с барерами: недостаточная осведомленность о потенциале энергоэффективности зданий</a:t>
          </a:r>
        </a:p>
      </dgm:t>
    </dgm:pt>
    <dgm:pt modelId="{1C31695F-6735-4FEE-B99D-031B9A6354EE}" type="parTrans" cxnId="{44383585-0943-48BB-809F-0C5158D7E2BE}">
      <dgm:prSet/>
      <dgm:spPr/>
      <dgm:t>
        <a:bodyPr/>
        <a:lstStyle/>
        <a:p>
          <a:endParaRPr lang="ru-RU"/>
        </a:p>
      </dgm:t>
    </dgm:pt>
    <dgm:pt modelId="{CE89176F-0E84-4630-B756-F3BD2DBAECA4}" type="sibTrans" cxnId="{44383585-0943-48BB-809F-0C5158D7E2BE}">
      <dgm:prSet/>
      <dgm:spPr/>
      <dgm:t>
        <a:bodyPr/>
        <a:lstStyle/>
        <a:p>
          <a:endParaRPr lang="ru-RU"/>
        </a:p>
      </dgm:t>
    </dgm:pt>
    <dgm:pt modelId="{E5FF0BDF-8CD9-4D35-A733-0F1E71B01621}">
      <dgm:prSet phldrT="[Текст]" custT="1"/>
      <dgm:spPr/>
      <dgm:t>
        <a:bodyPr/>
        <a:lstStyle/>
        <a:p>
          <a:r>
            <a:rPr lang="ru-RU" sz="1100"/>
            <a:t>отсутствие общей системы показателей </a:t>
          </a:r>
        </a:p>
      </dgm:t>
    </dgm:pt>
    <dgm:pt modelId="{0F3E9726-00ED-4251-8BF0-F2978920C56F}" type="parTrans" cxnId="{C5B1768C-F73B-4565-8DF8-3E3AAEB66C39}">
      <dgm:prSet/>
      <dgm:spPr/>
      <dgm:t>
        <a:bodyPr/>
        <a:lstStyle/>
        <a:p>
          <a:endParaRPr lang="ru-RU"/>
        </a:p>
      </dgm:t>
    </dgm:pt>
    <dgm:pt modelId="{C7B156BF-F6A8-4568-BEEE-BB2A65BC6FC0}" type="sibTrans" cxnId="{C5B1768C-F73B-4565-8DF8-3E3AAEB66C39}">
      <dgm:prSet/>
      <dgm:spPr/>
      <dgm:t>
        <a:bodyPr/>
        <a:lstStyle/>
        <a:p>
          <a:endParaRPr lang="ru-RU"/>
        </a:p>
      </dgm:t>
    </dgm:pt>
    <dgm:pt modelId="{6C8244A6-D38B-4CD5-BC3F-63A66D395032}">
      <dgm:prSet phldrT="[Текст]" custT="1"/>
      <dgm:spPr/>
      <dgm:t>
        <a:bodyPr/>
        <a:lstStyle/>
        <a:p>
          <a:r>
            <a:rPr lang="ru-RU" sz="1100"/>
            <a:t>недостаточное внимание вопросам реализации проектов в области энергоэффективности зданий</a:t>
          </a:r>
        </a:p>
      </dgm:t>
    </dgm:pt>
    <dgm:pt modelId="{F7DD5364-A9D0-4078-813A-D24D199431D3}" type="parTrans" cxnId="{5514AF6B-533F-451F-B3B6-E3137A7A38A7}">
      <dgm:prSet/>
      <dgm:spPr/>
      <dgm:t>
        <a:bodyPr/>
        <a:lstStyle/>
        <a:p>
          <a:endParaRPr lang="ru-RU"/>
        </a:p>
      </dgm:t>
    </dgm:pt>
    <dgm:pt modelId="{4698D4FF-5F31-488C-91EB-9722FFC76170}" type="sibTrans" cxnId="{5514AF6B-533F-451F-B3B6-E3137A7A38A7}">
      <dgm:prSet/>
      <dgm:spPr/>
      <dgm:t>
        <a:bodyPr/>
        <a:lstStyle/>
        <a:p>
          <a:endParaRPr lang="ru-RU"/>
        </a:p>
      </dgm:t>
    </dgm:pt>
    <dgm:pt modelId="{DDA6D401-D635-4A32-A11F-0A35440DF825}">
      <dgm:prSet phldrT="[Текст]" custT="1"/>
      <dgm:spPr/>
      <dgm:t>
        <a:bodyPr/>
        <a:lstStyle/>
        <a:p>
          <a:r>
            <a:rPr lang="ru-RU" sz="1100"/>
            <a:t>разделение стимулов субъектов</a:t>
          </a:r>
        </a:p>
      </dgm:t>
    </dgm:pt>
    <dgm:pt modelId="{3A36A0D0-1B41-4325-91B7-E340BE0698E5}" type="parTrans" cxnId="{66BFBD70-5F29-4DBD-9514-7DB1F5AA3959}">
      <dgm:prSet/>
      <dgm:spPr/>
      <dgm:t>
        <a:bodyPr/>
        <a:lstStyle/>
        <a:p>
          <a:endParaRPr lang="ru-RU"/>
        </a:p>
      </dgm:t>
    </dgm:pt>
    <dgm:pt modelId="{F6AE3521-8F9F-4541-9B16-A55D751BB841}" type="sibTrans" cxnId="{66BFBD70-5F29-4DBD-9514-7DB1F5AA3959}">
      <dgm:prSet/>
      <dgm:spPr/>
      <dgm:t>
        <a:bodyPr/>
        <a:lstStyle/>
        <a:p>
          <a:endParaRPr lang="ru-RU"/>
        </a:p>
      </dgm:t>
    </dgm:pt>
    <dgm:pt modelId="{CD9498D1-DEEE-4858-8D5A-E71F15463702}">
      <dgm:prSet phldrT="[Текст]" custT="1"/>
      <dgm:spPr/>
      <dgm:t>
        <a:bodyPr/>
        <a:lstStyle/>
        <a:p>
          <a:r>
            <a:rPr lang="ru-RU" sz="1100"/>
            <a:t>обеспечение внедрения инструментов энергоэффективности зависит от внешних факторов и поддержки государства</a:t>
          </a:r>
        </a:p>
      </dgm:t>
    </dgm:pt>
    <dgm:pt modelId="{D06430DC-09A3-4CC1-A95E-36427463E818}" type="parTrans" cxnId="{C6943FA4-38CF-4467-8A97-CE7F1D8EE82F}">
      <dgm:prSet/>
      <dgm:spPr/>
      <dgm:t>
        <a:bodyPr/>
        <a:lstStyle/>
        <a:p>
          <a:endParaRPr lang="ru-RU"/>
        </a:p>
      </dgm:t>
    </dgm:pt>
    <dgm:pt modelId="{218914FA-F366-405B-9E7C-90865BCCC895}" type="sibTrans" cxnId="{C6943FA4-38CF-4467-8A97-CE7F1D8EE82F}">
      <dgm:prSet/>
      <dgm:spPr/>
      <dgm:t>
        <a:bodyPr/>
        <a:lstStyle/>
        <a:p>
          <a:endParaRPr lang="ru-RU"/>
        </a:p>
      </dgm:t>
    </dgm:pt>
    <dgm:pt modelId="{4097C8BD-ADEE-49F3-9272-8BC7DDB6DCD8}" type="pres">
      <dgm:prSet presAssocID="{5E3E4801-5363-4013-9163-93D2892B400E}" presName="linear" presStyleCnt="0">
        <dgm:presLayoutVars>
          <dgm:dir/>
          <dgm:animLvl val="lvl"/>
          <dgm:resizeHandles val="exact"/>
        </dgm:presLayoutVars>
      </dgm:prSet>
      <dgm:spPr/>
      <dgm:t>
        <a:bodyPr/>
        <a:lstStyle/>
        <a:p>
          <a:endParaRPr lang="ru-RU"/>
        </a:p>
      </dgm:t>
    </dgm:pt>
    <dgm:pt modelId="{4F855731-689F-4A34-91A3-05EF4275A139}" type="pres">
      <dgm:prSet presAssocID="{BA8B67A4-2BAA-4725-958C-C4DF17A01F8D}" presName="parentLin" presStyleCnt="0"/>
      <dgm:spPr/>
    </dgm:pt>
    <dgm:pt modelId="{ED1A89FE-6B06-4913-A004-9DC7A0229075}" type="pres">
      <dgm:prSet presAssocID="{BA8B67A4-2BAA-4725-958C-C4DF17A01F8D}" presName="parentLeftMargin" presStyleLbl="node1" presStyleIdx="0" presStyleCnt="5"/>
      <dgm:spPr/>
      <dgm:t>
        <a:bodyPr/>
        <a:lstStyle/>
        <a:p>
          <a:endParaRPr lang="ru-RU"/>
        </a:p>
      </dgm:t>
    </dgm:pt>
    <dgm:pt modelId="{9BA56E0C-CEC4-4F05-8EEC-CC4EB53DAEC2}" type="pres">
      <dgm:prSet presAssocID="{BA8B67A4-2BAA-4725-958C-C4DF17A01F8D}" presName="parentText" presStyleLbl="node1" presStyleIdx="0" presStyleCnt="5" custScaleX="118058">
        <dgm:presLayoutVars>
          <dgm:chMax val="0"/>
          <dgm:bulletEnabled val="1"/>
        </dgm:presLayoutVars>
      </dgm:prSet>
      <dgm:spPr/>
      <dgm:t>
        <a:bodyPr/>
        <a:lstStyle/>
        <a:p>
          <a:endParaRPr lang="ru-RU"/>
        </a:p>
      </dgm:t>
    </dgm:pt>
    <dgm:pt modelId="{9CA3ED6D-61E7-44BB-9FE0-F677547036D6}" type="pres">
      <dgm:prSet presAssocID="{BA8B67A4-2BAA-4725-958C-C4DF17A01F8D}" presName="negativeSpace" presStyleCnt="0"/>
      <dgm:spPr/>
    </dgm:pt>
    <dgm:pt modelId="{468CB2EE-0036-45A9-B7AC-A81054B6A636}" type="pres">
      <dgm:prSet presAssocID="{BA8B67A4-2BAA-4725-958C-C4DF17A01F8D}" presName="childText" presStyleLbl="conFgAcc1" presStyleIdx="0" presStyleCnt="5">
        <dgm:presLayoutVars>
          <dgm:bulletEnabled val="1"/>
        </dgm:presLayoutVars>
      </dgm:prSet>
      <dgm:spPr/>
    </dgm:pt>
    <dgm:pt modelId="{05B6E60D-D710-4CE5-ABDE-368CD3E6635A}" type="pres">
      <dgm:prSet presAssocID="{CE89176F-0E84-4630-B756-F3BD2DBAECA4}" presName="spaceBetweenRectangles" presStyleCnt="0"/>
      <dgm:spPr/>
    </dgm:pt>
    <dgm:pt modelId="{87A091DE-4008-4427-88ED-354CF48E0606}" type="pres">
      <dgm:prSet presAssocID="{E5FF0BDF-8CD9-4D35-A733-0F1E71B01621}" presName="parentLin" presStyleCnt="0"/>
      <dgm:spPr/>
    </dgm:pt>
    <dgm:pt modelId="{6ED4FAF1-664C-49FE-B543-67276051B57A}" type="pres">
      <dgm:prSet presAssocID="{E5FF0BDF-8CD9-4D35-A733-0F1E71B01621}" presName="parentLeftMargin" presStyleLbl="node1" presStyleIdx="0" presStyleCnt="5"/>
      <dgm:spPr/>
      <dgm:t>
        <a:bodyPr/>
        <a:lstStyle/>
        <a:p>
          <a:endParaRPr lang="ru-RU"/>
        </a:p>
      </dgm:t>
    </dgm:pt>
    <dgm:pt modelId="{C2951FD6-2807-4AB5-A133-4E28DD1C6929}" type="pres">
      <dgm:prSet presAssocID="{E5FF0BDF-8CD9-4D35-A733-0F1E71B01621}" presName="parentText" presStyleLbl="node1" presStyleIdx="1" presStyleCnt="5" custLinFactNeighborX="11473" custLinFactNeighborY="-2543">
        <dgm:presLayoutVars>
          <dgm:chMax val="0"/>
          <dgm:bulletEnabled val="1"/>
        </dgm:presLayoutVars>
      </dgm:prSet>
      <dgm:spPr/>
      <dgm:t>
        <a:bodyPr/>
        <a:lstStyle/>
        <a:p>
          <a:endParaRPr lang="ru-RU"/>
        </a:p>
      </dgm:t>
    </dgm:pt>
    <dgm:pt modelId="{A47371A3-7D30-41CB-94C9-0B4BA2FC0E0C}" type="pres">
      <dgm:prSet presAssocID="{E5FF0BDF-8CD9-4D35-A733-0F1E71B01621}" presName="negativeSpace" presStyleCnt="0"/>
      <dgm:spPr/>
    </dgm:pt>
    <dgm:pt modelId="{888EE178-7048-4442-8F08-9A558B35CF10}" type="pres">
      <dgm:prSet presAssocID="{E5FF0BDF-8CD9-4D35-A733-0F1E71B01621}" presName="childText" presStyleLbl="conFgAcc1" presStyleIdx="1" presStyleCnt="5">
        <dgm:presLayoutVars>
          <dgm:bulletEnabled val="1"/>
        </dgm:presLayoutVars>
      </dgm:prSet>
      <dgm:spPr/>
    </dgm:pt>
    <dgm:pt modelId="{9EFCBD04-D0D2-4554-9088-E1C8D5712050}" type="pres">
      <dgm:prSet presAssocID="{C7B156BF-F6A8-4568-BEEE-BB2A65BC6FC0}" presName="spaceBetweenRectangles" presStyleCnt="0"/>
      <dgm:spPr/>
    </dgm:pt>
    <dgm:pt modelId="{6883B46A-5C27-44BB-B207-677569B25B85}" type="pres">
      <dgm:prSet presAssocID="{6C8244A6-D38B-4CD5-BC3F-63A66D395032}" presName="parentLin" presStyleCnt="0"/>
      <dgm:spPr/>
    </dgm:pt>
    <dgm:pt modelId="{DDB4B51E-FD15-463B-AB50-673912AA4253}" type="pres">
      <dgm:prSet presAssocID="{6C8244A6-D38B-4CD5-BC3F-63A66D395032}" presName="parentLeftMargin" presStyleLbl="node1" presStyleIdx="1" presStyleCnt="5"/>
      <dgm:spPr/>
      <dgm:t>
        <a:bodyPr/>
        <a:lstStyle/>
        <a:p>
          <a:endParaRPr lang="ru-RU"/>
        </a:p>
      </dgm:t>
    </dgm:pt>
    <dgm:pt modelId="{5E1C9DD8-2B6A-4270-908A-2FBA1E9A8ADD}" type="pres">
      <dgm:prSet presAssocID="{6C8244A6-D38B-4CD5-BC3F-63A66D395032}" presName="parentText" presStyleLbl="node1" presStyleIdx="2" presStyleCnt="5">
        <dgm:presLayoutVars>
          <dgm:chMax val="0"/>
          <dgm:bulletEnabled val="1"/>
        </dgm:presLayoutVars>
      </dgm:prSet>
      <dgm:spPr/>
      <dgm:t>
        <a:bodyPr/>
        <a:lstStyle/>
        <a:p>
          <a:endParaRPr lang="ru-RU"/>
        </a:p>
      </dgm:t>
    </dgm:pt>
    <dgm:pt modelId="{D48733F0-5BFD-4C77-A45A-9EDD91B39C41}" type="pres">
      <dgm:prSet presAssocID="{6C8244A6-D38B-4CD5-BC3F-63A66D395032}" presName="negativeSpace" presStyleCnt="0"/>
      <dgm:spPr/>
    </dgm:pt>
    <dgm:pt modelId="{F0556748-0FE4-41FA-9A6B-48C22FCDB847}" type="pres">
      <dgm:prSet presAssocID="{6C8244A6-D38B-4CD5-BC3F-63A66D395032}" presName="childText" presStyleLbl="conFgAcc1" presStyleIdx="2" presStyleCnt="5">
        <dgm:presLayoutVars>
          <dgm:bulletEnabled val="1"/>
        </dgm:presLayoutVars>
      </dgm:prSet>
      <dgm:spPr/>
    </dgm:pt>
    <dgm:pt modelId="{9C09D633-8C5A-4091-9D4B-7BC59707F211}" type="pres">
      <dgm:prSet presAssocID="{4698D4FF-5F31-488C-91EB-9722FFC76170}" presName="spaceBetweenRectangles" presStyleCnt="0"/>
      <dgm:spPr/>
    </dgm:pt>
    <dgm:pt modelId="{4DBBBAC1-F2C2-4D7F-BE0C-DB68219E0D45}" type="pres">
      <dgm:prSet presAssocID="{DDA6D401-D635-4A32-A11F-0A35440DF825}" presName="parentLin" presStyleCnt="0"/>
      <dgm:spPr/>
    </dgm:pt>
    <dgm:pt modelId="{C6A247B2-BEE5-425E-80E2-78AE20079929}" type="pres">
      <dgm:prSet presAssocID="{DDA6D401-D635-4A32-A11F-0A35440DF825}" presName="parentLeftMargin" presStyleLbl="node1" presStyleIdx="2" presStyleCnt="5"/>
      <dgm:spPr/>
      <dgm:t>
        <a:bodyPr/>
        <a:lstStyle/>
        <a:p>
          <a:endParaRPr lang="ru-RU"/>
        </a:p>
      </dgm:t>
    </dgm:pt>
    <dgm:pt modelId="{7B60A89A-D918-42EB-B71B-54E3783E7422}" type="pres">
      <dgm:prSet presAssocID="{DDA6D401-D635-4A32-A11F-0A35440DF825}" presName="parentText" presStyleLbl="node1" presStyleIdx="3" presStyleCnt="5">
        <dgm:presLayoutVars>
          <dgm:chMax val="0"/>
          <dgm:bulletEnabled val="1"/>
        </dgm:presLayoutVars>
      </dgm:prSet>
      <dgm:spPr/>
      <dgm:t>
        <a:bodyPr/>
        <a:lstStyle/>
        <a:p>
          <a:endParaRPr lang="ru-RU"/>
        </a:p>
      </dgm:t>
    </dgm:pt>
    <dgm:pt modelId="{0409AD60-8B08-47C7-A295-85FACFC96D0F}" type="pres">
      <dgm:prSet presAssocID="{DDA6D401-D635-4A32-A11F-0A35440DF825}" presName="negativeSpace" presStyleCnt="0"/>
      <dgm:spPr/>
    </dgm:pt>
    <dgm:pt modelId="{DA6BA12A-7FDE-4B6D-BCA2-94E04CC48E48}" type="pres">
      <dgm:prSet presAssocID="{DDA6D401-D635-4A32-A11F-0A35440DF825}" presName="childText" presStyleLbl="conFgAcc1" presStyleIdx="3" presStyleCnt="5">
        <dgm:presLayoutVars>
          <dgm:bulletEnabled val="1"/>
        </dgm:presLayoutVars>
      </dgm:prSet>
      <dgm:spPr/>
    </dgm:pt>
    <dgm:pt modelId="{6EC1DAF4-A89F-4269-A978-1EDFDB1A6489}" type="pres">
      <dgm:prSet presAssocID="{F6AE3521-8F9F-4541-9B16-A55D751BB841}" presName="spaceBetweenRectangles" presStyleCnt="0"/>
      <dgm:spPr/>
    </dgm:pt>
    <dgm:pt modelId="{498923C1-7132-4597-880D-0A424680C1D0}" type="pres">
      <dgm:prSet presAssocID="{CD9498D1-DEEE-4858-8D5A-E71F15463702}" presName="parentLin" presStyleCnt="0"/>
      <dgm:spPr/>
    </dgm:pt>
    <dgm:pt modelId="{8EDF5F14-05D7-4CDF-B4EB-1B7BFB04EF77}" type="pres">
      <dgm:prSet presAssocID="{CD9498D1-DEEE-4858-8D5A-E71F15463702}" presName="parentLeftMargin" presStyleLbl="node1" presStyleIdx="3" presStyleCnt="5"/>
      <dgm:spPr/>
      <dgm:t>
        <a:bodyPr/>
        <a:lstStyle/>
        <a:p>
          <a:endParaRPr lang="ru-RU"/>
        </a:p>
      </dgm:t>
    </dgm:pt>
    <dgm:pt modelId="{A559E874-7934-4949-9E95-BDB508E4E112}" type="pres">
      <dgm:prSet presAssocID="{CD9498D1-DEEE-4858-8D5A-E71F15463702}" presName="parentText" presStyleLbl="node1" presStyleIdx="4" presStyleCnt="5">
        <dgm:presLayoutVars>
          <dgm:chMax val="0"/>
          <dgm:bulletEnabled val="1"/>
        </dgm:presLayoutVars>
      </dgm:prSet>
      <dgm:spPr/>
      <dgm:t>
        <a:bodyPr/>
        <a:lstStyle/>
        <a:p>
          <a:endParaRPr lang="ru-RU"/>
        </a:p>
      </dgm:t>
    </dgm:pt>
    <dgm:pt modelId="{E16A8763-3D4C-48D6-A6B0-7500EBDFB8CD}" type="pres">
      <dgm:prSet presAssocID="{CD9498D1-DEEE-4858-8D5A-E71F15463702}" presName="negativeSpace" presStyleCnt="0"/>
      <dgm:spPr/>
    </dgm:pt>
    <dgm:pt modelId="{C3E5B94D-1864-46E2-B8FA-6591A13A5609}" type="pres">
      <dgm:prSet presAssocID="{CD9498D1-DEEE-4858-8D5A-E71F15463702}" presName="childText" presStyleLbl="conFgAcc1" presStyleIdx="4" presStyleCnt="5">
        <dgm:presLayoutVars>
          <dgm:bulletEnabled val="1"/>
        </dgm:presLayoutVars>
      </dgm:prSet>
      <dgm:spPr/>
    </dgm:pt>
  </dgm:ptLst>
  <dgm:cxnLst>
    <dgm:cxn modelId="{74A0EE8E-29A9-44DF-A364-A4D98D4E1E7D}" type="presOf" srcId="{CD9498D1-DEEE-4858-8D5A-E71F15463702}" destId="{8EDF5F14-05D7-4CDF-B4EB-1B7BFB04EF77}" srcOrd="0" destOrd="0" presId="urn:microsoft.com/office/officeart/2005/8/layout/list1"/>
    <dgm:cxn modelId="{35DEE5A6-8AA1-4C4C-8C78-A083FAA6BA2A}" type="presOf" srcId="{6C8244A6-D38B-4CD5-BC3F-63A66D395032}" destId="{5E1C9DD8-2B6A-4270-908A-2FBA1E9A8ADD}" srcOrd="1" destOrd="0" presId="urn:microsoft.com/office/officeart/2005/8/layout/list1"/>
    <dgm:cxn modelId="{5514AF6B-533F-451F-B3B6-E3137A7A38A7}" srcId="{5E3E4801-5363-4013-9163-93D2892B400E}" destId="{6C8244A6-D38B-4CD5-BC3F-63A66D395032}" srcOrd="2" destOrd="0" parTransId="{F7DD5364-A9D0-4078-813A-D24D199431D3}" sibTransId="{4698D4FF-5F31-488C-91EB-9722FFC76170}"/>
    <dgm:cxn modelId="{35DB782F-EF10-4970-9E22-55FC50316100}" type="presOf" srcId="{DDA6D401-D635-4A32-A11F-0A35440DF825}" destId="{7B60A89A-D918-42EB-B71B-54E3783E7422}" srcOrd="1" destOrd="0" presId="urn:microsoft.com/office/officeart/2005/8/layout/list1"/>
    <dgm:cxn modelId="{44383585-0943-48BB-809F-0C5158D7E2BE}" srcId="{5E3E4801-5363-4013-9163-93D2892B400E}" destId="{BA8B67A4-2BAA-4725-958C-C4DF17A01F8D}" srcOrd="0" destOrd="0" parTransId="{1C31695F-6735-4FEE-B99D-031B9A6354EE}" sibTransId="{CE89176F-0E84-4630-B756-F3BD2DBAECA4}"/>
    <dgm:cxn modelId="{F21E18F1-ADF0-4606-82DD-5F73D3000127}" type="presOf" srcId="{BA8B67A4-2BAA-4725-958C-C4DF17A01F8D}" destId="{ED1A89FE-6B06-4913-A004-9DC7A0229075}" srcOrd="0" destOrd="0" presId="urn:microsoft.com/office/officeart/2005/8/layout/list1"/>
    <dgm:cxn modelId="{66BFBD70-5F29-4DBD-9514-7DB1F5AA3959}" srcId="{5E3E4801-5363-4013-9163-93D2892B400E}" destId="{DDA6D401-D635-4A32-A11F-0A35440DF825}" srcOrd="3" destOrd="0" parTransId="{3A36A0D0-1B41-4325-91B7-E340BE0698E5}" sibTransId="{F6AE3521-8F9F-4541-9B16-A55D751BB841}"/>
    <dgm:cxn modelId="{106825E8-1C23-4126-AE11-88EE7BB7EE12}" type="presOf" srcId="{CD9498D1-DEEE-4858-8D5A-E71F15463702}" destId="{A559E874-7934-4949-9E95-BDB508E4E112}" srcOrd="1" destOrd="0" presId="urn:microsoft.com/office/officeart/2005/8/layout/list1"/>
    <dgm:cxn modelId="{6D493A76-2EF4-4A4E-8913-FDD25D86D001}" type="presOf" srcId="{E5FF0BDF-8CD9-4D35-A733-0F1E71B01621}" destId="{6ED4FAF1-664C-49FE-B543-67276051B57A}" srcOrd="0" destOrd="0" presId="urn:microsoft.com/office/officeart/2005/8/layout/list1"/>
    <dgm:cxn modelId="{C6943FA4-38CF-4467-8A97-CE7F1D8EE82F}" srcId="{5E3E4801-5363-4013-9163-93D2892B400E}" destId="{CD9498D1-DEEE-4858-8D5A-E71F15463702}" srcOrd="4" destOrd="0" parTransId="{D06430DC-09A3-4CC1-A95E-36427463E818}" sibTransId="{218914FA-F366-405B-9E7C-90865BCCC895}"/>
    <dgm:cxn modelId="{C5A65679-978B-4696-B18D-CA3AF3999EEA}" type="presOf" srcId="{DDA6D401-D635-4A32-A11F-0A35440DF825}" destId="{C6A247B2-BEE5-425E-80E2-78AE20079929}" srcOrd="0" destOrd="0" presId="urn:microsoft.com/office/officeart/2005/8/layout/list1"/>
    <dgm:cxn modelId="{05405D52-97F7-4D7A-B6F5-B4FD81B2F918}" type="presOf" srcId="{E5FF0BDF-8CD9-4D35-A733-0F1E71B01621}" destId="{C2951FD6-2807-4AB5-A133-4E28DD1C6929}" srcOrd="1" destOrd="0" presId="urn:microsoft.com/office/officeart/2005/8/layout/list1"/>
    <dgm:cxn modelId="{C5B1768C-F73B-4565-8DF8-3E3AAEB66C39}" srcId="{5E3E4801-5363-4013-9163-93D2892B400E}" destId="{E5FF0BDF-8CD9-4D35-A733-0F1E71B01621}" srcOrd="1" destOrd="0" parTransId="{0F3E9726-00ED-4251-8BF0-F2978920C56F}" sibTransId="{C7B156BF-F6A8-4568-BEEE-BB2A65BC6FC0}"/>
    <dgm:cxn modelId="{D07823B4-B265-4B6E-AE58-0BC7A4490231}" type="presOf" srcId="{5E3E4801-5363-4013-9163-93D2892B400E}" destId="{4097C8BD-ADEE-49F3-9272-8BC7DDB6DCD8}" srcOrd="0" destOrd="0" presId="urn:microsoft.com/office/officeart/2005/8/layout/list1"/>
    <dgm:cxn modelId="{D63ED52E-0FB3-4195-A850-2E1F01CC428C}" type="presOf" srcId="{BA8B67A4-2BAA-4725-958C-C4DF17A01F8D}" destId="{9BA56E0C-CEC4-4F05-8EEC-CC4EB53DAEC2}" srcOrd="1" destOrd="0" presId="urn:microsoft.com/office/officeart/2005/8/layout/list1"/>
    <dgm:cxn modelId="{102825A6-C4DC-4434-8CA6-503A8B404966}" type="presOf" srcId="{6C8244A6-D38B-4CD5-BC3F-63A66D395032}" destId="{DDB4B51E-FD15-463B-AB50-673912AA4253}" srcOrd="0" destOrd="0" presId="urn:microsoft.com/office/officeart/2005/8/layout/list1"/>
    <dgm:cxn modelId="{15A4C892-F729-4F94-9ACE-42D963C4CC2C}" type="presParOf" srcId="{4097C8BD-ADEE-49F3-9272-8BC7DDB6DCD8}" destId="{4F855731-689F-4A34-91A3-05EF4275A139}" srcOrd="0" destOrd="0" presId="urn:microsoft.com/office/officeart/2005/8/layout/list1"/>
    <dgm:cxn modelId="{01CEC1BB-4289-4593-9DA2-4C464BE5AA48}" type="presParOf" srcId="{4F855731-689F-4A34-91A3-05EF4275A139}" destId="{ED1A89FE-6B06-4913-A004-9DC7A0229075}" srcOrd="0" destOrd="0" presId="urn:microsoft.com/office/officeart/2005/8/layout/list1"/>
    <dgm:cxn modelId="{C6489FFD-53A6-4584-8E33-524605C41176}" type="presParOf" srcId="{4F855731-689F-4A34-91A3-05EF4275A139}" destId="{9BA56E0C-CEC4-4F05-8EEC-CC4EB53DAEC2}" srcOrd="1" destOrd="0" presId="urn:microsoft.com/office/officeart/2005/8/layout/list1"/>
    <dgm:cxn modelId="{6F329555-8FDC-4BC9-9BAE-63B154930308}" type="presParOf" srcId="{4097C8BD-ADEE-49F3-9272-8BC7DDB6DCD8}" destId="{9CA3ED6D-61E7-44BB-9FE0-F677547036D6}" srcOrd="1" destOrd="0" presId="urn:microsoft.com/office/officeart/2005/8/layout/list1"/>
    <dgm:cxn modelId="{E3C3462B-FE9F-45EF-9942-8E30041C51A4}" type="presParOf" srcId="{4097C8BD-ADEE-49F3-9272-8BC7DDB6DCD8}" destId="{468CB2EE-0036-45A9-B7AC-A81054B6A636}" srcOrd="2" destOrd="0" presId="urn:microsoft.com/office/officeart/2005/8/layout/list1"/>
    <dgm:cxn modelId="{CD42D39B-0835-4766-A214-2B24D445EC7B}" type="presParOf" srcId="{4097C8BD-ADEE-49F3-9272-8BC7DDB6DCD8}" destId="{05B6E60D-D710-4CE5-ABDE-368CD3E6635A}" srcOrd="3" destOrd="0" presId="urn:microsoft.com/office/officeart/2005/8/layout/list1"/>
    <dgm:cxn modelId="{EBF8A8B4-63DE-4E6F-8BF4-DCCE913D9BF0}" type="presParOf" srcId="{4097C8BD-ADEE-49F3-9272-8BC7DDB6DCD8}" destId="{87A091DE-4008-4427-88ED-354CF48E0606}" srcOrd="4" destOrd="0" presId="urn:microsoft.com/office/officeart/2005/8/layout/list1"/>
    <dgm:cxn modelId="{BD04A97D-3A0E-4935-93AF-8D502B45A3BC}" type="presParOf" srcId="{87A091DE-4008-4427-88ED-354CF48E0606}" destId="{6ED4FAF1-664C-49FE-B543-67276051B57A}" srcOrd="0" destOrd="0" presId="urn:microsoft.com/office/officeart/2005/8/layout/list1"/>
    <dgm:cxn modelId="{C0FC29E4-26D6-4F3C-88D2-8CC2B82F2526}" type="presParOf" srcId="{87A091DE-4008-4427-88ED-354CF48E0606}" destId="{C2951FD6-2807-4AB5-A133-4E28DD1C6929}" srcOrd="1" destOrd="0" presId="urn:microsoft.com/office/officeart/2005/8/layout/list1"/>
    <dgm:cxn modelId="{18E7AEF3-F17B-415A-BCEC-1E32EA188F85}" type="presParOf" srcId="{4097C8BD-ADEE-49F3-9272-8BC7DDB6DCD8}" destId="{A47371A3-7D30-41CB-94C9-0B4BA2FC0E0C}" srcOrd="5" destOrd="0" presId="urn:microsoft.com/office/officeart/2005/8/layout/list1"/>
    <dgm:cxn modelId="{074BD8B0-B6FD-4DF6-A06D-0CD0E0BB2737}" type="presParOf" srcId="{4097C8BD-ADEE-49F3-9272-8BC7DDB6DCD8}" destId="{888EE178-7048-4442-8F08-9A558B35CF10}" srcOrd="6" destOrd="0" presId="urn:microsoft.com/office/officeart/2005/8/layout/list1"/>
    <dgm:cxn modelId="{5688A006-C972-42BE-BBA0-AAF9E2114089}" type="presParOf" srcId="{4097C8BD-ADEE-49F3-9272-8BC7DDB6DCD8}" destId="{9EFCBD04-D0D2-4554-9088-E1C8D5712050}" srcOrd="7" destOrd="0" presId="urn:microsoft.com/office/officeart/2005/8/layout/list1"/>
    <dgm:cxn modelId="{55A3B465-8605-418F-9534-BF2F914F0E49}" type="presParOf" srcId="{4097C8BD-ADEE-49F3-9272-8BC7DDB6DCD8}" destId="{6883B46A-5C27-44BB-B207-677569B25B85}" srcOrd="8" destOrd="0" presId="urn:microsoft.com/office/officeart/2005/8/layout/list1"/>
    <dgm:cxn modelId="{3A4EF3D8-FFEB-4183-804D-FF8CFC19F109}" type="presParOf" srcId="{6883B46A-5C27-44BB-B207-677569B25B85}" destId="{DDB4B51E-FD15-463B-AB50-673912AA4253}" srcOrd="0" destOrd="0" presId="urn:microsoft.com/office/officeart/2005/8/layout/list1"/>
    <dgm:cxn modelId="{DBBAFE6A-B8D6-46FF-93B3-A2CF92462C22}" type="presParOf" srcId="{6883B46A-5C27-44BB-B207-677569B25B85}" destId="{5E1C9DD8-2B6A-4270-908A-2FBA1E9A8ADD}" srcOrd="1" destOrd="0" presId="urn:microsoft.com/office/officeart/2005/8/layout/list1"/>
    <dgm:cxn modelId="{05EF6EAE-B7B6-462D-916B-BB11AEF7DBB3}" type="presParOf" srcId="{4097C8BD-ADEE-49F3-9272-8BC7DDB6DCD8}" destId="{D48733F0-5BFD-4C77-A45A-9EDD91B39C41}" srcOrd="9" destOrd="0" presId="urn:microsoft.com/office/officeart/2005/8/layout/list1"/>
    <dgm:cxn modelId="{EC8074B7-2EA7-47AD-A674-DB7D0B40E833}" type="presParOf" srcId="{4097C8BD-ADEE-49F3-9272-8BC7DDB6DCD8}" destId="{F0556748-0FE4-41FA-9A6B-48C22FCDB847}" srcOrd="10" destOrd="0" presId="urn:microsoft.com/office/officeart/2005/8/layout/list1"/>
    <dgm:cxn modelId="{15E26BB6-8F5D-48D6-8A89-914C5EC841AA}" type="presParOf" srcId="{4097C8BD-ADEE-49F3-9272-8BC7DDB6DCD8}" destId="{9C09D633-8C5A-4091-9D4B-7BC59707F211}" srcOrd="11" destOrd="0" presId="urn:microsoft.com/office/officeart/2005/8/layout/list1"/>
    <dgm:cxn modelId="{FB9C7472-84F8-48C5-8EA6-B9380168C531}" type="presParOf" srcId="{4097C8BD-ADEE-49F3-9272-8BC7DDB6DCD8}" destId="{4DBBBAC1-F2C2-4D7F-BE0C-DB68219E0D45}" srcOrd="12" destOrd="0" presId="urn:microsoft.com/office/officeart/2005/8/layout/list1"/>
    <dgm:cxn modelId="{A0316D09-A262-4B8B-83DB-6C722025C7E2}" type="presParOf" srcId="{4DBBBAC1-F2C2-4D7F-BE0C-DB68219E0D45}" destId="{C6A247B2-BEE5-425E-80E2-78AE20079929}" srcOrd="0" destOrd="0" presId="urn:microsoft.com/office/officeart/2005/8/layout/list1"/>
    <dgm:cxn modelId="{542F9A7A-97C4-4474-A581-74F6A25137C2}" type="presParOf" srcId="{4DBBBAC1-F2C2-4D7F-BE0C-DB68219E0D45}" destId="{7B60A89A-D918-42EB-B71B-54E3783E7422}" srcOrd="1" destOrd="0" presId="urn:microsoft.com/office/officeart/2005/8/layout/list1"/>
    <dgm:cxn modelId="{EA8E072D-5DF7-4A36-BBF5-7FDB97A2C1AE}" type="presParOf" srcId="{4097C8BD-ADEE-49F3-9272-8BC7DDB6DCD8}" destId="{0409AD60-8B08-47C7-A295-85FACFC96D0F}" srcOrd="13" destOrd="0" presId="urn:microsoft.com/office/officeart/2005/8/layout/list1"/>
    <dgm:cxn modelId="{5DEEBA31-CF11-4BAE-9EE2-06C62C9C48C4}" type="presParOf" srcId="{4097C8BD-ADEE-49F3-9272-8BC7DDB6DCD8}" destId="{DA6BA12A-7FDE-4B6D-BCA2-94E04CC48E48}" srcOrd="14" destOrd="0" presId="urn:microsoft.com/office/officeart/2005/8/layout/list1"/>
    <dgm:cxn modelId="{66E09DEB-11BE-40D6-894E-2EA10484E4B8}" type="presParOf" srcId="{4097C8BD-ADEE-49F3-9272-8BC7DDB6DCD8}" destId="{6EC1DAF4-A89F-4269-A978-1EDFDB1A6489}" srcOrd="15" destOrd="0" presId="urn:microsoft.com/office/officeart/2005/8/layout/list1"/>
    <dgm:cxn modelId="{733EBC4C-AC99-45AA-BC63-DEFC2FEFB123}" type="presParOf" srcId="{4097C8BD-ADEE-49F3-9272-8BC7DDB6DCD8}" destId="{498923C1-7132-4597-880D-0A424680C1D0}" srcOrd="16" destOrd="0" presId="urn:microsoft.com/office/officeart/2005/8/layout/list1"/>
    <dgm:cxn modelId="{2DABB934-079C-4824-9A87-BD369A1F825D}" type="presParOf" srcId="{498923C1-7132-4597-880D-0A424680C1D0}" destId="{8EDF5F14-05D7-4CDF-B4EB-1B7BFB04EF77}" srcOrd="0" destOrd="0" presId="urn:microsoft.com/office/officeart/2005/8/layout/list1"/>
    <dgm:cxn modelId="{BF91A6B8-F10B-4733-8314-62463DA240EE}" type="presParOf" srcId="{498923C1-7132-4597-880D-0A424680C1D0}" destId="{A559E874-7934-4949-9E95-BDB508E4E112}" srcOrd="1" destOrd="0" presId="urn:microsoft.com/office/officeart/2005/8/layout/list1"/>
    <dgm:cxn modelId="{BA97E91E-1965-4453-A777-85D7EC317D18}" type="presParOf" srcId="{4097C8BD-ADEE-49F3-9272-8BC7DDB6DCD8}" destId="{E16A8763-3D4C-48D6-A6B0-7500EBDFB8CD}" srcOrd="17" destOrd="0" presId="urn:microsoft.com/office/officeart/2005/8/layout/list1"/>
    <dgm:cxn modelId="{F248E06A-41C3-43A4-8229-C5B032D23943}" type="presParOf" srcId="{4097C8BD-ADEE-49F3-9272-8BC7DDB6DCD8}" destId="{C3E5B94D-1864-46E2-B8FA-6591A13A5609}" srcOrd="18" destOrd="0" presId="urn:microsoft.com/office/officeart/2005/8/layout/list1"/>
  </dgm:cxnLst>
  <dgm:bg/>
  <dgm:whole/>
  <dgm:extLst>
    <a:ext uri="http://schemas.microsoft.com/office/drawing/2008/diagram">
      <dsp:dataModelExt xmlns:dsp="http://schemas.microsoft.com/office/drawing/2008/diagram" xmlns="" relId="rId1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51FA48F-59F6-47EF-A7A3-26EDD169813E}">
      <dsp:nvSpPr>
        <dsp:cNvPr id="0" name=""/>
        <dsp:cNvSpPr/>
      </dsp:nvSpPr>
      <dsp:spPr>
        <a:xfrm>
          <a:off x="3565956" y="520457"/>
          <a:ext cx="459363" cy="2695935"/>
        </a:xfrm>
        <a:custGeom>
          <a:avLst/>
          <a:gdLst/>
          <a:ahLst/>
          <a:cxnLst/>
          <a:rect l="0" t="0" r="0" b="0"/>
          <a:pathLst>
            <a:path>
              <a:moveTo>
                <a:pt x="459363" y="0"/>
              </a:moveTo>
              <a:lnTo>
                <a:pt x="459363" y="2695935"/>
              </a:lnTo>
              <a:lnTo>
                <a:pt x="0" y="2695935"/>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BF4285-071B-4DDC-B937-84144DA73D2C}">
      <dsp:nvSpPr>
        <dsp:cNvPr id="0" name=""/>
        <dsp:cNvSpPr/>
      </dsp:nvSpPr>
      <dsp:spPr>
        <a:xfrm>
          <a:off x="3565956" y="520457"/>
          <a:ext cx="459363" cy="1956894"/>
        </a:xfrm>
        <a:custGeom>
          <a:avLst/>
          <a:gdLst/>
          <a:ahLst/>
          <a:cxnLst/>
          <a:rect l="0" t="0" r="0" b="0"/>
          <a:pathLst>
            <a:path>
              <a:moveTo>
                <a:pt x="459363" y="0"/>
              </a:moveTo>
              <a:lnTo>
                <a:pt x="459363" y="1956894"/>
              </a:lnTo>
              <a:lnTo>
                <a:pt x="0" y="195689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565956" y="520457"/>
          <a:ext cx="459363" cy="1217854"/>
        </a:xfrm>
        <a:custGeom>
          <a:avLst/>
          <a:gdLst/>
          <a:ahLst/>
          <a:cxnLst/>
          <a:rect l="0" t="0" r="0" b="0"/>
          <a:pathLst>
            <a:path>
              <a:moveTo>
                <a:pt x="459363" y="0"/>
              </a:moveTo>
              <a:lnTo>
                <a:pt x="459363" y="1217854"/>
              </a:lnTo>
              <a:lnTo>
                <a:pt x="0" y="121785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565956" y="520457"/>
          <a:ext cx="459363" cy="478814"/>
        </a:xfrm>
        <a:custGeom>
          <a:avLst/>
          <a:gdLst/>
          <a:ahLst/>
          <a:cxnLst/>
          <a:rect l="0" t="0" r="0" b="0"/>
          <a:pathLst>
            <a:path>
              <a:moveTo>
                <a:pt x="459363" y="0"/>
              </a:moveTo>
              <a:lnTo>
                <a:pt x="459363" y="478814"/>
              </a:lnTo>
              <a:lnTo>
                <a:pt x="0" y="478814"/>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269136" y="6"/>
          <a:ext cx="3062426" cy="520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baseline="0">
              <a:latin typeface="Times New Roman" pitchFamily="18" charset="0"/>
              <a:cs typeface="Times New Roman" pitchFamily="18" charset="0"/>
            </a:rPr>
            <a:t>Энергосбережение и энергоэффективность</a:t>
          </a:r>
          <a:endParaRPr lang="ru-RU" sz="1100" kern="1200">
            <a:latin typeface="Times New Roman" pitchFamily="18" charset="0"/>
            <a:cs typeface="Times New Roman" pitchFamily="18" charset="0"/>
          </a:endParaRPr>
        </a:p>
      </dsp:txBody>
      <dsp:txXfrm>
        <a:off x="1269136" y="6"/>
        <a:ext cx="3062426" cy="520450"/>
      </dsp:txXfrm>
    </dsp:sp>
    <dsp:sp modelId="{8FB12918-A4BC-4681-A06E-23F431D16358}">
      <dsp:nvSpPr>
        <dsp:cNvPr id="0" name=""/>
        <dsp:cNvSpPr/>
      </dsp:nvSpPr>
      <dsp:spPr>
        <a:xfrm>
          <a:off x="1535802" y="739046"/>
          <a:ext cx="2030153"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kern="1200">
              <a:latin typeface="Times New Roman" pitchFamily="18" charset="0"/>
              <a:cs typeface="Times New Roman" pitchFamily="18" charset="0"/>
            </a:rPr>
            <a:t>Расход на отопление, ГВС и вентилирование</a:t>
          </a:r>
        </a:p>
      </dsp:txBody>
      <dsp:txXfrm>
        <a:off x="1535802" y="739046"/>
        <a:ext cx="2030153" cy="520450"/>
      </dsp:txXfrm>
    </dsp:sp>
    <dsp:sp modelId="{039B3B00-BE10-4EAC-B01F-36E9A265CCB1}">
      <dsp:nvSpPr>
        <dsp:cNvPr id="0" name=""/>
        <dsp:cNvSpPr/>
      </dsp:nvSpPr>
      <dsp:spPr>
        <a:xfrm>
          <a:off x="1565655" y="1478087"/>
          <a:ext cx="2000300"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kern="1200">
              <a:latin typeface="Times New Roman" pitchFamily="18" charset="0"/>
              <a:cs typeface="Times New Roman" pitchFamily="18" charset="0"/>
            </a:rPr>
            <a:t>Расход электроэнергии</a:t>
          </a:r>
        </a:p>
      </dsp:txBody>
      <dsp:txXfrm>
        <a:off x="1565655" y="1478087"/>
        <a:ext cx="2000300" cy="520450"/>
      </dsp:txXfrm>
    </dsp:sp>
    <dsp:sp modelId="{640AEB1E-60AF-491D-B91A-27A384F10FF7}">
      <dsp:nvSpPr>
        <dsp:cNvPr id="0" name=""/>
        <dsp:cNvSpPr/>
      </dsp:nvSpPr>
      <dsp:spPr>
        <a:xfrm>
          <a:off x="1605772" y="2217127"/>
          <a:ext cx="1960184"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kern="1200">
              <a:latin typeface="Times New Roman" pitchFamily="18" charset="0"/>
              <a:cs typeface="Times New Roman" pitchFamily="18" charset="0"/>
            </a:rPr>
            <a:t>Энергопотребление инженерного оборудования</a:t>
          </a:r>
        </a:p>
      </dsp:txBody>
      <dsp:txXfrm>
        <a:off x="1605772" y="2217127"/>
        <a:ext cx="1960184" cy="520450"/>
      </dsp:txXfrm>
    </dsp:sp>
    <dsp:sp modelId="{C11596C5-0881-4F2C-AFB1-2152CA37A701}">
      <dsp:nvSpPr>
        <dsp:cNvPr id="0" name=""/>
        <dsp:cNvSpPr/>
      </dsp:nvSpPr>
      <dsp:spPr>
        <a:xfrm>
          <a:off x="1623259" y="2956167"/>
          <a:ext cx="1942697" cy="52045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latin typeface="Times New Roman" pitchFamily="18" charset="0"/>
              <a:cs typeface="Times New Roman" pitchFamily="18" charset="0"/>
            </a:rPr>
            <a:t>Автоматизация процессов</a:t>
          </a:r>
          <a:endParaRPr lang="ru-RU" sz="1100" b="0" kern="1200">
            <a:latin typeface="Times New Roman" pitchFamily="18" charset="0"/>
            <a:cs typeface="Times New Roman" pitchFamily="18" charset="0"/>
          </a:endParaRPr>
        </a:p>
      </dsp:txBody>
      <dsp:txXfrm>
        <a:off x="1623259" y="2956167"/>
        <a:ext cx="1942697" cy="52045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7F07771-AB3F-4858-825A-6A77885ED2D2}">
      <dsp:nvSpPr>
        <dsp:cNvPr id="0" name=""/>
        <dsp:cNvSpPr/>
      </dsp:nvSpPr>
      <dsp:spPr>
        <a:xfrm>
          <a:off x="3522243" y="2324301"/>
          <a:ext cx="605147" cy="287995"/>
        </a:xfrm>
        <a:custGeom>
          <a:avLst/>
          <a:gdLst/>
          <a:ahLst/>
          <a:cxnLst/>
          <a:rect l="0" t="0" r="0" b="0"/>
          <a:pathLst>
            <a:path>
              <a:moveTo>
                <a:pt x="0" y="0"/>
              </a:moveTo>
              <a:lnTo>
                <a:pt x="0" y="196260"/>
              </a:lnTo>
              <a:lnTo>
                <a:pt x="605147" y="196260"/>
              </a:lnTo>
              <a:lnTo>
                <a:pt x="605147"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6D6FB-1AEE-4171-9072-2F667288F706}">
      <dsp:nvSpPr>
        <dsp:cNvPr id="0" name=""/>
        <dsp:cNvSpPr/>
      </dsp:nvSpPr>
      <dsp:spPr>
        <a:xfrm>
          <a:off x="2917096" y="2324301"/>
          <a:ext cx="605147" cy="287995"/>
        </a:xfrm>
        <a:custGeom>
          <a:avLst/>
          <a:gdLst/>
          <a:ahLst/>
          <a:cxnLst/>
          <a:rect l="0" t="0" r="0" b="0"/>
          <a:pathLst>
            <a:path>
              <a:moveTo>
                <a:pt x="605147" y="0"/>
              </a:moveTo>
              <a:lnTo>
                <a:pt x="605147" y="196260"/>
              </a:lnTo>
              <a:lnTo>
                <a:pt x="0" y="196260"/>
              </a:lnTo>
              <a:lnTo>
                <a:pt x="0"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489EB-0082-44D6-9B4D-850A1CA1E6B2}">
      <dsp:nvSpPr>
        <dsp:cNvPr id="0" name=""/>
        <dsp:cNvSpPr/>
      </dsp:nvSpPr>
      <dsp:spPr>
        <a:xfrm>
          <a:off x="2311949" y="1407503"/>
          <a:ext cx="1210294" cy="287995"/>
        </a:xfrm>
        <a:custGeom>
          <a:avLst/>
          <a:gdLst/>
          <a:ahLst/>
          <a:cxnLst/>
          <a:rect l="0" t="0" r="0" b="0"/>
          <a:pathLst>
            <a:path>
              <a:moveTo>
                <a:pt x="0" y="0"/>
              </a:moveTo>
              <a:lnTo>
                <a:pt x="0" y="196260"/>
              </a:lnTo>
              <a:lnTo>
                <a:pt x="1210294" y="196260"/>
              </a:lnTo>
              <a:lnTo>
                <a:pt x="1210294" y="287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21B672-A532-4882-ADE9-10921812A1CA}">
      <dsp:nvSpPr>
        <dsp:cNvPr id="0" name=""/>
        <dsp:cNvSpPr/>
      </dsp:nvSpPr>
      <dsp:spPr>
        <a:xfrm>
          <a:off x="1101654" y="2324301"/>
          <a:ext cx="605147" cy="287995"/>
        </a:xfrm>
        <a:custGeom>
          <a:avLst/>
          <a:gdLst/>
          <a:ahLst/>
          <a:cxnLst/>
          <a:rect l="0" t="0" r="0" b="0"/>
          <a:pathLst>
            <a:path>
              <a:moveTo>
                <a:pt x="0" y="0"/>
              </a:moveTo>
              <a:lnTo>
                <a:pt x="0" y="196260"/>
              </a:lnTo>
              <a:lnTo>
                <a:pt x="605147" y="196260"/>
              </a:lnTo>
              <a:lnTo>
                <a:pt x="605147"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FA36B5-2C43-4E9F-A1E9-431D3E2121B6}">
      <dsp:nvSpPr>
        <dsp:cNvPr id="0" name=""/>
        <dsp:cNvSpPr/>
      </dsp:nvSpPr>
      <dsp:spPr>
        <a:xfrm>
          <a:off x="496507" y="2324301"/>
          <a:ext cx="605147" cy="287995"/>
        </a:xfrm>
        <a:custGeom>
          <a:avLst/>
          <a:gdLst/>
          <a:ahLst/>
          <a:cxnLst/>
          <a:rect l="0" t="0" r="0" b="0"/>
          <a:pathLst>
            <a:path>
              <a:moveTo>
                <a:pt x="605147" y="0"/>
              </a:moveTo>
              <a:lnTo>
                <a:pt x="605147" y="196260"/>
              </a:lnTo>
              <a:lnTo>
                <a:pt x="0" y="196260"/>
              </a:lnTo>
              <a:lnTo>
                <a:pt x="0" y="287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B44BAD-0DB3-4952-BC93-535515C6CA3D}">
      <dsp:nvSpPr>
        <dsp:cNvPr id="0" name=""/>
        <dsp:cNvSpPr/>
      </dsp:nvSpPr>
      <dsp:spPr>
        <a:xfrm>
          <a:off x="1101654" y="1407503"/>
          <a:ext cx="1210294" cy="287995"/>
        </a:xfrm>
        <a:custGeom>
          <a:avLst/>
          <a:gdLst/>
          <a:ahLst/>
          <a:cxnLst/>
          <a:rect l="0" t="0" r="0" b="0"/>
          <a:pathLst>
            <a:path>
              <a:moveTo>
                <a:pt x="1210294" y="0"/>
              </a:moveTo>
              <a:lnTo>
                <a:pt x="1210294" y="196260"/>
              </a:lnTo>
              <a:lnTo>
                <a:pt x="0" y="196260"/>
              </a:lnTo>
              <a:lnTo>
                <a:pt x="0" y="287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466A3C-149C-450E-9E7F-CBE5D12535E3}">
      <dsp:nvSpPr>
        <dsp:cNvPr id="0" name=""/>
        <dsp:cNvSpPr/>
      </dsp:nvSpPr>
      <dsp:spPr>
        <a:xfrm>
          <a:off x="1816828" y="778700"/>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609988-783F-4F0B-A06C-6FCFF22D7222}">
      <dsp:nvSpPr>
        <dsp:cNvPr id="0" name=""/>
        <dsp:cNvSpPr/>
      </dsp:nvSpPr>
      <dsp:spPr>
        <a:xfrm>
          <a:off x="1926855" y="883225"/>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Проекты по энергоэффектиности зданий</a:t>
          </a:r>
        </a:p>
        <a:p>
          <a:pPr lvl="0" algn="ctr" defTabSz="311150">
            <a:lnSpc>
              <a:spcPct val="90000"/>
            </a:lnSpc>
            <a:spcBef>
              <a:spcPct val="0"/>
            </a:spcBef>
            <a:spcAft>
              <a:spcPct val="35000"/>
            </a:spcAft>
          </a:pPr>
          <a:r>
            <a:rPr lang="ru-RU" sz="700" kern="1200"/>
            <a:t>(критерии оценки)</a:t>
          </a:r>
        </a:p>
      </dsp:txBody>
      <dsp:txXfrm>
        <a:off x="1926855" y="883225"/>
        <a:ext cx="990240" cy="628803"/>
      </dsp:txXfrm>
    </dsp:sp>
    <dsp:sp modelId="{1138E0A6-2490-48F2-B6A1-507F934C7375}">
      <dsp:nvSpPr>
        <dsp:cNvPr id="0" name=""/>
        <dsp:cNvSpPr/>
      </dsp:nvSpPr>
      <dsp:spPr>
        <a:xfrm>
          <a:off x="606534" y="1695498"/>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35034E-4444-4E70-9300-B3E69BBF3FC5}">
      <dsp:nvSpPr>
        <dsp:cNvPr id="0" name=""/>
        <dsp:cNvSpPr/>
      </dsp:nvSpPr>
      <dsp:spPr>
        <a:xfrm>
          <a:off x="716560" y="1800023"/>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Проект результативен</a:t>
          </a:r>
        </a:p>
      </dsp:txBody>
      <dsp:txXfrm>
        <a:off x="716560" y="1800023"/>
        <a:ext cx="990240" cy="628803"/>
      </dsp:txXfrm>
    </dsp:sp>
    <dsp:sp modelId="{3617D26D-02E6-4C88-8A0D-EC2B78E5E058}">
      <dsp:nvSpPr>
        <dsp:cNvPr id="0" name=""/>
        <dsp:cNvSpPr/>
      </dsp:nvSpPr>
      <dsp:spPr>
        <a:xfrm>
          <a:off x="1386"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F3155B-B9C2-42CE-86B4-39F953402538}">
      <dsp:nvSpPr>
        <dsp:cNvPr id="0" name=""/>
        <dsp:cNvSpPr/>
      </dsp:nvSpPr>
      <dsp:spPr>
        <a:xfrm>
          <a:off x="111413"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Оценка результативности на основании принятых финансовых инструментов</a:t>
          </a:r>
        </a:p>
      </dsp:txBody>
      <dsp:txXfrm>
        <a:off x="111413" y="2716821"/>
        <a:ext cx="990240" cy="628803"/>
      </dsp:txXfrm>
    </dsp:sp>
    <dsp:sp modelId="{2385A608-8A9A-4445-B958-0A3EF4A2ED35}">
      <dsp:nvSpPr>
        <dsp:cNvPr id="0" name=""/>
        <dsp:cNvSpPr/>
      </dsp:nvSpPr>
      <dsp:spPr>
        <a:xfrm>
          <a:off x="1211681"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9C37CF-C42E-4E76-8A37-0ADA036BC956}">
      <dsp:nvSpPr>
        <dsp:cNvPr id="0" name=""/>
        <dsp:cNvSpPr/>
      </dsp:nvSpPr>
      <dsp:spPr>
        <a:xfrm>
          <a:off x="1321708"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Управление несоответствиями</a:t>
          </a:r>
        </a:p>
      </dsp:txBody>
      <dsp:txXfrm>
        <a:off x="1321708" y="2716821"/>
        <a:ext cx="990240" cy="628803"/>
      </dsp:txXfrm>
    </dsp:sp>
    <dsp:sp modelId="{F17CC5E5-9D17-47D2-BC45-90C7FD9D0FF9}">
      <dsp:nvSpPr>
        <dsp:cNvPr id="0" name=""/>
        <dsp:cNvSpPr/>
      </dsp:nvSpPr>
      <dsp:spPr>
        <a:xfrm>
          <a:off x="3027123" y="1695498"/>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507380-4343-4CC6-ACA7-31F0872DD2CB}">
      <dsp:nvSpPr>
        <dsp:cNvPr id="0" name=""/>
        <dsp:cNvSpPr/>
      </dsp:nvSpPr>
      <dsp:spPr>
        <a:xfrm>
          <a:off x="3137149" y="1800023"/>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Проект требует доработки</a:t>
          </a:r>
        </a:p>
      </dsp:txBody>
      <dsp:txXfrm>
        <a:off x="3137149" y="1800023"/>
        <a:ext cx="990240" cy="628803"/>
      </dsp:txXfrm>
    </dsp:sp>
    <dsp:sp modelId="{F2B83215-0B6B-4730-9B2B-548129780F54}">
      <dsp:nvSpPr>
        <dsp:cNvPr id="0" name=""/>
        <dsp:cNvSpPr/>
      </dsp:nvSpPr>
      <dsp:spPr>
        <a:xfrm>
          <a:off x="2421975"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F08475-583F-4E06-8D5C-42BE2A545FEC}">
      <dsp:nvSpPr>
        <dsp:cNvPr id="0" name=""/>
        <dsp:cNvSpPr/>
      </dsp:nvSpPr>
      <dsp:spPr>
        <a:xfrm>
          <a:off x="2532002"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Разработка цели и критериев оценивание</a:t>
          </a:r>
        </a:p>
      </dsp:txBody>
      <dsp:txXfrm>
        <a:off x="2532002" y="2716821"/>
        <a:ext cx="990240" cy="628803"/>
      </dsp:txXfrm>
    </dsp:sp>
    <dsp:sp modelId="{212E3F1F-3747-4D28-9FE7-00E36A942642}">
      <dsp:nvSpPr>
        <dsp:cNvPr id="0" name=""/>
        <dsp:cNvSpPr/>
      </dsp:nvSpPr>
      <dsp:spPr>
        <a:xfrm>
          <a:off x="3632270" y="2612296"/>
          <a:ext cx="990240" cy="6288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D1DFBE-EF0A-4FCD-97A8-7F2322154653}">
      <dsp:nvSpPr>
        <dsp:cNvPr id="0" name=""/>
        <dsp:cNvSpPr/>
      </dsp:nvSpPr>
      <dsp:spPr>
        <a:xfrm>
          <a:off x="3742297" y="2716821"/>
          <a:ext cx="990240" cy="628803"/>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Определение критериев результативнсоти проекта </a:t>
          </a:r>
        </a:p>
      </dsp:txBody>
      <dsp:txXfrm>
        <a:off x="3742297" y="2716821"/>
        <a:ext cx="990240" cy="62880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C14F14-D4FA-4482-9E57-2CA586F616C9}">
      <dsp:nvSpPr>
        <dsp:cNvPr id="0" name=""/>
        <dsp:cNvSpPr/>
      </dsp:nvSpPr>
      <dsp:spPr>
        <a:xfrm>
          <a:off x="3567146" y="377612"/>
          <a:ext cx="352522" cy="2491012"/>
        </a:xfrm>
        <a:custGeom>
          <a:avLst/>
          <a:gdLst/>
          <a:ahLst/>
          <a:cxnLst/>
          <a:rect l="0" t="0" r="0" b="0"/>
          <a:pathLst>
            <a:path>
              <a:moveTo>
                <a:pt x="352522" y="0"/>
              </a:moveTo>
              <a:lnTo>
                <a:pt x="352522" y="2491012"/>
              </a:lnTo>
              <a:lnTo>
                <a:pt x="0" y="249101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1FA48F-59F6-47EF-A7A3-26EDD169813E}">
      <dsp:nvSpPr>
        <dsp:cNvPr id="0" name=""/>
        <dsp:cNvSpPr/>
      </dsp:nvSpPr>
      <dsp:spPr>
        <a:xfrm>
          <a:off x="3567146" y="377612"/>
          <a:ext cx="352522" cy="1955067"/>
        </a:xfrm>
        <a:custGeom>
          <a:avLst/>
          <a:gdLst/>
          <a:ahLst/>
          <a:cxnLst/>
          <a:rect l="0" t="0" r="0" b="0"/>
          <a:pathLst>
            <a:path>
              <a:moveTo>
                <a:pt x="352522" y="0"/>
              </a:moveTo>
              <a:lnTo>
                <a:pt x="352522" y="1955067"/>
              </a:lnTo>
              <a:lnTo>
                <a:pt x="0" y="1955067"/>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1BF4285-071B-4DDC-B937-84144DA73D2C}">
      <dsp:nvSpPr>
        <dsp:cNvPr id="0" name=""/>
        <dsp:cNvSpPr/>
      </dsp:nvSpPr>
      <dsp:spPr>
        <a:xfrm>
          <a:off x="3567146" y="377612"/>
          <a:ext cx="352522" cy="1419122"/>
        </a:xfrm>
        <a:custGeom>
          <a:avLst/>
          <a:gdLst/>
          <a:ahLst/>
          <a:cxnLst/>
          <a:rect l="0" t="0" r="0" b="0"/>
          <a:pathLst>
            <a:path>
              <a:moveTo>
                <a:pt x="352522" y="0"/>
              </a:moveTo>
              <a:lnTo>
                <a:pt x="352522" y="1419122"/>
              </a:lnTo>
              <a:lnTo>
                <a:pt x="0" y="141912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567146" y="377612"/>
          <a:ext cx="352522" cy="883177"/>
        </a:xfrm>
        <a:custGeom>
          <a:avLst/>
          <a:gdLst/>
          <a:ahLst/>
          <a:cxnLst/>
          <a:rect l="0" t="0" r="0" b="0"/>
          <a:pathLst>
            <a:path>
              <a:moveTo>
                <a:pt x="352522" y="0"/>
              </a:moveTo>
              <a:lnTo>
                <a:pt x="352522" y="883177"/>
              </a:lnTo>
              <a:lnTo>
                <a:pt x="0" y="883177"/>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567146" y="377612"/>
          <a:ext cx="352522" cy="347232"/>
        </a:xfrm>
        <a:custGeom>
          <a:avLst/>
          <a:gdLst/>
          <a:ahLst/>
          <a:cxnLst/>
          <a:rect l="0" t="0" r="0" b="0"/>
          <a:pathLst>
            <a:path>
              <a:moveTo>
                <a:pt x="352522" y="0"/>
              </a:moveTo>
              <a:lnTo>
                <a:pt x="352522" y="347232"/>
              </a:lnTo>
              <a:lnTo>
                <a:pt x="0" y="347232"/>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804534" y="186"/>
          <a:ext cx="2350149" cy="3774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kern="1200">
              <a:solidFill>
                <a:schemeClr val="bg1"/>
              </a:solidFill>
              <a:latin typeface="Times New Roman" pitchFamily="18" charset="0"/>
              <a:cs typeface="Times New Roman" pitchFamily="18" charset="0"/>
            </a:rPr>
            <a:t>Устойчивое и экологическое развитие</a:t>
          </a:r>
          <a:endParaRPr lang="ru-RU" sz="1100" kern="1200">
            <a:solidFill>
              <a:schemeClr val="bg1"/>
            </a:solidFill>
            <a:latin typeface="Times New Roman" pitchFamily="18" charset="0"/>
            <a:cs typeface="Times New Roman" pitchFamily="18" charset="0"/>
          </a:endParaRPr>
        </a:p>
      </dsp:txBody>
      <dsp:txXfrm>
        <a:off x="1804534" y="186"/>
        <a:ext cx="2350149" cy="377426"/>
      </dsp:txXfrm>
    </dsp:sp>
    <dsp:sp modelId="{8FB12918-A4BC-4681-A06E-23F431D16358}">
      <dsp:nvSpPr>
        <dsp:cNvPr id="0" name=""/>
        <dsp:cNvSpPr/>
      </dsp:nvSpPr>
      <dsp:spPr>
        <a:xfrm>
          <a:off x="1807729" y="536131"/>
          <a:ext cx="1759417"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Использование вторичных ресурсов </a:t>
          </a:r>
          <a:endParaRPr lang="ru-RU" sz="1100" b="0" kern="1200">
            <a:solidFill>
              <a:schemeClr val="bg1"/>
            </a:solidFill>
            <a:latin typeface="Times New Roman" pitchFamily="18" charset="0"/>
            <a:cs typeface="Times New Roman" pitchFamily="18" charset="0"/>
          </a:endParaRPr>
        </a:p>
      </dsp:txBody>
      <dsp:txXfrm>
        <a:off x="1807729" y="536131"/>
        <a:ext cx="1759417" cy="377426"/>
      </dsp:txXfrm>
    </dsp:sp>
    <dsp:sp modelId="{039B3B00-BE10-4EAC-B01F-36E9A265CCB1}">
      <dsp:nvSpPr>
        <dsp:cNvPr id="0" name=""/>
        <dsp:cNvSpPr/>
      </dsp:nvSpPr>
      <dsp:spPr>
        <a:xfrm>
          <a:off x="1780849" y="1072076"/>
          <a:ext cx="1786297"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Использование возобновляемых ресурсов </a:t>
          </a:r>
          <a:endParaRPr lang="ru-RU" sz="1100" b="0" kern="1200">
            <a:solidFill>
              <a:schemeClr val="bg1"/>
            </a:solidFill>
            <a:latin typeface="Times New Roman" pitchFamily="18" charset="0"/>
            <a:cs typeface="Times New Roman" pitchFamily="18" charset="0"/>
          </a:endParaRPr>
        </a:p>
      </dsp:txBody>
      <dsp:txXfrm>
        <a:off x="1780849" y="1072076"/>
        <a:ext cx="1786297" cy="377426"/>
      </dsp:txXfrm>
    </dsp:sp>
    <dsp:sp modelId="{640AEB1E-60AF-491D-B91A-27A384F10FF7}">
      <dsp:nvSpPr>
        <dsp:cNvPr id="0" name=""/>
        <dsp:cNvSpPr/>
      </dsp:nvSpPr>
      <dsp:spPr>
        <a:xfrm>
          <a:off x="1798610" y="1608021"/>
          <a:ext cx="1768535"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Автоматизация процессов контроля расхода</a:t>
          </a:r>
          <a:endParaRPr lang="ru-RU" sz="1100" b="0" kern="1200">
            <a:solidFill>
              <a:schemeClr val="bg1"/>
            </a:solidFill>
            <a:latin typeface="Times New Roman" pitchFamily="18" charset="0"/>
            <a:cs typeface="Times New Roman" pitchFamily="18" charset="0"/>
          </a:endParaRPr>
        </a:p>
      </dsp:txBody>
      <dsp:txXfrm>
        <a:off x="1798610" y="1608021"/>
        <a:ext cx="1768535" cy="377426"/>
      </dsp:txXfrm>
    </dsp:sp>
    <dsp:sp modelId="{C11596C5-0881-4F2C-AFB1-2152CA37A701}">
      <dsp:nvSpPr>
        <dsp:cNvPr id="0" name=""/>
        <dsp:cNvSpPr/>
      </dsp:nvSpPr>
      <dsp:spPr>
        <a:xfrm>
          <a:off x="1779331" y="2143967"/>
          <a:ext cx="1787814"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Соответствие нормам светового комфорта и влажности</a:t>
          </a:r>
          <a:endParaRPr lang="ru-RU" sz="1100" b="0" kern="1200">
            <a:solidFill>
              <a:schemeClr val="bg1"/>
            </a:solidFill>
            <a:latin typeface="Times New Roman" pitchFamily="18" charset="0"/>
            <a:cs typeface="Times New Roman" pitchFamily="18" charset="0"/>
          </a:endParaRPr>
        </a:p>
      </dsp:txBody>
      <dsp:txXfrm>
        <a:off x="1779331" y="2143967"/>
        <a:ext cx="1787814" cy="377426"/>
      </dsp:txXfrm>
    </dsp:sp>
    <dsp:sp modelId="{6FBD4D42-BF26-43D5-9070-FB682A64A765}">
      <dsp:nvSpPr>
        <dsp:cNvPr id="0" name=""/>
        <dsp:cNvSpPr/>
      </dsp:nvSpPr>
      <dsp:spPr>
        <a:xfrm>
          <a:off x="1769866" y="2679912"/>
          <a:ext cx="1797280" cy="37742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Качество организации сбора и утилизации отходов</a:t>
          </a:r>
          <a:endParaRPr lang="ru-RU" sz="1100" b="0" kern="1200">
            <a:solidFill>
              <a:schemeClr val="bg1"/>
            </a:solidFill>
            <a:latin typeface="Times New Roman" pitchFamily="18" charset="0"/>
            <a:cs typeface="Times New Roman" pitchFamily="18" charset="0"/>
          </a:endParaRPr>
        </a:p>
      </dsp:txBody>
      <dsp:txXfrm>
        <a:off x="1769866" y="2679912"/>
        <a:ext cx="1797280" cy="37742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0B3244-4347-4000-B309-D15705719A4E}">
      <dsp:nvSpPr>
        <dsp:cNvPr id="0" name=""/>
        <dsp:cNvSpPr/>
      </dsp:nvSpPr>
      <dsp:spPr>
        <a:xfrm>
          <a:off x="3817852" y="406840"/>
          <a:ext cx="555827" cy="1892008"/>
        </a:xfrm>
        <a:custGeom>
          <a:avLst/>
          <a:gdLst/>
          <a:ahLst/>
          <a:cxnLst/>
          <a:rect l="0" t="0" r="0" b="0"/>
          <a:pathLst>
            <a:path>
              <a:moveTo>
                <a:pt x="555827" y="0"/>
              </a:moveTo>
              <a:lnTo>
                <a:pt x="555827" y="1892008"/>
              </a:lnTo>
              <a:lnTo>
                <a:pt x="0" y="1892008"/>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E20ECD-62A4-4FA3-BB41-2E30346CB00F}">
      <dsp:nvSpPr>
        <dsp:cNvPr id="0" name=""/>
        <dsp:cNvSpPr/>
      </dsp:nvSpPr>
      <dsp:spPr>
        <a:xfrm>
          <a:off x="3817852" y="406840"/>
          <a:ext cx="555827" cy="1219591"/>
        </a:xfrm>
        <a:custGeom>
          <a:avLst/>
          <a:gdLst/>
          <a:ahLst/>
          <a:cxnLst/>
          <a:rect l="0" t="0" r="0" b="0"/>
          <a:pathLst>
            <a:path>
              <a:moveTo>
                <a:pt x="555827" y="0"/>
              </a:moveTo>
              <a:lnTo>
                <a:pt x="555827" y="1219591"/>
              </a:lnTo>
              <a:lnTo>
                <a:pt x="0" y="1219591"/>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4C249-E15E-452D-92B7-B22B53DAEE0C}">
      <dsp:nvSpPr>
        <dsp:cNvPr id="0" name=""/>
        <dsp:cNvSpPr/>
      </dsp:nvSpPr>
      <dsp:spPr>
        <a:xfrm>
          <a:off x="3817852" y="406840"/>
          <a:ext cx="555827" cy="514809"/>
        </a:xfrm>
        <a:custGeom>
          <a:avLst/>
          <a:gdLst/>
          <a:ahLst/>
          <a:cxnLst/>
          <a:rect l="0" t="0" r="0" b="0"/>
          <a:pathLst>
            <a:path>
              <a:moveTo>
                <a:pt x="555827" y="0"/>
              </a:moveTo>
              <a:lnTo>
                <a:pt x="555827" y="514809"/>
              </a:lnTo>
              <a:lnTo>
                <a:pt x="0" y="514809"/>
              </a:lnTo>
            </a:path>
          </a:pathLst>
        </a:custGeom>
        <a:noFill/>
        <a:ln w="25400"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3BD8B5-01BB-4C3A-A2BC-24CE5FE34A15}">
      <dsp:nvSpPr>
        <dsp:cNvPr id="0" name=""/>
        <dsp:cNvSpPr/>
      </dsp:nvSpPr>
      <dsp:spPr>
        <a:xfrm>
          <a:off x="1038713" y="1370"/>
          <a:ext cx="3705518" cy="4054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kern="1200">
              <a:latin typeface="Times New Roman" pitchFamily="18" charset="0"/>
              <a:cs typeface="Times New Roman" pitchFamily="18" charset="0"/>
            </a:rPr>
            <a:t>Экономическая эффективность</a:t>
          </a:r>
          <a:endParaRPr lang="ru-RU" sz="1050" kern="1200">
            <a:latin typeface="Times New Roman" pitchFamily="18" charset="0"/>
            <a:cs typeface="Times New Roman" pitchFamily="18" charset="0"/>
          </a:endParaRPr>
        </a:p>
      </dsp:txBody>
      <dsp:txXfrm>
        <a:off x="1038713" y="1370"/>
        <a:ext cx="3705518" cy="405469"/>
      </dsp:txXfrm>
    </dsp:sp>
    <dsp:sp modelId="{8FB12918-A4BC-4681-A06E-23F431D16358}">
      <dsp:nvSpPr>
        <dsp:cNvPr id="0" name=""/>
        <dsp:cNvSpPr/>
      </dsp:nvSpPr>
      <dsp:spPr>
        <a:xfrm>
          <a:off x="1464754" y="684427"/>
          <a:ext cx="2353097" cy="47444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kern="1200">
              <a:latin typeface="Times New Roman" pitchFamily="18" charset="0"/>
              <a:cs typeface="Times New Roman" pitchFamily="18" charset="0"/>
            </a:rPr>
            <a:t>Стоимость жизненного цикла здания</a:t>
          </a:r>
          <a:endParaRPr lang="ru-RU" sz="1050" b="0" kern="1200">
            <a:latin typeface="Times New Roman" pitchFamily="18" charset="0"/>
            <a:cs typeface="Times New Roman" pitchFamily="18" charset="0"/>
          </a:endParaRPr>
        </a:p>
      </dsp:txBody>
      <dsp:txXfrm>
        <a:off x="1464754" y="684427"/>
        <a:ext cx="2353097" cy="474443"/>
      </dsp:txXfrm>
    </dsp:sp>
    <dsp:sp modelId="{039B3B00-BE10-4EAC-B01F-36E9A265CCB1}">
      <dsp:nvSpPr>
        <dsp:cNvPr id="0" name=""/>
        <dsp:cNvSpPr/>
      </dsp:nvSpPr>
      <dsp:spPr>
        <a:xfrm>
          <a:off x="1516610" y="1436459"/>
          <a:ext cx="2301241" cy="37994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kern="1200">
              <a:latin typeface="Times New Roman" pitchFamily="18" charset="0"/>
              <a:cs typeface="Times New Roman" pitchFamily="18" charset="0"/>
            </a:rPr>
            <a:t>Стоимость годовых</a:t>
          </a:r>
          <a:br>
            <a:rPr lang="ru-RU" sz="1050" kern="1200">
              <a:latin typeface="Times New Roman" pitchFamily="18" charset="0"/>
              <a:cs typeface="Times New Roman" pitchFamily="18" charset="0"/>
            </a:rPr>
          </a:br>
          <a:r>
            <a:rPr lang="ru-RU" sz="1050" kern="1200">
              <a:latin typeface="Times New Roman" pitchFamily="18" charset="0"/>
              <a:cs typeface="Times New Roman" pitchFamily="18" charset="0"/>
            </a:rPr>
            <a:t>эксплуатационных затрат</a:t>
          </a:r>
          <a:endParaRPr lang="ru-RU" sz="1050" b="0" kern="1200">
            <a:latin typeface="Times New Roman" pitchFamily="18" charset="0"/>
            <a:cs typeface="Times New Roman" pitchFamily="18" charset="0"/>
          </a:endParaRPr>
        </a:p>
      </dsp:txBody>
      <dsp:txXfrm>
        <a:off x="1516610" y="1436459"/>
        <a:ext cx="2301241" cy="379944"/>
      </dsp:txXfrm>
    </dsp:sp>
    <dsp:sp modelId="{663E2D7A-9814-42BF-AF1B-ACA3CD816374}">
      <dsp:nvSpPr>
        <dsp:cNvPr id="0" name=""/>
        <dsp:cNvSpPr/>
      </dsp:nvSpPr>
      <dsp:spPr>
        <a:xfrm>
          <a:off x="1520192" y="2093991"/>
          <a:ext cx="2297659" cy="40971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0" kern="1200">
              <a:latin typeface="Times New Roman" pitchFamily="18" charset="0"/>
              <a:cs typeface="Times New Roman" pitchFamily="18" charset="0"/>
            </a:rPr>
            <a:t>Срок окупаемости</a:t>
          </a:r>
        </a:p>
      </dsp:txBody>
      <dsp:txXfrm>
        <a:off x="1520192" y="2093991"/>
        <a:ext cx="2297659" cy="40971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B75A29F-A3BD-4F68-8499-31750DEB2C36}">
      <dsp:nvSpPr>
        <dsp:cNvPr id="0" name=""/>
        <dsp:cNvSpPr/>
      </dsp:nvSpPr>
      <dsp:spPr>
        <a:xfrm>
          <a:off x="2145" y="125226"/>
          <a:ext cx="1051058" cy="7336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Выбор параметров финансирования</a:t>
          </a:r>
        </a:p>
      </dsp:txBody>
      <dsp:txXfrm>
        <a:off x="2145" y="125226"/>
        <a:ext cx="1051058" cy="733680"/>
      </dsp:txXfrm>
    </dsp:sp>
    <dsp:sp modelId="{A4D0D18E-431D-407E-B1C8-E7E66D0C6A77}">
      <dsp:nvSpPr>
        <dsp:cNvPr id="0" name=""/>
        <dsp:cNvSpPr/>
      </dsp:nvSpPr>
      <dsp:spPr>
        <a:xfrm>
          <a:off x="1132564" y="380241"/>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1132564" y="380241"/>
        <a:ext cx="191185" cy="223650"/>
      </dsp:txXfrm>
    </dsp:sp>
    <dsp:sp modelId="{AE5449CA-ECB1-41B0-B5C5-BC77C9578781}">
      <dsp:nvSpPr>
        <dsp:cNvPr id="0" name=""/>
        <dsp:cNvSpPr/>
      </dsp:nvSpPr>
      <dsp:spPr>
        <a:xfrm>
          <a:off x="1413930" y="22152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Выбор андеррайтера</a:t>
          </a:r>
        </a:p>
      </dsp:txBody>
      <dsp:txXfrm>
        <a:off x="1413930" y="221521"/>
        <a:ext cx="901817" cy="541090"/>
      </dsp:txXfrm>
    </dsp:sp>
    <dsp:sp modelId="{E25359A5-D122-4E5D-9AB5-C7E021401613}">
      <dsp:nvSpPr>
        <dsp:cNvPr id="0" name=""/>
        <dsp:cNvSpPr/>
      </dsp:nvSpPr>
      <dsp:spPr>
        <a:xfrm>
          <a:off x="2395107" y="380241"/>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2395107" y="380241"/>
        <a:ext cx="191185" cy="223650"/>
      </dsp:txXfrm>
    </dsp:sp>
    <dsp:sp modelId="{0432CC2D-3416-4293-857C-6DBDF47240C3}">
      <dsp:nvSpPr>
        <dsp:cNvPr id="0" name=""/>
        <dsp:cNvSpPr/>
      </dsp:nvSpPr>
      <dsp:spPr>
        <a:xfrm>
          <a:off x="2676474" y="22152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Выбор критериев и модели проекта</a:t>
          </a:r>
        </a:p>
      </dsp:txBody>
      <dsp:txXfrm>
        <a:off x="2676474" y="221521"/>
        <a:ext cx="901817" cy="541090"/>
      </dsp:txXfrm>
    </dsp:sp>
    <dsp:sp modelId="{3DBA3BA8-DACA-4B36-958B-8784CC97C3C2}">
      <dsp:nvSpPr>
        <dsp:cNvPr id="0" name=""/>
        <dsp:cNvSpPr/>
      </dsp:nvSpPr>
      <dsp:spPr>
        <a:xfrm>
          <a:off x="3657651" y="380241"/>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3657651" y="380241"/>
        <a:ext cx="191185" cy="223650"/>
      </dsp:txXfrm>
    </dsp:sp>
    <dsp:sp modelId="{034C481B-886D-4087-9443-A2BC08F32D36}">
      <dsp:nvSpPr>
        <dsp:cNvPr id="0" name=""/>
        <dsp:cNvSpPr/>
      </dsp:nvSpPr>
      <dsp:spPr>
        <a:xfrm>
          <a:off x="3939018" y="22152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Регистрация</a:t>
          </a:r>
        </a:p>
      </dsp:txBody>
      <dsp:txXfrm>
        <a:off x="3939018" y="221521"/>
        <a:ext cx="901817" cy="541090"/>
      </dsp:txXfrm>
    </dsp:sp>
    <dsp:sp modelId="{45485709-750E-48A0-B1A8-D6397B7E1667}">
      <dsp:nvSpPr>
        <dsp:cNvPr id="0" name=""/>
        <dsp:cNvSpPr/>
      </dsp:nvSpPr>
      <dsp:spPr>
        <a:xfrm>
          <a:off x="4920195" y="380241"/>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4920195" y="380241"/>
        <a:ext cx="191185" cy="223650"/>
      </dsp:txXfrm>
    </dsp:sp>
    <dsp:sp modelId="{432F918A-CCE9-4AF1-9214-836FF0A17667}">
      <dsp:nvSpPr>
        <dsp:cNvPr id="0" name=""/>
        <dsp:cNvSpPr/>
      </dsp:nvSpPr>
      <dsp:spPr>
        <a:xfrm>
          <a:off x="5201562" y="221521"/>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Процесс менеджмента и контроля</a:t>
          </a:r>
        </a:p>
      </dsp:txBody>
      <dsp:txXfrm>
        <a:off x="5201562" y="221521"/>
        <a:ext cx="901817" cy="541090"/>
      </dsp:txXfrm>
    </dsp:sp>
    <dsp:sp modelId="{32E5E71B-5E3D-4D42-9D80-0BB540902A29}">
      <dsp:nvSpPr>
        <dsp:cNvPr id="0" name=""/>
        <dsp:cNvSpPr/>
      </dsp:nvSpPr>
      <dsp:spPr>
        <a:xfrm rot="5400000">
          <a:off x="5531360" y="872441"/>
          <a:ext cx="242221"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latin typeface="Times New Roman" pitchFamily="18" charset="0"/>
            <a:cs typeface="Times New Roman" pitchFamily="18" charset="0"/>
          </a:endParaRPr>
        </a:p>
      </dsp:txBody>
      <dsp:txXfrm rot="5400000">
        <a:off x="5531360" y="872441"/>
        <a:ext cx="242221" cy="223650"/>
      </dsp:txXfrm>
    </dsp:sp>
    <dsp:sp modelId="{6F8E7F0F-097F-4A5A-B33F-23DDF257E3F2}">
      <dsp:nvSpPr>
        <dsp:cNvPr id="0" name=""/>
        <dsp:cNvSpPr/>
      </dsp:nvSpPr>
      <dsp:spPr>
        <a:xfrm>
          <a:off x="5201562" y="1219633"/>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Раскрытие информации о выпуске</a:t>
          </a:r>
        </a:p>
      </dsp:txBody>
      <dsp:txXfrm>
        <a:off x="5201562" y="1219633"/>
        <a:ext cx="901817" cy="541090"/>
      </dsp:txXfrm>
    </dsp:sp>
    <dsp:sp modelId="{F1AD0275-2A5C-431A-B7CC-207391056F9A}">
      <dsp:nvSpPr>
        <dsp:cNvPr id="0" name=""/>
        <dsp:cNvSpPr/>
      </dsp:nvSpPr>
      <dsp:spPr>
        <a:xfrm rot="10800000">
          <a:off x="4931017" y="1378353"/>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4931017" y="1378353"/>
        <a:ext cx="191185" cy="223650"/>
      </dsp:txXfrm>
    </dsp:sp>
    <dsp:sp modelId="{F8B4E33E-CEC6-4672-8822-EA659F63EA9D}">
      <dsp:nvSpPr>
        <dsp:cNvPr id="0" name=""/>
        <dsp:cNvSpPr/>
      </dsp:nvSpPr>
      <dsp:spPr>
        <a:xfrm>
          <a:off x="3939018" y="1219633"/>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latin typeface="Times New Roman" pitchFamily="18" charset="0"/>
              <a:cs typeface="Times New Roman" pitchFamily="18" charset="0"/>
            </a:rPr>
            <a:t>Получение кредитного рейтинга</a:t>
          </a:r>
          <a:endParaRPr lang="ru-RU" sz="1000" kern="1200">
            <a:latin typeface="Times New Roman" pitchFamily="18" charset="0"/>
            <a:cs typeface="Times New Roman" pitchFamily="18" charset="0"/>
          </a:endParaRPr>
        </a:p>
      </dsp:txBody>
      <dsp:txXfrm>
        <a:off x="3939018" y="1219633"/>
        <a:ext cx="901817" cy="541090"/>
      </dsp:txXfrm>
    </dsp:sp>
    <dsp:sp modelId="{FD4B40E0-43FE-4DEE-B420-6969D4CD7C20}">
      <dsp:nvSpPr>
        <dsp:cNvPr id="0" name=""/>
        <dsp:cNvSpPr/>
      </dsp:nvSpPr>
      <dsp:spPr>
        <a:xfrm rot="10800000">
          <a:off x="3668473" y="1378353"/>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3668473" y="1378353"/>
        <a:ext cx="191185" cy="223650"/>
      </dsp:txXfrm>
    </dsp:sp>
    <dsp:sp modelId="{AE84FCE3-A92B-4D08-94C7-6EBC229F0180}">
      <dsp:nvSpPr>
        <dsp:cNvPr id="0" name=""/>
        <dsp:cNvSpPr/>
      </dsp:nvSpPr>
      <dsp:spPr>
        <a:xfrm>
          <a:off x="2676474" y="1219633"/>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Выпуск облигаций</a:t>
          </a:r>
        </a:p>
      </dsp:txBody>
      <dsp:txXfrm>
        <a:off x="2676474" y="1219633"/>
        <a:ext cx="901817" cy="541090"/>
      </dsp:txXfrm>
    </dsp:sp>
    <dsp:sp modelId="{A589556A-FE6E-4110-B6A3-5948811F94C7}">
      <dsp:nvSpPr>
        <dsp:cNvPr id="0" name=""/>
        <dsp:cNvSpPr/>
      </dsp:nvSpPr>
      <dsp:spPr>
        <a:xfrm rot="10800000">
          <a:off x="2405929" y="1378353"/>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2405929" y="1378353"/>
        <a:ext cx="191185" cy="223650"/>
      </dsp:txXfrm>
    </dsp:sp>
    <dsp:sp modelId="{AD30B6B4-25D6-4677-A9AA-2A977A4F04BF}">
      <dsp:nvSpPr>
        <dsp:cNvPr id="0" name=""/>
        <dsp:cNvSpPr/>
      </dsp:nvSpPr>
      <dsp:spPr>
        <a:xfrm>
          <a:off x="1367370" y="1227755"/>
          <a:ext cx="948377" cy="52484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Распределение средств</a:t>
          </a:r>
        </a:p>
      </dsp:txBody>
      <dsp:txXfrm>
        <a:off x="1367370" y="1227755"/>
        <a:ext cx="948377" cy="524846"/>
      </dsp:txXfrm>
    </dsp:sp>
    <dsp:sp modelId="{CEECFCDA-089F-4C59-90EC-5A697971C475}">
      <dsp:nvSpPr>
        <dsp:cNvPr id="0" name=""/>
        <dsp:cNvSpPr/>
      </dsp:nvSpPr>
      <dsp:spPr>
        <a:xfrm rot="10800000">
          <a:off x="1096825" y="1378353"/>
          <a:ext cx="191185" cy="2236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800000">
        <a:off x="1096825" y="1378353"/>
        <a:ext cx="191185" cy="223650"/>
      </dsp:txXfrm>
    </dsp:sp>
    <dsp:sp modelId="{6E94E1A7-2656-4820-8635-1B40116D974A}">
      <dsp:nvSpPr>
        <dsp:cNvPr id="0" name=""/>
        <dsp:cNvSpPr/>
      </dsp:nvSpPr>
      <dsp:spPr>
        <a:xfrm>
          <a:off x="104826" y="1219633"/>
          <a:ext cx="901817" cy="5410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i="0" kern="1200">
              <a:latin typeface="Times New Roman" pitchFamily="18" charset="0"/>
              <a:cs typeface="Times New Roman" pitchFamily="18" charset="0"/>
            </a:rPr>
            <a:t>Отчетность</a:t>
          </a:r>
          <a:endParaRPr lang="ru-RU" sz="1000" kern="1200">
            <a:latin typeface="Times New Roman" pitchFamily="18" charset="0"/>
            <a:cs typeface="Times New Roman" pitchFamily="18" charset="0"/>
          </a:endParaRPr>
        </a:p>
      </dsp:txBody>
      <dsp:txXfrm>
        <a:off x="104826" y="1219633"/>
        <a:ext cx="901817" cy="54109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6E5D74-6BEE-48A0-831C-2949D203B546}">
      <dsp:nvSpPr>
        <dsp:cNvPr id="0" name=""/>
        <dsp:cNvSpPr/>
      </dsp:nvSpPr>
      <dsp:spPr>
        <a:xfrm>
          <a:off x="2629342" y="1134803"/>
          <a:ext cx="824028" cy="82402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Зеленые облигации</a:t>
          </a:r>
        </a:p>
      </dsp:txBody>
      <dsp:txXfrm>
        <a:off x="2629342" y="1134803"/>
        <a:ext cx="824028" cy="824028"/>
      </dsp:txXfrm>
    </dsp:sp>
    <dsp:sp modelId="{B668039D-DF81-4E21-83A7-484CB3EA5FBC}">
      <dsp:nvSpPr>
        <dsp:cNvPr id="0" name=""/>
        <dsp:cNvSpPr/>
      </dsp:nvSpPr>
      <dsp:spPr>
        <a:xfrm rot="16200000">
          <a:off x="2960536" y="846801"/>
          <a:ext cx="161640"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6200000">
        <a:off x="2960536" y="846801"/>
        <a:ext cx="161640" cy="280169"/>
      </dsp:txXfrm>
    </dsp:sp>
    <dsp:sp modelId="{735A2FCA-59C8-41E3-B63D-36FA04AFB8A3}">
      <dsp:nvSpPr>
        <dsp:cNvPr id="0" name=""/>
        <dsp:cNvSpPr/>
      </dsp:nvSpPr>
      <dsp:spPr>
        <a:xfrm>
          <a:off x="2412614" y="-42759"/>
          <a:ext cx="1257484" cy="87258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Верификаторы- независимые консультанты с экологической экспертизой</a:t>
          </a:r>
        </a:p>
      </dsp:txBody>
      <dsp:txXfrm>
        <a:off x="2412614" y="-42759"/>
        <a:ext cx="1257484" cy="872580"/>
      </dsp:txXfrm>
    </dsp:sp>
    <dsp:sp modelId="{6B7B91C6-8454-40F5-ADB4-A3686078635C}">
      <dsp:nvSpPr>
        <dsp:cNvPr id="0" name=""/>
        <dsp:cNvSpPr/>
      </dsp:nvSpPr>
      <dsp:spPr>
        <a:xfrm rot="20265390">
          <a:off x="3513419" y="1160213"/>
          <a:ext cx="261412"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0265390">
        <a:off x="3513419" y="1160213"/>
        <a:ext cx="261412" cy="280169"/>
      </dsp:txXfrm>
    </dsp:sp>
    <dsp:sp modelId="{3001A2F1-F793-49EE-8AA0-8C5630AEA834}">
      <dsp:nvSpPr>
        <dsp:cNvPr id="0" name=""/>
        <dsp:cNvSpPr/>
      </dsp:nvSpPr>
      <dsp:spPr>
        <a:xfrm>
          <a:off x="3784957" y="461425"/>
          <a:ext cx="1400972" cy="98958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Стандарты (например Стандарт ЕС по зеленым облигациям ) и инструктивные положения</a:t>
          </a:r>
        </a:p>
      </dsp:txBody>
      <dsp:txXfrm>
        <a:off x="3784957" y="461425"/>
        <a:ext cx="1400972" cy="989584"/>
      </dsp:txXfrm>
    </dsp:sp>
    <dsp:sp modelId="{311E5EE0-65D6-4DCD-8E2A-FAC3BEAFCD3F}">
      <dsp:nvSpPr>
        <dsp:cNvPr id="0" name=""/>
        <dsp:cNvSpPr/>
      </dsp:nvSpPr>
      <dsp:spPr>
        <a:xfrm rot="1702350">
          <a:off x="3490063" y="1725332"/>
          <a:ext cx="282415"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702350">
        <a:off x="3490063" y="1725332"/>
        <a:ext cx="282415" cy="280169"/>
      </dsp:txXfrm>
    </dsp:sp>
    <dsp:sp modelId="{C15B4701-F1CB-4CEB-9384-C5A27C4E9A57}">
      <dsp:nvSpPr>
        <dsp:cNvPr id="0" name=""/>
        <dsp:cNvSpPr/>
      </dsp:nvSpPr>
      <dsp:spPr>
        <a:xfrm>
          <a:off x="3686093" y="1829931"/>
          <a:ext cx="1533707" cy="95851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Регулятор (пруденциальные и и иные нормативы для поддержки низкоуглеродистых вложения)</a:t>
          </a:r>
        </a:p>
      </dsp:txBody>
      <dsp:txXfrm>
        <a:off x="3686093" y="1829931"/>
        <a:ext cx="1533707" cy="958510"/>
      </dsp:txXfrm>
    </dsp:sp>
    <dsp:sp modelId="{E847A320-4B8B-435A-AAC4-D9DA3CA24500}">
      <dsp:nvSpPr>
        <dsp:cNvPr id="0" name=""/>
        <dsp:cNvSpPr/>
      </dsp:nvSpPr>
      <dsp:spPr>
        <a:xfrm rot="5306576">
          <a:off x="2985747" y="1947212"/>
          <a:ext cx="140603"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5306576">
        <a:off x="2985747" y="1947212"/>
        <a:ext cx="140603" cy="280169"/>
      </dsp:txXfrm>
    </dsp:sp>
    <dsp:sp modelId="{18985618-B173-4F7E-8AFD-415F4E8AC593}">
      <dsp:nvSpPr>
        <dsp:cNvPr id="0" name=""/>
        <dsp:cNvSpPr/>
      </dsp:nvSpPr>
      <dsp:spPr>
        <a:xfrm>
          <a:off x="2547495" y="2223726"/>
          <a:ext cx="1050422" cy="9527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Фондовые биржи</a:t>
          </a:r>
        </a:p>
      </dsp:txBody>
      <dsp:txXfrm>
        <a:off x="2547495" y="2223726"/>
        <a:ext cx="1050422" cy="952758"/>
      </dsp:txXfrm>
    </dsp:sp>
    <dsp:sp modelId="{6EA7C163-3BBB-479E-92F7-1664FD7647DF}">
      <dsp:nvSpPr>
        <dsp:cNvPr id="0" name=""/>
        <dsp:cNvSpPr/>
      </dsp:nvSpPr>
      <dsp:spPr>
        <a:xfrm rot="9142398">
          <a:off x="2376576" y="1694824"/>
          <a:ext cx="228677"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9142398">
        <a:off x="2376576" y="1694824"/>
        <a:ext cx="228677" cy="280169"/>
      </dsp:txXfrm>
    </dsp:sp>
    <dsp:sp modelId="{09F15823-33F5-4D7F-AC28-834E8990D2C7}">
      <dsp:nvSpPr>
        <dsp:cNvPr id="0" name=""/>
        <dsp:cNvSpPr/>
      </dsp:nvSpPr>
      <dsp:spPr>
        <a:xfrm>
          <a:off x="1072826" y="1710235"/>
          <a:ext cx="1335684" cy="103467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Инвесторы: пенсионные фонды, страховые компании, финансовые учреждения</a:t>
          </a:r>
        </a:p>
      </dsp:txBody>
      <dsp:txXfrm>
        <a:off x="1072826" y="1710235"/>
        <a:ext cx="1335684" cy="1034675"/>
      </dsp:txXfrm>
    </dsp:sp>
    <dsp:sp modelId="{AC6D4C26-B935-4B1A-9315-F8386F3128F5}">
      <dsp:nvSpPr>
        <dsp:cNvPr id="0" name=""/>
        <dsp:cNvSpPr/>
      </dsp:nvSpPr>
      <dsp:spPr>
        <a:xfrm rot="12099726">
          <a:off x="2283429" y="1160844"/>
          <a:ext cx="277689" cy="28016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2099726">
        <a:off x="2283429" y="1160844"/>
        <a:ext cx="277689" cy="280169"/>
      </dsp:txXfrm>
    </dsp:sp>
    <dsp:sp modelId="{ADF00225-B7FB-4666-B99D-6D886E632682}">
      <dsp:nvSpPr>
        <dsp:cNvPr id="0" name=""/>
        <dsp:cNvSpPr/>
      </dsp:nvSpPr>
      <dsp:spPr>
        <a:xfrm>
          <a:off x="992448" y="492971"/>
          <a:ext cx="1246574" cy="97522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Эмитенты: финансовые учреждения, корпорации, государственные органы</a:t>
          </a:r>
        </a:p>
      </dsp:txBody>
      <dsp:txXfrm>
        <a:off x="992448" y="492971"/>
        <a:ext cx="1246574" cy="97522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3EAA99-8AB4-4198-B9A3-CA2861214899}">
      <dsp:nvSpPr>
        <dsp:cNvPr id="0" name=""/>
        <dsp:cNvSpPr/>
      </dsp:nvSpPr>
      <dsp:spPr>
        <a:xfrm>
          <a:off x="2866605" y="0"/>
          <a:ext cx="1227240" cy="288607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t>Влияние</a:t>
          </a:r>
        </a:p>
      </dsp:txBody>
      <dsp:txXfrm>
        <a:off x="2866605" y="0"/>
        <a:ext cx="1227240" cy="865822"/>
      </dsp:txXfrm>
    </dsp:sp>
    <dsp:sp modelId="{39F79F7B-0D90-41C4-AB8F-263585784047}">
      <dsp:nvSpPr>
        <dsp:cNvPr id="0" name=""/>
        <dsp:cNvSpPr/>
      </dsp:nvSpPr>
      <dsp:spPr>
        <a:xfrm>
          <a:off x="1433619" y="0"/>
          <a:ext cx="1227240" cy="288607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t>Процессы/Проекты</a:t>
          </a:r>
        </a:p>
      </dsp:txBody>
      <dsp:txXfrm>
        <a:off x="1433619" y="0"/>
        <a:ext cx="1227240" cy="865822"/>
      </dsp:txXfrm>
    </dsp:sp>
    <dsp:sp modelId="{F56942AE-91F2-4544-A704-BAC3BBD54A2B}">
      <dsp:nvSpPr>
        <dsp:cNvPr id="0" name=""/>
        <dsp:cNvSpPr/>
      </dsp:nvSpPr>
      <dsp:spPr>
        <a:xfrm>
          <a:off x="634" y="0"/>
          <a:ext cx="1227240" cy="288607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1" kern="1200"/>
            <a:t>Управление</a:t>
          </a:r>
        </a:p>
      </dsp:txBody>
      <dsp:txXfrm>
        <a:off x="634" y="0"/>
        <a:ext cx="1227240" cy="865822"/>
      </dsp:txXfrm>
    </dsp:sp>
    <dsp:sp modelId="{09ECE363-57EE-4601-A3F7-D2B17B0F584A}">
      <dsp:nvSpPr>
        <dsp:cNvPr id="0" name=""/>
        <dsp:cNvSpPr/>
      </dsp:nvSpPr>
      <dsp:spPr>
        <a:xfrm>
          <a:off x="103506" y="1708924"/>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Инструменты энергоэффективности</a:t>
          </a:r>
        </a:p>
      </dsp:txBody>
      <dsp:txXfrm>
        <a:off x="103506" y="1708924"/>
        <a:ext cx="1028727" cy="514363"/>
      </dsp:txXfrm>
    </dsp:sp>
    <dsp:sp modelId="{A0700C78-641D-4403-89A2-74160F4F2EB8}">
      <dsp:nvSpPr>
        <dsp:cNvPr id="0" name=""/>
        <dsp:cNvSpPr/>
      </dsp:nvSpPr>
      <dsp:spPr>
        <a:xfrm rot="18770822">
          <a:off x="1035432" y="1728247"/>
          <a:ext cx="605095" cy="32080"/>
        </a:xfrm>
        <a:custGeom>
          <a:avLst/>
          <a:gdLst/>
          <a:ahLst/>
          <a:cxnLst/>
          <a:rect l="0" t="0" r="0" b="0"/>
          <a:pathLst>
            <a:path>
              <a:moveTo>
                <a:pt x="0" y="16040"/>
              </a:moveTo>
              <a:lnTo>
                <a:pt x="605095" y="160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770822">
        <a:off x="1322852" y="1729160"/>
        <a:ext cx="30254" cy="30254"/>
      </dsp:txXfrm>
    </dsp:sp>
    <dsp:sp modelId="{2BAF3C86-3B5D-4ADB-97A4-CEF1E45B5F4E}">
      <dsp:nvSpPr>
        <dsp:cNvPr id="0" name=""/>
        <dsp:cNvSpPr/>
      </dsp:nvSpPr>
      <dsp:spPr>
        <a:xfrm>
          <a:off x="1543725" y="1265286"/>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Стандарты Зеленой экономики  (по отраслям)</a:t>
          </a:r>
        </a:p>
      </dsp:txBody>
      <dsp:txXfrm>
        <a:off x="1543725" y="1265286"/>
        <a:ext cx="1028727" cy="514363"/>
      </dsp:txXfrm>
    </dsp:sp>
    <dsp:sp modelId="{68FBDAEB-BAE2-4EF4-B02C-B146B959A99B}">
      <dsp:nvSpPr>
        <dsp:cNvPr id="0" name=""/>
        <dsp:cNvSpPr/>
      </dsp:nvSpPr>
      <dsp:spPr>
        <a:xfrm rot="19457599">
          <a:off x="2524822" y="1358548"/>
          <a:ext cx="506752" cy="32080"/>
        </a:xfrm>
        <a:custGeom>
          <a:avLst/>
          <a:gdLst/>
          <a:ahLst/>
          <a:cxnLst/>
          <a:rect l="0" t="0" r="0" b="0"/>
          <a:pathLst>
            <a:path>
              <a:moveTo>
                <a:pt x="0" y="16040"/>
              </a:moveTo>
              <a:lnTo>
                <a:pt x="506752" y="160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457599">
        <a:off x="2765530" y="1361919"/>
        <a:ext cx="25337" cy="25337"/>
      </dsp:txXfrm>
    </dsp:sp>
    <dsp:sp modelId="{47F158FB-41B4-46CC-9614-70BAFF24EAF2}">
      <dsp:nvSpPr>
        <dsp:cNvPr id="0" name=""/>
        <dsp:cNvSpPr/>
      </dsp:nvSpPr>
      <dsp:spPr>
        <a:xfrm>
          <a:off x="2983944" y="969526"/>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Экологические стандарты</a:t>
          </a:r>
        </a:p>
      </dsp:txBody>
      <dsp:txXfrm>
        <a:off x="2983944" y="969526"/>
        <a:ext cx="1028727" cy="514363"/>
      </dsp:txXfrm>
    </dsp:sp>
    <dsp:sp modelId="{681DC6DA-3329-4C61-81AE-C8FD652E534D}">
      <dsp:nvSpPr>
        <dsp:cNvPr id="0" name=""/>
        <dsp:cNvSpPr/>
      </dsp:nvSpPr>
      <dsp:spPr>
        <a:xfrm rot="2142401">
          <a:off x="2524822" y="1654307"/>
          <a:ext cx="506752" cy="32080"/>
        </a:xfrm>
        <a:custGeom>
          <a:avLst/>
          <a:gdLst/>
          <a:ahLst/>
          <a:cxnLst/>
          <a:rect l="0" t="0" r="0" b="0"/>
          <a:pathLst>
            <a:path>
              <a:moveTo>
                <a:pt x="0" y="16040"/>
              </a:moveTo>
              <a:lnTo>
                <a:pt x="506752" y="160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142401">
        <a:off x="2765530" y="1657678"/>
        <a:ext cx="25337" cy="25337"/>
      </dsp:txXfrm>
    </dsp:sp>
    <dsp:sp modelId="{7ED43608-2579-463D-AA75-316AC2DF6E54}">
      <dsp:nvSpPr>
        <dsp:cNvPr id="0" name=""/>
        <dsp:cNvSpPr/>
      </dsp:nvSpPr>
      <dsp:spPr>
        <a:xfrm>
          <a:off x="2983944" y="1561045"/>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Директивы международных организаций и НДТ</a:t>
          </a:r>
        </a:p>
      </dsp:txBody>
      <dsp:txXfrm>
        <a:off x="2983944" y="1561045"/>
        <a:ext cx="1028727" cy="514363"/>
      </dsp:txXfrm>
    </dsp:sp>
    <dsp:sp modelId="{0B787366-4725-41FB-9C51-82DF3DE5B426}">
      <dsp:nvSpPr>
        <dsp:cNvPr id="0" name=""/>
        <dsp:cNvSpPr/>
      </dsp:nvSpPr>
      <dsp:spPr>
        <a:xfrm rot="2829178">
          <a:off x="1035432" y="2171886"/>
          <a:ext cx="605095" cy="32080"/>
        </a:xfrm>
        <a:custGeom>
          <a:avLst/>
          <a:gdLst/>
          <a:ahLst/>
          <a:cxnLst/>
          <a:rect l="0" t="0" r="0" b="0"/>
          <a:pathLst>
            <a:path>
              <a:moveTo>
                <a:pt x="0" y="16040"/>
              </a:moveTo>
              <a:lnTo>
                <a:pt x="605095" y="160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829178">
        <a:off x="1322852" y="2172798"/>
        <a:ext cx="30254" cy="30254"/>
      </dsp:txXfrm>
    </dsp:sp>
    <dsp:sp modelId="{4C174DF9-5018-4713-872F-7771AEC9AAFC}">
      <dsp:nvSpPr>
        <dsp:cNvPr id="0" name=""/>
        <dsp:cNvSpPr/>
      </dsp:nvSpPr>
      <dsp:spPr>
        <a:xfrm>
          <a:off x="1543725" y="2152563"/>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Стандарты энергосбережения</a:t>
          </a:r>
        </a:p>
      </dsp:txBody>
      <dsp:txXfrm>
        <a:off x="1543725" y="2152563"/>
        <a:ext cx="1028727" cy="514363"/>
      </dsp:txXfrm>
    </dsp:sp>
    <dsp:sp modelId="{26C01384-37D7-4682-B272-0AE6836F388C}">
      <dsp:nvSpPr>
        <dsp:cNvPr id="0" name=""/>
        <dsp:cNvSpPr/>
      </dsp:nvSpPr>
      <dsp:spPr>
        <a:xfrm>
          <a:off x="2572453" y="2393705"/>
          <a:ext cx="411491" cy="32080"/>
        </a:xfrm>
        <a:custGeom>
          <a:avLst/>
          <a:gdLst/>
          <a:ahLst/>
          <a:cxnLst/>
          <a:rect l="0" t="0" r="0" b="0"/>
          <a:pathLst>
            <a:path>
              <a:moveTo>
                <a:pt x="0" y="16040"/>
              </a:moveTo>
              <a:lnTo>
                <a:pt x="411491" y="160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7912" y="2399458"/>
        <a:ext cx="20574" cy="20574"/>
      </dsp:txXfrm>
    </dsp:sp>
    <dsp:sp modelId="{01F7C567-F3C5-4442-A825-A8B777D41C6E}">
      <dsp:nvSpPr>
        <dsp:cNvPr id="0" name=""/>
        <dsp:cNvSpPr/>
      </dsp:nvSpPr>
      <dsp:spPr>
        <a:xfrm>
          <a:off x="2983944" y="2152563"/>
          <a:ext cx="1028727" cy="51436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Маркировка зданий</a:t>
          </a:r>
        </a:p>
      </dsp:txBody>
      <dsp:txXfrm>
        <a:off x="2983944" y="2152563"/>
        <a:ext cx="1028727" cy="514363"/>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3AEF02-8E49-437E-BFAD-191DA67E79B1}">
      <dsp:nvSpPr>
        <dsp:cNvPr id="0" name=""/>
        <dsp:cNvSpPr/>
      </dsp:nvSpPr>
      <dsp:spPr>
        <a:xfrm>
          <a:off x="0" y="2280050"/>
          <a:ext cx="4509135" cy="7483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Ценности  для участников рынка </a:t>
          </a:r>
        </a:p>
      </dsp:txBody>
      <dsp:txXfrm>
        <a:off x="0" y="2280050"/>
        <a:ext cx="4509135" cy="404116"/>
      </dsp:txXfrm>
    </dsp:sp>
    <dsp:sp modelId="{BC33C7E5-307A-4009-9B38-9F1D05872190}">
      <dsp:nvSpPr>
        <dsp:cNvPr id="0" name=""/>
        <dsp:cNvSpPr/>
      </dsp:nvSpPr>
      <dsp:spPr>
        <a:xfrm>
          <a:off x="0" y="2669200"/>
          <a:ext cx="2254567" cy="34424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сокращение неопределенности, сотрудничество общественного и частного сектора</a:t>
          </a:r>
        </a:p>
      </dsp:txBody>
      <dsp:txXfrm>
        <a:off x="0" y="2669200"/>
        <a:ext cx="2254567" cy="344247"/>
      </dsp:txXfrm>
    </dsp:sp>
    <dsp:sp modelId="{63ED922B-CAB2-4E8A-9282-4E946211CFDC}">
      <dsp:nvSpPr>
        <dsp:cNvPr id="0" name=""/>
        <dsp:cNvSpPr/>
      </dsp:nvSpPr>
      <dsp:spPr>
        <a:xfrm>
          <a:off x="2254567" y="2669200"/>
          <a:ext cx="2254567" cy="344247"/>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развитие новых рынков, рост доверия потребителей, </a:t>
          </a:r>
        </a:p>
      </dsp:txBody>
      <dsp:txXfrm>
        <a:off x="2254567" y="2669200"/>
        <a:ext cx="2254567" cy="344247"/>
      </dsp:txXfrm>
    </dsp:sp>
    <dsp:sp modelId="{FD5206CB-200C-48E8-97ED-1D54BBDED59B}">
      <dsp:nvSpPr>
        <dsp:cNvPr id="0" name=""/>
        <dsp:cNvSpPr/>
      </dsp:nvSpPr>
      <dsp:spPr>
        <a:xfrm rot="10800000">
          <a:off x="0" y="1140293"/>
          <a:ext cx="4509135" cy="115098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Современные знания от экспертов в этой области</a:t>
          </a:r>
        </a:p>
      </dsp:txBody>
      <dsp:txXfrm>
        <a:off x="0" y="1140293"/>
        <a:ext cx="4509135" cy="403995"/>
      </dsp:txXfrm>
    </dsp:sp>
    <dsp:sp modelId="{08D356C4-F919-4501-9B32-45322525F19F}">
      <dsp:nvSpPr>
        <dsp:cNvPr id="0" name=""/>
        <dsp:cNvSpPr/>
      </dsp:nvSpPr>
      <dsp:spPr>
        <a:xfrm>
          <a:off x="0" y="1544288"/>
          <a:ext cx="2254567" cy="344143"/>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международный консенсус, баланс интересов</a:t>
          </a:r>
        </a:p>
      </dsp:txBody>
      <dsp:txXfrm>
        <a:off x="0" y="1544288"/>
        <a:ext cx="2254567" cy="344143"/>
      </dsp:txXfrm>
    </dsp:sp>
    <dsp:sp modelId="{1AE3AA3D-5E1D-42E0-8B44-EB40A05D2797}">
      <dsp:nvSpPr>
        <dsp:cNvPr id="0" name=""/>
        <dsp:cNvSpPr/>
      </dsp:nvSpPr>
      <dsp:spPr>
        <a:xfrm>
          <a:off x="2254567" y="1544288"/>
          <a:ext cx="2254567" cy="344143"/>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гармонизация экономических, технологических и общественных интересов</a:t>
          </a:r>
        </a:p>
      </dsp:txBody>
      <dsp:txXfrm>
        <a:off x="2254567" y="1544288"/>
        <a:ext cx="2254567" cy="344143"/>
      </dsp:txXfrm>
    </dsp:sp>
    <dsp:sp modelId="{5DBABA05-7A43-443B-9E09-0992E0FFED3F}">
      <dsp:nvSpPr>
        <dsp:cNvPr id="0" name=""/>
        <dsp:cNvSpPr/>
      </dsp:nvSpPr>
      <dsp:spPr>
        <a:xfrm rot="10800000">
          <a:off x="0" y="535"/>
          <a:ext cx="4509135" cy="1150983"/>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t>Последовательная и четкая основа передового опыта и технологий</a:t>
          </a:r>
        </a:p>
      </dsp:txBody>
      <dsp:txXfrm>
        <a:off x="0" y="535"/>
        <a:ext cx="4509135" cy="403995"/>
      </dsp:txXfrm>
    </dsp:sp>
    <dsp:sp modelId="{02F18D1E-6CF6-4151-AB35-853E205392A1}">
      <dsp:nvSpPr>
        <dsp:cNvPr id="0" name=""/>
        <dsp:cNvSpPr/>
      </dsp:nvSpPr>
      <dsp:spPr>
        <a:xfrm>
          <a:off x="0" y="404530"/>
          <a:ext cx="2254567" cy="344143"/>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терминология, методы тестирования</a:t>
          </a:r>
        </a:p>
      </dsp:txBody>
      <dsp:txXfrm>
        <a:off x="0" y="404530"/>
        <a:ext cx="2254567" cy="344143"/>
      </dsp:txXfrm>
    </dsp:sp>
    <dsp:sp modelId="{53541408-4983-430A-91E0-9F0407E4DA27}">
      <dsp:nvSpPr>
        <dsp:cNvPr id="0" name=""/>
        <dsp:cNvSpPr/>
      </dsp:nvSpPr>
      <dsp:spPr>
        <a:xfrm>
          <a:off x="2254567" y="404530"/>
          <a:ext cx="2254567" cy="344143"/>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ru-RU" sz="800" kern="1200"/>
            <a:t>показатели, опыт лучшего управления</a:t>
          </a:r>
        </a:p>
      </dsp:txBody>
      <dsp:txXfrm>
        <a:off x="2254567" y="404530"/>
        <a:ext cx="2254567" cy="34414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19286AC-47D5-45C7-B096-A94C774D16DF}">
      <dsp:nvSpPr>
        <dsp:cNvPr id="0" name=""/>
        <dsp:cNvSpPr/>
      </dsp:nvSpPr>
      <dsp:spPr>
        <a:xfrm>
          <a:off x="3649" y="270166"/>
          <a:ext cx="1131443" cy="6788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Исследование</a:t>
          </a:r>
        </a:p>
      </dsp:txBody>
      <dsp:txXfrm>
        <a:off x="3649" y="270166"/>
        <a:ext cx="1131443" cy="678866"/>
      </dsp:txXfrm>
    </dsp:sp>
    <dsp:sp modelId="{650E1745-3744-4FB7-A1DB-9E754A573115}">
      <dsp:nvSpPr>
        <dsp:cNvPr id="0" name=""/>
        <dsp:cNvSpPr/>
      </dsp:nvSpPr>
      <dsp:spPr>
        <a:xfrm>
          <a:off x="1248237" y="469301"/>
          <a:ext cx="239865" cy="2805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248237" y="469301"/>
        <a:ext cx="239865" cy="280597"/>
      </dsp:txXfrm>
    </dsp:sp>
    <dsp:sp modelId="{365C95C7-65B7-461B-84FC-A24EF729F7F3}">
      <dsp:nvSpPr>
        <dsp:cNvPr id="0" name=""/>
        <dsp:cNvSpPr/>
      </dsp:nvSpPr>
      <dsp:spPr>
        <a:xfrm>
          <a:off x="1587670" y="270166"/>
          <a:ext cx="1131443" cy="6788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Обсуждение инструментов</a:t>
          </a:r>
        </a:p>
      </dsp:txBody>
      <dsp:txXfrm>
        <a:off x="1587670" y="270166"/>
        <a:ext cx="1131443" cy="678866"/>
      </dsp:txXfrm>
    </dsp:sp>
    <dsp:sp modelId="{BF5ED58C-A7C6-4E97-BEF4-21D585FA83BC}">
      <dsp:nvSpPr>
        <dsp:cNvPr id="0" name=""/>
        <dsp:cNvSpPr/>
      </dsp:nvSpPr>
      <dsp:spPr>
        <a:xfrm>
          <a:off x="2832258" y="469301"/>
          <a:ext cx="239865" cy="2805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832258" y="469301"/>
        <a:ext cx="239865" cy="280597"/>
      </dsp:txXfrm>
    </dsp:sp>
    <dsp:sp modelId="{A868F26F-4E7B-4985-854A-BE4DCBF29CE4}">
      <dsp:nvSpPr>
        <dsp:cNvPr id="0" name=""/>
        <dsp:cNvSpPr/>
      </dsp:nvSpPr>
      <dsp:spPr>
        <a:xfrm>
          <a:off x="3171691" y="270166"/>
          <a:ext cx="1131443" cy="6788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проект внедрения или план шагов</a:t>
          </a:r>
        </a:p>
      </dsp:txBody>
      <dsp:txXfrm>
        <a:off x="3171691" y="270166"/>
        <a:ext cx="1131443" cy="678866"/>
      </dsp:txXfrm>
    </dsp:sp>
    <dsp:sp modelId="{F7F3349F-28B4-4FCF-AC43-1BD3CE0B8450}">
      <dsp:nvSpPr>
        <dsp:cNvPr id="0" name=""/>
        <dsp:cNvSpPr/>
      </dsp:nvSpPr>
      <dsp:spPr>
        <a:xfrm>
          <a:off x="4416279" y="469301"/>
          <a:ext cx="239865" cy="2805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416279" y="469301"/>
        <a:ext cx="239865" cy="280597"/>
      </dsp:txXfrm>
    </dsp:sp>
    <dsp:sp modelId="{1712FBA3-04B0-486D-907D-99EF50ABF5C0}">
      <dsp:nvSpPr>
        <dsp:cNvPr id="0" name=""/>
        <dsp:cNvSpPr/>
      </dsp:nvSpPr>
      <dsp:spPr>
        <a:xfrm>
          <a:off x="4755712" y="270166"/>
          <a:ext cx="1131443" cy="6788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Утверждение типовых инструментов</a:t>
          </a:r>
        </a:p>
      </dsp:txBody>
      <dsp:txXfrm>
        <a:off x="4755712" y="270166"/>
        <a:ext cx="1131443" cy="678866"/>
      </dsp:txXfrm>
    </dsp:sp>
    <dsp:sp modelId="{1224858F-5B28-4AAE-BE3E-ECC202704EE8}">
      <dsp:nvSpPr>
        <dsp:cNvPr id="0" name=""/>
        <dsp:cNvSpPr/>
      </dsp:nvSpPr>
      <dsp:spPr>
        <a:xfrm>
          <a:off x="6000299" y="469301"/>
          <a:ext cx="239865" cy="28059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6000299" y="469301"/>
        <a:ext cx="239865" cy="280597"/>
      </dsp:txXfrm>
    </dsp:sp>
    <dsp:sp modelId="{3C60CC3D-105D-4BB1-B44E-F9A2A1958352}">
      <dsp:nvSpPr>
        <dsp:cNvPr id="0" name=""/>
        <dsp:cNvSpPr/>
      </dsp:nvSpPr>
      <dsp:spPr>
        <a:xfrm>
          <a:off x="6339732" y="270166"/>
          <a:ext cx="1131443" cy="67886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Принятие и распространение инструментов</a:t>
          </a:r>
        </a:p>
      </dsp:txBody>
      <dsp:txXfrm>
        <a:off x="6339732" y="270166"/>
        <a:ext cx="1131443" cy="67886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68CB2EE-0036-45A9-B7AC-A81054B6A636}">
      <dsp:nvSpPr>
        <dsp:cNvPr id="0" name=""/>
        <dsp:cNvSpPr/>
      </dsp:nvSpPr>
      <dsp:spPr>
        <a:xfrm>
          <a:off x="0" y="28190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A56E0C-CEC4-4F05-8EEC-CC4EB53DAEC2}">
      <dsp:nvSpPr>
        <dsp:cNvPr id="0" name=""/>
        <dsp:cNvSpPr/>
      </dsp:nvSpPr>
      <dsp:spPr>
        <a:xfrm>
          <a:off x="221341" y="30982"/>
          <a:ext cx="3658355"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ru-RU" sz="1100" kern="1200"/>
            <a:t>работа с барерами: недостаточная осведомленность о потенциале энергоэффективности зданий</a:t>
          </a:r>
        </a:p>
      </dsp:txBody>
      <dsp:txXfrm>
        <a:off x="221341" y="30982"/>
        <a:ext cx="3658355" cy="501840"/>
      </dsp:txXfrm>
    </dsp:sp>
    <dsp:sp modelId="{888EE178-7048-4442-8F08-9A558B35CF10}">
      <dsp:nvSpPr>
        <dsp:cNvPr id="0" name=""/>
        <dsp:cNvSpPr/>
      </dsp:nvSpPr>
      <dsp:spPr>
        <a:xfrm>
          <a:off x="0" y="105302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951FD6-2807-4AB5-A133-4E28DD1C6929}">
      <dsp:nvSpPr>
        <dsp:cNvPr id="0" name=""/>
        <dsp:cNvSpPr/>
      </dsp:nvSpPr>
      <dsp:spPr>
        <a:xfrm>
          <a:off x="246735" y="789340"/>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ru-RU" sz="1100" kern="1200"/>
            <a:t>отсутствие общей системы показателей </a:t>
          </a:r>
        </a:p>
      </dsp:txBody>
      <dsp:txXfrm>
        <a:off x="246735" y="789340"/>
        <a:ext cx="3098778" cy="501840"/>
      </dsp:txXfrm>
    </dsp:sp>
    <dsp:sp modelId="{F0556748-0FE4-41FA-9A6B-48C22FCDB847}">
      <dsp:nvSpPr>
        <dsp:cNvPr id="0" name=""/>
        <dsp:cNvSpPr/>
      </dsp:nvSpPr>
      <dsp:spPr>
        <a:xfrm>
          <a:off x="0" y="182414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1C9DD8-2B6A-4270-908A-2FBA1E9A8ADD}">
      <dsp:nvSpPr>
        <dsp:cNvPr id="0" name=""/>
        <dsp:cNvSpPr/>
      </dsp:nvSpPr>
      <dsp:spPr>
        <a:xfrm>
          <a:off x="221341" y="157322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ru-RU" sz="1100" kern="1200"/>
            <a:t>недостаточное внимание вопросам реализации проектов в области энергоэффективности зданий</a:t>
          </a:r>
        </a:p>
      </dsp:txBody>
      <dsp:txXfrm>
        <a:off x="221341" y="1573222"/>
        <a:ext cx="3098778" cy="501840"/>
      </dsp:txXfrm>
    </dsp:sp>
    <dsp:sp modelId="{DA6BA12A-7FDE-4B6D-BCA2-94E04CC48E48}">
      <dsp:nvSpPr>
        <dsp:cNvPr id="0" name=""/>
        <dsp:cNvSpPr/>
      </dsp:nvSpPr>
      <dsp:spPr>
        <a:xfrm>
          <a:off x="0" y="259526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60A89A-D918-42EB-B71B-54E3783E7422}">
      <dsp:nvSpPr>
        <dsp:cNvPr id="0" name=""/>
        <dsp:cNvSpPr/>
      </dsp:nvSpPr>
      <dsp:spPr>
        <a:xfrm>
          <a:off x="221341" y="234434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ru-RU" sz="1100" kern="1200"/>
            <a:t>разделение стимулов субъектов</a:t>
          </a:r>
        </a:p>
      </dsp:txBody>
      <dsp:txXfrm>
        <a:off x="221341" y="2344342"/>
        <a:ext cx="3098778" cy="501840"/>
      </dsp:txXfrm>
    </dsp:sp>
    <dsp:sp modelId="{C3E5B94D-1864-46E2-B8FA-6591A13A5609}">
      <dsp:nvSpPr>
        <dsp:cNvPr id="0" name=""/>
        <dsp:cNvSpPr/>
      </dsp:nvSpPr>
      <dsp:spPr>
        <a:xfrm>
          <a:off x="0" y="3366382"/>
          <a:ext cx="4426826" cy="428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59E874-7934-4949-9E95-BDB508E4E112}">
      <dsp:nvSpPr>
        <dsp:cNvPr id="0" name=""/>
        <dsp:cNvSpPr/>
      </dsp:nvSpPr>
      <dsp:spPr>
        <a:xfrm>
          <a:off x="221341" y="3115462"/>
          <a:ext cx="3098778" cy="5018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126" tIns="0" rIns="117126" bIns="0" numCol="1" spcCol="1270" anchor="ctr" anchorCtr="0">
          <a:noAutofit/>
        </a:bodyPr>
        <a:lstStyle/>
        <a:p>
          <a:pPr lvl="0" algn="l" defTabSz="488950">
            <a:lnSpc>
              <a:spcPct val="90000"/>
            </a:lnSpc>
            <a:spcBef>
              <a:spcPct val="0"/>
            </a:spcBef>
            <a:spcAft>
              <a:spcPct val="35000"/>
            </a:spcAft>
          </a:pPr>
          <a:r>
            <a:rPr lang="ru-RU" sz="1100" kern="1200"/>
            <a:t>обеспечение внедрения инструментов энергоэффективности зависит от внешних факторов и поддержки государства</a:t>
          </a:r>
        </a:p>
      </dsp:txBody>
      <dsp:txXfrm>
        <a:off x="221341" y="3115462"/>
        <a:ext cx="3098778" cy="5018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0AE8D-93B9-4042-B483-C0DF5BBE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92</Pages>
  <Words>22043</Words>
  <Characters>125648</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tleppayev</dc:creator>
  <cp:lastModifiedBy>1</cp:lastModifiedBy>
  <cp:revision>17</cp:revision>
  <cp:lastPrinted>2020-10-30T08:09:00Z</cp:lastPrinted>
  <dcterms:created xsi:type="dcterms:W3CDTF">2020-10-30T08:10:00Z</dcterms:created>
  <dcterms:modified xsi:type="dcterms:W3CDTF">2020-11-02T14:43:00Z</dcterms:modified>
</cp:coreProperties>
</file>