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442E" w:rsidRPr="00716B2E" w:rsidRDefault="00684479" w:rsidP="00B3442E">
      <w:pPr>
        <w:tabs>
          <w:tab w:val="left" w:pos="5380"/>
        </w:tabs>
        <w:jc w:val="center"/>
        <w:rPr>
          <w:rFonts w:ascii="Times New Roman" w:hAnsi="Times New Roman"/>
          <w:sz w:val="28"/>
          <w:szCs w:val="28"/>
          <w:lang w:val="en-US"/>
        </w:rPr>
      </w:pPr>
      <w:r w:rsidRPr="00716B2E">
        <w:rPr>
          <w:noProof/>
          <w:lang w:eastAsia="ru-RU"/>
        </w:rPr>
        <mc:AlternateContent>
          <mc:Choice Requires="wps">
            <w:drawing>
              <wp:anchor distT="0" distB="0" distL="114300" distR="114300" simplePos="0" relativeHeight="251749376" behindDoc="0" locked="0" layoutInCell="1" allowOverlap="1" wp14:anchorId="4251D176" wp14:editId="57DD82AB">
                <wp:simplePos x="0" y="0"/>
                <wp:positionH relativeFrom="column">
                  <wp:posOffset>2767965</wp:posOffset>
                </wp:positionH>
                <wp:positionV relativeFrom="paragraph">
                  <wp:posOffset>8376285</wp:posOffset>
                </wp:positionV>
                <wp:extent cx="695325" cy="466725"/>
                <wp:effectExtent l="0" t="0" r="28575" b="28575"/>
                <wp:wrapNone/>
                <wp:docPr id="59" name="Прямоугольник 59"/>
                <wp:cNvGraphicFramePr/>
                <a:graphic xmlns:a="http://schemas.openxmlformats.org/drawingml/2006/main">
                  <a:graphicData uri="http://schemas.microsoft.com/office/word/2010/wordprocessingShape">
                    <wps:wsp>
                      <wps:cNvSpPr/>
                      <wps:spPr>
                        <a:xfrm>
                          <a:off x="0" y="0"/>
                          <a:ext cx="695325"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7427F6" id="Прямоугольник 59" o:spid="_x0000_s1026" style="position:absolute;margin-left:217.95pt;margin-top:659.55pt;width:54.75pt;height:36.7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" fillcolor="white [3212]" strokecolor="white [3212]" strokeweight="1pt"/>
            </w:pict>
          </mc:Fallback>
        </mc:AlternateContent>
      </w:r>
      <w:r w:rsidRPr="00716B2E">
        <w:rPr>
          <w:noProof/>
          <w:lang w:eastAsia="ru-RU"/>
        </w:rPr>
        <w:drawing>
          <wp:inline distT="0" distB="0" distL="0" distR="0" wp14:anchorId="67EABC0D" wp14:editId="333D2813">
            <wp:extent cx="5970649" cy="8601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80815" cy="8615719"/>
                    </a:xfrm>
                    <a:prstGeom prst="rect">
                      <a:avLst/>
                    </a:prstGeom>
                  </pic:spPr>
                </pic:pic>
              </a:graphicData>
            </a:graphic>
          </wp:inline>
        </w:drawing>
      </w:r>
      <w:r w:rsidR="00B3442E" w:rsidRPr="00716B2E">
        <w:rPr>
          <w:rFonts w:ascii="Times New Roman" w:hAnsi="Times New Roman"/>
          <w:sz w:val="28"/>
          <w:szCs w:val="28"/>
          <w:lang w:val="en-US"/>
        </w:rPr>
        <w:br w:type="page"/>
      </w:r>
    </w:p>
    <w:p w:rsidR="002E0C71" w:rsidRPr="00716B2E" w:rsidRDefault="00684479" w:rsidP="00293129">
      <w:pPr>
        <w:tabs>
          <w:tab w:val="left" w:pos="5380"/>
        </w:tabs>
        <w:jc w:val="center"/>
        <w:rPr>
          <w:rFonts w:ascii="Times New Roman" w:hAnsi="Times New Roman"/>
          <w:sz w:val="28"/>
          <w:szCs w:val="28"/>
          <w:lang w:val="en-US"/>
        </w:rPr>
      </w:pPr>
      <w:r w:rsidRPr="00716B2E">
        <w:rPr>
          <w:noProof/>
          <w:lang w:eastAsia="ru-RU"/>
        </w:rPr>
        <w:lastRenderedPageBreak/>
        <w:drawing>
          <wp:inline distT="0" distB="0" distL="0" distR="0" wp14:anchorId="4C372337" wp14:editId="7A4EC54D">
            <wp:extent cx="6155158" cy="74580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71881" cy="7478338"/>
                    </a:xfrm>
                    <a:prstGeom prst="rect">
                      <a:avLst/>
                    </a:prstGeom>
                  </pic:spPr>
                </pic:pic>
              </a:graphicData>
            </a:graphic>
          </wp:inline>
        </w:drawing>
      </w:r>
    </w:p>
    <w:p w:rsidR="002E0C71" w:rsidRPr="00716B2E" w:rsidRDefault="002E0C71">
      <w:pPr>
        <w:rPr>
          <w:rFonts w:ascii="Times New Roman" w:hAnsi="Times New Roman"/>
          <w:sz w:val="28"/>
          <w:szCs w:val="28"/>
          <w:lang w:val="en-US"/>
        </w:rPr>
      </w:pPr>
      <w:r w:rsidRPr="00716B2E">
        <w:rPr>
          <w:rFonts w:ascii="Times New Roman" w:hAnsi="Times New Roman"/>
          <w:sz w:val="28"/>
          <w:szCs w:val="28"/>
          <w:lang w:val="en-US"/>
        </w:rPr>
        <w:br w:type="page"/>
      </w:r>
    </w:p>
    <w:p w:rsidR="00113943" w:rsidRPr="00716B2E" w:rsidRDefault="00113943" w:rsidP="00293129">
      <w:pPr>
        <w:tabs>
          <w:tab w:val="left" w:pos="5380"/>
        </w:tabs>
        <w:jc w:val="center"/>
        <w:rPr>
          <w:rFonts w:ascii="Times New Roman" w:hAnsi="Times New Roman"/>
          <w:b/>
          <w:sz w:val="28"/>
          <w:szCs w:val="28"/>
          <w:lang w:val="en-US"/>
        </w:rPr>
      </w:pPr>
      <w:r w:rsidRPr="00716B2E">
        <w:rPr>
          <w:rFonts w:ascii="Times New Roman" w:hAnsi="Times New Roman"/>
          <w:b/>
          <w:sz w:val="28"/>
          <w:szCs w:val="28"/>
          <w:lang w:val="en-US"/>
        </w:rPr>
        <w:lastRenderedPageBreak/>
        <w:t>ABSTRACT</w:t>
      </w:r>
    </w:p>
    <w:p w:rsidR="00113943" w:rsidRPr="00716B2E" w:rsidRDefault="00113943" w:rsidP="00113943">
      <w:pPr>
        <w:tabs>
          <w:tab w:val="left" w:pos="5380"/>
        </w:tabs>
        <w:rPr>
          <w:rFonts w:ascii="Times New Roman" w:hAnsi="Times New Roman"/>
          <w:sz w:val="28"/>
          <w:szCs w:val="28"/>
          <w:lang w:val="en-US"/>
        </w:rPr>
      </w:pP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Report </w:t>
      </w:r>
      <w:r w:rsidR="003404DC" w:rsidRPr="003404DC">
        <w:rPr>
          <w:rFonts w:ascii="Times New Roman" w:hAnsi="Times New Roman"/>
          <w:sz w:val="28"/>
          <w:szCs w:val="28"/>
          <w:lang w:val="en-US"/>
        </w:rPr>
        <w:t>142</w:t>
      </w:r>
      <w:r w:rsidRPr="00716B2E">
        <w:rPr>
          <w:rFonts w:ascii="Times New Roman" w:hAnsi="Times New Roman"/>
          <w:sz w:val="28"/>
          <w:szCs w:val="28"/>
          <w:lang w:val="en-US"/>
        </w:rPr>
        <w:t xml:space="preserve"> pages, 27 figures, 7 tables, </w:t>
      </w:r>
      <w:r w:rsidR="00A021B7" w:rsidRPr="00716B2E">
        <w:rPr>
          <w:rFonts w:ascii="Times New Roman" w:hAnsi="Times New Roman"/>
          <w:sz w:val="28"/>
          <w:szCs w:val="28"/>
          <w:lang w:val="en-US"/>
        </w:rPr>
        <w:t>4</w:t>
      </w:r>
      <w:r w:rsidR="00F92EE7" w:rsidRPr="00716B2E">
        <w:rPr>
          <w:rFonts w:ascii="Times New Roman" w:hAnsi="Times New Roman"/>
          <w:sz w:val="28"/>
          <w:szCs w:val="28"/>
          <w:lang w:val="en-US"/>
        </w:rPr>
        <w:t>2</w:t>
      </w:r>
      <w:r w:rsidR="00A021B7" w:rsidRPr="00716B2E">
        <w:rPr>
          <w:rFonts w:ascii="Times New Roman" w:hAnsi="Times New Roman"/>
          <w:sz w:val="28"/>
          <w:szCs w:val="28"/>
          <w:lang w:val="en-US"/>
        </w:rPr>
        <w:t xml:space="preserve"> sources, 7</w:t>
      </w:r>
      <w:r w:rsidRPr="00716B2E">
        <w:rPr>
          <w:rFonts w:ascii="Times New Roman" w:hAnsi="Times New Roman"/>
          <w:sz w:val="28"/>
          <w:szCs w:val="28"/>
          <w:lang w:val="en-US"/>
        </w:rPr>
        <w:t xml:space="preserve"> app.</w:t>
      </w: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PLANTS OF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PHARMACOGNOSIA, MICROPREPARATIONS, ANATOM</w:t>
      </w:r>
      <w:r w:rsidR="00023414" w:rsidRPr="00716B2E">
        <w:rPr>
          <w:rFonts w:ascii="Times New Roman" w:hAnsi="Times New Roman"/>
          <w:sz w:val="28"/>
          <w:szCs w:val="28"/>
          <w:lang w:val="en-US"/>
        </w:rPr>
        <w:t xml:space="preserve">ICAL AND </w:t>
      </w:r>
      <w:r w:rsidRPr="00716B2E">
        <w:rPr>
          <w:rFonts w:ascii="Times New Roman" w:hAnsi="Times New Roman"/>
          <w:sz w:val="28"/>
          <w:szCs w:val="28"/>
          <w:lang w:val="en-US"/>
        </w:rPr>
        <w:t xml:space="preserve">MORPHOLOGICAL </w:t>
      </w:r>
      <w:r w:rsidR="00023414" w:rsidRPr="00716B2E">
        <w:rPr>
          <w:rFonts w:ascii="Times New Roman" w:hAnsi="Times New Roman"/>
          <w:sz w:val="28"/>
          <w:szCs w:val="28"/>
          <w:lang w:val="en-US"/>
        </w:rPr>
        <w:t>CHARACTERS</w:t>
      </w:r>
      <w:r w:rsidRPr="00716B2E">
        <w:rPr>
          <w:rFonts w:ascii="Times New Roman" w:hAnsi="Times New Roman"/>
          <w:sz w:val="28"/>
          <w:szCs w:val="28"/>
          <w:lang w:val="en-US"/>
        </w:rPr>
        <w:t>, HISTOCHEMISTRY, CHEMOTAXONOMIC MARKERS.</w:t>
      </w: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Research objects: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w:t>
      </w:r>
      <w:r w:rsidR="00F50309" w:rsidRPr="00716B2E">
        <w:rPr>
          <w:rFonts w:ascii="Times New Roman" w:hAnsi="Times New Roman"/>
          <w:sz w:val="28"/>
          <w:szCs w:val="28"/>
          <w:lang w:val="en-US"/>
        </w:rPr>
        <w:t xml:space="preserve">plant </w:t>
      </w:r>
      <w:r w:rsidRPr="00716B2E">
        <w:rPr>
          <w:rFonts w:ascii="Times New Roman" w:hAnsi="Times New Roman"/>
          <w:sz w:val="28"/>
          <w:szCs w:val="28"/>
          <w:lang w:val="en-US"/>
        </w:rPr>
        <w:t xml:space="preserve">species of the genus </w:t>
      </w: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6 </w:t>
      </w:r>
      <w:r w:rsidR="00F50309" w:rsidRPr="00716B2E">
        <w:rPr>
          <w:rFonts w:ascii="Times New Roman" w:hAnsi="Times New Roman"/>
          <w:sz w:val="28"/>
          <w:szCs w:val="28"/>
          <w:lang w:val="en-US"/>
        </w:rPr>
        <w:t xml:space="preserve">plant </w:t>
      </w:r>
      <w:r w:rsidRPr="00716B2E">
        <w:rPr>
          <w:rFonts w:ascii="Times New Roman" w:hAnsi="Times New Roman"/>
          <w:sz w:val="28"/>
          <w:szCs w:val="28"/>
          <w:lang w:val="en-US"/>
        </w:rPr>
        <w:t xml:space="preserve">species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5 </w:t>
      </w:r>
      <w:r w:rsidR="00F50309" w:rsidRPr="00716B2E">
        <w:rPr>
          <w:rFonts w:ascii="Times New Roman" w:hAnsi="Times New Roman"/>
          <w:sz w:val="28"/>
          <w:szCs w:val="28"/>
          <w:lang w:val="en-US"/>
        </w:rPr>
        <w:t xml:space="preserve">plant </w:t>
      </w:r>
      <w:r w:rsidRPr="00716B2E">
        <w:rPr>
          <w:rFonts w:ascii="Times New Roman" w:hAnsi="Times New Roman"/>
          <w:sz w:val="28"/>
          <w:szCs w:val="28"/>
          <w:lang w:val="en-US"/>
        </w:rPr>
        <w:t xml:space="preserve">species of the subgenus </w:t>
      </w:r>
      <w:r w:rsidR="00DB308A" w:rsidRPr="00716B2E">
        <w:rPr>
          <w:rFonts w:ascii="Times New Roman" w:hAnsi="Times New Roman"/>
          <w:i/>
          <w:iCs/>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10 plant species of the subgenus </w:t>
      </w:r>
      <w:r w:rsidR="00DB308A" w:rsidRPr="00716B2E">
        <w:rPr>
          <w:rFonts w:ascii="Times New Roman" w:hAnsi="Times New Roman"/>
          <w:i/>
          <w:iCs/>
          <w:sz w:val="28"/>
          <w:szCs w:val="28"/>
          <w:lang w:val="en-US"/>
        </w:rPr>
        <w:t>Seriphidium</w:t>
      </w:r>
      <w:r w:rsidRPr="00716B2E">
        <w:rPr>
          <w:rFonts w:ascii="Times New Roman" w:hAnsi="Times New Roman"/>
          <w:sz w:val="28"/>
          <w:szCs w:val="28"/>
          <w:lang w:val="en-US"/>
        </w:rPr>
        <w:t xml:space="preserve"> (Bess.) Rouy.</w:t>
      </w: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aim of the work is </w:t>
      </w:r>
      <w:r w:rsidR="00F50309" w:rsidRPr="00716B2E">
        <w:rPr>
          <w:rFonts w:ascii="Times New Roman" w:hAnsi="Times New Roman"/>
          <w:sz w:val="28"/>
          <w:szCs w:val="28"/>
          <w:lang w:val="en-US"/>
        </w:rPr>
        <w:t xml:space="preserve">conducting </w:t>
      </w:r>
      <w:r w:rsidRPr="00716B2E">
        <w:rPr>
          <w:rFonts w:ascii="Times New Roman" w:hAnsi="Times New Roman"/>
          <w:sz w:val="28"/>
          <w:szCs w:val="28"/>
          <w:lang w:val="en-US"/>
        </w:rPr>
        <w:t xml:space="preserve">pharmacognostic studies, determination of the species status, </w:t>
      </w:r>
      <w:proofErr w:type="gramStart"/>
      <w:r w:rsidRPr="00716B2E">
        <w:rPr>
          <w:rFonts w:ascii="Times New Roman" w:hAnsi="Times New Roman"/>
          <w:sz w:val="28"/>
          <w:szCs w:val="28"/>
          <w:lang w:val="en-US"/>
        </w:rPr>
        <w:t>determination</w:t>
      </w:r>
      <w:proofErr w:type="gramEnd"/>
      <w:r w:rsidRPr="00716B2E">
        <w:rPr>
          <w:rFonts w:ascii="Times New Roman" w:hAnsi="Times New Roman"/>
          <w:sz w:val="28"/>
          <w:szCs w:val="28"/>
          <w:lang w:val="en-US"/>
        </w:rPr>
        <w:t xml:space="preserve"> of the chemotaxonomic characteristics of plants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w:t>
      </w: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Research methods: expeditionary route survey of the area, anatomical and morphological method, histochemical analysis, physicochemical research methods.</w:t>
      </w:r>
    </w:p>
    <w:p w:rsidR="00113943" w:rsidRPr="00716B2E" w:rsidRDefault="00113943" w:rsidP="001139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following results </w:t>
      </w:r>
      <w:proofErr w:type="gramStart"/>
      <w:r w:rsidRPr="00716B2E">
        <w:rPr>
          <w:rFonts w:ascii="Times New Roman" w:hAnsi="Times New Roman"/>
          <w:sz w:val="28"/>
          <w:szCs w:val="28"/>
          <w:lang w:val="en-US"/>
        </w:rPr>
        <w:t>were obtained</w:t>
      </w:r>
      <w:proofErr w:type="gramEnd"/>
      <w:r w:rsidRPr="00716B2E">
        <w:rPr>
          <w:rFonts w:ascii="Times New Roman" w:hAnsi="Times New Roman"/>
          <w:sz w:val="28"/>
          <w:szCs w:val="28"/>
          <w:lang w:val="en-US"/>
        </w:rPr>
        <w:t xml:space="preserve"> during the implementation of research under the project A</w:t>
      </w:r>
      <w:r w:rsidR="00F50309" w:rsidRPr="00716B2E">
        <w:rPr>
          <w:rFonts w:ascii="Times New Roman" w:hAnsi="Times New Roman"/>
          <w:sz w:val="28"/>
          <w:szCs w:val="28"/>
          <w:lang w:val="en-US"/>
        </w:rPr>
        <w:t>P</w:t>
      </w:r>
      <w:r w:rsidRPr="00716B2E">
        <w:rPr>
          <w:rFonts w:ascii="Times New Roman" w:hAnsi="Times New Roman"/>
          <w:sz w:val="28"/>
          <w:szCs w:val="28"/>
          <w:lang w:val="en-US"/>
        </w:rPr>
        <w:t>05133096 "Pharmacognostic studies of plants and chemosystematics of tax</w:t>
      </w:r>
      <w:r w:rsidR="00F50309" w:rsidRPr="00716B2E">
        <w:rPr>
          <w:rFonts w:ascii="Times New Roman" w:hAnsi="Times New Roman"/>
          <w:sz w:val="28"/>
          <w:szCs w:val="28"/>
          <w:lang w:val="en-US"/>
        </w:rPr>
        <w:t>ons</w:t>
      </w:r>
      <w:r w:rsidRPr="00716B2E">
        <w:rPr>
          <w:rFonts w:ascii="Times New Roman" w:hAnsi="Times New Roman"/>
          <w:sz w:val="28"/>
          <w:szCs w:val="28"/>
          <w:lang w:val="en-US"/>
        </w:rPr>
        <w:t xml:space="preserve">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w:t>
      </w:r>
    </w:p>
    <w:p w:rsidR="00F50309" w:rsidRPr="00716B2E" w:rsidRDefault="00F50309" w:rsidP="00F5030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anatomical, morphological and diagnostic characters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species of the genus </w:t>
      </w: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6 species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5 species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and 10 plant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determined.</w:t>
      </w:r>
    </w:p>
    <w:p w:rsidR="00F50309" w:rsidRPr="00716B2E" w:rsidRDefault="00F50309" w:rsidP="00F5030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For the first time, histochemical analyzes were carried out to determine the localization of sesquiterpene lactones, flavonoids, coumarins and essential oil in the tissues of organs of the studied plant species.</w:t>
      </w:r>
    </w:p>
    <w:p w:rsidR="00F50309" w:rsidRPr="00716B2E" w:rsidRDefault="00F50309" w:rsidP="000234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areas of growth </w:t>
      </w:r>
      <w:r w:rsidR="003D4B34" w:rsidRPr="00716B2E">
        <w:rPr>
          <w:rFonts w:ascii="Times New Roman" w:hAnsi="Times New Roman"/>
          <w:sz w:val="28"/>
          <w:szCs w:val="28"/>
          <w:lang w:val="en-US"/>
        </w:rPr>
        <w:t xml:space="preserve">of the above-mentioned plants </w:t>
      </w:r>
      <w:r w:rsidRPr="00716B2E">
        <w:rPr>
          <w:rFonts w:ascii="Times New Roman" w:hAnsi="Times New Roman"/>
          <w:sz w:val="28"/>
          <w:szCs w:val="28"/>
          <w:lang w:val="en-US"/>
        </w:rPr>
        <w:t xml:space="preserve">were determined, the exploitable </w:t>
      </w:r>
      <w:r w:rsidR="00023414" w:rsidRPr="00716B2E">
        <w:rPr>
          <w:rFonts w:ascii="Times New Roman" w:hAnsi="Times New Roman"/>
          <w:sz w:val="28"/>
          <w:szCs w:val="28"/>
          <w:lang w:val="en-US"/>
        </w:rPr>
        <w:t>reserves</w:t>
      </w:r>
      <w:r w:rsidRPr="00716B2E">
        <w:rPr>
          <w:rFonts w:ascii="Times New Roman" w:hAnsi="Times New Roman"/>
          <w:sz w:val="28"/>
          <w:szCs w:val="28"/>
          <w:lang w:val="en-US"/>
        </w:rPr>
        <w:t xml:space="preserve"> w</w:t>
      </w:r>
      <w:r w:rsidR="00023414" w:rsidRPr="00716B2E">
        <w:rPr>
          <w:rFonts w:ascii="Times New Roman" w:hAnsi="Times New Roman"/>
          <w:sz w:val="28"/>
          <w:szCs w:val="28"/>
          <w:lang w:val="en-US"/>
        </w:rPr>
        <w:t>ere</w:t>
      </w:r>
      <w:r w:rsidRPr="00716B2E">
        <w:rPr>
          <w:rFonts w:ascii="Times New Roman" w:hAnsi="Times New Roman"/>
          <w:sz w:val="28"/>
          <w:szCs w:val="28"/>
          <w:lang w:val="en-US"/>
        </w:rPr>
        <w:t xml:space="preserve"> assessed, the quality and </w:t>
      </w:r>
      <w:r w:rsidR="003D4B34" w:rsidRPr="00716B2E">
        <w:rPr>
          <w:rFonts w:ascii="Times New Roman" w:hAnsi="Times New Roman"/>
          <w:sz w:val="28"/>
          <w:szCs w:val="28"/>
          <w:lang w:val="en-US"/>
        </w:rPr>
        <w:t>trade</w:t>
      </w:r>
      <w:r w:rsidRPr="00716B2E">
        <w:rPr>
          <w:rFonts w:ascii="Times New Roman" w:hAnsi="Times New Roman"/>
          <w:sz w:val="28"/>
          <w:szCs w:val="28"/>
          <w:lang w:val="en-US"/>
        </w:rPr>
        <w:t xml:space="preserve"> parameters of plant raw materials were determined, and a summary of 10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was compiled</w:t>
      </w:r>
      <w:proofErr w:type="gramEnd"/>
      <w:r w:rsidRPr="00716B2E">
        <w:rPr>
          <w:rFonts w:ascii="Times New Roman" w:hAnsi="Times New Roman"/>
          <w:sz w:val="28"/>
          <w:szCs w:val="28"/>
          <w:lang w:val="en-US"/>
        </w:rPr>
        <w:t>.</w:t>
      </w:r>
    </w:p>
    <w:p w:rsidR="00293129" w:rsidRPr="00716B2E" w:rsidRDefault="00293129" w:rsidP="00F5030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Areas of growth were identified, the operational reserves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species of plants of the genus </w:t>
      </w:r>
      <w:r w:rsidRPr="00716B2E">
        <w:rPr>
          <w:rFonts w:ascii="Times New Roman" w:hAnsi="Times New Roman"/>
          <w:i/>
          <w:sz w:val="28"/>
          <w:szCs w:val="28"/>
          <w:lang w:val="en-US"/>
        </w:rPr>
        <w:t xml:space="preserve">Saussurea </w:t>
      </w:r>
      <w:r w:rsidRPr="00716B2E">
        <w:rPr>
          <w:rFonts w:ascii="Times New Roman" w:hAnsi="Times New Roman"/>
          <w:sz w:val="28"/>
          <w:szCs w:val="28"/>
          <w:lang w:val="en-US"/>
        </w:rPr>
        <w:t xml:space="preserve">DC. </w:t>
      </w:r>
      <w:proofErr w:type="gramStart"/>
      <w:r w:rsidRPr="00716B2E">
        <w:rPr>
          <w:rFonts w:ascii="Times New Roman" w:hAnsi="Times New Roman"/>
          <w:sz w:val="28"/>
          <w:szCs w:val="28"/>
          <w:lang w:val="en-US"/>
        </w:rPr>
        <w:t>in</w:t>
      </w:r>
      <w:proofErr w:type="gramEnd"/>
      <w:r w:rsidRPr="00716B2E">
        <w:rPr>
          <w:rFonts w:ascii="Times New Roman" w:hAnsi="Times New Roman"/>
          <w:sz w:val="28"/>
          <w:szCs w:val="28"/>
          <w:lang w:val="en-US"/>
        </w:rPr>
        <w:t xml:space="preserve"> Eastern and Central Kazakhstan, </w:t>
      </w:r>
      <w:r w:rsidRPr="00716B2E">
        <w:rPr>
          <w:rFonts w:ascii="Times New Roman" w:hAnsi="Times New Roman"/>
          <w:i/>
          <w:sz w:val="28"/>
          <w:szCs w:val="28"/>
          <w:lang w:val="en-US"/>
        </w:rPr>
        <w:t>Artemisia annua L.</w:t>
      </w:r>
      <w:r w:rsidRPr="00716B2E">
        <w:rPr>
          <w:rFonts w:ascii="Times New Roman" w:hAnsi="Times New Roman"/>
          <w:sz w:val="28"/>
          <w:szCs w:val="28"/>
          <w:lang w:val="en-US"/>
        </w:rPr>
        <w:t xml:space="preserve"> in the territory of Almaty region and </w:t>
      </w:r>
      <w:r w:rsidRPr="00716B2E">
        <w:rPr>
          <w:rFonts w:ascii="Times New Roman" w:hAnsi="Times New Roman"/>
          <w:i/>
          <w:sz w:val="28"/>
          <w:szCs w:val="28"/>
          <w:lang w:val="en-US"/>
        </w:rPr>
        <w:t>Artemisia leucodes</w:t>
      </w:r>
      <w:r w:rsidRPr="00716B2E">
        <w:rPr>
          <w:rFonts w:ascii="Times New Roman" w:hAnsi="Times New Roman"/>
          <w:sz w:val="28"/>
          <w:szCs w:val="28"/>
          <w:lang w:val="en-US"/>
        </w:rPr>
        <w:t xml:space="preserve"> Schrenk. on the territory of Almaty and Zhambyl regions were estimated, the good quality and merchandising parameters of 7 species of the genus </w:t>
      </w:r>
      <w:r w:rsidRPr="00716B2E">
        <w:rPr>
          <w:rFonts w:ascii="Times New Roman" w:hAnsi="Times New Roman"/>
          <w:i/>
          <w:sz w:val="28"/>
          <w:szCs w:val="28"/>
          <w:lang w:val="en-US"/>
        </w:rPr>
        <w:t xml:space="preserve">Saussurea </w:t>
      </w:r>
      <w:r w:rsidRPr="00716B2E">
        <w:rPr>
          <w:rFonts w:ascii="Times New Roman" w:hAnsi="Times New Roman"/>
          <w:sz w:val="28"/>
          <w:szCs w:val="28"/>
          <w:lang w:val="en-US"/>
        </w:rPr>
        <w:t xml:space="preserve">DC., 6 species of the subgenus </w:t>
      </w:r>
      <w:r w:rsidRPr="00716B2E">
        <w:rPr>
          <w:rFonts w:ascii="Times New Roman" w:hAnsi="Times New Roman"/>
          <w:i/>
          <w:sz w:val="28"/>
          <w:szCs w:val="28"/>
          <w:lang w:val="en-US"/>
        </w:rPr>
        <w:t xml:space="preserve">Artemisia </w:t>
      </w:r>
      <w:r w:rsidRPr="00716B2E">
        <w:rPr>
          <w:rFonts w:ascii="Times New Roman" w:hAnsi="Times New Roman"/>
          <w:sz w:val="28"/>
          <w:szCs w:val="28"/>
          <w:lang w:val="en-US"/>
        </w:rPr>
        <w:t xml:space="preserve">Less., 5 species of the subgenus </w:t>
      </w:r>
      <w:r w:rsidRPr="00716B2E">
        <w:rPr>
          <w:rFonts w:ascii="Times New Roman" w:hAnsi="Times New Roman"/>
          <w:i/>
          <w:sz w:val="28"/>
          <w:szCs w:val="28"/>
          <w:lang w:val="en-US"/>
        </w:rPr>
        <w:t xml:space="preserve">Dracunculus </w:t>
      </w:r>
      <w:r w:rsidRPr="00716B2E">
        <w:rPr>
          <w:rFonts w:ascii="Times New Roman" w:hAnsi="Times New Roman"/>
          <w:sz w:val="28"/>
          <w:szCs w:val="28"/>
          <w:lang w:val="en-US"/>
        </w:rPr>
        <w:t xml:space="preserve">(Bess.) Rydb.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10 species of the subgenus </w:t>
      </w:r>
      <w:r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were determined.</w:t>
      </w:r>
    </w:p>
    <w:p w:rsidR="00F50309" w:rsidRPr="00716B2E" w:rsidRDefault="00F50309" w:rsidP="00F5030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Ana</w:t>
      </w:r>
      <w:r w:rsidR="00293129" w:rsidRPr="00716B2E">
        <w:rPr>
          <w:rFonts w:ascii="Times New Roman" w:hAnsi="Times New Roman"/>
          <w:sz w:val="28"/>
          <w:szCs w:val="28"/>
          <w:lang w:val="en-US"/>
        </w:rPr>
        <w:t xml:space="preserve">lytical normative documents </w:t>
      </w:r>
      <w:proofErr w:type="gramStart"/>
      <w:r w:rsidR="00293129" w:rsidRPr="00716B2E">
        <w:rPr>
          <w:rFonts w:ascii="Times New Roman" w:hAnsi="Times New Roman"/>
          <w:sz w:val="28"/>
          <w:szCs w:val="28"/>
          <w:lang w:val="en-US"/>
        </w:rPr>
        <w:t>had</w:t>
      </w:r>
      <w:r w:rsidRPr="00716B2E">
        <w:rPr>
          <w:rFonts w:ascii="Times New Roman" w:hAnsi="Times New Roman"/>
          <w:sz w:val="28"/>
          <w:szCs w:val="28"/>
          <w:lang w:val="en-US"/>
        </w:rPr>
        <w:t xml:space="preserve"> been developed</w:t>
      </w:r>
      <w:proofErr w:type="gramEnd"/>
      <w:r w:rsidRPr="00716B2E">
        <w:rPr>
          <w:rFonts w:ascii="Times New Roman" w:hAnsi="Times New Roman"/>
          <w:sz w:val="28"/>
          <w:szCs w:val="28"/>
          <w:lang w:val="en-US"/>
        </w:rPr>
        <w:t xml:space="preserve"> for the raw materials </w:t>
      </w:r>
      <w:r w:rsidR="00DB308A" w:rsidRPr="00716B2E">
        <w:rPr>
          <w:rFonts w:ascii="Times New Roman" w:hAnsi="Times New Roman"/>
          <w:i/>
          <w:sz w:val="28"/>
          <w:szCs w:val="28"/>
          <w:lang w:val="en-US"/>
        </w:rPr>
        <w:t>Peganum harmala</w:t>
      </w:r>
      <w:r w:rsidRPr="00716B2E">
        <w:rPr>
          <w:rFonts w:ascii="Times New Roman" w:hAnsi="Times New Roman"/>
          <w:sz w:val="28"/>
          <w:szCs w:val="28"/>
          <w:lang w:val="en-US"/>
        </w:rPr>
        <w:t xml:space="preserve"> L. and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w:t>
      </w:r>
    </w:p>
    <w:p w:rsidR="003D4B34" w:rsidRPr="00716B2E" w:rsidRDefault="00F50309" w:rsidP="00F5030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Application: pharmacognosy, biochemistry, pharmaceutical production.</w:t>
      </w:r>
    </w:p>
    <w:p w:rsidR="003D4B34" w:rsidRPr="00716B2E" w:rsidRDefault="003D4B34">
      <w:pPr>
        <w:rPr>
          <w:rFonts w:ascii="Times New Roman" w:hAnsi="Times New Roman"/>
          <w:sz w:val="28"/>
          <w:szCs w:val="28"/>
          <w:lang w:val="en-US"/>
        </w:rPr>
      </w:pPr>
      <w:r w:rsidRPr="00716B2E">
        <w:rPr>
          <w:rFonts w:ascii="Times New Roman" w:hAnsi="Times New Roman"/>
          <w:sz w:val="28"/>
          <w:szCs w:val="28"/>
          <w:lang w:val="en-US"/>
        </w:rPr>
        <w:br w:type="page"/>
      </w:r>
    </w:p>
    <w:p w:rsidR="00B3442E" w:rsidRPr="00716B2E" w:rsidRDefault="003D4B34" w:rsidP="003E0F17">
      <w:pPr>
        <w:tabs>
          <w:tab w:val="left" w:pos="5380"/>
        </w:tabs>
        <w:ind w:firstLine="709"/>
        <w:jc w:val="center"/>
        <w:rPr>
          <w:rFonts w:ascii="Times New Roman" w:hAnsi="Times New Roman"/>
          <w:b/>
          <w:sz w:val="28"/>
          <w:szCs w:val="28"/>
          <w:lang w:val="en-US"/>
        </w:rPr>
      </w:pPr>
      <w:r w:rsidRPr="00716B2E">
        <w:rPr>
          <w:rFonts w:ascii="Times New Roman" w:hAnsi="Times New Roman"/>
          <w:b/>
          <w:sz w:val="28"/>
          <w:szCs w:val="28"/>
          <w:lang w:val="en-US"/>
        </w:rPr>
        <w:lastRenderedPageBreak/>
        <w:t>CONTENT</w:t>
      </w:r>
    </w:p>
    <w:p w:rsidR="003D4B34" w:rsidRPr="00716B2E" w:rsidRDefault="003D4B34" w:rsidP="003E0F17">
      <w:pPr>
        <w:tabs>
          <w:tab w:val="left" w:pos="5380"/>
        </w:tabs>
        <w:ind w:firstLine="709"/>
        <w:jc w:val="both"/>
        <w:rPr>
          <w:rFonts w:ascii="Times New Roman" w:hAnsi="Times New Roman"/>
          <w:sz w:val="28"/>
          <w:szCs w:val="28"/>
          <w:lang w:val="en-US"/>
        </w:rPr>
      </w:pPr>
    </w:p>
    <w:p w:rsidR="003D4B34" w:rsidRPr="00716B2E" w:rsidRDefault="003D4B34" w:rsidP="003E0F17">
      <w:pPr>
        <w:widowControl w:val="0"/>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kk-KZ"/>
        </w:rPr>
        <w:t>INTRODUCTION</w:t>
      </w:r>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3E0F17"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r w:rsidR="007412F8" w:rsidRPr="00716B2E">
        <w:rPr>
          <w:rFonts w:ascii="Times New Roman" w:hAnsi="Times New Roman"/>
          <w:spacing w:val="-4"/>
          <w:sz w:val="28"/>
          <w:szCs w:val="28"/>
          <w:lang w:val="en-US"/>
        </w:rPr>
        <w:t>....</w:t>
      </w:r>
      <w:r w:rsidR="00E03E94" w:rsidRPr="00716B2E">
        <w:rPr>
          <w:rFonts w:ascii="Times New Roman" w:hAnsi="Times New Roman"/>
          <w:spacing w:val="-4"/>
          <w:sz w:val="28"/>
          <w:szCs w:val="28"/>
          <w:lang w:val="en-US"/>
        </w:rPr>
        <w:t>7</w:t>
      </w:r>
    </w:p>
    <w:p w:rsidR="003D4B34" w:rsidRPr="00716B2E" w:rsidRDefault="003D4B34" w:rsidP="003E0F17">
      <w:pPr>
        <w:widowControl w:val="0"/>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kk-KZ"/>
        </w:rPr>
        <w:t>1 Pharmacognostic study of new medicinal plants</w:t>
      </w:r>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E03E94" w:rsidRPr="00716B2E">
        <w:rPr>
          <w:rFonts w:ascii="Times New Roman" w:hAnsi="Times New Roman"/>
          <w:spacing w:val="-4"/>
          <w:sz w:val="28"/>
          <w:szCs w:val="28"/>
          <w:lang w:val="kk-KZ"/>
        </w:rPr>
        <w:t>9</w:t>
      </w:r>
    </w:p>
    <w:p w:rsidR="003D4B34" w:rsidRPr="00716B2E" w:rsidRDefault="003D4B34" w:rsidP="003E0F17">
      <w:pPr>
        <w:widowControl w:val="0"/>
        <w:ind w:right="4" w:firstLine="709"/>
        <w:jc w:val="both"/>
        <w:rPr>
          <w:rFonts w:ascii="Times New Roman" w:hAnsi="Times New Roman"/>
          <w:spacing w:val="-4"/>
          <w:sz w:val="28"/>
          <w:szCs w:val="28"/>
          <w:lang w:val="kk-KZ"/>
        </w:rPr>
      </w:pPr>
      <w:proofErr w:type="gramStart"/>
      <w:r w:rsidRPr="00716B2E">
        <w:rPr>
          <w:rFonts w:ascii="Times New Roman" w:hAnsi="Times New Roman"/>
          <w:spacing w:val="-4"/>
          <w:sz w:val="28"/>
          <w:szCs w:val="28"/>
          <w:lang w:val="en-US"/>
        </w:rPr>
        <w:t>2</w:t>
      </w:r>
      <w:proofErr w:type="gramEnd"/>
      <w:r w:rsidRPr="00716B2E">
        <w:rPr>
          <w:rFonts w:ascii="Times New Roman" w:hAnsi="Times New Roman"/>
          <w:spacing w:val="-4"/>
          <w:sz w:val="28"/>
          <w:szCs w:val="28"/>
          <w:lang w:val="en-US"/>
        </w:rPr>
        <w:t xml:space="preserve"> Determination of anatomical and morphological characters, histochemical and chemical study, exploitable </w:t>
      </w:r>
      <w:r w:rsidR="00023414" w:rsidRPr="00716B2E">
        <w:rPr>
          <w:rFonts w:ascii="Times New Roman" w:hAnsi="Times New Roman"/>
          <w:spacing w:val="-4"/>
          <w:sz w:val="28"/>
          <w:szCs w:val="28"/>
          <w:lang w:val="en-US"/>
        </w:rPr>
        <w:t>reserves</w:t>
      </w:r>
      <w:r w:rsidRPr="00716B2E">
        <w:rPr>
          <w:rFonts w:ascii="Times New Roman" w:hAnsi="Times New Roman"/>
          <w:spacing w:val="-4"/>
          <w:sz w:val="28"/>
          <w:szCs w:val="28"/>
          <w:lang w:val="en-US"/>
        </w:rPr>
        <w:t xml:space="preserve"> assessment and trade analysis of plants of the genus </w:t>
      </w:r>
      <w:r w:rsidRPr="00716B2E">
        <w:rPr>
          <w:rFonts w:ascii="Times New Roman" w:hAnsi="Times New Roman"/>
          <w:i/>
          <w:spacing w:val="-4"/>
          <w:sz w:val="28"/>
          <w:szCs w:val="28"/>
          <w:lang w:val="en-US"/>
        </w:rPr>
        <w:t xml:space="preserve">Saussarea </w:t>
      </w:r>
      <w:r w:rsidRPr="00716B2E">
        <w:rPr>
          <w:rFonts w:ascii="Times New Roman" w:hAnsi="Times New Roman"/>
          <w:spacing w:val="-4"/>
          <w:sz w:val="28"/>
          <w:szCs w:val="28"/>
          <w:lang w:val="en-US"/>
        </w:rPr>
        <w:t>DC. (Results for 2018)</w:t>
      </w:r>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 xml:space="preserve">…………………. </w:t>
      </w:r>
      <w:r w:rsidR="007412F8" w:rsidRPr="00716B2E">
        <w:rPr>
          <w:rFonts w:ascii="Times New Roman" w:hAnsi="Times New Roman"/>
          <w:spacing w:val="-4"/>
          <w:sz w:val="28"/>
          <w:szCs w:val="28"/>
          <w:lang w:val="en-US"/>
        </w:rPr>
        <w:t>….1</w:t>
      </w:r>
      <w:r w:rsidR="00E03E94" w:rsidRPr="00716B2E">
        <w:rPr>
          <w:rFonts w:ascii="Times New Roman" w:hAnsi="Times New Roman"/>
          <w:spacing w:val="-4"/>
          <w:sz w:val="28"/>
          <w:szCs w:val="28"/>
          <w:lang w:val="en-US"/>
        </w:rPr>
        <w:t>3</w:t>
      </w:r>
      <w:r w:rsidRPr="00716B2E">
        <w:rPr>
          <w:rFonts w:ascii="Times New Roman" w:hAnsi="Times New Roman"/>
          <w:spacing w:val="-4"/>
          <w:sz w:val="28"/>
          <w:szCs w:val="28"/>
          <w:lang w:val="en-US"/>
        </w:rPr>
        <w:t xml:space="preserve"> </w:t>
      </w:r>
    </w:p>
    <w:p w:rsidR="003D4B34" w:rsidRPr="00716B2E" w:rsidRDefault="003D4B34" w:rsidP="003E0F17">
      <w:pPr>
        <w:tabs>
          <w:tab w:val="left" w:pos="5380"/>
        </w:tabs>
        <w:ind w:firstLine="709"/>
        <w:jc w:val="both"/>
        <w:rPr>
          <w:rFonts w:ascii="Times New Roman" w:hAnsi="Times New Roman"/>
          <w:spacing w:val="-4"/>
          <w:sz w:val="28"/>
          <w:szCs w:val="28"/>
          <w:lang w:val="en-US"/>
        </w:rPr>
      </w:pPr>
      <w:proofErr w:type="gramStart"/>
      <w:r w:rsidRPr="00716B2E">
        <w:rPr>
          <w:rFonts w:ascii="Times New Roman" w:hAnsi="Times New Roman"/>
          <w:spacing w:val="-4"/>
          <w:sz w:val="28"/>
          <w:szCs w:val="28"/>
          <w:lang w:val="en-US"/>
        </w:rPr>
        <w:t>3</w:t>
      </w:r>
      <w:proofErr w:type="gramEnd"/>
      <w:r w:rsidRPr="00716B2E">
        <w:rPr>
          <w:rFonts w:ascii="Times New Roman" w:hAnsi="Times New Roman"/>
          <w:spacing w:val="-4"/>
          <w:sz w:val="28"/>
          <w:szCs w:val="28"/>
          <w:lang w:val="en-US"/>
        </w:rPr>
        <w:t xml:space="preserve"> Anatomical and morphological, histochemical, chemical study, exploitable </w:t>
      </w:r>
      <w:r w:rsidR="00023414" w:rsidRPr="00716B2E">
        <w:rPr>
          <w:rFonts w:ascii="Times New Roman" w:hAnsi="Times New Roman"/>
          <w:spacing w:val="-4"/>
          <w:sz w:val="28"/>
          <w:szCs w:val="28"/>
          <w:lang w:val="en-US"/>
        </w:rPr>
        <w:t>reserves</w:t>
      </w:r>
      <w:r w:rsidRPr="00716B2E">
        <w:rPr>
          <w:rFonts w:ascii="Times New Roman" w:hAnsi="Times New Roman"/>
          <w:spacing w:val="-4"/>
          <w:sz w:val="28"/>
          <w:szCs w:val="28"/>
          <w:lang w:val="en-US"/>
        </w:rPr>
        <w:t xml:space="preserve"> assessment and quality assessment of plants of the subgenus </w:t>
      </w:r>
      <w:r w:rsidR="00DB308A" w:rsidRPr="00716B2E">
        <w:rPr>
          <w:rFonts w:ascii="Times New Roman" w:hAnsi="Times New Roman"/>
          <w:i/>
          <w:iCs/>
          <w:spacing w:val="-4"/>
          <w:sz w:val="28"/>
          <w:szCs w:val="28"/>
          <w:lang w:val="en-US"/>
        </w:rPr>
        <w:t>Artemisia</w:t>
      </w:r>
      <w:r w:rsidRPr="00716B2E">
        <w:rPr>
          <w:rFonts w:ascii="Times New Roman" w:hAnsi="Times New Roman"/>
          <w:spacing w:val="-4"/>
          <w:sz w:val="28"/>
          <w:szCs w:val="28"/>
          <w:lang w:val="en-US"/>
        </w:rPr>
        <w:t xml:space="preserve"> Less. </w:t>
      </w:r>
      <w:proofErr w:type="gramStart"/>
      <w:r w:rsidRPr="00716B2E">
        <w:rPr>
          <w:rFonts w:ascii="Times New Roman" w:hAnsi="Times New Roman"/>
          <w:spacing w:val="-4"/>
          <w:sz w:val="28"/>
          <w:szCs w:val="28"/>
          <w:lang w:val="en-US"/>
        </w:rPr>
        <w:t>and</w:t>
      </w:r>
      <w:proofErr w:type="gramEnd"/>
      <w:r w:rsidRPr="00716B2E">
        <w:rPr>
          <w:rFonts w:ascii="Times New Roman" w:hAnsi="Times New Roman"/>
          <w:spacing w:val="-4"/>
          <w:sz w:val="28"/>
          <w:szCs w:val="28"/>
          <w:lang w:val="en-US"/>
        </w:rPr>
        <w:t xml:space="preserve"> </w:t>
      </w:r>
      <w:r w:rsidR="00DB308A" w:rsidRPr="00716B2E">
        <w:rPr>
          <w:rFonts w:ascii="Times New Roman" w:hAnsi="Times New Roman"/>
          <w:i/>
          <w:spacing w:val="-4"/>
          <w:sz w:val="28"/>
          <w:szCs w:val="28"/>
          <w:lang w:val="en-US"/>
        </w:rPr>
        <w:t>Dracunculus</w:t>
      </w:r>
      <w:r w:rsidRPr="00716B2E">
        <w:rPr>
          <w:rFonts w:ascii="Times New Roman" w:hAnsi="Times New Roman"/>
          <w:spacing w:val="-4"/>
          <w:sz w:val="28"/>
          <w:szCs w:val="28"/>
          <w:lang w:val="en-US"/>
        </w:rPr>
        <w:t xml:space="preserve"> (Bess.) Rydb. (Results for 2019)</w:t>
      </w:r>
      <w:proofErr w:type="gramStart"/>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 xml:space="preserve">………………. </w:t>
      </w:r>
      <w:r w:rsidR="007412F8" w:rsidRPr="00716B2E">
        <w:rPr>
          <w:rFonts w:ascii="Times New Roman" w:hAnsi="Times New Roman"/>
          <w:spacing w:val="-4"/>
          <w:sz w:val="28"/>
          <w:szCs w:val="28"/>
          <w:lang w:val="en-US"/>
        </w:rPr>
        <w:t>……...</w:t>
      </w:r>
      <w:proofErr w:type="gramEnd"/>
      <w:r w:rsidR="007412F8" w:rsidRPr="00716B2E">
        <w:rPr>
          <w:rFonts w:ascii="Times New Roman" w:hAnsi="Times New Roman"/>
          <w:spacing w:val="-4"/>
          <w:sz w:val="28"/>
          <w:szCs w:val="28"/>
          <w:lang w:val="en-US"/>
        </w:rPr>
        <w:t>1</w:t>
      </w:r>
      <w:r w:rsidR="00E03E94" w:rsidRPr="00716B2E">
        <w:rPr>
          <w:rFonts w:ascii="Times New Roman" w:hAnsi="Times New Roman"/>
          <w:spacing w:val="-4"/>
          <w:sz w:val="28"/>
          <w:szCs w:val="28"/>
          <w:lang w:val="en-US"/>
        </w:rPr>
        <w:t>4</w:t>
      </w:r>
    </w:p>
    <w:p w:rsidR="003D4B34" w:rsidRPr="00716B2E" w:rsidRDefault="003D4B34" w:rsidP="003E0F17">
      <w:pPr>
        <w:tabs>
          <w:tab w:val="left" w:pos="5380"/>
        </w:tabs>
        <w:ind w:firstLine="709"/>
        <w:jc w:val="both"/>
        <w:rPr>
          <w:rFonts w:ascii="Times New Roman" w:hAnsi="Times New Roman"/>
          <w:spacing w:val="-4"/>
          <w:sz w:val="28"/>
          <w:szCs w:val="28"/>
          <w:lang w:val="en-US"/>
        </w:rPr>
      </w:pPr>
      <w:proofErr w:type="gramStart"/>
      <w:r w:rsidRPr="00716B2E">
        <w:rPr>
          <w:rFonts w:ascii="Times New Roman" w:hAnsi="Times New Roman"/>
          <w:spacing w:val="-4"/>
          <w:sz w:val="28"/>
          <w:szCs w:val="28"/>
          <w:lang w:val="en-US"/>
        </w:rPr>
        <w:t>4</w:t>
      </w:r>
      <w:proofErr w:type="gramEnd"/>
      <w:r w:rsidRPr="00716B2E">
        <w:rPr>
          <w:rFonts w:ascii="Times New Roman" w:hAnsi="Times New Roman"/>
          <w:spacing w:val="-4"/>
          <w:sz w:val="28"/>
          <w:szCs w:val="28"/>
          <w:lang w:val="en-US"/>
        </w:rPr>
        <w:t xml:space="preserve"> Comparative analysis of anatomical</w:t>
      </w:r>
      <w:r w:rsidR="00023414" w:rsidRPr="00716B2E">
        <w:rPr>
          <w:rFonts w:ascii="Times New Roman" w:hAnsi="Times New Roman"/>
          <w:spacing w:val="-4"/>
          <w:sz w:val="28"/>
          <w:szCs w:val="28"/>
          <w:lang w:val="en-US"/>
        </w:rPr>
        <w:t xml:space="preserve"> and</w:t>
      </w:r>
      <w:r w:rsidRPr="00716B2E">
        <w:rPr>
          <w:rFonts w:ascii="Times New Roman" w:hAnsi="Times New Roman"/>
          <w:spacing w:val="-4"/>
          <w:sz w:val="28"/>
          <w:szCs w:val="28"/>
          <w:lang w:val="en-US"/>
        </w:rPr>
        <w:t xml:space="preserve"> morphologica</w:t>
      </w:r>
      <w:r w:rsidR="00023414" w:rsidRPr="00716B2E">
        <w:rPr>
          <w:rFonts w:ascii="Times New Roman" w:hAnsi="Times New Roman"/>
          <w:spacing w:val="-4"/>
          <w:sz w:val="28"/>
          <w:szCs w:val="28"/>
          <w:lang w:val="en-US"/>
        </w:rPr>
        <w:t>l,</w:t>
      </w:r>
      <w:r w:rsidRPr="00716B2E">
        <w:rPr>
          <w:rFonts w:ascii="Times New Roman" w:hAnsi="Times New Roman"/>
          <w:spacing w:val="-4"/>
          <w:sz w:val="28"/>
          <w:szCs w:val="28"/>
          <w:lang w:val="en-US"/>
        </w:rPr>
        <w:t xml:space="preserve"> diagnostic </w:t>
      </w:r>
      <w:r w:rsidR="00023414" w:rsidRPr="00716B2E">
        <w:rPr>
          <w:rFonts w:ascii="Times New Roman" w:hAnsi="Times New Roman"/>
          <w:spacing w:val="-4"/>
          <w:sz w:val="28"/>
          <w:szCs w:val="28"/>
          <w:lang w:val="en-US"/>
        </w:rPr>
        <w:t>characters</w:t>
      </w:r>
      <w:r w:rsidRPr="00716B2E">
        <w:rPr>
          <w:rFonts w:ascii="Times New Roman" w:hAnsi="Times New Roman"/>
          <w:spacing w:val="-4"/>
          <w:sz w:val="28"/>
          <w:szCs w:val="28"/>
          <w:lang w:val="en-US"/>
        </w:rPr>
        <w:t xml:space="preserve">, and the results of histochemical studies of 10 species of the subgenus </w:t>
      </w:r>
      <w:r w:rsidR="00DB308A" w:rsidRPr="00716B2E">
        <w:rPr>
          <w:rFonts w:ascii="Times New Roman" w:hAnsi="Times New Roman"/>
          <w:i/>
          <w:spacing w:val="-4"/>
          <w:sz w:val="28"/>
          <w:szCs w:val="28"/>
          <w:lang w:val="en-US"/>
        </w:rPr>
        <w:t>Seriphidium</w:t>
      </w:r>
      <w:r w:rsidR="003E0F17" w:rsidRPr="00716B2E">
        <w:rPr>
          <w:rFonts w:ascii="Times New Roman" w:hAnsi="Times New Roman"/>
          <w:spacing w:val="-4"/>
          <w:sz w:val="28"/>
          <w:szCs w:val="28"/>
          <w:lang w:val="en-US"/>
        </w:rPr>
        <w:t xml:space="preserve"> (Bess.) Rouy</w:t>
      </w:r>
      <w:proofErr w:type="gramStart"/>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3E0F17"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007412F8" w:rsidRPr="00716B2E">
        <w:rPr>
          <w:rFonts w:ascii="Times New Roman" w:hAnsi="Times New Roman"/>
          <w:spacing w:val="-4"/>
          <w:sz w:val="28"/>
          <w:szCs w:val="28"/>
          <w:lang w:val="en-US"/>
        </w:rPr>
        <w:t>1</w:t>
      </w:r>
      <w:r w:rsidR="00E03E94" w:rsidRPr="00716B2E">
        <w:rPr>
          <w:rFonts w:ascii="Times New Roman" w:hAnsi="Times New Roman"/>
          <w:spacing w:val="-4"/>
          <w:sz w:val="28"/>
          <w:szCs w:val="28"/>
          <w:lang w:val="en-US"/>
        </w:rPr>
        <w:t>5</w:t>
      </w:r>
    </w:p>
    <w:p w:rsidR="003D4B34" w:rsidRPr="00716B2E" w:rsidRDefault="003E0F17"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  </w:t>
      </w:r>
      <w:r w:rsidR="003D4B34" w:rsidRPr="00716B2E">
        <w:rPr>
          <w:rFonts w:ascii="Times New Roman" w:hAnsi="Times New Roman"/>
          <w:spacing w:val="-4"/>
          <w:sz w:val="28"/>
          <w:szCs w:val="28"/>
          <w:lang w:val="en-US"/>
        </w:rPr>
        <w:t xml:space="preserve">4.1 Morphological study of 10 plant species of the subgenus </w:t>
      </w:r>
      <w:r w:rsidR="00DB308A" w:rsidRPr="00716B2E">
        <w:rPr>
          <w:rFonts w:ascii="Times New Roman" w:hAnsi="Times New Roman"/>
          <w:i/>
          <w:spacing w:val="-4"/>
          <w:sz w:val="28"/>
          <w:szCs w:val="28"/>
          <w:lang w:val="en-US"/>
        </w:rPr>
        <w:t>Seriphidium</w:t>
      </w:r>
      <w:r w:rsidRPr="00716B2E">
        <w:rPr>
          <w:rFonts w:ascii="Times New Roman" w:hAnsi="Times New Roman"/>
          <w:spacing w:val="-4"/>
          <w:sz w:val="28"/>
          <w:szCs w:val="28"/>
          <w:lang w:val="en-US"/>
        </w:rPr>
        <w:t xml:space="preserve"> (Bess.) Rouy</w:t>
      </w:r>
      <w:proofErr w:type="gramStart"/>
      <w:r w:rsidR="00695240"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007412F8" w:rsidRPr="00716B2E">
        <w:rPr>
          <w:rFonts w:ascii="Times New Roman" w:hAnsi="Times New Roman"/>
          <w:spacing w:val="-4"/>
          <w:sz w:val="28"/>
          <w:szCs w:val="28"/>
          <w:lang w:val="en-US"/>
        </w:rPr>
        <w:t>1</w:t>
      </w:r>
      <w:r w:rsidR="00E03E94" w:rsidRPr="00716B2E">
        <w:rPr>
          <w:rFonts w:ascii="Times New Roman" w:hAnsi="Times New Roman"/>
          <w:spacing w:val="-4"/>
          <w:sz w:val="28"/>
          <w:szCs w:val="28"/>
          <w:lang w:val="en-US"/>
        </w:rPr>
        <w:t>5</w:t>
      </w:r>
    </w:p>
    <w:p w:rsidR="003D4B34" w:rsidRPr="00716B2E" w:rsidRDefault="003E0F17"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  </w:t>
      </w:r>
      <w:r w:rsidR="003D4B34" w:rsidRPr="00716B2E">
        <w:rPr>
          <w:rFonts w:ascii="Times New Roman" w:hAnsi="Times New Roman"/>
          <w:spacing w:val="-4"/>
          <w:sz w:val="28"/>
          <w:szCs w:val="28"/>
          <w:lang w:val="en-US"/>
        </w:rPr>
        <w:t xml:space="preserve">4.2 Anatomical features of 10 plant species of the subgenus </w:t>
      </w:r>
      <w:r w:rsidR="00DB308A" w:rsidRPr="00716B2E">
        <w:rPr>
          <w:rFonts w:ascii="Times New Roman" w:hAnsi="Times New Roman"/>
          <w:i/>
          <w:spacing w:val="-4"/>
          <w:sz w:val="28"/>
          <w:szCs w:val="28"/>
          <w:lang w:val="en-US"/>
        </w:rPr>
        <w:t>Seriphidium</w:t>
      </w:r>
      <w:r w:rsidRPr="00716B2E">
        <w:rPr>
          <w:rFonts w:ascii="Times New Roman" w:hAnsi="Times New Roman"/>
          <w:spacing w:val="-4"/>
          <w:sz w:val="28"/>
          <w:szCs w:val="28"/>
          <w:lang w:val="en-US"/>
        </w:rPr>
        <w:t xml:space="preserve"> (Bess.) Rouy…………………………………</w:t>
      </w:r>
      <w:r w:rsidR="00695240" w:rsidRPr="00716B2E">
        <w:rPr>
          <w:rFonts w:ascii="Times New Roman" w:hAnsi="Times New Roman"/>
          <w:spacing w:val="-4"/>
          <w:sz w:val="28"/>
          <w:szCs w:val="28"/>
          <w:lang w:val="en-US"/>
        </w:rPr>
        <w:t>…………………………….</w:t>
      </w:r>
      <w:r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r w:rsidR="003D4B34" w:rsidRPr="00716B2E">
        <w:rPr>
          <w:rFonts w:ascii="Times New Roman" w:hAnsi="Times New Roman"/>
          <w:spacing w:val="-4"/>
          <w:sz w:val="28"/>
          <w:szCs w:val="28"/>
          <w:lang w:val="en-US"/>
        </w:rPr>
        <w:t>1</w:t>
      </w:r>
      <w:r w:rsidR="00E03E94" w:rsidRPr="00716B2E">
        <w:rPr>
          <w:rFonts w:ascii="Times New Roman" w:hAnsi="Times New Roman"/>
          <w:spacing w:val="-4"/>
          <w:sz w:val="28"/>
          <w:szCs w:val="28"/>
          <w:lang w:val="en-US"/>
        </w:rPr>
        <w:t>6</w:t>
      </w:r>
    </w:p>
    <w:p w:rsidR="003D4B34" w:rsidRPr="00716B2E" w:rsidRDefault="003D4B34"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4.3 Histochemical analysis of plants of the subgenus </w:t>
      </w:r>
      <w:r w:rsidR="00DB308A" w:rsidRPr="00716B2E">
        <w:rPr>
          <w:rFonts w:ascii="Times New Roman" w:hAnsi="Times New Roman"/>
          <w:i/>
          <w:spacing w:val="-4"/>
          <w:sz w:val="28"/>
          <w:szCs w:val="28"/>
          <w:lang w:val="en-US"/>
        </w:rPr>
        <w:t>Seriphidium</w:t>
      </w:r>
      <w:r w:rsidRPr="00716B2E">
        <w:rPr>
          <w:rFonts w:ascii="Times New Roman" w:hAnsi="Times New Roman"/>
          <w:spacing w:val="-4"/>
          <w:sz w:val="28"/>
          <w:szCs w:val="28"/>
          <w:lang w:val="en-US"/>
        </w:rPr>
        <w:t xml:space="preserve"> (Bess.) Rouy</w:t>
      </w:r>
      <w:proofErr w:type="gramStart"/>
      <w:r w:rsidR="00695240" w:rsidRPr="00716B2E">
        <w:rPr>
          <w:rFonts w:ascii="Times New Roman" w:hAnsi="Times New Roman"/>
          <w:spacing w:val="-4"/>
          <w:sz w:val="28"/>
          <w:szCs w:val="28"/>
          <w:lang w:val="en-US"/>
        </w:rPr>
        <w:t>..</w:t>
      </w:r>
      <w:proofErr w:type="gramEnd"/>
      <w:r w:rsidRPr="00716B2E">
        <w:rPr>
          <w:rFonts w:ascii="Times New Roman" w:hAnsi="Times New Roman"/>
          <w:spacing w:val="-4"/>
          <w:sz w:val="28"/>
          <w:szCs w:val="28"/>
          <w:lang w:val="en-US"/>
        </w:rPr>
        <w:t>2</w:t>
      </w:r>
      <w:r w:rsidR="00CA737C" w:rsidRPr="00716B2E">
        <w:rPr>
          <w:rFonts w:ascii="Times New Roman" w:hAnsi="Times New Roman"/>
          <w:spacing w:val="-4"/>
          <w:sz w:val="28"/>
          <w:szCs w:val="28"/>
          <w:lang w:val="en-US"/>
        </w:rPr>
        <w:t>1</w:t>
      </w:r>
    </w:p>
    <w:p w:rsidR="003D4B34" w:rsidRPr="00716B2E" w:rsidRDefault="003D4B34"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5 Pharmacognostic study and standardization of </w:t>
      </w:r>
      <w:r w:rsidR="00DB308A" w:rsidRPr="00716B2E">
        <w:rPr>
          <w:rFonts w:ascii="Times New Roman" w:hAnsi="Times New Roman"/>
          <w:i/>
          <w:spacing w:val="-4"/>
          <w:sz w:val="28"/>
          <w:szCs w:val="28"/>
          <w:lang w:val="en-US"/>
        </w:rPr>
        <w:t>Populus balsamifera</w:t>
      </w:r>
      <w:r w:rsidR="003E0F17" w:rsidRPr="00716B2E">
        <w:rPr>
          <w:rFonts w:ascii="Times New Roman" w:hAnsi="Times New Roman"/>
          <w:spacing w:val="-4"/>
          <w:sz w:val="28"/>
          <w:szCs w:val="28"/>
          <w:lang w:val="en-US"/>
        </w:rPr>
        <w:t xml:space="preserve"> L raw material</w:t>
      </w:r>
      <w:proofErr w:type="gramStart"/>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3E0F17"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r w:rsidR="007412F8"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Pr="00716B2E">
        <w:rPr>
          <w:rFonts w:ascii="Times New Roman" w:hAnsi="Times New Roman"/>
          <w:spacing w:val="-4"/>
          <w:sz w:val="28"/>
          <w:szCs w:val="28"/>
          <w:lang w:val="en-US"/>
        </w:rPr>
        <w:t>2</w:t>
      </w:r>
      <w:r w:rsidR="00E03E94" w:rsidRPr="00716B2E">
        <w:rPr>
          <w:rFonts w:ascii="Times New Roman" w:hAnsi="Times New Roman"/>
          <w:spacing w:val="-4"/>
          <w:sz w:val="28"/>
          <w:szCs w:val="28"/>
          <w:lang w:val="en-US"/>
        </w:rPr>
        <w:t>9</w:t>
      </w:r>
    </w:p>
    <w:p w:rsidR="003D4B34" w:rsidRPr="00716B2E" w:rsidRDefault="003D4B34"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6 Identification of habitats, assessment of </w:t>
      </w:r>
      <w:r w:rsidR="00023414" w:rsidRPr="00716B2E">
        <w:rPr>
          <w:rFonts w:ascii="Times New Roman" w:hAnsi="Times New Roman"/>
          <w:spacing w:val="-4"/>
          <w:sz w:val="28"/>
          <w:szCs w:val="28"/>
          <w:lang w:val="en-US"/>
        </w:rPr>
        <w:t>exploitable</w:t>
      </w:r>
      <w:r w:rsidRPr="00716B2E">
        <w:rPr>
          <w:rFonts w:ascii="Times New Roman" w:hAnsi="Times New Roman"/>
          <w:spacing w:val="-4"/>
          <w:sz w:val="28"/>
          <w:szCs w:val="28"/>
          <w:lang w:val="en-US"/>
        </w:rPr>
        <w:t xml:space="preserve"> reserves and </w:t>
      </w:r>
      <w:r w:rsidR="00E67D81" w:rsidRPr="00716B2E">
        <w:rPr>
          <w:rFonts w:ascii="Times New Roman" w:hAnsi="Times New Roman"/>
          <w:spacing w:val="-4"/>
          <w:sz w:val="28"/>
          <w:szCs w:val="28"/>
          <w:lang w:val="en-US"/>
        </w:rPr>
        <w:t>trade</w:t>
      </w:r>
      <w:r w:rsidRPr="00716B2E">
        <w:rPr>
          <w:rFonts w:ascii="Times New Roman" w:hAnsi="Times New Roman"/>
          <w:spacing w:val="-4"/>
          <w:sz w:val="28"/>
          <w:szCs w:val="28"/>
          <w:lang w:val="en-US"/>
        </w:rPr>
        <w:t xml:space="preserve"> analysis of species of the genus </w:t>
      </w:r>
      <w:r w:rsidR="00DB308A" w:rsidRPr="00716B2E">
        <w:rPr>
          <w:rFonts w:ascii="Times New Roman" w:hAnsi="Times New Roman"/>
          <w:i/>
          <w:iCs/>
          <w:spacing w:val="-4"/>
          <w:sz w:val="28"/>
          <w:szCs w:val="28"/>
          <w:lang w:val="en-US"/>
        </w:rPr>
        <w:t>Artemisia</w:t>
      </w:r>
      <w:r w:rsidRPr="00716B2E">
        <w:rPr>
          <w:rFonts w:ascii="Times New Roman" w:hAnsi="Times New Roman"/>
          <w:spacing w:val="-4"/>
          <w:sz w:val="28"/>
          <w:szCs w:val="28"/>
          <w:lang w:val="en-US"/>
        </w:rPr>
        <w:t xml:space="preserve"> L. (subgenus </w:t>
      </w:r>
      <w:r w:rsidR="00DB308A" w:rsidRPr="00716B2E">
        <w:rPr>
          <w:rFonts w:ascii="Times New Roman" w:hAnsi="Times New Roman"/>
          <w:i/>
          <w:spacing w:val="-4"/>
          <w:sz w:val="28"/>
          <w:szCs w:val="28"/>
          <w:lang w:val="en-US"/>
        </w:rPr>
        <w:t>Seriphidium</w:t>
      </w:r>
      <w:r w:rsidR="00695240" w:rsidRPr="00716B2E">
        <w:rPr>
          <w:rFonts w:ascii="Times New Roman" w:hAnsi="Times New Roman"/>
          <w:spacing w:val="-4"/>
          <w:sz w:val="28"/>
          <w:szCs w:val="28"/>
          <w:lang w:val="en-US"/>
        </w:rPr>
        <w:t xml:space="preserve"> (Bess.)</w:t>
      </w:r>
      <w:proofErr w:type="gramStart"/>
      <w:r w:rsidR="00695240" w:rsidRPr="00716B2E">
        <w:rPr>
          <w:rFonts w:ascii="Times New Roman" w:hAnsi="Times New Roman"/>
          <w:spacing w:val="-4"/>
          <w:sz w:val="28"/>
          <w:szCs w:val="28"/>
          <w:lang w:val="en-US"/>
        </w:rPr>
        <w:t>..</w:t>
      </w:r>
      <w:proofErr w:type="gramEnd"/>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Pr="00716B2E">
        <w:rPr>
          <w:rFonts w:ascii="Times New Roman" w:hAnsi="Times New Roman"/>
          <w:spacing w:val="-4"/>
          <w:sz w:val="28"/>
          <w:szCs w:val="28"/>
          <w:lang w:val="en-US"/>
        </w:rPr>
        <w:t>3</w:t>
      </w:r>
      <w:r w:rsidR="00E03E94" w:rsidRPr="00716B2E">
        <w:rPr>
          <w:rFonts w:ascii="Times New Roman" w:hAnsi="Times New Roman"/>
          <w:spacing w:val="-4"/>
          <w:sz w:val="28"/>
          <w:szCs w:val="28"/>
          <w:lang w:val="en-US"/>
        </w:rPr>
        <w:t>3</w:t>
      </w:r>
    </w:p>
    <w:p w:rsidR="003D4B34" w:rsidRPr="00716B2E" w:rsidRDefault="002D2E73"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6.1 Identification</w:t>
      </w:r>
      <w:r w:rsidR="003D4B34" w:rsidRPr="00716B2E">
        <w:rPr>
          <w:rFonts w:ascii="Times New Roman" w:hAnsi="Times New Roman"/>
          <w:spacing w:val="-4"/>
          <w:sz w:val="28"/>
          <w:szCs w:val="28"/>
          <w:lang w:val="en-US"/>
        </w:rPr>
        <w:t xml:space="preserve"> </w:t>
      </w:r>
      <w:r w:rsidRPr="00716B2E">
        <w:rPr>
          <w:rFonts w:ascii="Times New Roman" w:hAnsi="Times New Roman"/>
          <w:bCs/>
          <w:spacing w:val="-4"/>
          <w:sz w:val="28"/>
          <w:szCs w:val="28"/>
          <w:lang w:val="en-US"/>
        </w:rPr>
        <w:t>of place of growth</w:t>
      </w:r>
      <w:r w:rsidR="003D4B34" w:rsidRPr="00716B2E">
        <w:rPr>
          <w:rFonts w:ascii="Times New Roman" w:hAnsi="Times New Roman"/>
          <w:spacing w:val="-4"/>
          <w:sz w:val="28"/>
          <w:szCs w:val="28"/>
          <w:lang w:val="en-US"/>
        </w:rPr>
        <w:t xml:space="preserve">, assessment of </w:t>
      </w:r>
      <w:r w:rsidR="00023414" w:rsidRPr="00716B2E">
        <w:rPr>
          <w:rFonts w:ascii="Times New Roman" w:hAnsi="Times New Roman"/>
          <w:spacing w:val="-4"/>
          <w:sz w:val="28"/>
          <w:szCs w:val="28"/>
          <w:lang w:val="en-US"/>
        </w:rPr>
        <w:t>exploitable</w:t>
      </w:r>
      <w:r w:rsidR="003D4B34" w:rsidRPr="00716B2E">
        <w:rPr>
          <w:rFonts w:ascii="Times New Roman" w:hAnsi="Times New Roman"/>
          <w:spacing w:val="-4"/>
          <w:sz w:val="28"/>
          <w:szCs w:val="28"/>
          <w:lang w:val="en-US"/>
        </w:rPr>
        <w:t xml:space="preserve"> reserves of </w:t>
      </w:r>
      <w:r w:rsidR="00DB308A" w:rsidRPr="00716B2E">
        <w:rPr>
          <w:rFonts w:ascii="Times New Roman" w:hAnsi="Times New Roman"/>
          <w:i/>
          <w:iCs/>
          <w:spacing w:val="-4"/>
          <w:sz w:val="28"/>
          <w:szCs w:val="28"/>
          <w:lang w:val="en-US"/>
        </w:rPr>
        <w:t>Artemisia</w:t>
      </w:r>
      <w:r w:rsidR="003D4B34" w:rsidRPr="00716B2E">
        <w:rPr>
          <w:rFonts w:ascii="Times New Roman" w:hAnsi="Times New Roman"/>
          <w:spacing w:val="-4"/>
          <w:sz w:val="28"/>
          <w:szCs w:val="28"/>
          <w:lang w:val="en-US"/>
        </w:rPr>
        <w:t xml:space="preserve"> </w:t>
      </w:r>
      <w:r w:rsidR="00DB308A" w:rsidRPr="00716B2E">
        <w:rPr>
          <w:rFonts w:ascii="Times New Roman" w:hAnsi="Times New Roman"/>
          <w:i/>
          <w:spacing w:val="-4"/>
          <w:sz w:val="28"/>
          <w:szCs w:val="28"/>
          <w:lang w:val="en-US"/>
        </w:rPr>
        <w:t>leucodes</w:t>
      </w:r>
      <w:r w:rsidR="003E0F17" w:rsidRPr="00716B2E">
        <w:rPr>
          <w:rFonts w:ascii="Times New Roman" w:hAnsi="Times New Roman"/>
          <w:spacing w:val="-4"/>
          <w:sz w:val="28"/>
          <w:szCs w:val="28"/>
          <w:lang w:val="en-US"/>
        </w:rPr>
        <w:t xml:space="preserve"> Schrenk</w:t>
      </w:r>
      <w:proofErr w:type="gramStart"/>
      <w:r w:rsidR="003E0F17"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00B853CD" w:rsidRPr="00716B2E">
        <w:rPr>
          <w:rFonts w:ascii="Times New Roman" w:hAnsi="Times New Roman"/>
          <w:spacing w:val="-4"/>
          <w:sz w:val="28"/>
          <w:szCs w:val="28"/>
          <w:lang w:val="en-US"/>
        </w:rPr>
        <w:t>..</w:t>
      </w:r>
      <w:r w:rsidR="003D4B34" w:rsidRPr="00716B2E">
        <w:rPr>
          <w:rFonts w:ascii="Times New Roman" w:hAnsi="Times New Roman"/>
          <w:spacing w:val="-4"/>
          <w:sz w:val="28"/>
          <w:szCs w:val="28"/>
          <w:lang w:val="en-US"/>
        </w:rPr>
        <w:t>3</w:t>
      </w:r>
      <w:r w:rsidR="00E03E94" w:rsidRPr="00716B2E">
        <w:rPr>
          <w:rFonts w:ascii="Times New Roman" w:hAnsi="Times New Roman"/>
          <w:spacing w:val="-4"/>
          <w:sz w:val="28"/>
          <w:szCs w:val="28"/>
          <w:lang w:val="en-US"/>
        </w:rPr>
        <w:t>3</w:t>
      </w:r>
    </w:p>
    <w:p w:rsidR="003D4B34" w:rsidRPr="00716B2E" w:rsidRDefault="003D4B34"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 xml:space="preserve">6.2 </w:t>
      </w:r>
      <w:r w:rsidR="00023414" w:rsidRPr="00716B2E">
        <w:rPr>
          <w:rFonts w:ascii="Times New Roman" w:hAnsi="Times New Roman"/>
          <w:spacing w:val="-4"/>
          <w:sz w:val="28"/>
          <w:szCs w:val="28"/>
          <w:lang w:val="en-US"/>
        </w:rPr>
        <w:t>Trade</w:t>
      </w:r>
      <w:r w:rsidRPr="00716B2E">
        <w:rPr>
          <w:rFonts w:ascii="Times New Roman" w:hAnsi="Times New Roman"/>
          <w:spacing w:val="-4"/>
          <w:sz w:val="28"/>
          <w:szCs w:val="28"/>
          <w:lang w:val="en-US"/>
        </w:rPr>
        <w:t xml:space="preserve"> analysis of species of the genus </w:t>
      </w:r>
      <w:r w:rsidR="00DB308A" w:rsidRPr="00716B2E">
        <w:rPr>
          <w:rFonts w:ascii="Times New Roman" w:hAnsi="Times New Roman"/>
          <w:i/>
          <w:iCs/>
          <w:spacing w:val="-4"/>
          <w:sz w:val="28"/>
          <w:szCs w:val="28"/>
          <w:lang w:val="en-US"/>
        </w:rPr>
        <w:t>Artemisia</w:t>
      </w:r>
      <w:r w:rsidRPr="00716B2E">
        <w:rPr>
          <w:rFonts w:ascii="Times New Roman" w:hAnsi="Times New Roman"/>
          <w:spacing w:val="-4"/>
          <w:sz w:val="28"/>
          <w:szCs w:val="28"/>
          <w:lang w:val="en-US"/>
        </w:rPr>
        <w:t xml:space="preserve"> L. (subgenus </w:t>
      </w:r>
      <w:r w:rsidR="00DB308A" w:rsidRPr="00716B2E">
        <w:rPr>
          <w:rFonts w:ascii="Times New Roman" w:hAnsi="Times New Roman"/>
          <w:i/>
          <w:spacing w:val="-4"/>
          <w:sz w:val="28"/>
          <w:szCs w:val="28"/>
          <w:lang w:val="en-US"/>
        </w:rPr>
        <w:t>Seriphidium</w:t>
      </w:r>
      <w:r w:rsidR="003E0F17" w:rsidRPr="00716B2E">
        <w:rPr>
          <w:rFonts w:ascii="Times New Roman" w:hAnsi="Times New Roman"/>
          <w:spacing w:val="-4"/>
          <w:sz w:val="28"/>
          <w:szCs w:val="28"/>
          <w:lang w:val="en-US"/>
        </w:rPr>
        <w:t xml:space="preserve"> (Bess.) Rouy.)………</w:t>
      </w:r>
      <w:r w:rsidR="00695240" w:rsidRPr="00716B2E">
        <w:rPr>
          <w:rFonts w:ascii="Times New Roman" w:hAnsi="Times New Roman"/>
          <w:spacing w:val="-4"/>
          <w:sz w:val="28"/>
          <w:szCs w:val="28"/>
          <w:lang w:val="en-US"/>
        </w:rPr>
        <w:t xml:space="preserve">…………………………….. </w:t>
      </w:r>
      <w:proofErr w:type="gramStart"/>
      <w:r w:rsidR="003E0F17"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Pr="00716B2E">
        <w:rPr>
          <w:rFonts w:ascii="Times New Roman" w:hAnsi="Times New Roman"/>
          <w:spacing w:val="-4"/>
          <w:sz w:val="28"/>
          <w:szCs w:val="28"/>
          <w:lang w:val="en-US"/>
        </w:rPr>
        <w:t>3</w:t>
      </w:r>
      <w:r w:rsidR="00E03E94" w:rsidRPr="00716B2E">
        <w:rPr>
          <w:rFonts w:ascii="Times New Roman" w:hAnsi="Times New Roman"/>
          <w:spacing w:val="-4"/>
          <w:sz w:val="28"/>
          <w:szCs w:val="28"/>
          <w:lang w:val="en-US"/>
        </w:rPr>
        <w:t>4</w:t>
      </w:r>
    </w:p>
    <w:p w:rsidR="003D4B34" w:rsidRPr="00716B2E" w:rsidRDefault="003D4B34" w:rsidP="003E0F17">
      <w:pPr>
        <w:tabs>
          <w:tab w:val="left" w:pos="5380"/>
        </w:tabs>
        <w:ind w:firstLine="709"/>
        <w:jc w:val="both"/>
        <w:rPr>
          <w:rFonts w:ascii="Times New Roman" w:hAnsi="Times New Roman"/>
          <w:spacing w:val="-4"/>
          <w:sz w:val="28"/>
          <w:szCs w:val="28"/>
          <w:lang w:val="en-US"/>
        </w:rPr>
      </w:pPr>
      <w:proofErr w:type="gramStart"/>
      <w:r w:rsidRPr="00716B2E">
        <w:rPr>
          <w:rFonts w:ascii="Times New Roman" w:hAnsi="Times New Roman"/>
          <w:spacing w:val="-4"/>
          <w:sz w:val="28"/>
          <w:szCs w:val="28"/>
          <w:lang w:val="en-US"/>
        </w:rPr>
        <w:t>7</w:t>
      </w:r>
      <w:proofErr w:type="gramEnd"/>
      <w:r w:rsidRPr="00716B2E">
        <w:rPr>
          <w:rFonts w:ascii="Times New Roman" w:hAnsi="Times New Roman"/>
          <w:spacing w:val="-4"/>
          <w:sz w:val="28"/>
          <w:szCs w:val="28"/>
          <w:lang w:val="en-US"/>
        </w:rPr>
        <w:t xml:space="preserve"> Chemical study of species of the genus </w:t>
      </w:r>
      <w:r w:rsidR="00DB308A" w:rsidRPr="00716B2E">
        <w:rPr>
          <w:rFonts w:ascii="Times New Roman" w:hAnsi="Times New Roman"/>
          <w:i/>
          <w:iCs/>
          <w:spacing w:val="-4"/>
          <w:sz w:val="28"/>
          <w:szCs w:val="28"/>
          <w:lang w:val="en-US"/>
        </w:rPr>
        <w:t>Artemisia</w:t>
      </w:r>
      <w:r w:rsidRPr="00716B2E">
        <w:rPr>
          <w:rFonts w:ascii="Times New Roman" w:hAnsi="Times New Roman"/>
          <w:spacing w:val="-4"/>
          <w:sz w:val="28"/>
          <w:szCs w:val="28"/>
          <w:lang w:val="en-US"/>
        </w:rPr>
        <w:t xml:space="preserve"> L. and determination of chemotaxonomic markers. Normative documentation for medicinal raw materials </w:t>
      </w:r>
      <w:r w:rsidR="00DB308A" w:rsidRPr="00716B2E">
        <w:rPr>
          <w:rFonts w:ascii="Times New Roman" w:hAnsi="Times New Roman"/>
          <w:i/>
          <w:spacing w:val="-4"/>
          <w:sz w:val="28"/>
          <w:szCs w:val="28"/>
          <w:lang w:val="en-US"/>
        </w:rPr>
        <w:t>Populus balsamifera</w:t>
      </w:r>
      <w:r w:rsidR="00695240" w:rsidRPr="00716B2E">
        <w:rPr>
          <w:rFonts w:ascii="Times New Roman" w:hAnsi="Times New Roman"/>
          <w:spacing w:val="-4"/>
          <w:sz w:val="28"/>
          <w:szCs w:val="28"/>
          <w:lang w:val="en-US"/>
        </w:rPr>
        <w:t xml:space="preserve"> L</w:t>
      </w:r>
      <w:proofErr w:type="gramStart"/>
      <w:r w:rsidR="00695240" w:rsidRPr="00716B2E">
        <w:rPr>
          <w:rFonts w:ascii="Times New Roman" w:hAnsi="Times New Roman"/>
          <w:spacing w:val="-4"/>
          <w:sz w:val="28"/>
          <w:szCs w:val="28"/>
          <w:lang w:val="en-US"/>
        </w:rPr>
        <w:t>………………………………………………………………………...</w:t>
      </w:r>
      <w:r w:rsidR="007412F8" w:rsidRPr="00716B2E">
        <w:rPr>
          <w:rFonts w:ascii="Times New Roman" w:hAnsi="Times New Roman"/>
          <w:spacing w:val="-4"/>
          <w:sz w:val="28"/>
          <w:szCs w:val="28"/>
          <w:lang w:val="en-US"/>
        </w:rPr>
        <w:t>...</w:t>
      </w:r>
      <w:proofErr w:type="gramEnd"/>
      <w:r w:rsidRPr="00716B2E">
        <w:rPr>
          <w:rFonts w:ascii="Times New Roman" w:hAnsi="Times New Roman"/>
          <w:spacing w:val="-4"/>
          <w:sz w:val="28"/>
          <w:szCs w:val="28"/>
          <w:lang w:val="en-US"/>
        </w:rPr>
        <w:t>3</w:t>
      </w:r>
      <w:r w:rsidR="00E03E94" w:rsidRPr="00716B2E">
        <w:rPr>
          <w:rFonts w:ascii="Times New Roman" w:hAnsi="Times New Roman"/>
          <w:spacing w:val="-4"/>
          <w:sz w:val="28"/>
          <w:szCs w:val="28"/>
          <w:lang w:val="en-US"/>
        </w:rPr>
        <w:t>8</w:t>
      </w:r>
    </w:p>
    <w:p w:rsidR="003D4B34" w:rsidRPr="00716B2E" w:rsidRDefault="003D4B34" w:rsidP="003E0F17">
      <w:pPr>
        <w:tabs>
          <w:tab w:val="left" w:pos="5380"/>
        </w:tabs>
        <w:ind w:firstLine="709"/>
        <w:jc w:val="both"/>
        <w:rPr>
          <w:rFonts w:ascii="Times New Roman" w:hAnsi="Times New Roman"/>
          <w:spacing w:val="-4"/>
          <w:sz w:val="28"/>
          <w:szCs w:val="28"/>
          <w:lang w:val="en-US"/>
        </w:rPr>
      </w:pPr>
      <w:proofErr w:type="gramStart"/>
      <w:r w:rsidRPr="00716B2E">
        <w:rPr>
          <w:rFonts w:ascii="Times New Roman" w:hAnsi="Times New Roman"/>
          <w:spacing w:val="-4"/>
          <w:sz w:val="28"/>
          <w:szCs w:val="28"/>
          <w:lang w:val="en-US"/>
        </w:rPr>
        <w:t>8</w:t>
      </w:r>
      <w:proofErr w:type="gramEnd"/>
      <w:r w:rsidRPr="00716B2E">
        <w:rPr>
          <w:rFonts w:ascii="Times New Roman" w:hAnsi="Times New Roman"/>
          <w:spacing w:val="-4"/>
          <w:sz w:val="28"/>
          <w:szCs w:val="28"/>
          <w:lang w:val="en-US"/>
        </w:rPr>
        <w:t xml:space="preserve"> Normative documentation for medicinal raw materials </w:t>
      </w:r>
      <w:r w:rsidR="00DB308A" w:rsidRPr="00716B2E">
        <w:rPr>
          <w:rFonts w:ascii="Times New Roman" w:hAnsi="Times New Roman"/>
          <w:i/>
          <w:spacing w:val="-4"/>
          <w:sz w:val="28"/>
          <w:szCs w:val="28"/>
          <w:lang w:val="en-US"/>
        </w:rPr>
        <w:t>Populus balsamifera</w:t>
      </w:r>
      <w:r w:rsidRPr="00716B2E">
        <w:rPr>
          <w:rFonts w:ascii="Times New Roman" w:hAnsi="Times New Roman"/>
          <w:spacing w:val="-4"/>
          <w:sz w:val="28"/>
          <w:szCs w:val="28"/>
          <w:lang w:val="en-US"/>
        </w:rPr>
        <w:t xml:space="preserve"> </w:t>
      </w:r>
      <w:r w:rsidR="00023414" w:rsidRPr="00716B2E">
        <w:rPr>
          <w:rFonts w:ascii="Times New Roman" w:hAnsi="Times New Roman"/>
          <w:spacing w:val="-4"/>
          <w:sz w:val="28"/>
          <w:szCs w:val="28"/>
          <w:lang w:val="en-US"/>
        </w:rPr>
        <w:t>L</w:t>
      </w:r>
      <w:r w:rsidR="00A021B7"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4</w:t>
      </w:r>
      <w:r w:rsidR="00E03E94" w:rsidRPr="00716B2E">
        <w:rPr>
          <w:rFonts w:ascii="Times New Roman" w:hAnsi="Times New Roman"/>
          <w:spacing w:val="-4"/>
          <w:sz w:val="28"/>
          <w:szCs w:val="28"/>
          <w:lang w:val="en-US"/>
        </w:rPr>
        <w:t>1</w:t>
      </w:r>
    </w:p>
    <w:p w:rsidR="003D4B34" w:rsidRPr="00716B2E" w:rsidRDefault="003E0F17"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CONCLUSION</w:t>
      </w:r>
      <w:proofErr w:type="gramStart"/>
      <w:r w:rsidRPr="00716B2E">
        <w:rPr>
          <w:rFonts w:ascii="Times New Roman" w:hAnsi="Times New Roman"/>
          <w:spacing w:val="-4"/>
          <w:sz w:val="28"/>
          <w:szCs w:val="28"/>
          <w:lang w:val="en-US"/>
        </w:rPr>
        <w:t>……</w:t>
      </w:r>
      <w:r w:rsidR="00E01273" w:rsidRPr="00716B2E">
        <w:rPr>
          <w:rFonts w:ascii="Times New Roman" w:hAnsi="Times New Roman"/>
          <w:spacing w:val="-4"/>
          <w:sz w:val="28"/>
          <w:szCs w:val="28"/>
          <w:lang w:val="en-US"/>
        </w:rPr>
        <w:t>….</w:t>
      </w:r>
      <w:r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Pr="00716B2E">
        <w:rPr>
          <w:rFonts w:ascii="Times New Roman" w:hAnsi="Times New Roman"/>
          <w:spacing w:val="-4"/>
          <w:sz w:val="28"/>
          <w:szCs w:val="28"/>
          <w:lang w:val="en-US"/>
        </w:rPr>
        <w:t>………</w:t>
      </w:r>
      <w:r w:rsidR="00B853CD" w:rsidRPr="00716B2E">
        <w:rPr>
          <w:rFonts w:ascii="Times New Roman" w:hAnsi="Times New Roman"/>
          <w:spacing w:val="-4"/>
          <w:sz w:val="28"/>
          <w:szCs w:val="28"/>
          <w:lang w:val="en-US"/>
        </w:rPr>
        <w:t>…</w:t>
      </w:r>
      <w:proofErr w:type="gramEnd"/>
      <w:r w:rsidR="003D4B34" w:rsidRPr="00716B2E">
        <w:rPr>
          <w:rFonts w:ascii="Times New Roman" w:hAnsi="Times New Roman"/>
          <w:spacing w:val="-4"/>
          <w:sz w:val="28"/>
          <w:szCs w:val="28"/>
          <w:lang w:val="en-US"/>
        </w:rPr>
        <w:t>4</w:t>
      </w:r>
      <w:r w:rsidR="00E03E94" w:rsidRPr="00716B2E">
        <w:rPr>
          <w:rFonts w:ascii="Times New Roman" w:hAnsi="Times New Roman"/>
          <w:spacing w:val="-4"/>
          <w:sz w:val="28"/>
          <w:szCs w:val="28"/>
          <w:lang w:val="en-US"/>
        </w:rPr>
        <w:t>2</w:t>
      </w:r>
    </w:p>
    <w:p w:rsidR="003D4B34" w:rsidRPr="00716B2E" w:rsidRDefault="003E0F17" w:rsidP="003E0F17">
      <w:pPr>
        <w:tabs>
          <w:tab w:val="left" w:pos="5380"/>
        </w:tabs>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LIST OF USED SOURCES</w:t>
      </w:r>
      <w:proofErr w:type="gramStart"/>
      <w:r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proofErr w:type="gramEnd"/>
      <w:r w:rsidR="00695240" w:rsidRPr="00716B2E">
        <w:rPr>
          <w:rFonts w:ascii="Times New Roman" w:hAnsi="Times New Roman"/>
          <w:spacing w:val="-4"/>
          <w:sz w:val="28"/>
          <w:szCs w:val="28"/>
          <w:lang w:val="en-US"/>
        </w:rPr>
        <w:t>..</w:t>
      </w:r>
      <w:r w:rsidR="003D4B34" w:rsidRPr="00716B2E">
        <w:rPr>
          <w:rFonts w:ascii="Times New Roman" w:hAnsi="Times New Roman"/>
          <w:spacing w:val="-4"/>
          <w:sz w:val="28"/>
          <w:szCs w:val="28"/>
          <w:lang w:val="en-US"/>
        </w:rPr>
        <w:t>4</w:t>
      </w:r>
      <w:r w:rsidR="00E03E94" w:rsidRPr="00716B2E">
        <w:rPr>
          <w:rFonts w:ascii="Times New Roman" w:hAnsi="Times New Roman"/>
          <w:spacing w:val="-4"/>
          <w:sz w:val="28"/>
          <w:szCs w:val="28"/>
          <w:lang w:val="en-US"/>
        </w:rPr>
        <w:t>4</w:t>
      </w:r>
    </w:p>
    <w:p w:rsidR="009F6B2D" w:rsidRPr="00716B2E" w:rsidRDefault="004C6415" w:rsidP="003E0F17">
      <w:pPr>
        <w:pStyle w:val="a3"/>
        <w:spacing w:after="0" w:line="240" w:lineRule="auto"/>
        <w:ind w:left="0" w:firstLine="709"/>
        <w:jc w:val="both"/>
        <w:rPr>
          <w:rFonts w:ascii="Times New Roman" w:hAnsi="Times New Roman"/>
          <w:spacing w:val="-4"/>
          <w:sz w:val="28"/>
          <w:szCs w:val="28"/>
          <w:lang w:val="en-US"/>
        </w:rPr>
      </w:pPr>
      <w:proofErr w:type="gramStart"/>
      <w:r w:rsidRPr="00716B2E">
        <w:rPr>
          <w:rFonts w:ascii="Times New Roman" w:hAnsi="Times New Roman"/>
          <w:spacing w:val="-4"/>
          <w:sz w:val="28"/>
          <w:szCs w:val="28"/>
          <w:lang w:val="en-US"/>
        </w:rPr>
        <w:t xml:space="preserve">Appendix </w:t>
      </w:r>
      <w:r w:rsidR="009F6B2D" w:rsidRPr="00716B2E">
        <w:rPr>
          <w:rFonts w:ascii="Times New Roman" w:hAnsi="Times New Roman"/>
          <w:spacing w:val="-4"/>
          <w:sz w:val="28"/>
          <w:szCs w:val="28"/>
          <w:lang w:val="kk-KZ"/>
        </w:rPr>
        <w:t xml:space="preserve"> </w:t>
      </w:r>
      <w:r w:rsidR="00E93E9D" w:rsidRPr="00716B2E">
        <w:rPr>
          <w:rFonts w:ascii="Times New Roman" w:hAnsi="Times New Roman"/>
          <w:spacing w:val="-4"/>
          <w:sz w:val="28"/>
          <w:szCs w:val="28"/>
          <w:lang w:val="kk-KZ"/>
        </w:rPr>
        <w:t>-</w:t>
      </w:r>
      <w:proofErr w:type="gramEnd"/>
      <w:r w:rsidR="009F6B2D" w:rsidRPr="00716B2E">
        <w:rPr>
          <w:rFonts w:ascii="Times New Roman" w:hAnsi="Times New Roman"/>
          <w:spacing w:val="-4"/>
          <w:sz w:val="28"/>
          <w:szCs w:val="28"/>
          <w:lang w:val="kk-KZ"/>
        </w:rPr>
        <w:t xml:space="preserve"> А </w:t>
      </w:r>
      <w:r w:rsidR="00833D91" w:rsidRPr="00716B2E">
        <w:rPr>
          <w:rFonts w:ascii="Times New Roman" w:hAnsi="Times New Roman"/>
          <w:spacing w:val="-4"/>
          <w:sz w:val="28"/>
          <w:szCs w:val="28"/>
          <w:lang w:val="kk-KZ"/>
        </w:rPr>
        <w:t>Technical specification and work schedule</w:t>
      </w:r>
      <w:r w:rsidR="003E0F17"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w:t>
      </w:r>
      <w:r w:rsidR="003E0F17" w:rsidRPr="00716B2E">
        <w:rPr>
          <w:rFonts w:ascii="Times New Roman" w:hAnsi="Times New Roman"/>
          <w:spacing w:val="-4"/>
          <w:sz w:val="28"/>
          <w:szCs w:val="28"/>
          <w:lang w:val="kk-KZ"/>
        </w:rPr>
        <w:t>.............</w:t>
      </w:r>
      <w:r w:rsidR="00E03E94"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 xml:space="preserve"> </w:t>
      </w:r>
      <w:r w:rsidR="00B853CD" w:rsidRPr="00716B2E">
        <w:rPr>
          <w:rFonts w:ascii="Times New Roman" w:hAnsi="Times New Roman"/>
          <w:spacing w:val="-4"/>
          <w:sz w:val="28"/>
          <w:szCs w:val="28"/>
          <w:lang w:val="kk-KZ"/>
        </w:rPr>
        <w:t>4</w:t>
      </w:r>
      <w:r w:rsidR="00E03E94" w:rsidRPr="00716B2E">
        <w:rPr>
          <w:rFonts w:ascii="Times New Roman" w:hAnsi="Times New Roman"/>
          <w:spacing w:val="-4"/>
          <w:sz w:val="28"/>
          <w:szCs w:val="28"/>
          <w:lang w:val="kk-KZ"/>
        </w:rPr>
        <w:t>8</w:t>
      </w:r>
    </w:p>
    <w:p w:rsidR="009F6B2D" w:rsidRPr="00716B2E" w:rsidRDefault="004C6415" w:rsidP="003E0F17">
      <w:pPr>
        <w:pStyle w:val="a3"/>
        <w:spacing w:after="0" w:line="240" w:lineRule="auto"/>
        <w:ind w:left="0"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Appendix</w:t>
      </w:r>
      <w:r w:rsidR="00833D91" w:rsidRPr="00716B2E">
        <w:rPr>
          <w:rFonts w:ascii="Times New Roman" w:hAnsi="Times New Roman"/>
          <w:spacing w:val="-4"/>
          <w:sz w:val="28"/>
          <w:szCs w:val="28"/>
          <w:lang w:val="kk-KZ"/>
        </w:rPr>
        <w:t xml:space="preserve"> </w:t>
      </w:r>
      <w:r w:rsidR="00E93E9D" w:rsidRPr="00716B2E">
        <w:rPr>
          <w:rFonts w:ascii="Times New Roman" w:hAnsi="Times New Roman"/>
          <w:spacing w:val="-4"/>
          <w:sz w:val="28"/>
          <w:szCs w:val="28"/>
          <w:lang w:val="kk-KZ"/>
        </w:rPr>
        <w:t>-</w:t>
      </w:r>
      <w:r w:rsidR="00833D91" w:rsidRPr="00716B2E">
        <w:rPr>
          <w:rFonts w:ascii="Times New Roman" w:hAnsi="Times New Roman"/>
          <w:spacing w:val="-4"/>
          <w:sz w:val="28"/>
          <w:szCs w:val="28"/>
          <w:lang w:val="kk-KZ"/>
        </w:rPr>
        <w:t xml:space="preserve"> B</w:t>
      </w:r>
      <w:r w:rsidR="009F6B2D" w:rsidRPr="00716B2E">
        <w:rPr>
          <w:rFonts w:ascii="Times New Roman" w:hAnsi="Times New Roman"/>
          <w:spacing w:val="-4"/>
          <w:sz w:val="28"/>
          <w:szCs w:val="28"/>
          <w:lang w:val="kk-KZ"/>
        </w:rPr>
        <w:t xml:space="preserve"> </w:t>
      </w:r>
      <w:r w:rsidR="00833D91" w:rsidRPr="00716B2E">
        <w:rPr>
          <w:rFonts w:ascii="Times New Roman" w:hAnsi="Times New Roman"/>
          <w:bCs/>
          <w:spacing w:val="-4"/>
          <w:sz w:val="28"/>
          <w:szCs w:val="28"/>
          <w:lang w:val="en-US"/>
        </w:rPr>
        <w:t>List of published works</w:t>
      </w:r>
      <w:proofErr w:type="gramStart"/>
      <w:r w:rsidR="009F6B2D" w:rsidRPr="00716B2E">
        <w:rPr>
          <w:rFonts w:ascii="Times New Roman" w:hAnsi="Times New Roman"/>
          <w:bCs/>
          <w:spacing w:val="-4"/>
          <w:sz w:val="28"/>
          <w:szCs w:val="28"/>
          <w:lang w:val="en-US"/>
        </w:rPr>
        <w:t>..</w:t>
      </w:r>
      <w:proofErr w:type="gramEnd"/>
      <w:r w:rsidR="009F6B2D"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9F6B2D" w:rsidRPr="00716B2E">
        <w:rPr>
          <w:rFonts w:ascii="Times New Roman" w:hAnsi="Times New Roman"/>
          <w:spacing w:val="-4"/>
          <w:sz w:val="28"/>
          <w:szCs w:val="28"/>
          <w:lang w:val="en-US"/>
        </w:rPr>
        <w:t>…………</w:t>
      </w:r>
      <w:r w:rsidR="003E0F17" w:rsidRPr="00716B2E">
        <w:rPr>
          <w:rFonts w:ascii="Times New Roman" w:hAnsi="Times New Roman"/>
          <w:spacing w:val="-4"/>
          <w:sz w:val="28"/>
          <w:szCs w:val="28"/>
          <w:lang w:val="en-US"/>
        </w:rPr>
        <w:t>…………</w:t>
      </w:r>
      <w:r w:rsidR="00A74A61">
        <w:rPr>
          <w:rFonts w:ascii="Times New Roman" w:hAnsi="Times New Roman"/>
          <w:spacing w:val="-4"/>
          <w:sz w:val="28"/>
          <w:szCs w:val="28"/>
          <w:lang w:val="en-US"/>
        </w:rPr>
        <w:t>…</w:t>
      </w:r>
      <w:r w:rsidR="00D4337F" w:rsidRPr="00716B2E">
        <w:rPr>
          <w:rFonts w:ascii="Times New Roman" w:hAnsi="Times New Roman"/>
          <w:spacing w:val="-4"/>
          <w:sz w:val="28"/>
          <w:szCs w:val="28"/>
          <w:lang w:val="en-US"/>
        </w:rPr>
        <w:t>5</w:t>
      </w:r>
      <w:r w:rsidR="00E03E94" w:rsidRPr="00716B2E">
        <w:rPr>
          <w:rFonts w:ascii="Times New Roman" w:hAnsi="Times New Roman"/>
          <w:spacing w:val="-4"/>
          <w:sz w:val="28"/>
          <w:szCs w:val="28"/>
          <w:lang w:val="en-US"/>
        </w:rPr>
        <w:t>8</w:t>
      </w:r>
    </w:p>
    <w:p w:rsidR="009F6B2D" w:rsidRPr="00716B2E" w:rsidRDefault="004C6415" w:rsidP="003E0F17">
      <w:pPr>
        <w:pStyle w:val="a3"/>
        <w:spacing w:after="0" w:line="240" w:lineRule="auto"/>
        <w:ind w:left="0" w:firstLine="709"/>
        <w:jc w:val="both"/>
        <w:rPr>
          <w:rFonts w:ascii="Times New Roman" w:hAnsi="Times New Roman"/>
          <w:spacing w:val="-4"/>
          <w:sz w:val="28"/>
          <w:szCs w:val="28"/>
          <w:lang w:val="kk-KZ"/>
        </w:rPr>
      </w:pPr>
      <w:r w:rsidRPr="00716B2E">
        <w:rPr>
          <w:rFonts w:ascii="Times New Roman" w:hAnsi="Times New Roman"/>
          <w:spacing w:val="-4"/>
          <w:sz w:val="28"/>
          <w:szCs w:val="28"/>
          <w:lang w:val="en-US"/>
        </w:rPr>
        <w:t xml:space="preserve">Appendix </w:t>
      </w:r>
      <w:r w:rsidR="00E93E9D" w:rsidRPr="00716B2E">
        <w:rPr>
          <w:rFonts w:ascii="Times New Roman" w:hAnsi="Times New Roman"/>
          <w:spacing w:val="-4"/>
          <w:sz w:val="28"/>
          <w:szCs w:val="28"/>
          <w:lang w:val="kk-KZ"/>
        </w:rPr>
        <w:t>-</w:t>
      </w:r>
      <w:r w:rsidR="009F6B2D" w:rsidRPr="00716B2E">
        <w:rPr>
          <w:rFonts w:ascii="Times New Roman" w:hAnsi="Times New Roman"/>
          <w:spacing w:val="-4"/>
          <w:sz w:val="28"/>
          <w:szCs w:val="28"/>
          <w:lang w:val="kk-KZ"/>
        </w:rPr>
        <w:t xml:space="preserve"> </w:t>
      </w:r>
      <w:r w:rsidR="00833D91" w:rsidRPr="00716B2E">
        <w:rPr>
          <w:rFonts w:ascii="Times New Roman" w:hAnsi="Times New Roman"/>
          <w:spacing w:val="-4"/>
          <w:sz w:val="28"/>
          <w:szCs w:val="28"/>
          <w:lang w:val="kk-KZ"/>
        </w:rPr>
        <w:t>C</w:t>
      </w:r>
      <w:r w:rsidR="009F6B2D" w:rsidRPr="00716B2E">
        <w:rPr>
          <w:rFonts w:ascii="Times New Roman" w:hAnsi="Times New Roman"/>
          <w:spacing w:val="-4"/>
          <w:sz w:val="28"/>
          <w:szCs w:val="28"/>
          <w:lang w:val="kk-KZ"/>
        </w:rPr>
        <w:t xml:space="preserve"> </w:t>
      </w:r>
      <w:r w:rsidR="00833D91" w:rsidRPr="00716B2E">
        <w:rPr>
          <w:rFonts w:ascii="Times New Roman" w:hAnsi="Times New Roman"/>
          <w:spacing w:val="-4"/>
          <w:sz w:val="28"/>
          <w:szCs w:val="28"/>
          <w:lang w:val="kk-KZ"/>
        </w:rPr>
        <w:t xml:space="preserve">Analytical normative document </w:t>
      </w:r>
      <w:r w:rsidR="000A7853" w:rsidRPr="00716B2E">
        <w:rPr>
          <w:rFonts w:ascii="Times New Roman" w:hAnsi="Times New Roman"/>
          <w:spacing w:val="-6"/>
          <w:sz w:val="28"/>
          <w:szCs w:val="28"/>
          <w:lang w:val="kk-KZ"/>
        </w:rPr>
        <w:t>on</w:t>
      </w:r>
      <w:r w:rsidR="009F6B2D" w:rsidRPr="00716B2E">
        <w:rPr>
          <w:rFonts w:ascii="Times New Roman" w:hAnsi="Times New Roman"/>
          <w:spacing w:val="-4"/>
          <w:sz w:val="28"/>
          <w:szCs w:val="28"/>
          <w:lang w:val="kk-KZ"/>
        </w:rPr>
        <w:t xml:space="preserve"> «</w:t>
      </w:r>
      <w:r w:rsidR="00833D91" w:rsidRPr="00716B2E">
        <w:rPr>
          <w:rFonts w:ascii="Times New Roman" w:eastAsia="Arial Unicode MS" w:hAnsi="Times New Roman"/>
          <w:i/>
          <w:spacing w:val="-4"/>
          <w:sz w:val="28"/>
          <w:szCs w:val="28"/>
          <w:lang w:val="en-US" w:eastAsia="en-US" w:bidi="en-US"/>
        </w:rPr>
        <w:t>Peganum harmala L., roots</w:t>
      </w:r>
      <w:r w:rsidR="003E0F17" w:rsidRPr="00716B2E">
        <w:rPr>
          <w:rFonts w:ascii="Times New Roman" w:hAnsi="Times New Roman"/>
          <w:spacing w:val="-4"/>
          <w:sz w:val="28"/>
          <w:szCs w:val="28"/>
          <w:lang w:val="kk-KZ"/>
        </w:rPr>
        <w:t>».</w:t>
      </w:r>
      <w:r w:rsidR="00A7412D" w:rsidRPr="00716B2E">
        <w:rPr>
          <w:rFonts w:ascii="Times New Roman" w:hAnsi="Times New Roman"/>
          <w:spacing w:val="-4"/>
          <w:sz w:val="28"/>
          <w:szCs w:val="28"/>
          <w:lang w:val="kk-KZ"/>
        </w:rPr>
        <w:t>...</w:t>
      </w:r>
      <w:r w:rsidR="000A7853"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w:t>
      </w:r>
      <w:r w:rsidR="000A7853"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w:t>
      </w:r>
      <w:r w:rsidR="000A7853" w:rsidRPr="00716B2E">
        <w:rPr>
          <w:rFonts w:ascii="Times New Roman" w:hAnsi="Times New Roman"/>
          <w:spacing w:val="-4"/>
          <w:sz w:val="28"/>
          <w:szCs w:val="28"/>
          <w:lang w:val="kk-KZ"/>
        </w:rPr>
        <w:t>..........</w:t>
      </w:r>
      <w:r w:rsidR="00CA737C" w:rsidRPr="00716B2E">
        <w:rPr>
          <w:rFonts w:ascii="Times New Roman" w:hAnsi="Times New Roman"/>
          <w:spacing w:val="-4"/>
          <w:sz w:val="28"/>
          <w:szCs w:val="28"/>
          <w:lang w:val="kk-KZ"/>
        </w:rPr>
        <w:t>118</w:t>
      </w:r>
    </w:p>
    <w:p w:rsidR="009F6B2D" w:rsidRPr="00716B2E" w:rsidRDefault="004C6415" w:rsidP="003E0F17">
      <w:pPr>
        <w:ind w:firstLine="709"/>
        <w:jc w:val="both"/>
        <w:rPr>
          <w:rFonts w:ascii="Times New Roman" w:hAnsi="Times New Roman"/>
          <w:spacing w:val="-6"/>
          <w:sz w:val="28"/>
          <w:szCs w:val="28"/>
          <w:lang w:val="en-US"/>
        </w:rPr>
      </w:pPr>
      <w:r w:rsidRPr="00716B2E">
        <w:rPr>
          <w:rFonts w:ascii="Times New Roman" w:hAnsi="Times New Roman"/>
          <w:spacing w:val="-4"/>
          <w:sz w:val="28"/>
          <w:szCs w:val="28"/>
          <w:lang w:val="en-US"/>
        </w:rPr>
        <w:t>Appendix</w:t>
      </w:r>
      <w:r w:rsidR="00833D91" w:rsidRPr="00716B2E">
        <w:rPr>
          <w:rFonts w:ascii="Times New Roman" w:hAnsi="Times New Roman"/>
          <w:spacing w:val="-6"/>
          <w:sz w:val="28"/>
          <w:szCs w:val="28"/>
          <w:lang w:val="kk-KZ"/>
        </w:rPr>
        <w:t xml:space="preserve"> </w:t>
      </w:r>
      <w:r w:rsidR="00E93E9D" w:rsidRPr="00716B2E">
        <w:rPr>
          <w:rFonts w:ascii="Times New Roman" w:hAnsi="Times New Roman"/>
          <w:spacing w:val="-6"/>
          <w:sz w:val="28"/>
          <w:szCs w:val="28"/>
          <w:lang w:val="kk-KZ"/>
        </w:rPr>
        <w:t xml:space="preserve">- </w:t>
      </w:r>
      <w:r w:rsidR="00833D91" w:rsidRPr="00716B2E">
        <w:rPr>
          <w:rFonts w:ascii="Times New Roman" w:hAnsi="Times New Roman"/>
          <w:spacing w:val="-6"/>
          <w:sz w:val="28"/>
          <w:szCs w:val="28"/>
          <w:lang w:val="kk-KZ"/>
        </w:rPr>
        <w:t>D</w:t>
      </w:r>
      <w:r w:rsidR="009F6B2D" w:rsidRPr="00716B2E">
        <w:rPr>
          <w:rFonts w:ascii="Times New Roman" w:hAnsi="Times New Roman"/>
          <w:spacing w:val="-6"/>
          <w:sz w:val="28"/>
          <w:szCs w:val="28"/>
          <w:lang w:val="kk-KZ"/>
        </w:rPr>
        <w:t xml:space="preserve"> </w:t>
      </w:r>
      <w:r w:rsidR="00833D91" w:rsidRPr="00716B2E">
        <w:rPr>
          <w:rFonts w:ascii="Times New Roman" w:hAnsi="Times New Roman"/>
          <w:spacing w:val="-6"/>
          <w:sz w:val="28"/>
          <w:szCs w:val="28"/>
          <w:lang w:val="kk-KZ"/>
        </w:rPr>
        <w:t xml:space="preserve">Analytical normative document on </w:t>
      </w:r>
      <w:r w:rsidR="009F6B2D" w:rsidRPr="00716B2E">
        <w:rPr>
          <w:rFonts w:ascii="Times New Roman" w:hAnsi="Times New Roman"/>
          <w:spacing w:val="-6"/>
          <w:sz w:val="28"/>
          <w:szCs w:val="28"/>
          <w:lang w:val="kk-KZ"/>
        </w:rPr>
        <w:t>«</w:t>
      </w:r>
      <w:r w:rsidR="009F6B2D" w:rsidRPr="00716B2E">
        <w:rPr>
          <w:rFonts w:ascii="Times New Roman" w:eastAsia="Arial Unicode MS" w:hAnsi="Times New Roman"/>
          <w:i/>
          <w:spacing w:val="-6"/>
          <w:sz w:val="28"/>
          <w:szCs w:val="28"/>
          <w:lang w:val="en-US" w:bidi="en-US"/>
        </w:rPr>
        <w:t>Populus balsamifera</w:t>
      </w:r>
      <w:r w:rsidR="009F6B2D" w:rsidRPr="00716B2E">
        <w:rPr>
          <w:rFonts w:ascii="Times New Roman" w:eastAsia="Arial Unicode MS" w:hAnsi="Times New Roman"/>
          <w:spacing w:val="-6"/>
          <w:sz w:val="28"/>
          <w:szCs w:val="28"/>
          <w:lang w:val="en-US" w:bidi="en-US"/>
        </w:rPr>
        <w:t xml:space="preserve"> L., </w:t>
      </w:r>
      <w:r w:rsidR="00833D91" w:rsidRPr="00716B2E">
        <w:rPr>
          <w:rFonts w:ascii="Times New Roman" w:hAnsi="Times New Roman"/>
          <w:spacing w:val="-6"/>
          <w:sz w:val="28"/>
          <w:szCs w:val="28"/>
          <w:lang w:val="en-US"/>
        </w:rPr>
        <w:t>buds</w:t>
      </w:r>
      <w:r w:rsidR="00111774" w:rsidRPr="00716B2E">
        <w:rPr>
          <w:rFonts w:ascii="Times New Roman" w:hAnsi="Times New Roman"/>
          <w:spacing w:val="-6"/>
          <w:sz w:val="28"/>
          <w:szCs w:val="28"/>
          <w:lang w:val="kk-KZ"/>
        </w:rPr>
        <w:t>»</w:t>
      </w:r>
      <w:r w:rsidR="00695240" w:rsidRPr="00716B2E">
        <w:rPr>
          <w:rFonts w:ascii="Times New Roman" w:hAnsi="Times New Roman"/>
          <w:spacing w:val="-6"/>
          <w:sz w:val="28"/>
          <w:szCs w:val="28"/>
          <w:lang w:val="en-US"/>
        </w:rPr>
        <w:t xml:space="preserve">…………………………………………………………………………………. </w:t>
      </w:r>
      <w:r w:rsidR="00E03E94" w:rsidRPr="00716B2E">
        <w:rPr>
          <w:rFonts w:ascii="Times New Roman" w:hAnsi="Times New Roman"/>
          <w:spacing w:val="-6"/>
          <w:sz w:val="28"/>
          <w:szCs w:val="28"/>
          <w:lang w:val="en-US"/>
        </w:rPr>
        <w:t>1</w:t>
      </w:r>
      <w:r w:rsidR="00CA737C" w:rsidRPr="00716B2E">
        <w:rPr>
          <w:rFonts w:ascii="Times New Roman" w:hAnsi="Times New Roman"/>
          <w:spacing w:val="-6"/>
          <w:sz w:val="28"/>
          <w:szCs w:val="28"/>
          <w:lang w:val="en-US"/>
        </w:rPr>
        <w:t>19</w:t>
      </w:r>
    </w:p>
    <w:p w:rsidR="009F6B2D" w:rsidRPr="00716B2E" w:rsidRDefault="004C6415" w:rsidP="003E0F17">
      <w:pPr>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Appendix</w:t>
      </w:r>
      <w:r w:rsidR="00833D91" w:rsidRPr="00716B2E">
        <w:rPr>
          <w:rFonts w:ascii="Times New Roman" w:hAnsi="Times New Roman"/>
          <w:spacing w:val="-4"/>
          <w:sz w:val="28"/>
          <w:szCs w:val="28"/>
          <w:lang w:val="kk-KZ"/>
        </w:rPr>
        <w:t xml:space="preserve"> </w:t>
      </w:r>
      <w:r w:rsidR="00E93E9D" w:rsidRPr="00716B2E">
        <w:rPr>
          <w:rFonts w:ascii="Times New Roman" w:hAnsi="Times New Roman"/>
          <w:spacing w:val="-4"/>
          <w:sz w:val="28"/>
          <w:szCs w:val="28"/>
          <w:lang w:val="kk-KZ"/>
        </w:rPr>
        <w:t>-</w:t>
      </w:r>
      <w:r w:rsidR="009F6B2D" w:rsidRPr="00716B2E">
        <w:rPr>
          <w:rFonts w:ascii="Times New Roman" w:hAnsi="Times New Roman"/>
          <w:spacing w:val="-4"/>
          <w:sz w:val="28"/>
          <w:szCs w:val="28"/>
          <w:lang w:val="kk-KZ"/>
        </w:rPr>
        <w:t xml:space="preserve"> </w:t>
      </w:r>
      <w:r w:rsidR="00833D91" w:rsidRPr="00716B2E">
        <w:rPr>
          <w:rFonts w:ascii="Times New Roman" w:hAnsi="Times New Roman"/>
          <w:spacing w:val="-4"/>
          <w:sz w:val="28"/>
          <w:szCs w:val="28"/>
          <w:lang w:val="kk-KZ"/>
        </w:rPr>
        <w:t>E</w:t>
      </w:r>
      <w:r w:rsidR="009F6B2D" w:rsidRPr="00716B2E">
        <w:rPr>
          <w:rFonts w:ascii="Times New Roman" w:hAnsi="Times New Roman"/>
          <w:spacing w:val="-4"/>
          <w:sz w:val="28"/>
          <w:szCs w:val="28"/>
          <w:lang w:val="kk-KZ"/>
        </w:rPr>
        <w:t xml:space="preserve"> </w:t>
      </w:r>
      <w:r w:rsidR="002011AF" w:rsidRPr="00716B2E">
        <w:rPr>
          <w:rFonts w:ascii="Times New Roman" w:hAnsi="Times New Roman"/>
          <w:spacing w:val="-4"/>
          <w:sz w:val="28"/>
          <w:szCs w:val="28"/>
          <w:lang w:val="en-US"/>
        </w:rPr>
        <w:t>C</w:t>
      </w:r>
      <w:r w:rsidR="002011AF" w:rsidRPr="00716B2E">
        <w:rPr>
          <w:rFonts w:ascii="Times New Roman" w:hAnsi="Times New Roman" w:cs="Times New Roman"/>
          <w:sz w:val="28"/>
          <w:szCs w:val="28"/>
          <w:lang w:val="en-US"/>
        </w:rPr>
        <w:t>onclusions on the fulfillment of the search regulations</w:t>
      </w:r>
      <w:r w:rsidR="009F6B2D" w:rsidRPr="00716B2E">
        <w:rPr>
          <w:rFonts w:ascii="Times New Roman" w:hAnsi="Times New Roman"/>
          <w:spacing w:val="-4"/>
          <w:sz w:val="28"/>
          <w:szCs w:val="28"/>
          <w:lang w:val="kk-KZ"/>
        </w:rPr>
        <w:t>...</w:t>
      </w:r>
      <w:r w:rsidR="00A7412D"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w:t>
      </w:r>
      <w:r w:rsidR="00E03E94" w:rsidRPr="00716B2E">
        <w:rPr>
          <w:rFonts w:ascii="Times New Roman" w:hAnsi="Times New Roman"/>
          <w:spacing w:val="-4"/>
          <w:sz w:val="28"/>
          <w:szCs w:val="28"/>
          <w:lang w:val="kk-KZ"/>
        </w:rPr>
        <w:t>...</w:t>
      </w:r>
      <w:r w:rsidR="00695240" w:rsidRPr="00716B2E">
        <w:rPr>
          <w:rFonts w:ascii="Times New Roman" w:hAnsi="Times New Roman"/>
          <w:spacing w:val="-4"/>
          <w:sz w:val="28"/>
          <w:szCs w:val="28"/>
          <w:lang w:val="kk-KZ"/>
        </w:rPr>
        <w:t>..</w:t>
      </w:r>
      <w:r w:rsidR="00CA737C" w:rsidRPr="00716B2E">
        <w:rPr>
          <w:rFonts w:ascii="Times New Roman" w:hAnsi="Times New Roman"/>
          <w:spacing w:val="-4"/>
          <w:sz w:val="28"/>
          <w:szCs w:val="28"/>
          <w:lang w:val="kk-KZ"/>
        </w:rPr>
        <w:t>1</w:t>
      </w:r>
      <w:r w:rsidR="00CA737C" w:rsidRPr="00716B2E">
        <w:rPr>
          <w:rFonts w:ascii="Times New Roman" w:hAnsi="Times New Roman"/>
          <w:spacing w:val="-4"/>
          <w:sz w:val="28"/>
          <w:szCs w:val="28"/>
          <w:lang w:val="en-US"/>
        </w:rPr>
        <w:t>20</w:t>
      </w:r>
    </w:p>
    <w:p w:rsidR="009F6B2D" w:rsidRPr="00716B2E" w:rsidRDefault="004C6415" w:rsidP="003E0F17">
      <w:pPr>
        <w:ind w:firstLine="709"/>
        <w:jc w:val="both"/>
        <w:rPr>
          <w:rFonts w:ascii="Times New Roman" w:hAnsi="Times New Roman"/>
          <w:spacing w:val="-4"/>
          <w:sz w:val="28"/>
          <w:szCs w:val="28"/>
          <w:lang w:val="en-US"/>
        </w:rPr>
      </w:pPr>
      <w:r w:rsidRPr="00716B2E">
        <w:rPr>
          <w:rFonts w:ascii="Times New Roman" w:hAnsi="Times New Roman"/>
          <w:spacing w:val="-4"/>
          <w:sz w:val="28"/>
          <w:szCs w:val="28"/>
          <w:lang w:val="en-US"/>
        </w:rPr>
        <w:t>Appendix</w:t>
      </w:r>
      <w:r w:rsidR="00833D91" w:rsidRPr="00716B2E">
        <w:rPr>
          <w:rFonts w:ascii="Times New Roman" w:hAnsi="Times New Roman"/>
          <w:spacing w:val="-4"/>
          <w:sz w:val="28"/>
          <w:szCs w:val="28"/>
          <w:lang w:val="kk-KZ"/>
        </w:rPr>
        <w:t xml:space="preserve"> </w:t>
      </w:r>
      <w:r w:rsidR="00E93E9D" w:rsidRPr="00716B2E">
        <w:rPr>
          <w:rFonts w:ascii="Times New Roman" w:hAnsi="Times New Roman"/>
          <w:spacing w:val="-4"/>
          <w:sz w:val="28"/>
          <w:szCs w:val="28"/>
          <w:lang w:val="kk-KZ"/>
        </w:rPr>
        <w:t>-</w:t>
      </w:r>
      <w:r w:rsidR="009F6B2D" w:rsidRPr="00716B2E">
        <w:rPr>
          <w:rFonts w:ascii="Times New Roman" w:hAnsi="Times New Roman"/>
          <w:spacing w:val="-4"/>
          <w:sz w:val="28"/>
          <w:szCs w:val="28"/>
          <w:lang w:val="kk-KZ"/>
        </w:rPr>
        <w:t xml:space="preserve"> </w:t>
      </w:r>
      <w:r w:rsidR="00551974" w:rsidRPr="00716B2E">
        <w:rPr>
          <w:rFonts w:ascii="Times New Roman" w:hAnsi="Times New Roman"/>
          <w:spacing w:val="-4"/>
          <w:sz w:val="28"/>
          <w:szCs w:val="28"/>
          <w:lang w:val="en-US"/>
        </w:rPr>
        <w:t>F</w:t>
      </w:r>
      <w:r w:rsidR="009F6B2D" w:rsidRPr="00716B2E">
        <w:rPr>
          <w:rFonts w:ascii="Times New Roman" w:hAnsi="Times New Roman"/>
          <w:spacing w:val="-4"/>
          <w:sz w:val="28"/>
          <w:szCs w:val="28"/>
          <w:lang w:val="kk-KZ"/>
        </w:rPr>
        <w:t xml:space="preserve"> </w:t>
      </w:r>
      <w:r w:rsidR="00833D91" w:rsidRPr="00716B2E">
        <w:rPr>
          <w:rFonts w:ascii="Times New Roman" w:hAnsi="Times New Roman"/>
          <w:spacing w:val="-4"/>
          <w:sz w:val="28"/>
          <w:szCs w:val="28"/>
          <w:lang w:val="kk-KZ"/>
        </w:rPr>
        <w:t>Table</w:t>
      </w:r>
      <w:r w:rsidR="00C1613B" w:rsidRPr="00716B2E">
        <w:rPr>
          <w:rFonts w:ascii="Times New Roman" w:hAnsi="Times New Roman"/>
          <w:spacing w:val="-4"/>
          <w:sz w:val="28"/>
          <w:szCs w:val="28"/>
          <w:lang w:val="en-US"/>
        </w:rPr>
        <w:t>s</w:t>
      </w:r>
      <w:r w:rsidR="00833D91" w:rsidRPr="00716B2E">
        <w:rPr>
          <w:rFonts w:ascii="Times New Roman" w:hAnsi="Times New Roman"/>
          <w:spacing w:val="-4"/>
          <w:sz w:val="28"/>
          <w:szCs w:val="28"/>
          <w:lang w:val="kk-KZ"/>
        </w:rPr>
        <w:t xml:space="preserve"> of comparative characteristics of morphological char</w:t>
      </w:r>
      <w:r w:rsidR="00E66938" w:rsidRPr="00716B2E">
        <w:rPr>
          <w:rFonts w:ascii="Times New Roman" w:hAnsi="Times New Roman"/>
          <w:spacing w:val="-4"/>
          <w:sz w:val="28"/>
          <w:szCs w:val="28"/>
          <w:lang w:val="kk-KZ"/>
        </w:rPr>
        <w:t>acteristics of 10</w:t>
      </w:r>
      <w:r w:rsidR="00833D91" w:rsidRPr="00716B2E">
        <w:rPr>
          <w:rFonts w:ascii="Times New Roman" w:hAnsi="Times New Roman"/>
          <w:spacing w:val="-4"/>
          <w:sz w:val="28"/>
          <w:szCs w:val="28"/>
          <w:lang w:val="kk-KZ"/>
        </w:rPr>
        <w:t xml:space="preserve"> plant species of the genus</w:t>
      </w:r>
      <w:r w:rsidR="009F6B2D" w:rsidRPr="00716B2E">
        <w:rPr>
          <w:rFonts w:ascii="Times New Roman" w:hAnsi="Times New Roman"/>
          <w:spacing w:val="-4"/>
          <w:sz w:val="28"/>
          <w:szCs w:val="28"/>
          <w:lang w:val="en-US"/>
        </w:rPr>
        <w:t xml:space="preserve"> </w:t>
      </w:r>
      <w:r w:rsidR="009F6B2D" w:rsidRPr="00716B2E">
        <w:rPr>
          <w:rFonts w:ascii="Times New Roman" w:hAnsi="Times New Roman"/>
          <w:i/>
          <w:spacing w:val="-4"/>
          <w:sz w:val="28"/>
          <w:szCs w:val="28"/>
          <w:lang w:val="en-US"/>
        </w:rPr>
        <w:t xml:space="preserve">Seriphidium </w:t>
      </w:r>
      <w:r w:rsidR="009F6B2D" w:rsidRPr="00716B2E">
        <w:rPr>
          <w:rFonts w:ascii="Times New Roman" w:hAnsi="Times New Roman"/>
          <w:spacing w:val="-4"/>
          <w:sz w:val="28"/>
          <w:szCs w:val="28"/>
          <w:lang w:val="en-US"/>
        </w:rPr>
        <w:t>(Bess.) Rouy</w:t>
      </w:r>
      <w:proofErr w:type="gramStart"/>
      <w:r w:rsidR="009F6B2D" w:rsidRPr="00716B2E">
        <w:rPr>
          <w:rFonts w:ascii="Times New Roman" w:hAnsi="Times New Roman"/>
          <w:spacing w:val="-4"/>
          <w:sz w:val="28"/>
          <w:szCs w:val="28"/>
          <w:lang w:val="en-US"/>
        </w:rPr>
        <w:t>…</w:t>
      </w:r>
      <w:r w:rsidR="00695240" w:rsidRPr="00716B2E">
        <w:rPr>
          <w:rFonts w:ascii="Times New Roman" w:hAnsi="Times New Roman"/>
          <w:spacing w:val="-4"/>
          <w:sz w:val="28"/>
          <w:szCs w:val="28"/>
          <w:lang w:val="en-US"/>
        </w:rPr>
        <w:t>…</w:t>
      </w:r>
      <w:r w:rsidR="00551974" w:rsidRPr="00716B2E">
        <w:rPr>
          <w:rFonts w:ascii="Times New Roman" w:hAnsi="Times New Roman"/>
          <w:spacing w:val="-4"/>
          <w:sz w:val="28"/>
          <w:szCs w:val="28"/>
          <w:lang w:val="en-US"/>
        </w:rPr>
        <w:t>……………...</w:t>
      </w:r>
      <w:r w:rsidR="00C1613B" w:rsidRPr="00716B2E">
        <w:rPr>
          <w:rFonts w:ascii="Times New Roman" w:hAnsi="Times New Roman"/>
          <w:spacing w:val="-4"/>
          <w:sz w:val="28"/>
          <w:szCs w:val="28"/>
          <w:lang w:val="en-US"/>
        </w:rPr>
        <w:t>………</w:t>
      </w:r>
      <w:proofErr w:type="gramEnd"/>
      <w:r w:rsidR="00C1613B" w:rsidRPr="00716B2E">
        <w:rPr>
          <w:rFonts w:ascii="Times New Roman" w:hAnsi="Times New Roman"/>
          <w:spacing w:val="-4"/>
          <w:sz w:val="28"/>
          <w:szCs w:val="28"/>
          <w:lang w:val="en-US"/>
        </w:rPr>
        <w:t>..</w:t>
      </w:r>
      <w:bookmarkStart w:id="0" w:name="_GoBack"/>
      <w:bookmarkEnd w:id="0"/>
      <w:r w:rsidR="00E03E94" w:rsidRPr="00716B2E">
        <w:rPr>
          <w:rFonts w:ascii="Times New Roman" w:hAnsi="Times New Roman"/>
          <w:spacing w:val="-4"/>
          <w:sz w:val="28"/>
          <w:szCs w:val="28"/>
          <w:lang w:val="en-US"/>
        </w:rPr>
        <w:t>13</w:t>
      </w:r>
      <w:r w:rsidR="00CA737C" w:rsidRPr="00716B2E">
        <w:rPr>
          <w:rFonts w:ascii="Times New Roman" w:hAnsi="Times New Roman"/>
          <w:spacing w:val="-4"/>
          <w:sz w:val="28"/>
          <w:szCs w:val="28"/>
          <w:lang w:val="en-US"/>
        </w:rPr>
        <w:t>6</w:t>
      </w:r>
    </w:p>
    <w:p w:rsidR="009F6B2D" w:rsidRPr="00716B2E" w:rsidRDefault="004C6415" w:rsidP="003E0F17">
      <w:pPr>
        <w:ind w:firstLine="709"/>
        <w:jc w:val="both"/>
        <w:rPr>
          <w:rFonts w:ascii="Times New Roman" w:hAnsi="Times New Roman"/>
          <w:b/>
          <w:bCs/>
          <w:sz w:val="28"/>
          <w:szCs w:val="28"/>
          <w:lang w:val="en-US"/>
        </w:rPr>
      </w:pPr>
      <w:r w:rsidRPr="00716B2E">
        <w:rPr>
          <w:rFonts w:ascii="Times New Roman" w:hAnsi="Times New Roman"/>
          <w:spacing w:val="-4"/>
          <w:sz w:val="28"/>
          <w:szCs w:val="28"/>
          <w:lang w:val="en-US"/>
        </w:rPr>
        <w:lastRenderedPageBreak/>
        <w:t>Appendix</w:t>
      </w:r>
      <w:r w:rsidR="009F6B2D" w:rsidRPr="00716B2E">
        <w:rPr>
          <w:rFonts w:ascii="Times New Roman" w:hAnsi="Times New Roman"/>
          <w:spacing w:val="-4"/>
          <w:sz w:val="28"/>
          <w:szCs w:val="28"/>
          <w:lang w:val="kk-KZ"/>
        </w:rPr>
        <w:t xml:space="preserve"> </w:t>
      </w:r>
      <w:r w:rsidR="00E93E9D" w:rsidRPr="00716B2E">
        <w:rPr>
          <w:rFonts w:ascii="Times New Roman" w:hAnsi="Times New Roman"/>
          <w:spacing w:val="-4"/>
          <w:sz w:val="28"/>
          <w:szCs w:val="28"/>
          <w:lang w:val="kk-KZ"/>
        </w:rPr>
        <w:t>-</w:t>
      </w:r>
      <w:r w:rsidR="009F6B2D" w:rsidRPr="00716B2E">
        <w:rPr>
          <w:rFonts w:ascii="Times New Roman" w:hAnsi="Times New Roman"/>
          <w:spacing w:val="-4"/>
          <w:sz w:val="28"/>
          <w:szCs w:val="28"/>
          <w:lang w:val="kk-KZ"/>
        </w:rPr>
        <w:t xml:space="preserve"> </w:t>
      </w:r>
      <w:r w:rsidR="00551974" w:rsidRPr="00716B2E">
        <w:rPr>
          <w:rFonts w:ascii="Times New Roman" w:hAnsi="Times New Roman"/>
          <w:spacing w:val="-4"/>
          <w:sz w:val="28"/>
          <w:szCs w:val="28"/>
          <w:lang w:val="en-US"/>
        </w:rPr>
        <w:t>G</w:t>
      </w:r>
      <w:r w:rsidR="009F6B2D" w:rsidRPr="00716B2E">
        <w:rPr>
          <w:rFonts w:ascii="Times New Roman" w:hAnsi="Times New Roman"/>
          <w:spacing w:val="-4"/>
          <w:sz w:val="28"/>
          <w:szCs w:val="28"/>
          <w:lang w:val="kk-KZ"/>
        </w:rPr>
        <w:t xml:space="preserve"> </w:t>
      </w:r>
      <w:r w:rsidRPr="00716B2E">
        <w:rPr>
          <w:rFonts w:ascii="Times New Roman" w:eastAsia="Calibri" w:hAnsi="Times New Roman"/>
          <w:spacing w:val="-4"/>
          <w:sz w:val="27"/>
          <w:szCs w:val="27"/>
          <w:lang w:val="en-US"/>
        </w:rPr>
        <w:t xml:space="preserve">Quality specification on plant raw material </w:t>
      </w:r>
      <w:r w:rsidRPr="00716B2E">
        <w:rPr>
          <w:rFonts w:ascii="Times New Roman" w:hAnsi="Times New Roman"/>
          <w:spacing w:val="-4"/>
          <w:sz w:val="27"/>
          <w:szCs w:val="27"/>
          <w:lang w:val="kk-KZ"/>
        </w:rPr>
        <w:t>«</w:t>
      </w:r>
      <w:r w:rsidRPr="00716B2E">
        <w:rPr>
          <w:rFonts w:ascii="Times New Roman" w:eastAsia="Arial Unicode MS" w:hAnsi="Times New Roman"/>
          <w:i/>
          <w:spacing w:val="-4"/>
          <w:sz w:val="27"/>
          <w:szCs w:val="27"/>
          <w:lang w:val="en-US" w:bidi="en-US"/>
        </w:rPr>
        <w:t>Populus balsamifera</w:t>
      </w:r>
      <w:r w:rsidRPr="00716B2E">
        <w:rPr>
          <w:rFonts w:ascii="Times New Roman" w:eastAsia="Arial Unicode MS" w:hAnsi="Times New Roman"/>
          <w:spacing w:val="-4"/>
          <w:sz w:val="27"/>
          <w:szCs w:val="27"/>
          <w:lang w:val="en-US" w:bidi="en-US"/>
        </w:rPr>
        <w:t xml:space="preserve"> L., </w:t>
      </w:r>
      <w:r w:rsidRPr="00716B2E">
        <w:rPr>
          <w:rFonts w:ascii="Times New Roman" w:hAnsi="Times New Roman"/>
          <w:spacing w:val="-4"/>
          <w:sz w:val="27"/>
          <w:szCs w:val="27"/>
          <w:lang w:val="en-US"/>
        </w:rPr>
        <w:t>buds</w:t>
      </w:r>
      <w:r w:rsidRPr="00716B2E">
        <w:rPr>
          <w:rFonts w:ascii="Times New Roman" w:hAnsi="Times New Roman"/>
          <w:spacing w:val="-4"/>
          <w:sz w:val="27"/>
          <w:szCs w:val="27"/>
          <w:lang w:val="kk-KZ"/>
        </w:rPr>
        <w:t>»</w:t>
      </w:r>
      <w:r w:rsidRPr="00716B2E">
        <w:rPr>
          <w:rFonts w:ascii="Times New Roman" w:hAnsi="Times New Roman"/>
          <w:spacing w:val="-4"/>
          <w:sz w:val="27"/>
          <w:szCs w:val="27"/>
          <w:lang w:val="en-US"/>
        </w:rPr>
        <w:t>………………………………………………………………………………….</w:t>
      </w:r>
      <w:r w:rsidR="003E0F17" w:rsidRPr="00716B2E">
        <w:rPr>
          <w:rFonts w:ascii="Times New Roman" w:eastAsia="Calibri" w:hAnsi="Times New Roman"/>
          <w:spacing w:val="-4"/>
          <w:sz w:val="28"/>
          <w:szCs w:val="28"/>
          <w:lang w:val="en-US"/>
        </w:rPr>
        <w:t>…</w:t>
      </w:r>
      <w:r w:rsidR="00CA737C" w:rsidRPr="00716B2E">
        <w:rPr>
          <w:rFonts w:ascii="Times New Roman" w:eastAsia="Calibri" w:hAnsi="Times New Roman"/>
          <w:spacing w:val="-4"/>
          <w:sz w:val="28"/>
          <w:szCs w:val="28"/>
          <w:lang w:val="en-US"/>
        </w:rPr>
        <w:t>.140</w:t>
      </w:r>
      <w:r w:rsidR="00695240" w:rsidRPr="00716B2E">
        <w:rPr>
          <w:rFonts w:ascii="Times New Roman" w:hAnsi="Times New Roman"/>
          <w:b/>
          <w:bCs/>
          <w:sz w:val="28"/>
          <w:szCs w:val="28"/>
          <w:lang w:val="en-US"/>
        </w:rPr>
        <w:t xml:space="preserve"> </w:t>
      </w:r>
      <w:r w:rsidR="009F6B2D" w:rsidRPr="00716B2E">
        <w:rPr>
          <w:rFonts w:ascii="Times New Roman" w:hAnsi="Times New Roman"/>
          <w:b/>
          <w:bCs/>
          <w:sz w:val="28"/>
          <w:szCs w:val="28"/>
          <w:lang w:val="en-US"/>
        </w:rPr>
        <w:br w:type="page"/>
      </w:r>
    </w:p>
    <w:p w:rsidR="003D4B34" w:rsidRPr="00716B2E" w:rsidRDefault="00AD33A2" w:rsidP="00FB7AB2">
      <w:pPr>
        <w:tabs>
          <w:tab w:val="left" w:pos="5380"/>
        </w:tabs>
        <w:ind w:firstLine="426"/>
        <w:jc w:val="center"/>
        <w:rPr>
          <w:rFonts w:ascii="Times New Roman" w:hAnsi="Times New Roman"/>
          <w:b/>
          <w:bCs/>
          <w:sz w:val="28"/>
          <w:szCs w:val="28"/>
          <w:lang w:val="en-US"/>
        </w:rPr>
      </w:pPr>
      <w:r w:rsidRPr="00716B2E">
        <w:rPr>
          <w:rFonts w:ascii="Times New Roman" w:hAnsi="Times New Roman"/>
          <w:b/>
          <w:bCs/>
          <w:sz w:val="28"/>
          <w:szCs w:val="28"/>
          <w:lang w:val="en-US"/>
        </w:rPr>
        <w:lastRenderedPageBreak/>
        <w:t>LIST OF ABBREVIATIONS AND SYMBOLS</w:t>
      </w:r>
    </w:p>
    <w:p w:rsidR="00AD33A2" w:rsidRPr="00716B2E" w:rsidRDefault="00AD33A2" w:rsidP="00AD33A2">
      <w:pPr>
        <w:tabs>
          <w:tab w:val="left" w:pos="5380"/>
        </w:tabs>
        <w:jc w:val="center"/>
        <w:rPr>
          <w:rFonts w:ascii="Times New Roman" w:hAnsi="Times New Roman"/>
          <w:b/>
          <w:bCs/>
          <w:sz w:val="28"/>
          <w:szCs w:val="28"/>
          <w:lang w:val="en-US"/>
        </w:rPr>
      </w:pP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In this research report, the following abbreviations and symbols are used:</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AND - analytical normative documentation</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 xml:space="preserve">COLOC - two-dimensional spectrum NMR </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H-</w:t>
      </w:r>
      <w:r w:rsidRPr="00716B2E">
        <w:rPr>
          <w:rFonts w:ascii="Times New Roman" w:hAnsi="Times New Roman"/>
          <w:sz w:val="28"/>
          <w:szCs w:val="28"/>
          <w:vertAlign w:val="superscript"/>
          <w:lang w:val="en-US"/>
        </w:rPr>
        <w:t>13</w:t>
      </w:r>
      <w:r w:rsidRPr="00716B2E">
        <w:rPr>
          <w:rFonts w:ascii="Times New Roman" w:hAnsi="Times New Roman"/>
          <w:sz w:val="28"/>
          <w:szCs w:val="28"/>
          <w:lang w:val="en-US"/>
        </w:rPr>
        <w:t>C</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 xml:space="preserve">COZY - Correlation Spectroscopy - two-dimensional spectrum NMR </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Н-</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Н</w:t>
      </w:r>
    </w:p>
    <w:p w:rsidR="002A3E29" w:rsidRPr="00716B2E" w:rsidRDefault="002A3E29"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CQAES - Committee for Quality Assurance in Education and Science</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HPLC - high performance liquid chromatography</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IR - infrared spectroscopy</w:t>
      </w:r>
    </w:p>
    <w:p w:rsidR="00DB291B" w:rsidRPr="00716B2E" w:rsidRDefault="00DB291B" w:rsidP="00DB291B">
      <w:pPr>
        <w:tabs>
          <w:tab w:val="left" w:pos="5380"/>
        </w:tabs>
        <w:rPr>
          <w:rFonts w:ascii="Times New Roman" w:hAnsi="Times New Roman"/>
          <w:sz w:val="28"/>
          <w:szCs w:val="28"/>
          <w:lang w:val="en-US"/>
        </w:rPr>
      </w:pPr>
      <w:r w:rsidRPr="00716B2E">
        <w:rPr>
          <w:rFonts w:ascii="Times New Roman" w:hAnsi="Times New Roman"/>
          <w:sz w:val="28"/>
          <w:szCs w:val="28"/>
          <w:lang w:val="en-US"/>
        </w:rPr>
        <w:t>JSC “IRPH “</w:t>
      </w:r>
      <w:r w:rsidRPr="00716B2E">
        <w:rPr>
          <w:rFonts w:ascii="Times New Roman" w:hAnsi="Times New Roman"/>
          <w:iCs/>
          <w:sz w:val="28"/>
          <w:szCs w:val="28"/>
          <w:lang w:val="en-US"/>
        </w:rPr>
        <w:t>Phytochemisty”</w:t>
      </w:r>
      <w:r w:rsidRPr="00716B2E">
        <w:rPr>
          <w:rFonts w:ascii="Times New Roman" w:hAnsi="Times New Roman"/>
          <w:sz w:val="28"/>
          <w:szCs w:val="28"/>
          <w:lang w:val="en-US"/>
        </w:rPr>
        <w:t xml:space="preserve"> – Joint-Stock Company “International Research and Production Holding “Phytochemistry”</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MPRM - medicinal plant raw materials</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NCSSTE - National Center for State Scientific and Technical Expertise</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NCEM MH RK - National Center for Expertise of Medicines of the Ministry of Health of the Republic of Kazakhstan</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 xml:space="preserve">NMR - nuclear magnetic resonance </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 xml:space="preserve">NMR </w:t>
      </w:r>
      <w:proofErr w:type="gramStart"/>
      <w:r w:rsidRPr="00716B2E">
        <w:rPr>
          <w:rFonts w:ascii="Times New Roman" w:hAnsi="Times New Roman"/>
          <w:sz w:val="28"/>
          <w:szCs w:val="28"/>
          <w:vertAlign w:val="superscript"/>
          <w:lang w:val="en-US"/>
        </w:rPr>
        <w:t>13</w:t>
      </w:r>
      <w:r w:rsidRPr="00716B2E">
        <w:rPr>
          <w:rFonts w:ascii="Times New Roman" w:hAnsi="Times New Roman"/>
          <w:sz w:val="28"/>
          <w:szCs w:val="28"/>
          <w:lang w:val="en-US"/>
        </w:rPr>
        <w:t>C  -</w:t>
      </w:r>
      <w:proofErr w:type="gramEnd"/>
      <w:r w:rsidRPr="00716B2E">
        <w:rPr>
          <w:rFonts w:ascii="Times New Roman" w:hAnsi="Times New Roman"/>
          <w:sz w:val="28"/>
          <w:szCs w:val="28"/>
          <w:lang w:val="en-US"/>
        </w:rPr>
        <w:t xml:space="preserve"> carbon magnetic resonance spectroscopy</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 xml:space="preserve">NMR </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H - proton magnetic resonance spectroscopy</w:t>
      </w:r>
    </w:p>
    <w:p w:rsidR="00CB4810" w:rsidRPr="00716B2E" w:rsidRDefault="006C1CFF"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SP</w:t>
      </w:r>
      <w:r w:rsidR="00CB4810" w:rsidRPr="00716B2E">
        <w:rPr>
          <w:rFonts w:ascii="Times New Roman" w:hAnsi="Times New Roman"/>
          <w:sz w:val="28"/>
          <w:szCs w:val="28"/>
          <w:lang w:val="en-US"/>
        </w:rPr>
        <w:t xml:space="preserve"> RK - State Pharmacopoeia of the Republic of Kazakhstan</w:t>
      </w:r>
    </w:p>
    <w:p w:rsidR="00CB4810" w:rsidRPr="00716B2E" w:rsidRDefault="006C1CFF"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Vol</w:t>
      </w:r>
      <w:r w:rsidR="00CB4810" w:rsidRPr="00716B2E">
        <w:rPr>
          <w:rFonts w:ascii="Times New Roman" w:hAnsi="Times New Roman"/>
          <w:sz w:val="28"/>
          <w:szCs w:val="28"/>
          <w:lang w:val="en-US"/>
        </w:rPr>
        <w:t xml:space="preserve">. – </w:t>
      </w:r>
      <w:r w:rsidRPr="00716B2E">
        <w:rPr>
          <w:rFonts w:ascii="Times New Roman" w:hAnsi="Times New Roman"/>
          <w:sz w:val="28"/>
          <w:szCs w:val="28"/>
          <w:lang w:val="en-US"/>
        </w:rPr>
        <w:t>volume</w:t>
      </w:r>
    </w:p>
    <w:p w:rsidR="00CB4810" w:rsidRPr="00716B2E" w:rsidRDefault="00CB4810" w:rsidP="00CB4810">
      <w:pPr>
        <w:tabs>
          <w:tab w:val="left" w:pos="5380"/>
        </w:tabs>
        <w:rPr>
          <w:rFonts w:ascii="Times New Roman" w:hAnsi="Times New Roman"/>
          <w:sz w:val="28"/>
          <w:szCs w:val="28"/>
          <w:lang w:val="en-US"/>
        </w:rPr>
      </w:pPr>
      <w:r w:rsidRPr="00716B2E">
        <w:rPr>
          <w:rFonts w:ascii="Times New Roman" w:hAnsi="Times New Roman"/>
          <w:sz w:val="28"/>
          <w:szCs w:val="28"/>
          <w:lang w:val="en-US"/>
        </w:rPr>
        <w:t>UV - ultraviolet spectroscopy</w:t>
      </w:r>
    </w:p>
    <w:p w:rsidR="00AD33A2" w:rsidRPr="00716B2E" w:rsidRDefault="00AD33A2" w:rsidP="00AD33A2">
      <w:pPr>
        <w:tabs>
          <w:tab w:val="left" w:pos="5380"/>
        </w:tabs>
        <w:rPr>
          <w:rFonts w:ascii="Times New Roman" w:hAnsi="Times New Roman"/>
          <w:sz w:val="28"/>
          <w:szCs w:val="28"/>
          <w:lang w:val="en-US"/>
        </w:rPr>
      </w:pPr>
      <w:r w:rsidRPr="00716B2E">
        <w:rPr>
          <w:rFonts w:ascii="Times New Roman" w:hAnsi="Times New Roman"/>
          <w:sz w:val="28"/>
          <w:szCs w:val="28"/>
          <w:lang w:val="en-US"/>
        </w:rPr>
        <w:t>WSS - working standard sample</w:t>
      </w:r>
    </w:p>
    <w:p w:rsidR="00AD33A2" w:rsidRPr="00716B2E" w:rsidRDefault="00AD33A2">
      <w:pPr>
        <w:rPr>
          <w:rFonts w:ascii="Times New Roman" w:hAnsi="Times New Roman"/>
          <w:sz w:val="28"/>
          <w:szCs w:val="28"/>
          <w:lang w:val="en-US"/>
        </w:rPr>
      </w:pPr>
      <w:r w:rsidRPr="00716B2E">
        <w:rPr>
          <w:rFonts w:ascii="Times New Roman" w:hAnsi="Times New Roman"/>
          <w:sz w:val="28"/>
          <w:szCs w:val="28"/>
          <w:lang w:val="en-US"/>
        </w:rPr>
        <w:br w:type="page"/>
      </w:r>
    </w:p>
    <w:p w:rsidR="00AD33A2" w:rsidRPr="00716B2E" w:rsidRDefault="00AD33A2" w:rsidP="00AD33A2">
      <w:pPr>
        <w:tabs>
          <w:tab w:val="left" w:pos="5380"/>
        </w:tabs>
        <w:ind w:firstLine="709"/>
        <w:jc w:val="center"/>
        <w:rPr>
          <w:rFonts w:ascii="Times New Roman" w:hAnsi="Times New Roman"/>
          <w:b/>
          <w:bCs/>
          <w:sz w:val="28"/>
          <w:szCs w:val="28"/>
          <w:lang w:val="en-US"/>
        </w:rPr>
      </w:pPr>
      <w:r w:rsidRPr="00716B2E">
        <w:rPr>
          <w:rFonts w:ascii="Times New Roman" w:hAnsi="Times New Roman"/>
          <w:b/>
          <w:bCs/>
          <w:sz w:val="28"/>
          <w:szCs w:val="28"/>
          <w:lang w:val="en-US"/>
        </w:rPr>
        <w:lastRenderedPageBreak/>
        <w:t>INTRODUCTION</w:t>
      </w:r>
    </w:p>
    <w:p w:rsidR="00AD33A2" w:rsidRPr="00716B2E" w:rsidRDefault="00AD33A2" w:rsidP="00AD33A2">
      <w:pPr>
        <w:tabs>
          <w:tab w:val="left" w:pos="5380"/>
        </w:tabs>
        <w:ind w:firstLine="709"/>
        <w:rPr>
          <w:rFonts w:ascii="Times New Roman" w:hAnsi="Times New Roman"/>
          <w:sz w:val="28"/>
          <w:szCs w:val="28"/>
          <w:lang w:val="en-US"/>
        </w:rPr>
      </w:pPr>
    </w:p>
    <w:p w:rsidR="00AD33A2" w:rsidRPr="00716B2E" w:rsidRDefault="00AD33A2" w:rsidP="00AD33A2">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prospects for research o</w:t>
      </w:r>
      <w:r w:rsidR="00FB2494" w:rsidRPr="00716B2E">
        <w:rPr>
          <w:rFonts w:ascii="Times New Roman" w:hAnsi="Times New Roman"/>
          <w:sz w:val="28"/>
          <w:szCs w:val="28"/>
          <w:lang w:val="en-US"/>
        </w:rPr>
        <w:t>f</w:t>
      </w:r>
      <w:r w:rsidRPr="00716B2E">
        <w:rPr>
          <w:rFonts w:ascii="Times New Roman" w:hAnsi="Times New Roman"/>
          <w:sz w:val="28"/>
          <w:szCs w:val="28"/>
          <w:lang w:val="en-US"/>
        </w:rPr>
        <w:t xml:space="preserve"> medicinal plants of traditional medicine are undeniable for modern domestic pharmacy. The study of poorly studied plants of the domestic flora with the aim of using them as a source of medicinal plant raw materials and creating medicinal preparations on their basis is currently relevant [</w:t>
      </w:r>
      <w:proofErr w:type="gramStart"/>
      <w:r w:rsidRPr="00716B2E">
        <w:rPr>
          <w:rFonts w:ascii="Times New Roman" w:hAnsi="Times New Roman"/>
          <w:sz w:val="28"/>
          <w:szCs w:val="28"/>
          <w:lang w:val="en-US"/>
        </w:rPr>
        <w:t>1</w:t>
      </w:r>
      <w:proofErr w:type="gramEnd"/>
      <w:r w:rsidRPr="00716B2E">
        <w:rPr>
          <w:rFonts w:ascii="Times New Roman" w:hAnsi="Times New Roman"/>
          <w:sz w:val="28"/>
          <w:szCs w:val="28"/>
          <w:lang w:val="en-US"/>
        </w:rPr>
        <w:t xml:space="preserve">]. When such plants are introduced into medical practice, </w:t>
      </w:r>
      <w:proofErr w:type="gramStart"/>
      <w:r w:rsidRPr="00716B2E">
        <w:rPr>
          <w:rFonts w:ascii="Times New Roman" w:hAnsi="Times New Roman"/>
          <w:sz w:val="28"/>
          <w:szCs w:val="28"/>
          <w:lang w:val="en-US"/>
        </w:rPr>
        <w:t>first of all</w:t>
      </w:r>
      <w:proofErr w:type="gramEnd"/>
      <w:r w:rsidRPr="00716B2E">
        <w:rPr>
          <w:rFonts w:ascii="Times New Roman" w:hAnsi="Times New Roman"/>
          <w:sz w:val="28"/>
          <w:szCs w:val="28"/>
          <w:lang w:val="en-US"/>
        </w:rPr>
        <w:t>, a whole complex of studies should be carried out to establish their species identity.</w:t>
      </w:r>
    </w:p>
    <w:p w:rsidR="00AD33A2" w:rsidRPr="00716B2E" w:rsidRDefault="00AD33A2" w:rsidP="00AD33A2">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Plants of the </w:t>
      </w:r>
      <w:r w:rsidR="0034038C" w:rsidRPr="00716B2E">
        <w:rPr>
          <w:rFonts w:ascii="Times New Roman" w:hAnsi="Times New Roman"/>
          <w:i/>
          <w:iCs/>
          <w:sz w:val="28"/>
          <w:szCs w:val="28"/>
          <w:lang w:val="en-US"/>
        </w:rPr>
        <w:t>Compositae</w:t>
      </w:r>
      <w:r w:rsidRPr="00716B2E">
        <w:rPr>
          <w:rFonts w:ascii="Times New Roman" w:hAnsi="Times New Roman"/>
          <w:sz w:val="28"/>
          <w:szCs w:val="28"/>
          <w:lang w:val="en-US"/>
        </w:rPr>
        <w:t xml:space="preserve"> or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are widespread in the plant kingdom. Some of them are official species, which are included in the State Pharmacopoeia. </w:t>
      </w:r>
      <w:r w:rsidR="00FB2494" w:rsidRPr="00716B2E">
        <w:rPr>
          <w:rFonts w:ascii="Times New Roman" w:hAnsi="Times New Roman"/>
          <w:sz w:val="28"/>
          <w:szCs w:val="28"/>
          <w:lang w:val="en-US"/>
        </w:rPr>
        <w:t>Composite plants</w:t>
      </w:r>
      <w:r w:rsidRPr="00716B2E">
        <w:rPr>
          <w:rFonts w:ascii="Times New Roman" w:hAnsi="Times New Roman"/>
          <w:sz w:val="28"/>
          <w:szCs w:val="28"/>
          <w:lang w:val="en-US"/>
        </w:rPr>
        <w:t xml:space="preserve"> contain various groups of biologically active compounds, such as tannins, flavonoids, phenolcarboxylic acids, essential oils, vitamins, polysaccharides, alkaloids and others, and are used as effective medicines. At the same time, many </w:t>
      </w:r>
      <w:r w:rsidR="00FB2494" w:rsidRPr="00716B2E">
        <w:rPr>
          <w:rFonts w:ascii="Times New Roman" w:hAnsi="Times New Roman"/>
          <w:sz w:val="28"/>
          <w:szCs w:val="28"/>
          <w:lang w:val="en-US"/>
        </w:rPr>
        <w:t>composite plants</w:t>
      </w:r>
      <w:r w:rsidRPr="00716B2E">
        <w:rPr>
          <w:rFonts w:ascii="Times New Roman" w:hAnsi="Times New Roman"/>
          <w:sz w:val="28"/>
          <w:szCs w:val="28"/>
          <w:lang w:val="en-US"/>
        </w:rPr>
        <w:t xml:space="preserve"> known in </w:t>
      </w:r>
      <w:r w:rsidR="000636E9" w:rsidRPr="00716B2E">
        <w:rPr>
          <w:rFonts w:ascii="Times New Roman" w:hAnsi="Times New Roman"/>
          <w:sz w:val="28"/>
          <w:szCs w:val="28"/>
          <w:lang w:val="en-US"/>
        </w:rPr>
        <w:t>traditional</w:t>
      </w:r>
      <w:r w:rsidRPr="00716B2E">
        <w:rPr>
          <w:rFonts w:ascii="Times New Roman" w:hAnsi="Times New Roman"/>
          <w:sz w:val="28"/>
          <w:szCs w:val="28"/>
          <w:lang w:val="en-US"/>
        </w:rPr>
        <w:t xml:space="preserve"> medicine </w:t>
      </w:r>
      <w:proofErr w:type="gramStart"/>
      <w:r w:rsidRPr="00716B2E">
        <w:rPr>
          <w:rFonts w:ascii="Times New Roman" w:hAnsi="Times New Roman"/>
          <w:sz w:val="28"/>
          <w:szCs w:val="28"/>
          <w:lang w:val="en-US"/>
        </w:rPr>
        <w:t>are used</w:t>
      </w:r>
      <w:proofErr w:type="gramEnd"/>
      <w:r w:rsidRPr="00716B2E">
        <w:rPr>
          <w:rFonts w:ascii="Times New Roman" w:hAnsi="Times New Roman"/>
          <w:sz w:val="28"/>
          <w:szCs w:val="28"/>
          <w:lang w:val="en-US"/>
        </w:rPr>
        <w:t xml:space="preserve"> in combination with official species [2].</w:t>
      </w:r>
    </w:p>
    <w:p w:rsidR="00AD33A2" w:rsidRPr="00716B2E" w:rsidRDefault="00AD33A2" w:rsidP="00AD33A2">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scientific novelty and practical significance of the work </w:t>
      </w:r>
      <w:r w:rsidR="00FB2494" w:rsidRPr="00716B2E">
        <w:rPr>
          <w:rFonts w:ascii="Times New Roman" w:hAnsi="Times New Roman"/>
          <w:sz w:val="28"/>
          <w:szCs w:val="28"/>
          <w:lang w:val="en-US"/>
        </w:rPr>
        <w:t>is</w:t>
      </w:r>
      <w:r w:rsidRPr="00716B2E">
        <w:rPr>
          <w:rFonts w:ascii="Times New Roman" w:hAnsi="Times New Roman"/>
          <w:sz w:val="28"/>
          <w:szCs w:val="28"/>
          <w:lang w:val="en-US"/>
        </w:rPr>
        <w:t xml:space="preserve"> in the use and study of chemotaxonomic markers for the systematization of plants of the genera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w:t>
      </w:r>
      <w:proofErr w:type="gramStart"/>
      <w:r w:rsidRPr="00716B2E">
        <w:rPr>
          <w:rFonts w:ascii="Times New Roman" w:hAnsi="Times New Roman"/>
          <w:sz w:val="28"/>
          <w:szCs w:val="28"/>
          <w:lang w:val="en-US"/>
        </w:rPr>
        <w:t>on the basis of</w:t>
      </w:r>
      <w:proofErr w:type="gramEnd"/>
      <w:r w:rsidRPr="00716B2E">
        <w:rPr>
          <w:rFonts w:ascii="Times New Roman" w:hAnsi="Times New Roman"/>
          <w:sz w:val="28"/>
          <w:szCs w:val="28"/>
          <w:lang w:val="en-US"/>
        </w:rPr>
        <w:t xml:space="preserve"> the difference in chemical compositions, both of individual species and closely related sections.</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aim of the project is conducting pharmacognostic studies, determination of the species status, </w:t>
      </w:r>
      <w:proofErr w:type="gramStart"/>
      <w:r w:rsidRPr="00716B2E">
        <w:rPr>
          <w:rFonts w:ascii="Times New Roman" w:hAnsi="Times New Roman"/>
          <w:sz w:val="28"/>
          <w:szCs w:val="28"/>
          <w:lang w:val="en-US"/>
        </w:rPr>
        <w:t>determination</w:t>
      </w:r>
      <w:proofErr w:type="gramEnd"/>
      <w:r w:rsidRPr="00716B2E">
        <w:rPr>
          <w:rFonts w:ascii="Times New Roman" w:hAnsi="Times New Roman"/>
          <w:sz w:val="28"/>
          <w:szCs w:val="28"/>
          <w:lang w:val="en-US"/>
        </w:rPr>
        <w:t xml:space="preserve"> of the chemotaxonomic characteristics of plants of the </w:t>
      </w:r>
      <w:r w:rsidR="0034038C" w:rsidRPr="00716B2E">
        <w:rPr>
          <w:rFonts w:ascii="Times New Roman" w:hAnsi="Times New Roman"/>
          <w:i/>
          <w:iCs/>
          <w:sz w:val="28"/>
          <w:szCs w:val="28"/>
          <w:lang w:val="en-US"/>
        </w:rPr>
        <w:t>Asteraceae</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family.</w:t>
      </w:r>
    </w:p>
    <w:p w:rsidR="00CA5658" w:rsidRPr="00716B2E" w:rsidRDefault="00CA5658"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Following tasks </w:t>
      </w:r>
      <w:proofErr w:type="gramStart"/>
      <w:r w:rsidRPr="00716B2E">
        <w:rPr>
          <w:rFonts w:ascii="Times New Roman" w:hAnsi="Times New Roman"/>
          <w:sz w:val="28"/>
          <w:szCs w:val="28"/>
          <w:lang w:val="en-US"/>
        </w:rPr>
        <w:t>were solved</w:t>
      </w:r>
      <w:proofErr w:type="gramEnd"/>
      <w:r w:rsidRPr="00716B2E">
        <w:rPr>
          <w:rFonts w:ascii="Times New Roman" w:hAnsi="Times New Roman"/>
          <w:sz w:val="28"/>
          <w:szCs w:val="28"/>
          <w:lang w:val="en-US"/>
        </w:rPr>
        <w:t xml:space="preserve"> according to the calendar plan (</w:t>
      </w:r>
      <w:r w:rsidR="00E45767" w:rsidRPr="00716B2E">
        <w:rPr>
          <w:rFonts w:ascii="Times New Roman" w:hAnsi="Times New Roman"/>
          <w:sz w:val="28"/>
          <w:szCs w:val="28"/>
          <w:lang w:val="en-US"/>
        </w:rPr>
        <w:t>Appendix</w:t>
      </w:r>
      <w:r w:rsidRPr="00716B2E">
        <w:rPr>
          <w:rFonts w:ascii="Times New Roman" w:hAnsi="Times New Roman"/>
          <w:sz w:val="28"/>
          <w:szCs w:val="28"/>
          <w:lang w:val="en-US"/>
        </w:rPr>
        <w:t xml:space="preserve"> A) in 2018-2020 for the project AP05133096 “Pharmacognostic studies of plants and chemosystematics of taxons of the </w:t>
      </w:r>
      <w:r w:rsidRPr="00716B2E">
        <w:rPr>
          <w:rFonts w:ascii="Times New Roman" w:hAnsi="Times New Roman"/>
          <w:i/>
          <w:sz w:val="28"/>
          <w:szCs w:val="28"/>
          <w:lang w:val="en-US"/>
        </w:rPr>
        <w:t>Asteraceae</w:t>
      </w:r>
      <w:r w:rsidRPr="00716B2E">
        <w:rPr>
          <w:rFonts w:ascii="Times New Roman" w:hAnsi="Times New Roman"/>
          <w:sz w:val="28"/>
          <w:szCs w:val="28"/>
          <w:lang w:val="en-US"/>
        </w:rPr>
        <w:t xml:space="preserve"> family”:</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identification</w:t>
      </w:r>
      <w:proofErr w:type="gramEnd"/>
      <w:r w:rsidRPr="00716B2E">
        <w:rPr>
          <w:rFonts w:ascii="Times New Roman" w:hAnsi="Times New Roman"/>
          <w:sz w:val="28"/>
          <w:szCs w:val="28"/>
          <w:lang w:val="en-US"/>
        </w:rPr>
        <w:t xml:space="preserve"> of habitats, assessment of exploitable reserves of the genera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 of the </w:t>
      </w:r>
      <w:r w:rsidR="0034038C" w:rsidRPr="00716B2E">
        <w:rPr>
          <w:rFonts w:ascii="Times New Roman" w:hAnsi="Times New Roman"/>
          <w:i/>
          <w:iCs/>
          <w:sz w:val="28"/>
          <w:szCs w:val="28"/>
          <w:lang w:val="en-US"/>
        </w:rPr>
        <w:t>Asteraceae</w:t>
      </w:r>
      <w:r w:rsidR="0034038C" w:rsidRPr="00716B2E">
        <w:rPr>
          <w:rFonts w:ascii="Times New Roman" w:hAnsi="Times New Roman"/>
          <w:sz w:val="28"/>
          <w:szCs w:val="28"/>
          <w:lang w:val="en-US"/>
        </w:rPr>
        <w:t xml:space="preserve"> </w:t>
      </w:r>
      <w:r w:rsidR="00CA5658" w:rsidRPr="00716B2E">
        <w:rPr>
          <w:rFonts w:ascii="Times New Roman" w:hAnsi="Times New Roman"/>
          <w:sz w:val="28"/>
          <w:szCs w:val="28"/>
          <w:lang w:val="en-US"/>
        </w:rPr>
        <w:t>family;</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determination</w:t>
      </w:r>
      <w:proofErr w:type="gramEnd"/>
      <w:r w:rsidRPr="00716B2E">
        <w:rPr>
          <w:rFonts w:ascii="Times New Roman" w:hAnsi="Times New Roman"/>
          <w:sz w:val="28"/>
          <w:szCs w:val="28"/>
          <w:lang w:val="en-US"/>
        </w:rPr>
        <w:t xml:space="preserve"> of biomorphological features and diagnostic characters of the genera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 of the </w:t>
      </w:r>
      <w:r w:rsidR="0034038C" w:rsidRPr="00716B2E">
        <w:rPr>
          <w:rFonts w:ascii="Times New Roman" w:hAnsi="Times New Roman"/>
          <w:i/>
          <w:iCs/>
          <w:sz w:val="28"/>
          <w:szCs w:val="28"/>
          <w:lang w:val="en-US"/>
        </w:rPr>
        <w:t>Asteraceae</w:t>
      </w:r>
      <w:r w:rsidR="00CA5658" w:rsidRPr="00716B2E">
        <w:rPr>
          <w:rFonts w:ascii="Times New Roman" w:hAnsi="Times New Roman"/>
          <w:sz w:val="28"/>
          <w:szCs w:val="28"/>
          <w:lang w:val="en-US"/>
        </w:rPr>
        <w:t xml:space="preserve"> family;</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phytochemical</w:t>
      </w:r>
      <w:proofErr w:type="gramEnd"/>
      <w:r w:rsidRPr="00716B2E">
        <w:rPr>
          <w:rFonts w:ascii="Times New Roman" w:hAnsi="Times New Roman"/>
          <w:sz w:val="28"/>
          <w:szCs w:val="28"/>
          <w:lang w:val="en-US"/>
        </w:rPr>
        <w:t xml:space="preserve"> study and analysis of the content of secondary metabolites to determine chemical differences, both of individual species and closely related sections, of the genera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 of the </w:t>
      </w:r>
      <w:r w:rsidR="0034038C" w:rsidRPr="00716B2E">
        <w:rPr>
          <w:rFonts w:ascii="Times New Roman" w:hAnsi="Times New Roman"/>
          <w:i/>
          <w:iCs/>
          <w:sz w:val="28"/>
          <w:szCs w:val="28"/>
          <w:lang w:val="en-US"/>
        </w:rPr>
        <w:t>Asteraceae</w:t>
      </w:r>
      <w:r w:rsidR="00CA5658" w:rsidRPr="00716B2E">
        <w:rPr>
          <w:rFonts w:ascii="Times New Roman" w:hAnsi="Times New Roman"/>
          <w:sz w:val="28"/>
          <w:szCs w:val="28"/>
          <w:lang w:val="en-US"/>
        </w:rPr>
        <w:t xml:space="preserve"> family;</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design</w:t>
      </w:r>
      <w:proofErr w:type="gramEnd"/>
      <w:r w:rsidRPr="00716B2E">
        <w:rPr>
          <w:rFonts w:ascii="Times New Roman" w:hAnsi="Times New Roman"/>
          <w:sz w:val="28"/>
          <w:szCs w:val="28"/>
          <w:lang w:val="en-US"/>
        </w:rPr>
        <w:t xml:space="preserve"> of chemotaxonomic classifications and determination of the species status of plants of the genera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 of the </w:t>
      </w:r>
      <w:r w:rsidR="0034038C" w:rsidRPr="00716B2E">
        <w:rPr>
          <w:rFonts w:ascii="Times New Roman" w:hAnsi="Times New Roman"/>
          <w:i/>
          <w:iCs/>
          <w:sz w:val="28"/>
          <w:szCs w:val="28"/>
          <w:lang w:val="en-US"/>
        </w:rPr>
        <w:t>Asteraceae</w:t>
      </w:r>
      <w:r w:rsidR="00CA5658" w:rsidRPr="00716B2E">
        <w:rPr>
          <w:rFonts w:ascii="Times New Roman" w:hAnsi="Times New Roman"/>
          <w:sz w:val="28"/>
          <w:szCs w:val="28"/>
          <w:lang w:val="en-US"/>
        </w:rPr>
        <w:t xml:space="preserve"> family.</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the reporting period 2018-2020 during the implementation of the </w:t>
      </w:r>
      <w:proofErr w:type="gramStart"/>
      <w:r w:rsidRPr="00716B2E">
        <w:rPr>
          <w:rFonts w:ascii="Times New Roman" w:hAnsi="Times New Roman"/>
          <w:sz w:val="28"/>
          <w:szCs w:val="28"/>
          <w:lang w:val="en-US"/>
        </w:rPr>
        <w:t>project</w:t>
      </w:r>
      <w:proofErr w:type="gramEnd"/>
      <w:r w:rsidRPr="00716B2E">
        <w:rPr>
          <w:rFonts w:ascii="Times New Roman" w:hAnsi="Times New Roman"/>
          <w:sz w:val="28"/>
          <w:szCs w:val="28"/>
          <w:lang w:val="en-US"/>
        </w:rPr>
        <w:t xml:space="preserve"> the following results were obtained:</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w:t>
      </w:r>
      <w:proofErr w:type="gramEnd"/>
      <w:r w:rsidRPr="00716B2E">
        <w:rPr>
          <w:rFonts w:ascii="Times New Roman" w:hAnsi="Times New Roman"/>
          <w:sz w:val="28"/>
          <w:szCs w:val="28"/>
          <w:lang w:val="en-US"/>
        </w:rPr>
        <w:t xml:space="preserve"> comparative morphological, anatomical, histochemical and chemical analysis of 7 plant species belonging to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21 plant species of the subgenera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w:t>
      </w:r>
      <w:proofErr w:type="gramStart"/>
      <w:r w:rsidRPr="00716B2E">
        <w:rPr>
          <w:rFonts w:ascii="Times New Roman" w:hAnsi="Times New Roman"/>
          <w:sz w:val="28"/>
          <w:szCs w:val="28"/>
          <w:lang w:val="en-US"/>
        </w:rPr>
        <w:t>Rydb.,</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was</w:t>
      </w:r>
      <w:proofErr w:type="gramEnd"/>
      <w:r w:rsidRPr="00716B2E">
        <w:rPr>
          <w:rFonts w:ascii="Times New Roman" w:hAnsi="Times New Roman"/>
          <w:sz w:val="28"/>
          <w:szCs w:val="28"/>
          <w:lang w:val="en-US"/>
        </w:rPr>
        <w:t xml:space="preserve"> carried out.;</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lastRenderedPageBreak/>
        <w:t>- for the first time</w:t>
      </w:r>
      <w:r w:rsidR="00914EBB" w:rsidRPr="00716B2E">
        <w:rPr>
          <w:rFonts w:ascii="Times New Roman" w:hAnsi="Times New Roman"/>
          <w:sz w:val="28"/>
          <w:szCs w:val="28"/>
          <w:lang w:val="en-US"/>
        </w:rPr>
        <w:t xml:space="preserve"> it was determined using histochemical analysis </w:t>
      </w:r>
      <w:r w:rsidRPr="00716B2E">
        <w:rPr>
          <w:rFonts w:ascii="Times New Roman" w:hAnsi="Times New Roman"/>
          <w:sz w:val="28"/>
          <w:szCs w:val="28"/>
          <w:lang w:val="en-US"/>
        </w:rPr>
        <w:t>the localization of sesquiterpene lactones, flavonoids, coumarins and essential oils in the organs of leaf and inflorescence tissues of 28 plant species;</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w:t>
      </w:r>
      <w:r w:rsidR="00914EBB" w:rsidRPr="00716B2E">
        <w:rPr>
          <w:rFonts w:ascii="Times New Roman" w:hAnsi="Times New Roman"/>
          <w:sz w:val="28"/>
          <w:szCs w:val="28"/>
          <w:lang w:val="en-US"/>
        </w:rPr>
        <w:t>areas</w:t>
      </w:r>
      <w:r w:rsidRPr="00716B2E">
        <w:rPr>
          <w:rFonts w:ascii="Times New Roman" w:hAnsi="Times New Roman"/>
          <w:sz w:val="28"/>
          <w:szCs w:val="28"/>
          <w:lang w:val="en-US"/>
        </w:rPr>
        <w:t xml:space="preserve"> of growth of seven species of plants of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w:t>
      </w:r>
      <w:r w:rsidR="00914EBB" w:rsidRPr="00716B2E">
        <w:rPr>
          <w:rFonts w:ascii="Times New Roman" w:hAnsi="Times New Roman"/>
          <w:sz w:val="28"/>
          <w:szCs w:val="28"/>
          <w:lang w:val="en-US"/>
        </w:rPr>
        <w:t>identified</w:t>
      </w:r>
      <w:r w:rsidRPr="00716B2E">
        <w:rPr>
          <w:rFonts w:ascii="Times New Roman" w:hAnsi="Times New Roman"/>
          <w:sz w:val="28"/>
          <w:szCs w:val="28"/>
          <w:lang w:val="en-US"/>
        </w:rPr>
        <w:t>, it was found that these species grow in Eastern and Central Kazakhstan;</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areas</w:t>
      </w:r>
      <w:proofErr w:type="gramEnd"/>
      <w:r w:rsidRPr="00716B2E">
        <w:rPr>
          <w:rFonts w:ascii="Times New Roman" w:hAnsi="Times New Roman"/>
          <w:sz w:val="28"/>
          <w:szCs w:val="28"/>
          <w:lang w:val="en-US"/>
        </w:rPr>
        <w:t xml:space="preserve"> of distribution </w:t>
      </w:r>
      <w:r w:rsidR="00914EBB"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00914EBB"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00914EBB" w:rsidRPr="00716B2E">
        <w:rPr>
          <w:rFonts w:ascii="Times New Roman" w:hAnsi="Times New Roman"/>
          <w:sz w:val="28"/>
          <w:szCs w:val="28"/>
          <w:lang w:val="en-US"/>
        </w:rPr>
        <w:t xml:space="preserve"> L. </w:t>
      </w:r>
      <w:r w:rsidRPr="00716B2E">
        <w:rPr>
          <w:rFonts w:ascii="Times New Roman" w:hAnsi="Times New Roman"/>
          <w:sz w:val="28"/>
          <w:szCs w:val="28"/>
          <w:lang w:val="en-US"/>
        </w:rPr>
        <w:t xml:space="preserve">were identified and an assessment of </w:t>
      </w:r>
      <w:r w:rsidR="00914EBB" w:rsidRPr="00716B2E">
        <w:rPr>
          <w:rFonts w:ascii="Times New Roman" w:hAnsi="Times New Roman"/>
          <w:sz w:val="28"/>
          <w:szCs w:val="28"/>
          <w:lang w:val="en-US"/>
        </w:rPr>
        <w:t>its</w:t>
      </w:r>
      <w:r w:rsidRPr="00716B2E">
        <w:rPr>
          <w:rFonts w:ascii="Times New Roman" w:hAnsi="Times New Roman"/>
          <w:sz w:val="28"/>
          <w:szCs w:val="28"/>
          <w:lang w:val="en-US"/>
        </w:rPr>
        <w:t xml:space="preserve"> </w:t>
      </w:r>
      <w:r w:rsidR="00914EBB" w:rsidRPr="00716B2E">
        <w:rPr>
          <w:rFonts w:ascii="Times New Roman" w:hAnsi="Times New Roman"/>
          <w:sz w:val="28"/>
          <w:szCs w:val="28"/>
          <w:lang w:val="en-US"/>
        </w:rPr>
        <w:t>exploitable</w:t>
      </w:r>
      <w:r w:rsidRPr="00716B2E">
        <w:rPr>
          <w:rFonts w:ascii="Times New Roman" w:hAnsi="Times New Roman"/>
          <w:sz w:val="28"/>
          <w:szCs w:val="28"/>
          <w:lang w:val="en-US"/>
        </w:rPr>
        <w:t xml:space="preserve"> reserves in the Almaty region was carried out;</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distribution</w:t>
      </w:r>
      <w:proofErr w:type="gramEnd"/>
      <w:r w:rsidR="00914EBB" w:rsidRPr="00716B2E">
        <w:rPr>
          <w:rFonts w:ascii="Times New Roman" w:hAnsi="Times New Roman"/>
          <w:sz w:val="28"/>
          <w:szCs w:val="28"/>
          <w:lang w:val="en-US"/>
        </w:rPr>
        <w:t xml:space="preserve"> areas</w:t>
      </w:r>
      <w:r w:rsidRPr="00716B2E">
        <w:rPr>
          <w:rFonts w:ascii="Times New Roman" w:hAnsi="Times New Roman"/>
          <w:sz w:val="28"/>
          <w:szCs w:val="28"/>
          <w:lang w:val="en-US"/>
        </w:rPr>
        <w:t xml:space="preserve"> </w:t>
      </w:r>
      <w:r w:rsidR="00914EBB"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00914EBB"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914EBB" w:rsidRPr="00716B2E">
        <w:rPr>
          <w:rFonts w:ascii="Times New Roman" w:hAnsi="Times New Roman"/>
          <w:sz w:val="28"/>
          <w:szCs w:val="28"/>
          <w:lang w:val="en-US"/>
        </w:rPr>
        <w:t xml:space="preserve"> Schrenk</w:t>
      </w:r>
      <w:r w:rsidR="00CA5658" w:rsidRPr="00716B2E">
        <w:rPr>
          <w:rFonts w:ascii="Times New Roman" w:hAnsi="Times New Roman"/>
          <w:sz w:val="28"/>
          <w:szCs w:val="28"/>
          <w:lang w:val="en-US"/>
        </w:rPr>
        <w:t>.</w:t>
      </w:r>
      <w:r w:rsidR="00914EBB"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identified and the </w:t>
      </w:r>
      <w:r w:rsidR="00914EBB" w:rsidRPr="00716B2E">
        <w:rPr>
          <w:rFonts w:ascii="Times New Roman" w:hAnsi="Times New Roman"/>
          <w:sz w:val="28"/>
          <w:szCs w:val="28"/>
          <w:lang w:val="en-US"/>
        </w:rPr>
        <w:t>exploitable</w:t>
      </w:r>
      <w:r w:rsidRPr="00716B2E">
        <w:rPr>
          <w:rFonts w:ascii="Times New Roman" w:hAnsi="Times New Roman"/>
          <w:sz w:val="28"/>
          <w:szCs w:val="28"/>
          <w:lang w:val="en-US"/>
        </w:rPr>
        <w:t xml:space="preserve"> reserves were assessed </w:t>
      </w:r>
      <w:r w:rsidR="00914EBB" w:rsidRPr="00716B2E">
        <w:rPr>
          <w:rFonts w:ascii="Times New Roman" w:hAnsi="Times New Roman"/>
          <w:sz w:val="28"/>
          <w:szCs w:val="28"/>
          <w:lang w:val="en-US"/>
        </w:rPr>
        <w:t>i</w:t>
      </w:r>
      <w:r w:rsidRPr="00716B2E">
        <w:rPr>
          <w:rFonts w:ascii="Times New Roman" w:hAnsi="Times New Roman"/>
          <w:sz w:val="28"/>
          <w:szCs w:val="28"/>
          <w:lang w:val="en-US"/>
        </w:rPr>
        <w:t>n Almaty and Zhambyl regions;</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00914EBB" w:rsidRPr="00716B2E">
        <w:rPr>
          <w:rFonts w:ascii="Times New Roman" w:hAnsi="Times New Roman"/>
          <w:sz w:val="28"/>
          <w:szCs w:val="28"/>
          <w:lang w:val="en-US"/>
        </w:rPr>
        <w:t>the</w:t>
      </w:r>
      <w:proofErr w:type="gramEnd"/>
      <w:r w:rsidR="00914EBB"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quality of plant raw materials was determined, </w:t>
      </w:r>
      <w:r w:rsidR="00914EBB" w:rsidRPr="00716B2E">
        <w:rPr>
          <w:rFonts w:ascii="Times New Roman" w:hAnsi="Times New Roman"/>
          <w:sz w:val="28"/>
          <w:szCs w:val="28"/>
          <w:lang w:val="en-US"/>
        </w:rPr>
        <w:t>trade</w:t>
      </w:r>
      <w:r w:rsidRPr="00716B2E">
        <w:rPr>
          <w:rFonts w:ascii="Times New Roman" w:hAnsi="Times New Roman"/>
          <w:sz w:val="28"/>
          <w:szCs w:val="28"/>
          <w:lang w:val="en-US"/>
        </w:rPr>
        <w:t xml:space="preserve"> parameters were established, and the quantitative content of </w:t>
      </w:r>
      <w:r w:rsidR="00914EBB" w:rsidRPr="00716B2E">
        <w:rPr>
          <w:rFonts w:ascii="Times New Roman" w:hAnsi="Times New Roman"/>
          <w:sz w:val="28"/>
          <w:szCs w:val="28"/>
          <w:lang w:val="en-US"/>
        </w:rPr>
        <w:t>micro</w:t>
      </w:r>
      <w:r w:rsidRPr="00716B2E">
        <w:rPr>
          <w:rFonts w:ascii="Times New Roman" w:hAnsi="Times New Roman"/>
          <w:sz w:val="28"/>
          <w:szCs w:val="28"/>
          <w:lang w:val="en-US"/>
        </w:rPr>
        <w:t xml:space="preserve">elements in plants of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the subgenera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w:t>
      </w:r>
      <w:proofErr w:type="gramStart"/>
      <w:r w:rsidRPr="00716B2E">
        <w:rPr>
          <w:rFonts w:ascii="Times New Roman" w:hAnsi="Times New Roman"/>
          <w:sz w:val="28"/>
          <w:szCs w:val="28"/>
          <w:lang w:val="en-US"/>
        </w:rPr>
        <w:t>Rouy .</w:t>
      </w:r>
      <w:proofErr w:type="gramEnd"/>
      <w:r w:rsidR="00914EBB" w:rsidRPr="00716B2E">
        <w:rPr>
          <w:rFonts w:ascii="Times New Roman" w:hAnsi="Times New Roman"/>
          <w:sz w:val="28"/>
          <w:szCs w:val="28"/>
          <w:lang w:val="en-US"/>
        </w:rPr>
        <w:t xml:space="preserve"> </w:t>
      </w:r>
      <w:proofErr w:type="gramStart"/>
      <w:r w:rsidR="00914EBB" w:rsidRPr="00716B2E">
        <w:rPr>
          <w:rFonts w:ascii="Times New Roman" w:hAnsi="Times New Roman"/>
          <w:sz w:val="28"/>
          <w:szCs w:val="28"/>
          <w:lang w:val="en-US"/>
        </w:rPr>
        <w:t>was</w:t>
      </w:r>
      <w:proofErr w:type="gramEnd"/>
      <w:r w:rsidR="00914EBB" w:rsidRPr="00716B2E">
        <w:rPr>
          <w:rFonts w:ascii="Times New Roman" w:hAnsi="Times New Roman"/>
          <w:sz w:val="28"/>
          <w:szCs w:val="28"/>
          <w:lang w:val="en-US"/>
        </w:rPr>
        <w:t xml:space="preserve"> investigated</w:t>
      </w:r>
      <w:r w:rsidRPr="00716B2E">
        <w:rPr>
          <w:rFonts w:ascii="Times New Roman" w:hAnsi="Times New Roman"/>
          <w:sz w:val="28"/>
          <w:szCs w:val="28"/>
          <w:lang w:val="en-US"/>
        </w:rPr>
        <w:t>;</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a pharmacognostic study and standardization of raw materials </w:t>
      </w:r>
      <w:r w:rsidR="00914EBB" w:rsidRPr="00716B2E">
        <w:rPr>
          <w:rFonts w:ascii="Times New Roman" w:hAnsi="Times New Roman"/>
          <w:sz w:val="28"/>
          <w:szCs w:val="28"/>
          <w:lang w:val="en-US"/>
        </w:rPr>
        <w:t xml:space="preserve">of </w:t>
      </w:r>
      <w:r w:rsidR="00DB308A" w:rsidRPr="00716B2E">
        <w:rPr>
          <w:rFonts w:ascii="Times New Roman" w:hAnsi="Times New Roman"/>
          <w:i/>
          <w:sz w:val="28"/>
          <w:szCs w:val="28"/>
          <w:lang w:val="en-US"/>
        </w:rPr>
        <w:t>Peganum harmala</w:t>
      </w:r>
      <w:r w:rsidRPr="00716B2E">
        <w:rPr>
          <w:rFonts w:ascii="Times New Roman" w:hAnsi="Times New Roman"/>
          <w:sz w:val="28"/>
          <w:szCs w:val="28"/>
          <w:lang w:val="en-US"/>
        </w:rPr>
        <w:t xml:space="preserve"> L. and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w:t>
      </w:r>
      <w:r w:rsidR="00CA5658" w:rsidRPr="00716B2E">
        <w:rPr>
          <w:rFonts w:ascii="Times New Roman" w:hAnsi="Times New Roman"/>
          <w:sz w:val="28"/>
          <w:szCs w:val="28"/>
          <w:lang w:val="en-US"/>
        </w:rPr>
        <w:t>,</w:t>
      </w:r>
      <w:r w:rsidRPr="00716B2E">
        <w:rPr>
          <w:rFonts w:ascii="Times New Roman" w:hAnsi="Times New Roman"/>
          <w:sz w:val="28"/>
          <w:szCs w:val="28"/>
          <w:lang w:val="en-US"/>
        </w:rPr>
        <w:t xml:space="preserve"> were carried out, an analytical normative document</w:t>
      </w:r>
      <w:r w:rsidR="00CA5658" w:rsidRPr="00716B2E">
        <w:rPr>
          <w:rFonts w:ascii="Times New Roman" w:hAnsi="Times New Roman"/>
          <w:sz w:val="28"/>
          <w:szCs w:val="28"/>
          <w:lang w:val="en-US"/>
        </w:rPr>
        <w:t>s</w:t>
      </w:r>
      <w:r w:rsidRPr="00716B2E">
        <w:rPr>
          <w:rFonts w:ascii="Times New Roman" w:hAnsi="Times New Roman"/>
          <w:sz w:val="28"/>
          <w:szCs w:val="28"/>
          <w:lang w:val="en-US"/>
        </w:rPr>
        <w:t xml:space="preserve"> “</w:t>
      </w:r>
      <w:r w:rsidR="00791520" w:rsidRPr="00716B2E">
        <w:rPr>
          <w:rFonts w:ascii="Times New Roman" w:hAnsi="Times New Roman"/>
          <w:i/>
          <w:sz w:val="28"/>
          <w:szCs w:val="28"/>
          <w:lang w:val="en-US"/>
        </w:rPr>
        <w:t>Peganum harmala</w:t>
      </w:r>
      <w:r w:rsidR="00CA5658" w:rsidRPr="00716B2E">
        <w:rPr>
          <w:rFonts w:ascii="Times New Roman" w:hAnsi="Times New Roman"/>
          <w:sz w:val="28"/>
          <w:szCs w:val="28"/>
          <w:lang w:val="en-US"/>
        </w:rPr>
        <w:t xml:space="preserve"> L.</w:t>
      </w:r>
      <w:r w:rsidRPr="00716B2E">
        <w:rPr>
          <w:rFonts w:ascii="Times New Roman" w:hAnsi="Times New Roman"/>
          <w:sz w:val="28"/>
          <w:szCs w:val="28"/>
          <w:lang w:val="en-US"/>
        </w:rPr>
        <w:t>, roo</w:t>
      </w:r>
      <w:r w:rsidR="00CA5658" w:rsidRPr="00716B2E">
        <w:rPr>
          <w:rFonts w:ascii="Times New Roman" w:hAnsi="Times New Roman"/>
          <w:sz w:val="28"/>
          <w:szCs w:val="28"/>
          <w:lang w:val="en-US"/>
        </w:rPr>
        <w:t>ts” and “</w:t>
      </w:r>
      <w:r w:rsidR="002A3E29" w:rsidRPr="00716B2E">
        <w:rPr>
          <w:rFonts w:ascii="Times New Roman" w:hAnsi="Times New Roman"/>
          <w:i/>
          <w:sz w:val="28"/>
          <w:szCs w:val="28"/>
          <w:lang w:val="en-US"/>
        </w:rPr>
        <w:t>Populus balsamifera</w:t>
      </w:r>
      <w:r w:rsidR="002A3E29" w:rsidRPr="00716B2E">
        <w:rPr>
          <w:rFonts w:ascii="Times New Roman" w:hAnsi="Times New Roman"/>
          <w:sz w:val="28"/>
          <w:szCs w:val="28"/>
          <w:lang w:val="en-US"/>
        </w:rPr>
        <w:t xml:space="preserve"> L</w:t>
      </w:r>
      <w:r w:rsidR="002A3E29" w:rsidRPr="00716B2E">
        <w:rPr>
          <w:rFonts w:ascii="Times New Roman" w:hAnsi="Times New Roman"/>
          <w:i/>
          <w:sz w:val="28"/>
          <w:szCs w:val="28"/>
          <w:lang w:val="en-US"/>
        </w:rPr>
        <w:t>.</w:t>
      </w:r>
      <w:r w:rsidR="002A3E29" w:rsidRPr="00716B2E">
        <w:rPr>
          <w:rFonts w:ascii="Times New Roman" w:hAnsi="Times New Roman"/>
          <w:sz w:val="28"/>
          <w:szCs w:val="28"/>
          <w:lang w:val="en-US"/>
        </w:rPr>
        <w:t xml:space="preserve"> </w:t>
      </w:r>
      <w:r w:rsidR="00CA5658" w:rsidRPr="00716B2E">
        <w:rPr>
          <w:rFonts w:ascii="Times New Roman" w:hAnsi="Times New Roman"/>
          <w:sz w:val="28"/>
          <w:szCs w:val="28"/>
          <w:lang w:val="en-US"/>
        </w:rPr>
        <w:t>buds” were</w:t>
      </w:r>
      <w:r w:rsidRPr="00716B2E">
        <w:rPr>
          <w:rFonts w:ascii="Times New Roman" w:hAnsi="Times New Roman"/>
          <w:sz w:val="28"/>
          <w:szCs w:val="28"/>
          <w:lang w:val="en-US"/>
        </w:rPr>
        <w:t xml:space="preserve"> de</w:t>
      </w:r>
      <w:r w:rsidR="00914EBB" w:rsidRPr="00716B2E">
        <w:rPr>
          <w:rFonts w:ascii="Times New Roman" w:hAnsi="Times New Roman"/>
          <w:sz w:val="28"/>
          <w:szCs w:val="28"/>
          <w:lang w:val="en-US"/>
        </w:rPr>
        <w:t>signed</w:t>
      </w:r>
      <w:r w:rsidRPr="00716B2E">
        <w:rPr>
          <w:rFonts w:ascii="Times New Roman" w:hAnsi="Times New Roman"/>
          <w:sz w:val="28"/>
          <w:szCs w:val="28"/>
          <w:lang w:val="en-US"/>
        </w:rPr>
        <w:t>;</w:t>
      </w:r>
    </w:p>
    <w:p w:rsidR="00FB2494" w:rsidRPr="00716B2E" w:rsidRDefault="00FB2494" w:rsidP="00FB249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chemical composition of plants of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w:t>
      </w:r>
      <w:r w:rsidR="00914EBB"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the subgenera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002A3E29" w:rsidRPr="00716B2E">
        <w:rPr>
          <w:rFonts w:ascii="Times New Roman" w:hAnsi="Times New Roman"/>
          <w:sz w:val="28"/>
          <w:szCs w:val="28"/>
          <w:lang w:val="en-US"/>
        </w:rPr>
        <w:t>have</w:t>
      </w:r>
      <w:proofErr w:type="gramEnd"/>
      <w:r w:rsidR="00914EBB" w:rsidRPr="00716B2E">
        <w:rPr>
          <w:rFonts w:ascii="Times New Roman" w:hAnsi="Times New Roman"/>
          <w:sz w:val="28"/>
          <w:szCs w:val="28"/>
          <w:lang w:val="en-US"/>
        </w:rPr>
        <w:t xml:space="preserve"> been studied </w:t>
      </w:r>
      <w:r w:rsidRPr="00716B2E">
        <w:rPr>
          <w:rFonts w:ascii="Times New Roman" w:hAnsi="Times New Roman"/>
          <w:sz w:val="28"/>
          <w:szCs w:val="28"/>
          <w:lang w:val="en-US"/>
        </w:rPr>
        <w:t xml:space="preserve">and chemotaxonomic markers </w:t>
      </w:r>
      <w:r w:rsidR="00914EBB" w:rsidRPr="00716B2E">
        <w:rPr>
          <w:rFonts w:ascii="Times New Roman" w:hAnsi="Times New Roman"/>
          <w:sz w:val="28"/>
          <w:szCs w:val="28"/>
          <w:lang w:val="en-US"/>
        </w:rPr>
        <w:t xml:space="preserve">defined </w:t>
      </w:r>
      <w:r w:rsidRPr="00716B2E">
        <w:rPr>
          <w:rFonts w:ascii="Times New Roman" w:hAnsi="Times New Roman"/>
          <w:sz w:val="28"/>
          <w:szCs w:val="28"/>
          <w:lang w:val="en-US"/>
        </w:rPr>
        <w:t>(determination of the species belonging of raw materials).</w:t>
      </w:r>
    </w:p>
    <w:p w:rsidR="00914EBB" w:rsidRPr="00716B2E" w:rsidRDefault="00914EBB" w:rsidP="00914EBB">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 xml:space="preserve">During the reporting period, </w:t>
      </w:r>
      <w:r w:rsidR="000F1B08" w:rsidRPr="00716B2E">
        <w:rPr>
          <w:rFonts w:ascii="Times New Roman" w:hAnsi="Times New Roman"/>
          <w:sz w:val="28"/>
          <w:szCs w:val="28"/>
          <w:lang w:val="en-US"/>
        </w:rPr>
        <w:t>7</w:t>
      </w:r>
      <w:r w:rsidRPr="00716B2E">
        <w:rPr>
          <w:rFonts w:ascii="Times New Roman" w:hAnsi="Times New Roman"/>
          <w:sz w:val="28"/>
          <w:szCs w:val="28"/>
          <w:lang w:val="en-US"/>
        </w:rPr>
        <w:t xml:space="preserve"> scientific </w:t>
      </w:r>
      <w:r w:rsidR="000F1B08" w:rsidRPr="00716B2E">
        <w:rPr>
          <w:rFonts w:ascii="Times New Roman" w:hAnsi="Times New Roman"/>
          <w:sz w:val="28"/>
          <w:szCs w:val="28"/>
          <w:lang w:val="en-US"/>
        </w:rPr>
        <w:t>works</w:t>
      </w:r>
      <w:r w:rsidRPr="00716B2E">
        <w:rPr>
          <w:rFonts w:ascii="Times New Roman" w:hAnsi="Times New Roman"/>
          <w:sz w:val="28"/>
          <w:szCs w:val="28"/>
          <w:lang w:val="en-US"/>
        </w:rPr>
        <w:t xml:space="preserve"> were published, of which </w:t>
      </w:r>
      <w:r w:rsidR="002D4207" w:rsidRPr="00716B2E">
        <w:rPr>
          <w:rFonts w:ascii="Times New Roman" w:hAnsi="Times New Roman"/>
          <w:sz w:val="28"/>
          <w:szCs w:val="28"/>
          <w:lang w:val="en-US"/>
        </w:rPr>
        <w:t>3</w:t>
      </w:r>
      <w:r w:rsidRPr="00716B2E">
        <w:rPr>
          <w:rFonts w:ascii="Times New Roman" w:hAnsi="Times New Roman"/>
          <w:sz w:val="28"/>
          <w:szCs w:val="28"/>
          <w:lang w:val="en-US"/>
        </w:rPr>
        <w:t xml:space="preserve"> articles in peer-reviewed foreign editions with an impact factor included in the Scopus database, 2 articles in a peer-reviewed domestic editions recommended by </w:t>
      </w:r>
      <w:r w:rsidR="002A3E29" w:rsidRPr="00716B2E">
        <w:rPr>
          <w:rFonts w:ascii="Times New Roman" w:hAnsi="Times New Roman"/>
          <w:sz w:val="28"/>
          <w:szCs w:val="28"/>
          <w:lang w:val="en-US"/>
        </w:rPr>
        <w:t>CQAES</w:t>
      </w:r>
      <w:r w:rsidRPr="00716B2E">
        <w:rPr>
          <w:rFonts w:ascii="Times New Roman" w:hAnsi="Times New Roman"/>
          <w:sz w:val="28"/>
          <w:szCs w:val="28"/>
          <w:lang w:val="en-US"/>
        </w:rPr>
        <w:t>, abstracts in the materials of an international conference, 2 applications for a title of protection were submitted and 2 analytical normative documents for raw materials were developed (</w:t>
      </w:r>
      <w:r w:rsidR="004C6415" w:rsidRPr="00716B2E">
        <w:rPr>
          <w:rFonts w:ascii="Times New Roman" w:hAnsi="Times New Roman"/>
          <w:sz w:val="28"/>
          <w:szCs w:val="28"/>
          <w:lang w:val="en-US"/>
        </w:rPr>
        <w:t>Appendix</w:t>
      </w:r>
      <w:r w:rsidR="002A3E29" w:rsidRPr="00716B2E">
        <w:rPr>
          <w:rFonts w:ascii="Times New Roman" w:hAnsi="Times New Roman"/>
          <w:sz w:val="28"/>
          <w:szCs w:val="28"/>
          <w:lang w:val="en-US"/>
        </w:rPr>
        <w:t xml:space="preserve"> B, C</w:t>
      </w:r>
      <w:r w:rsidR="007141B7" w:rsidRPr="00716B2E">
        <w:rPr>
          <w:rFonts w:ascii="Times New Roman" w:hAnsi="Times New Roman"/>
          <w:sz w:val="28"/>
          <w:szCs w:val="28"/>
          <w:lang w:val="en-US"/>
        </w:rPr>
        <w:t>, D</w:t>
      </w:r>
      <w:r w:rsidRPr="00716B2E">
        <w:rPr>
          <w:rFonts w:ascii="Times New Roman" w:hAnsi="Times New Roman"/>
          <w:sz w:val="28"/>
          <w:szCs w:val="28"/>
          <w:lang w:val="en-US"/>
        </w:rPr>
        <w:t>).</w:t>
      </w:r>
      <w:proofErr w:type="gramEnd"/>
    </w:p>
    <w:p w:rsidR="00914EBB" w:rsidRPr="00716B2E" w:rsidRDefault="00914EBB"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executers include </w:t>
      </w:r>
      <w:proofErr w:type="gramStart"/>
      <w:r w:rsidR="00164966"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employees, including 1 - Doctor of Biological Sciences, 2 - PhD student, 1 – Master degree holder. All executers of the project have experience in this area.</w:t>
      </w:r>
    </w:p>
    <w:p w:rsidR="00914EBB" w:rsidRPr="00716B2E" w:rsidRDefault="00914EBB">
      <w:pPr>
        <w:rPr>
          <w:rFonts w:ascii="Times New Roman" w:hAnsi="Times New Roman"/>
          <w:sz w:val="28"/>
          <w:szCs w:val="28"/>
          <w:lang w:val="en-US"/>
        </w:rPr>
      </w:pPr>
      <w:r w:rsidRPr="00716B2E">
        <w:rPr>
          <w:rFonts w:ascii="Times New Roman" w:hAnsi="Times New Roman"/>
          <w:sz w:val="28"/>
          <w:szCs w:val="28"/>
          <w:lang w:val="en-US"/>
        </w:rPr>
        <w:br w:type="page"/>
      </w:r>
    </w:p>
    <w:p w:rsidR="00914EBB" w:rsidRPr="00716B2E" w:rsidRDefault="00914EBB" w:rsidP="00063B35">
      <w:pPr>
        <w:tabs>
          <w:tab w:val="left" w:pos="5380"/>
        </w:tabs>
        <w:ind w:firstLine="709"/>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1</w:t>
      </w:r>
      <w:proofErr w:type="gramEnd"/>
      <w:r w:rsidRPr="00716B2E">
        <w:rPr>
          <w:rFonts w:ascii="Times New Roman" w:hAnsi="Times New Roman"/>
          <w:b/>
          <w:bCs/>
          <w:sz w:val="28"/>
          <w:szCs w:val="28"/>
          <w:lang w:val="en-US"/>
        </w:rPr>
        <w:t xml:space="preserve"> Pharmacognostic study of new medicinal plants</w:t>
      </w:r>
    </w:p>
    <w:p w:rsidR="00914EBB" w:rsidRPr="00716B2E" w:rsidRDefault="00914EBB" w:rsidP="00914EBB">
      <w:pPr>
        <w:tabs>
          <w:tab w:val="left" w:pos="5380"/>
        </w:tabs>
        <w:ind w:firstLine="709"/>
        <w:jc w:val="both"/>
        <w:rPr>
          <w:rFonts w:ascii="Times New Roman" w:hAnsi="Times New Roman"/>
          <w:sz w:val="28"/>
          <w:szCs w:val="28"/>
          <w:lang w:val="en-US"/>
        </w:rPr>
      </w:pPr>
    </w:p>
    <w:p w:rsidR="00914EBB" w:rsidRPr="00716B2E" w:rsidRDefault="00914EBB"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During the implementation of the project AP05133096 "Pharmacognostic studies of plants and chemosystematics of tax</w:t>
      </w:r>
      <w:r w:rsidR="000636E9" w:rsidRPr="00716B2E">
        <w:rPr>
          <w:rFonts w:ascii="Times New Roman" w:hAnsi="Times New Roman"/>
          <w:sz w:val="28"/>
          <w:szCs w:val="28"/>
          <w:lang w:val="en-US"/>
        </w:rPr>
        <w:t>ons</w:t>
      </w:r>
      <w:r w:rsidRPr="00716B2E">
        <w:rPr>
          <w:rFonts w:ascii="Times New Roman" w:hAnsi="Times New Roman"/>
          <w:sz w:val="28"/>
          <w:szCs w:val="28"/>
          <w:lang w:val="en-US"/>
        </w:rPr>
        <w:t xml:space="preserve">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the available literature data </w:t>
      </w:r>
      <w:r w:rsidR="002A3E29" w:rsidRPr="00716B2E">
        <w:rPr>
          <w:rFonts w:ascii="Times New Roman" w:hAnsi="Times New Roman"/>
          <w:sz w:val="28"/>
          <w:szCs w:val="28"/>
          <w:lang w:val="en-US"/>
        </w:rPr>
        <w:t>from 2010 to 2020 were analyzed (</w:t>
      </w:r>
      <w:r w:rsidR="004C6415" w:rsidRPr="00716B2E">
        <w:rPr>
          <w:rFonts w:ascii="Times New Roman" w:hAnsi="Times New Roman"/>
          <w:sz w:val="28"/>
          <w:szCs w:val="28"/>
          <w:lang w:val="en-US"/>
        </w:rPr>
        <w:t>Appendix</w:t>
      </w:r>
      <w:r w:rsidR="002A3E29" w:rsidRPr="00716B2E">
        <w:rPr>
          <w:rFonts w:ascii="Times New Roman" w:hAnsi="Times New Roman"/>
          <w:sz w:val="28"/>
          <w:szCs w:val="28"/>
          <w:lang w:val="en-US"/>
        </w:rPr>
        <w:t xml:space="preserve"> </w:t>
      </w:r>
      <w:r w:rsidR="007141B7" w:rsidRPr="00716B2E">
        <w:rPr>
          <w:rFonts w:ascii="Times New Roman" w:hAnsi="Times New Roman"/>
          <w:sz w:val="28"/>
          <w:szCs w:val="28"/>
          <w:lang w:val="en-US"/>
        </w:rPr>
        <w:t>E</w:t>
      </w:r>
      <w:r w:rsidR="002A3E29" w:rsidRPr="00716B2E">
        <w:rPr>
          <w:rFonts w:ascii="Times New Roman" w:hAnsi="Times New Roman"/>
          <w:sz w:val="28"/>
          <w:szCs w:val="28"/>
          <w:lang w:val="en-US"/>
        </w:rPr>
        <w:t>).</w:t>
      </w:r>
    </w:p>
    <w:p w:rsidR="00914EBB" w:rsidRPr="00716B2E" w:rsidRDefault="00914EBB"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analysis of</w:t>
      </w:r>
      <w:r w:rsidR="000E15B4" w:rsidRPr="00716B2E">
        <w:rPr>
          <w:rFonts w:ascii="Times New Roman" w:hAnsi="Times New Roman"/>
          <w:sz w:val="28"/>
          <w:szCs w:val="28"/>
          <w:lang w:val="en-US"/>
        </w:rPr>
        <w:t xml:space="preserve"> informational</w:t>
      </w:r>
      <w:r w:rsidRPr="00716B2E">
        <w:rPr>
          <w:rFonts w:ascii="Times New Roman" w:hAnsi="Times New Roman"/>
          <w:sz w:val="28"/>
          <w:szCs w:val="28"/>
          <w:lang w:val="en-US"/>
        </w:rPr>
        <w:t xml:space="preserve"> materials indicates that in order to include a new type of medicinal plant raw material in official medicine, </w:t>
      </w:r>
      <w:r w:rsidR="000E15B4" w:rsidRPr="00716B2E">
        <w:rPr>
          <w:rFonts w:ascii="Times New Roman" w:hAnsi="Times New Roman"/>
          <w:sz w:val="28"/>
          <w:szCs w:val="28"/>
          <w:lang w:val="en-US"/>
        </w:rPr>
        <w:t>firstly, it</w:t>
      </w:r>
      <w:r w:rsidRPr="00716B2E">
        <w:rPr>
          <w:rFonts w:ascii="Times New Roman" w:hAnsi="Times New Roman"/>
          <w:sz w:val="28"/>
          <w:szCs w:val="28"/>
          <w:lang w:val="en-US"/>
        </w:rPr>
        <w:t xml:space="preserve"> is necessary, to conduct anatomical, morphological and phytochemical study of plant organs.</w:t>
      </w:r>
    </w:p>
    <w:p w:rsidR="00914EBB" w:rsidRPr="00716B2E" w:rsidRDefault="00914EBB"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Currently, promising objects for pharmacognostic studies are medicinal plants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w:t>
      </w:r>
      <w:r w:rsidR="000E15B4" w:rsidRPr="00716B2E">
        <w:rPr>
          <w:rFonts w:ascii="Times New Roman" w:hAnsi="Times New Roman"/>
          <w:sz w:val="28"/>
          <w:szCs w:val="28"/>
          <w:lang w:val="en-US"/>
        </w:rPr>
        <w:t xml:space="preserve">which </w:t>
      </w:r>
      <w:proofErr w:type="gramStart"/>
      <w:r w:rsidR="000E15B4" w:rsidRPr="00716B2E">
        <w:rPr>
          <w:rFonts w:ascii="Times New Roman" w:hAnsi="Times New Roman"/>
          <w:sz w:val="28"/>
          <w:szCs w:val="28"/>
          <w:lang w:val="en-US"/>
        </w:rPr>
        <w:t xml:space="preserve">are </w:t>
      </w:r>
      <w:r w:rsidRPr="00716B2E">
        <w:rPr>
          <w:rFonts w:ascii="Times New Roman" w:hAnsi="Times New Roman"/>
          <w:sz w:val="28"/>
          <w:szCs w:val="28"/>
          <w:lang w:val="en-US"/>
        </w:rPr>
        <w:t>used</w:t>
      </w:r>
      <w:proofErr w:type="gramEnd"/>
      <w:r w:rsidRPr="00716B2E">
        <w:rPr>
          <w:rFonts w:ascii="Times New Roman" w:hAnsi="Times New Roman"/>
          <w:sz w:val="28"/>
          <w:szCs w:val="28"/>
          <w:lang w:val="en-US"/>
        </w:rPr>
        <w:t xml:space="preserve"> in both official and </w:t>
      </w:r>
      <w:r w:rsidR="000636E9" w:rsidRPr="00716B2E">
        <w:rPr>
          <w:rFonts w:ascii="Times New Roman" w:hAnsi="Times New Roman"/>
          <w:sz w:val="28"/>
          <w:szCs w:val="28"/>
          <w:lang w:val="en-US"/>
        </w:rPr>
        <w:t>traditional</w:t>
      </w:r>
      <w:r w:rsidRPr="00716B2E">
        <w:rPr>
          <w:rFonts w:ascii="Times New Roman" w:hAnsi="Times New Roman"/>
          <w:sz w:val="28"/>
          <w:szCs w:val="28"/>
          <w:lang w:val="en-US"/>
        </w:rPr>
        <w:t xml:space="preserve"> medicine.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w:t>
      </w:r>
      <w:r w:rsidR="000636E9" w:rsidRPr="00716B2E">
        <w:rPr>
          <w:rFonts w:ascii="Times New Roman" w:hAnsi="Times New Roman"/>
          <w:sz w:val="28"/>
          <w:szCs w:val="28"/>
          <w:lang w:val="en-US"/>
        </w:rPr>
        <w:t xml:space="preserve"> are of the greatest interest to researchers.</w:t>
      </w:r>
    </w:p>
    <w:p w:rsidR="00914EBB" w:rsidRPr="00716B2E" w:rsidRDefault="00914EBB"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Pharmacopoeial species of the genus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DC. </w:t>
      </w:r>
      <w:proofErr w:type="gramStart"/>
      <w:r w:rsidRPr="00716B2E">
        <w:rPr>
          <w:rFonts w:ascii="Times New Roman" w:hAnsi="Times New Roman"/>
          <w:sz w:val="28"/>
          <w:szCs w:val="28"/>
          <w:lang w:val="en-US"/>
        </w:rPr>
        <w:t>are</w:t>
      </w:r>
      <w:proofErr w:type="gramEnd"/>
      <w:r w:rsidRPr="00716B2E">
        <w:rPr>
          <w:rFonts w:ascii="Times New Roman" w:hAnsi="Times New Roman"/>
          <w:sz w:val="28"/>
          <w:szCs w:val="28"/>
          <w:lang w:val="en-US"/>
        </w:rPr>
        <w:t xml:space="preserve">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lappa</w:t>
      </w:r>
      <w:r w:rsidR="000E15B4" w:rsidRPr="00716B2E">
        <w:rPr>
          <w:rFonts w:ascii="Times New Roman" w:hAnsi="Times New Roman"/>
          <w:sz w:val="28"/>
          <w:szCs w:val="28"/>
          <w:lang w:val="en-US"/>
        </w:rPr>
        <w:t>, C.B. Clarke</w:t>
      </w:r>
      <w:r w:rsidRPr="00716B2E">
        <w:rPr>
          <w:rFonts w:ascii="Times New Roman" w:hAnsi="Times New Roman"/>
          <w:sz w:val="28"/>
          <w:szCs w:val="28"/>
          <w:lang w:val="en-US"/>
        </w:rPr>
        <w:t xml:space="preserve">, roots of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involucrata</w:t>
      </w:r>
      <w:r w:rsidRPr="00716B2E">
        <w:rPr>
          <w:rFonts w:ascii="Times New Roman" w:hAnsi="Times New Roman"/>
          <w:sz w:val="28"/>
          <w:szCs w:val="28"/>
          <w:lang w:val="en-US"/>
        </w:rPr>
        <w:t xml:space="preserve"> Kar. </w:t>
      </w:r>
      <w:proofErr w:type="gramStart"/>
      <w:r w:rsidRPr="00716B2E">
        <w:rPr>
          <w:rFonts w:ascii="Times New Roman" w:hAnsi="Times New Roman"/>
          <w:sz w:val="28"/>
          <w:szCs w:val="28"/>
          <w:lang w:val="en-US"/>
        </w:rPr>
        <w:t>et</w:t>
      </w:r>
      <w:proofErr w:type="gramEnd"/>
      <w:r w:rsidRPr="00716B2E">
        <w:rPr>
          <w:rFonts w:ascii="Times New Roman" w:hAnsi="Times New Roman"/>
          <w:sz w:val="28"/>
          <w:szCs w:val="28"/>
          <w:lang w:val="en-US"/>
        </w:rPr>
        <w:t xml:space="preserve"> Kir., </w:t>
      </w:r>
      <w:r w:rsidR="0034038C"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laniceps</w:t>
      </w:r>
      <w:r w:rsidRPr="00716B2E">
        <w:rPr>
          <w:rFonts w:ascii="Times New Roman" w:hAnsi="Times New Roman"/>
          <w:sz w:val="28"/>
          <w:szCs w:val="28"/>
          <w:lang w:val="en-US"/>
        </w:rPr>
        <w:t xml:space="preserve"> Hand.-Mazz.,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medusa</w:t>
      </w:r>
      <w:r w:rsidR="00C90A3B" w:rsidRPr="00716B2E">
        <w:rPr>
          <w:rFonts w:ascii="Times New Roman" w:hAnsi="Times New Roman"/>
          <w:sz w:val="28"/>
          <w:szCs w:val="28"/>
          <w:lang w:val="en-US"/>
        </w:rPr>
        <w:t xml:space="preserve"> Maxim [3-5</w:t>
      </w:r>
      <w:r w:rsidRPr="00716B2E">
        <w:rPr>
          <w:rFonts w:ascii="Times New Roman" w:hAnsi="Times New Roman"/>
          <w:sz w:val="28"/>
          <w:szCs w:val="28"/>
          <w:lang w:val="en-US"/>
        </w:rPr>
        <w:t>].</w:t>
      </w:r>
    </w:p>
    <w:p w:rsidR="00914EBB" w:rsidRPr="00716B2E" w:rsidRDefault="0034038C" w:rsidP="00914EBB">
      <w:pPr>
        <w:tabs>
          <w:tab w:val="left" w:pos="5380"/>
        </w:tabs>
        <w:ind w:firstLine="709"/>
        <w:jc w:val="both"/>
        <w:rPr>
          <w:rFonts w:ascii="Times New Roman" w:hAnsi="Times New Roman"/>
          <w:sz w:val="28"/>
          <w:szCs w:val="28"/>
          <w:lang w:val="en-US"/>
        </w:rPr>
      </w:pP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lappa</w:t>
      </w:r>
      <w:r w:rsidR="00914EBB" w:rsidRPr="00716B2E">
        <w:rPr>
          <w:rFonts w:ascii="Times New Roman" w:hAnsi="Times New Roman"/>
          <w:sz w:val="28"/>
          <w:szCs w:val="28"/>
          <w:lang w:val="en-US"/>
        </w:rPr>
        <w:t xml:space="preserve">, C.B. Clarke is a medicinal plant known in Chinese medicine as "Qust/Kut". The anatomical features of the root </w:t>
      </w: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lappa</w:t>
      </w:r>
      <w:r w:rsidR="00914EBB" w:rsidRPr="00716B2E">
        <w:rPr>
          <w:rFonts w:ascii="Times New Roman" w:hAnsi="Times New Roman"/>
          <w:sz w:val="28"/>
          <w:szCs w:val="28"/>
          <w:lang w:val="en-US"/>
        </w:rPr>
        <w:t>, C.B. Clarke</w:t>
      </w:r>
      <w:r w:rsidR="000636E9" w:rsidRPr="00716B2E">
        <w:rPr>
          <w:rFonts w:ascii="Times New Roman" w:hAnsi="Times New Roman"/>
          <w:sz w:val="28"/>
          <w:szCs w:val="28"/>
          <w:lang w:val="en-US"/>
        </w:rPr>
        <w:t xml:space="preserve"> have been studied</w:t>
      </w:r>
      <w:r w:rsidR="00914EBB" w:rsidRPr="00716B2E">
        <w:rPr>
          <w:rFonts w:ascii="Times New Roman" w:hAnsi="Times New Roman"/>
          <w:sz w:val="28"/>
          <w:szCs w:val="28"/>
          <w:lang w:val="en-US"/>
        </w:rPr>
        <w:t xml:space="preserve">. A cross section of the roots showed the presence of a cork of 3-5 layered width, a secondary phloem consisting mainly of parenchyma, multi-series modular bundles, </w:t>
      </w:r>
      <w:r w:rsidR="000E15B4" w:rsidRPr="00716B2E">
        <w:rPr>
          <w:rFonts w:ascii="Times New Roman" w:hAnsi="Times New Roman"/>
          <w:sz w:val="28"/>
          <w:szCs w:val="28"/>
          <w:lang w:val="en-US"/>
        </w:rPr>
        <w:t>and resin</w:t>
      </w:r>
      <w:r w:rsidR="00914EBB" w:rsidRPr="00716B2E">
        <w:rPr>
          <w:rFonts w:ascii="Times New Roman" w:hAnsi="Times New Roman"/>
          <w:sz w:val="28"/>
          <w:szCs w:val="28"/>
          <w:lang w:val="en-US"/>
        </w:rPr>
        <w:t xml:space="preserve"> canals along the entire length </w:t>
      </w:r>
      <w:r w:rsidR="000E15B4" w:rsidRPr="00716B2E">
        <w:rPr>
          <w:rFonts w:ascii="Times New Roman" w:hAnsi="Times New Roman"/>
          <w:sz w:val="28"/>
          <w:szCs w:val="28"/>
          <w:lang w:val="en-US"/>
        </w:rPr>
        <w:t>in the form of cavities, xylem</w:t>
      </w:r>
      <w:r w:rsidR="00914EBB" w:rsidRPr="00716B2E">
        <w:rPr>
          <w:rFonts w:ascii="Times New Roman" w:hAnsi="Times New Roman"/>
          <w:sz w:val="28"/>
          <w:szCs w:val="28"/>
          <w:lang w:val="en-US"/>
        </w:rPr>
        <w:t xml:space="preserve">, vessels and groups of xylem parenchyma. </w:t>
      </w:r>
      <w:r w:rsidR="000636E9" w:rsidRPr="00716B2E">
        <w:rPr>
          <w:rFonts w:ascii="Times New Roman" w:hAnsi="Times New Roman"/>
          <w:sz w:val="28"/>
          <w:szCs w:val="28"/>
          <w:lang w:val="en-US"/>
        </w:rPr>
        <w:t>In o</w:t>
      </w:r>
      <w:r w:rsidR="00914EBB" w:rsidRPr="00716B2E">
        <w:rPr>
          <w:rFonts w:ascii="Times New Roman" w:hAnsi="Times New Roman"/>
          <w:sz w:val="28"/>
          <w:szCs w:val="28"/>
          <w:lang w:val="en-US"/>
        </w:rPr>
        <w:t xml:space="preserve">lder (perennial) roots of </w:t>
      </w: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lappa</w:t>
      </w:r>
      <w:r w:rsidR="00914EBB" w:rsidRPr="00716B2E">
        <w:rPr>
          <w:rFonts w:ascii="Times New Roman" w:hAnsi="Times New Roman"/>
          <w:sz w:val="28"/>
          <w:szCs w:val="28"/>
          <w:lang w:val="en-US"/>
        </w:rPr>
        <w:t>, C.B. Cla</w:t>
      </w:r>
      <w:r w:rsidR="000E15B4" w:rsidRPr="00716B2E">
        <w:rPr>
          <w:rFonts w:ascii="Times New Roman" w:hAnsi="Times New Roman"/>
          <w:sz w:val="28"/>
          <w:szCs w:val="28"/>
          <w:lang w:val="en-US"/>
        </w:rPr>
        <w:t xml:space="preserve">rke the dendritic parenchyma </w:t>
      </w:r>
      <w:proofErr w:type="gramStart"/>
      <w:r w:rsidR="000E15B4" w:rsidRPr="00716B2E">
        <w:rPr>
          <w:rFonts w:ascii="Times New Roman" w:hAnsi="Times New Roman"/>
          <w:sz w:val="28"/>
          <w:szCs w:val="28"/>
          <w:lang w:val="en-US"/>
        </w:rPr>
        <w:t xml:space="preserve">are </w:t>
      </w:r>
      <w:r w:rsidR="00914EBB" w:rsidRPr="00716B2E">
        <w:rPr>
          <w:rFonts w:ascii="Times New Roman" w:hAnsi="Times New Roman"/>
          <w:sz w:val="28"/>
          <w:szCs w:val="28"/>
          <w:lang w:val="en-US"/>
        </w:rPr>
        <w:t>destroyed</w:t>
      </w:r>
      <w:proofErr w:type="gramEnd"/>
      <w:r w:rsidR="00914EBB" w:rsidRPr="00716B2E">
        <w:rPr>
          <w:rFonts w:ascii="Times New Roman" w:hAnsi="Times New Roman"/>
          <w:sz w:val="28"/>
          <w:szCs w:val="28"/>
          <w:lang w:val="en-US"/>
        </w:rPr>
        <w:t xml:space="preserve"> and becomes spongy in the center of the root [</w:t>
      </w:r>
      <w:r w:rsidR="00C90A3B" w:rsidRPr="00716B2E">
        <w:rPr>
          <w:rFonts w:ascii="Times New Roman" w:hAnsi="Times New Roman"/>
          <w:sz w:val="28"/>
          <w:szCs w:val="28"/>
          <w:lang w:val="en-US"/>
        </w:rPr>
        <w:t>6-8</w:t>
      </w:r>
      <w:r w:rsidR="00914EBB" w:rsidRPr="00716B2E">
        <w:rPr>
          <w:rFonts w:ascii="Times New Roman" w:hAnsi="Times New Roman"/>
          <w:sz w:val="28"/>
          <w:szCs w:val="28"/>
          <w:lang w:val="en-US"/>
        </w:rPr>
        <w:t>].</w:t>
      </w:r>
    </w:p>
    <w:p w:rsidR="000636E9" w:rsidRPr="00716B2E" w:rsidRDefault="000636E9" w:rsidP="00914EB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It </w:t>
      </w:r>
      <w:proofErr w:type="gramStart"/>
      <w:r w:rsidRPr="00716B2E">
        <w:rPr>
          <w:rFonts w:ascii="Times New Roman" w:hAnsi="Times New Roman"/>
          <w:sz w:val="28"/>
          <w:szCs w:val="28"/>
          <w:lang w:val="en-US"/>
        </w:rPr>
        <w:t>is known</w:t>
      </w:r>
      <w:proofErr w:type="gramEnd"/>
      <w:r w:rsidRPr="00716B2E">
        <w:rPr>
          <w:rFonts w:ascii="Times New Roman" w:hAnsi="Times New Roman"/>
          <w:sz w:val="28"/>
          <w:szCs w:val="28"/>
          <w:lang w:val="en-US"/>
        </w:rPr>
        <w:t xml:space="preserve"> from the literature that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involucrata</w:t>
      </w:r>
      <w:r w:rsidRPr="00716B2E">
        <w:rPr>
          <w:rFonts w:ascii="Times New Roman" w:hAnsi="Times New Roman"/>
          <w:sz w:val="28"/>
          <w:szCs w:val="28"/>
          <w:lang w:val="en-US"/>
        </w:rPr>
        <w:t xml:space="preserve"> Kar. </w:t>
      </w:r>
      <w:proofErr w:type="gramStart"/>
      <w:r w:rsidRPr="00716B2E">
        <w:rPr>
          <w:rFonts w:ascii="Times New Roman" w:hAnsi="Times New Roman"/>
          <w:sz w:val="28"/>
          <w:szCs w:val="28"/>
          <w:lang w:val="en-US"/>
        </w:rPr>
        <w:t>et</w:t>
      </w:r>
      <w:proofErr w:type="gramEnd"/>
      <w:r w:rsidRPr="00716B2E">
        <w:rPr>
          <w:rFonts w:ascii="Times New Roman" w:hAnsi="Times New Roman"/>
          <w:sz w:val="28"/>
          <w:szCs w:val="28"/>
          <w:lang w:val="en-US"/>
        </w:rPr>
        <w:t xml:space="preserve"> Kir.,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laniceps</w:t>
      </w:r>
      <w:r w:rsidRPr="00716B2E">
        <w:rPr>
          <w:rFonts w:ascii="Times New Roman" w:hAnsi="Times New Roman"/>
          <w:sz w:val="28"/>
          <w:szCs w:val="28"/>
          <w:lang w:val="en-US"/>
        </w:rPr>
        <w:t xml:space="preserve"> Hand.-Mazz.,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medusa</w:t>
      </w:r>
      <w:r w:rsidRPr="00716B2E">
        <w:rPr>
          <w:rFonts w:ascii="Times New Roman" w:hAnsi="Times New Roman"/>
          <w:sz w:val="28"/>
          <w:szCs w:val="28"/>
          <w:lang w:val="en-US"/>
        </w:rPr>
        <w:t xml:space="preserve"> Maxim. </w:t>
      </w:r>
      <w:proofErr w:type="gramStart"/>
      <w:r w:rsidRPr="00716B2E">
        <w:rPr>
          <w:rFonts w:ascii="Times New Roman" w:hAnsi="Times New Roman"/>
          <w:sz w:val="28"/>
          <w:szCs w:val="28"/>
          <w:lang w:val="en-US"/>
        </w:rPr>
        <w:t>are</w:t>
      </w:r>
      <w:proofErr w:type="gramEnd"/>
      <w:r w:rsidRPr="00716B2E">
        <w:rPr>
          <w:rFonts w:ascii="Times New Roman" w:hAnsi="Times New Roman"/>
          <w:sz w:val="28"/>
          <w:szCs w:val="28"/>
          <w:lang w:val="en-US"/>
        </w:rPr>
        <w:t xml:space="preserve"> part of the collection of medicinal herbs "Snow Lotus". </w:t>
      </w:r>
      <w:r w:rsidR="00E66938" w:rsidRPr="00716B2E">
        <w:rPr>
          <w:rFonts w:ascii="Times New Roman" w:hAnsi="Times New Roman"/>
          <w:sz w:val="28"/>
          <w:szCs w:val="28"/>
          <w:lang w:val="en-US"/>
        </w:rPr>
        <w:t>M</w:t>
      </w:r>
      <w:r w:rsidRPr="00716B2E">
        <w:rPr>
          <w:rFonts w:ascii="Times New Roman" w:hAnsi="Times New Roman"/>
          <w:sz w:val="28"/>
          <w:szCs w:val="28"/>
          <w:lang w:val="en-US"/>
        </w:rPr>
        <w:t xml:space="preserve">edicinal plants are used in crushed </w:t>
      </w:r>
      <w:proofErr w:type="gramStart"/>
      <w:r w:rsidRPr="00716B2E">
        <w:rPr>
          <w:rFonts w:ascii="Times New Roman" w:hAnsi="Times New Roman"/>
          <w:sz w:val="28"/>
          <w:szCs w:val="28"/>
          <w:lang w:val="en-US"/>
        </w:rPr>
        <w:t>form,</w:t>
      </w:r>
      <w:proofErr w:type="gramEnd"/>
      <w:r w:rsidRPr="00716B2E">
        <w:rPr>
          <w:rFonts w:ascii="Times New Roman" w:hAnsi="Times New Roman"/>
          <w:sz w:val="28"/>
          <w:szCs w:val="28"/>
          <w:lang w:val="en-US"/>
        </w:rPr>
        <w:t xml:space="preserve"> therefore, morphological signs are not enough for their identification, especially for polymorphic species. Microscopic studies using polarized light microscopy and scanning electron microscopy </w:t>
      </w:r>
      <w:proofErr w:type="gramStart"/>
      <w:r w:rsidRPr="00716B2E">
        <w:rPr>
          <w:rFonts w:ascii="Times New Roman" w:hAnsi="Times New Roman"/>
          <w:sz w:val="28"/>
          <w:szCs w:val="28"/>
          <w:lang w:val="en-US"/>
        </w:rPr>
        <w:t>were carried out</w:t>
      </w:r>
      <w:proofErr w:type="gramEnd"/>
      <w:r w:rsidRPr="00716B2E">
        <w:rPr>
          <w:rFonts w:ascii="Times New Roman" w:hAnsi="Times New Roman"/>
          <w:sz w:val="28"/>
          <w:szCs w:val="28"/>
          <w:lang w:val="en-US"/>
        </w:rPr>
        <w:t xml:space="preserve"> to distinguish three closely related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species. Macroscopic identification revealed the positions and locations of the heads, pollen grains, nonglandular hairs, glandular hairs, and cells of the inner surface of the microdanga, which </w:t>
      </w:r>
      <w:proofErr w:type="gramStart"/>
      <w:r w:rsidRPr="00716B2E">
        <w:rPr>
          <w:rFonts w:ascii="Times New Roman" w:hAnsi="Times New Roman"/>
          <w:sz w:val="28"/>
          <w:szCs w:val="28"/>
          <w:lang w:val="en-US"/>
        </w:rPr>
        <w:t>can be used</w:t>
      </w:r>
      <w:proofErr w:type="gramEnd"/>
      <w:r w:rsidRPr="00716B2E">
        <w:rPr>
          <w:rFonts w:ascii="Times New Roman" w:hAnsi="Times New Roman"/>
          <w:sz w:val="28"/>
          <w:szCs w:val="28"/>
          <w:lang w:val="en-US"/>
        </w:rPr>
        <w:t xml:space="preserve"> to identify three species of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snow lotus [</w:t>
      </w:r>
      <w:r w:rsidR="00C90A3B" w:rsidRPr="00716B2E">
        <w:rPr>
          <w:rFonts w:ascii="Times New Roman" w:hAnsi="Times New Roman"/>
          <w:sz w:val="28"/>
          <w:szCs w:val="28"/>
          <w:lang w:val="en-US"/>
        </w:rPr>
        <w:t>9</w:t>
      </w:r>
      <w:r w:rsidRPr="00716B2E">
        <w:rPr>
          <w:rFonts w:ascii="Times New Roman" w:hAnsi="Times New Roman"/>
          <w:sz w:val="28"/>
          <w:szCs w:val="28"/>
          <w:lang w:val="en-US"/>
        </w:rPr>
        <w:t>].</w:t>
      </w:r>
    </w:p>
    <w:p w:rsidR="000636E9" w:rsidRPr="00716B2E" w:rsidRDefault="000636E9" w:rsidP="000636E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authors of the article [</w:t>
      </w:r>
      <w:r w:rsidR="00C90A3B" w:rsidRPr="00716B2E">
        <w:rPr>
          <w:rFonts w:ascii="Times New Roman" w:hAnsi="Times New Roman"/>
          <w:sz w:val="28"/>
          <w:szCs w:val="28"/>
          <w:lang w:val="en-US"/>
        </w:rPr>
        <w:t>10, 11</w:t>
      </w:r>
      <w:r w:rsidRPr="00716B2E">
        <w:rPr>
          <w:rFonts w:ascii="Times New Roman" w:hAnsi="Times New Roman"/>
          <w:sz w:val="28"/>
          <w:szCs w:val="28"/>
          <w:lang w:val="en-US"/>
        </w:rPr>
        <w:t xml:space="preserve">] carried out a pharmacognostic study of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involucratа Kar. </w:t>
      </w:r>
      <w:proofErr w:type="gramStart"/>
      <w:r w:rsidRPr="00716B2E">
        <w:rPr>
          <w:rFonts w:ascii="Times New Roman" w:hAnsi="Times New Roman"/>
          <w:sz w:val="28"/>
          <w:szCs w:val="28"/>
          <w:lang w:val="en-US"/>
        </w:rPr>
        <w:t>et</w:t>
      </w:r>
      <w:proofErr w:type="gramEnd"/>
      <w:r w:rsidRPr="00716B2E">
        <w:rPr>
          <w:rFonts w:ascii="Times New Roman" w:hAnsi="Times New Roman"/>
          <w:sz w:val="28"/>
          <w:szCs w:val="28"/>
          <w:lang w:val="en-US"/>
        </w:rPr>
        <w:t xml:space="preserve"> Kir.,  it was determined that the characteristic features are the presence of light cream or greenish membranous bracts, head-like enveloping the scutellum in the budding phase</w:t>
      </w:r>
      <w:r w:rsidR="000E15B4" w:rsidRPr="00716B2E">
        <w:rPr>
          <w:rFonts w:ascii="Times New Roman" w:hAnsi="Times New Roman"/>
          <w:sz w:val="28"/>
          <w:szCs w:val="28"/>
          <w:lang w:val="en-US"/>
        </w:rPr>
        <w:t xml:space="preserve"> as a result</w:t>
      </w:r>
      <w:r w:rsidRPr="00716B2E">
        <w:rPr>
          <w:rFonts w:ascii="Times New Roman" w:hAnsi="Times New Roman"/>
          <w:sz w:val="28"/>
          <w:szCs w:val="28"/>
          <w:lang w:val="en-US"/>
        </w:rPr>
        <w:t>.</w:t>
      </w:r>
    </w:p>
    <w:p w:rsidR="000636E9" w:rsidRPr="00716B2E" w:rsidRDefault="0034038C" w:rsidP="000636E9">
      <w:pPr>
        <w:tabs>
          <w:tab w:val="left" w:pos="5380"/>
        </w:tabs>
        <w:ind w:firstLine="709"/>
        <w:jc w:val="both"/>
        <w:rPr>
          <w:rFonts w:ascii="Times New Roman" w:hAnsi="Times New Roman"/>
          <w:sz w:val="28"/>
          <w:szCs w:val="28"/>
          <w:lang w:val="en-US"/>
        </w:rPr>
      </w:pP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laniceps</w:t>
      </w:r>
      <w:r w:rsidR="000636E9" w:rsidRPr="00716B2E">
        <w:rPr>
          <w:rFonts w:ascii="Times New Roman" w:hAnsi="Times New Roman"/>
          <w:sz w:val="28"/>
          <w:szCs w:val="28"/>
          <w:lang w:val="en-US"/>
        </w:rPr>
        <w:t xml:space="preserve"> Hand.-Mazz. </w:t>
      </w:r>
      <w:proofErr w:type="gramStart"/>
      <w:r w:rsidR="000636E9" w:rsidRPr="00716B2E">
        <w:rPr>
          <w:rFonts w:ascii="Times New Roman" w:hAnsi="Times New Roman"/>
          <w:sz w:val="28"/>
          <w:szCs w:val="28"/>
          <w:lang w:val="en-US"/>
        </w:rPr>
        <w:t>outwardly</w:t>
      </w:r>
      <w:proofErr w:type="gramEnd"/>
      <w:r w:rsidR="000636E9" w:rsidRPr="00716B2E">
        <w:rPr>
          <w:rFonts w:ascii="Times New Roman" w:hAnsi="Times New Roman"/>
          <w:sz w:val="28"/>
          <w:szCs w:val="28"/>
          <w:lang w:val="en-US"/>
        </w:rPr>
        <w:t xml:space="preserve"> very similar to </w:t>
      </w:r>
      <w:r w:rsidRPr="00716B2E">
        <w:rPr>
          <w:rFonts w:ascii="Times New Roman" w:hAnsi="Times New Roman"/>
          <w:i/>
          <w:iCs/>
          <w:sz w:val="28"/>
          <w:szCs w:val="28"/>
          <w:lang w:val="en-US"/>
        </w:rPr>
        <w:t>Saussurea</w:t>
      </w:r>
      <w:r w:rsidRPr="00716B2E">
        <w:rPr>
          <w:rFonts w:ascii="Times New Roman" w:hAnsi="Times New Roman"/>
          <w:sz w:val="28"/>
          <w:szCs w:val="28"/>
          <w:lang w:val="en-US"/>
        </w:rPr>
        <w:t xml:space="preserve"> </w:t>
      </w:r>
      <w:r w:rsidR="000636E9" w:rsidRPr="00716B2E">
        <w:rPr>
          <w:rFonts w:ascii="Times New Roman" w:hAnsi="Times New Roman"/>
          <w:sz w:val="28"/>
          <w:szCs w:val="28"/>
          <w:lang w:val="en-US"/>
        </w:rPr>
        <w:t>gossypiphora D. Don, except that the shape of their inflorescences and bracts, as well as the color of their hairs and crests in the flower are slightly di</w:t>
      </w:r>
      <w:r w:rsidR="00C90A3B" w:rsidRPr="00716B2E">
        <w:rPr>
          <w:rFonts w:ascii="Times New Roman" w:hAnsi="Times New Roman"/>
          <w:sz w:val="28"/>
          <w:szCs w:val="28"/>
          <w:lang w:val="en-US"/>
        </w:rPr>
        <w:t>fferent [4</w:t>
      </w:r>
      <w:r w:rsidR="000636E9" w:rsidRPr="00716B2E">
        <w:rPr>
          <w:rFonts w:ascii="Times New Roman" w:hAnsi="Times New Roman"/>
          <w:sz w:val="28"/>
          <w:szCs w:val="28"/>
          <w:lang w:val="en-US"/>
        </w:rPr>
        <w:t>].</w:t>
      </w:r>
    </w:p>
    <w:p w:rsidR="000636E9" w:rsidRPr="00716B2E" w:rsidRDefault="000636E9" w:rsidP="000636E9">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Another practically valuable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species is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salsa</w:t>
      </w:r>
      <w:r w:rsidRPr="00716B2E">
        <w:rPr>
          <w:rFonts w:ascii="Times New Roman" w:hAnsi="Times New Roman"/>
          <w:sz w:val="28"/>
          <w:szCs w:val="28"/>
          <w:lang w:val="en-US"/>
        </w:rPr>
        <w:t xml:space="preserve"> Pall. Speng.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amara</w:t>
      </w:r>
      <w:r w:rsidRPr="00716B2E">
        <w:rPr>
          <w:rFonts w:ascii="Times New Roman" w:hAnsi="Times New Roman"/>
          <w:sz w:val="28"/>
          <w:szCs w:val="28"/>
          <w:lang w:val="en-US"/>
        </w:rPr>
        <w:t xml:space="preserve"> (L.), growing in Kazakhstan. Distinctive features of the anatomical </w:t>
      </w:r>
      <w:r w:rsidR="00791520" w:rsidRPr="00716B2E">
        <w:rPr>
          <w:rFonts w:ascii="Times New Roman" w:hAnsi="Times New Roman"/>
          <w:sz w:val="28"/>
          <w:szCs w:val="28"/>
          <w:lang w:val="en-US"/>
        </w:rPr>
        <w:t>aerial</w:t>
      </w:r>
      <w:r w:rsidRPr="00716B2E">
        <w:rPr>
          <w:rFonts w:ascii="Times New Roman" w:hAnsi="Times New Roman"/>
          <w:sz w:val="28"/>
          <w:szCs w:val="28"/>
          <w:lang w:val="en-US"/>
        </w:rPr>
        <w:t xml:space="preserve"> organs for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amara</w:t>
      </w:r>
      <w:r w:rsidRPr="00716B2E">
        <w:rPr>
          <w:rFonts w:ascii="Times New Roman" w:hAnsi="Times New Roman"/>
          <w:sz w:val="28"/>
          <w:szCs w:val="28"/>
          <w:lang w:val="en-US"/>
        </w:rPr>
        <w:t xml:space="preserve"> (L.) are the presence of three conductive </w:t>
      </w:r>
      <w:r w:rsidRPr="00716B2E">
        <w:rPr>
          <w:rFonts w:ascii="Times New Roman" w:hAnsi="Times New Roman"/>
          <w:sz w:val="28"/>
          <w:szCs w:val="28"/>
          <w:lang w:val="en-US"/>
        </w:rPr>
        <w:lastRenderedPageBreak/>
        <w:t xml:space="preserve">bundles in the central vein of the leaf, as well as glandular trichomes of two types.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salsa</w:t>
      </w:r>
      <w:r w:rsidR="000E15B4" w:rsidRPr="00716B2E">
        <w:rPr>
          <w:rFonts w:ascii="Times New Roman" w:hAnsi="Times New Roman"/>
          <w:i/>
          <w:sz w:val="28"/>
          <w:szCs w:val="28"/>
          <w:lang w:val="en-US"/>
        </w:rPr>
        <w:t xml:space="preserve"> </w:t>
      </w:r>
      <w:r w:rsidR="000E15B4" w:rsidRPr="00716B2E">
        <w:rPr>
          <w:rFonts w:ascii="Times New Roman" w:hAnsi="Times New Roman"/>
          <w:sz w:val="28"/>
          <w:szCs w:val="28"/>
          <w:lang w:val="en-US"/>
        </w:rPr>
        <w:t>Pall. Speng.</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is</w:t>
      </w:r>
      <w:proofErr w:type="gramEnd"/>
      <w:r w:rsidRPr="00716B2E">
        <w:rPr>
          <w:rFonts w:ascii="Times New Roman" w:hAnsi="Times New Roman"/>
          <w:sz w:val="28"/>
          <w:szCs w:val="28"/>
          <w:lang w:val="en-US"/>
        </w:rPr>
        <w:t xml:space="preserve"> characterized by the presence of one conducting bundle in the central vein of the leaf and two parallel to it on both sides outside the central vein, with a small amount of capitate trichomes on the lower epidermis [1</w:t>
      </w:r>
      <w:r w:rsidR="003D1BFB" w:rsidRPr="00716B2E">
        <w:rPr>
          <w:rFonts w:ascii="Times New Roman" w:hAnsi="Times New Roman"/>
          <w:sz w:val="28"/>
          <w:szCs w:val="28"/>
          <w:lang w:val="en-US"/>
        </w:rPr>
        <w:t>2</w:t>
      </w:r>
      <w:r w:rsidRPr="00716B2E">
        <w:rPr>
          <w:rFonts w:ascii="Times New Roman" w:hAnsi="Times New Roman"/>
          <w:sz w:val="28"/>
          <w:szCs w:val="28"/>
          <w:lang w:val="en-US"/>
        </w:rPr>
        <w:t xml:space="preserve">]. Data on anatomical and morphological characteristics allow </w:t>
      </w:r>
      <w:proofErr w:type="gramStart"/>
      <w:r w:rsidR="00DA3F4A" w:rsidRPr="00716B2E">
        <w:rPr>
          <w:rFonts w:ascii="Times New Roman" w:hAnsi="Times New Roman"/>
          <w:sz w:val="28"/>
          <w:szCs w:val="28"/>
          <w:lang w:val="en-US"/>
        </w:rPr>
        <w:t xml:space="preserve">to </w:t>
      </w:r>
      <w:r w:rsidRPr="00716B2E">
        <w:rPr>
          <w:rFonts w:ascii="Times New Roman" w:hAnsi="Times New Roman"/>
          <w:sz w:val="28"/>
          <w:szCs w:val="28"/>
          <w:lang w:val="en-US"/>
        </w:rPr>
        <w:t>prepar</w:t>
      </w:r>
      <w:r w:rsidR="00DA3F4A" w:rsidRPr="00716B2E">
        <w:rPr>
          <w:rFonts w:ascii="Times New Roman" w:hAnsi="Times New Roman"/>
          <w:sz w:val="28"/>
          <w:szCs w:val="28"/>
          <w:lang w:val="en-US"/>
        </w:rPr>
        <w:t>e</w:t>
      </w:r>
      <w:proofErr w:type="gramEnd"/>
      <w:r w:rsidRPr="00716B2E">
        <w:rPr>
          <w:rFonts w:ascii="Times New Roman" w:hAnsi="Times New Roman"/>
          <w:sz w:val="28"/>
          <w:szCs w:val="28"/>
          <w:lang w:val="en-US"/>
        </w:rPr>
        <w:t xml:space="preserve"> </w:t>
      </w:r>
      <w:r w:rsidR="00DA3F4A" w:rsidRPr="00716B2E">
        <w:rPr>
          <w:rFonts w:ascii="Times New Roman" w:hAnsi="Times New Roman"/>
          <w:sz w:val="28"/>
          <w:szCs w:val="28"/>
          <w:lang w:val="en-US"/>
        </w:rPr>
        <w:t>pharmacopoeial monographs</w:t>
      </w:r>
      <w:r w:rsidRPr="00716B2E">
        <w:rPr>
          <w:rFonts w:ascii="Times New Roman" w:hAnsi="Times New Roman"/>
          <w:sz w:val="28"/>
          <w:szCs w:val="28"/>
          <w:lang w:val="en-US"/>
        </w:rPr>
        <w:t xml:space="preserve"> on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amara</w:t>
      </w:r>
      <w:r w:rsidRPr="00716B2E">
        <w:rPr>
          <w:rFonts w:ascii="Times New Roman" w:hAnsi="Times New Roman"/>
          <w:sz w:val="28"/>
          <w:szCs w:val="28"/>
          <w:lang w:val="en-US"/>
        </w:rPr>
        <w:t xml:space="preserve"> (L.) and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salsa</w:t>
      </w:r>
      <w:r w:rsidRPr="00716B2E">
        <w:rPr>
          <w:rFonts w:ascii="Times New Roman" w:hAnsi="Times New Roman"/>
          <w:sz w:val="28"/>
          <w:szCs w:val="28"/>
          <w:lang w:val="en-US"/>
        </w:rPr>
        <w:t xml:space="preserve"> Pall. Speng. </w:t>
      </w:r>
      <w:proofErr w:type="gramStart"/>
      <w:r w:rsidRPr="00716B2E">
        <w:rPr>
          <w:rFonts w:ascii="Times New Roman" w:hAnsi="Times New Roman"/>
          <w:sz w:val="28"/>
          <w:szCs w:val="28"/>
          <w:lang w:val="en-US"/>
        </w:rPr>
        <w:t>for</w:t>
      </w:r>
      <w:proofErr w:type="gramEnd"/>
      <w:r w:rsidRPr="00716B2E">
        <w:rPr>
          <w:rFonts w:ascii="Times New Roman" w:hAnsi="Times New Roman"/>
          <w:sz w:val="28"/>
          <w:szCs w:val="28"/>
          <w:lang w:val="en-US"/>
        </w:rPr>
        <w:t xml:space="preserve"> subsequent use in official medicine.</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structural features of the leaf epidermis of two taxonomically difficult to differentiate Far Eastern species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pulchella</w:t>
      </w:r>
      <w:r w:rsidRPr="00716B2E">
        <w:rPr>
          <w:rFonts w:ascii="Times New Roman" w:hAnsi="Times New Roman"/>
          <w:sz w:val="28"/>
          <w:szCs w:val="28"/>
          <w:lang w:val="en-US"/>
        </w:rPr>
        <w:t xml:space="preserve"> (Fisch.) Fisch.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neopulchella</w:t>
      </w:r>
      <w:r w:rsidRPr="00716B2E">
        <w:rPr>
          <w:rFonts w:ascii="Times New Roman" w:hAnsi="Times New Roman"/>
          <w:sz w:val="28"/>
          <w:szCs w:val="28"/>
          <w:lang w:val="en-US"/>
        </w:rPr>
        <w:t xml:space="preserve"> Lipsch.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determined. The species differ in leaf type, stomatal index, and the size of the main epidermal cells [1</w:t>
      </w:r>
      <w:r w:rsidR="003D1BFB" w:rsidRPr="00716B2E">
        <w:rPr>
          <w:rFonts w:ascii="Times New Roman" w:hAnsi="Times New Roman"/>
          <w:sz w:val="28"/>
          <w:szCs w:val="28"/>
          <w:lang w:val="en-US"/>
        </w:rPr>
        <w:t>3</w:t>
      </w:r>
      <w:r w:rsidRPr="00716B2E">
        <w:rPr>
          <w:rFonts w:ascii="Times New Roman" w:hAnsi="Times New Roman"/>
          <w:sz w:val="28"/>
          <w:szCs w:val="28"/>
          <w:lang w:val="en-US"/>
        </w:rPr>
        <w:t>].</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the data obtained on the morphological and anatomical features of plant organs in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species will make it possible to distinguish these species both at the stage of plant collection and in the process of laboratory examination of raw materials.</w:t>
      </w:r>
    </w:p>
    <w:p w:rsidR="00DA3F4A" w:rsidRPr="00716B2E" w:rsidRDefault="00996438"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Among p</w:t>
      </w:r>
      <w:r w:rsidR="00DA3F4A" w:rsidRPr="00716B2E">
        <w:rPr>
          <w:rFonts w:ascii="Times New Roman" w:hAnsi="Times New Roman"/>
          <w:sz w:val="28"/>
          <w:szCs w:val="28"/>
          <w:lang w:val="en-US"/>
        </w:rPr>
        <w:t xml:space="preserve">harmacopoeial species of the genus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L.</w:t>
      </w:r>
      <w:r w:rsidRPr="00716B2E">
        <w:rPr>
          <w:rFonts w:ascii="Times New Roman" w:hAnsi="Times New Roman"/>
          <w:sz w:val="28"/>
          <w:szCs w:val="28"/>
          <w:lang w:val="en-US"/>
        </w:rPr>
        <w:t>,</w:t>
      </w:r>
      <w:r w:rsidR="00DA3F4A"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00DA3F4A"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DA3F4A" w:rsidRPr="00716B2E">
        <w:rPr>
          <w:rFonts w:ascii="Times New Roman" w:hAnsi="Times New Roman"/>
          <w:sz w:val="28"/>
          <w:szCs w:val="28"/>
          <w:lang w:val="en-US"/>
        </w:rPr>
        <w:t xml:space="preserve"> </w:t>
      </w:r>
      <w:proofErr w:type="gramStart"/>
      <w:r w:rsidR="00DA3F4A" w:rsidRPr="00716B2E">
        <w:rPr>
          <w:rFonts w:ascii="Times New Roman" w:hAnsi="Times New Roman"/>
          <w:sz w:val="28"/>
          <w:szCs w:val="28"/>
          <w:lang w:val="en-US"/>
        </w:rPr>
        <w:t>Shrenk.,</w:t>
      </w:r>
      <w:proofErr w:type="gramEnd"/>
      <w:r w:rsidR="00DA3F4A"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glabella</w:t>
      </w:r>
      <w:r w:rsidR="00DA3F4A" w:rsidRPr="00716B2E">
        <w:rPr>
          <w:rFonts w:ascii="Times New Roman" w:hAnsi="Times New Roman"/>
          <w:sz w:val="28"/>
          <w:szCs w:val="28"/>
          <w:lang w:val="en-US"/>
        </w:rPr>
        <w:t xml:space="preserve"> Kar. </w:t>
      </w:r>
      <w:proofErr w:type="gramStart"/>
      <w:r w:rsidR="00DA3F4A" w:rsidRPr="00716B2E">
        <w:rPr>
          <w:rFonts w:ascii="Times New Roman" w:hAnsi="Times New Roman"/>
          <w:sz w:val="28"/>
          <w:szCs w:val="28"/>
          <w:lang w:val="en-US"/>
        </w:rPr>
        <w:t>et</w:t>
      </w:r>
      <w:proofErr w:type="gramEnd"/>
      <w:r w:rsidR="00DA3F4A" w:rsidRPr="00716B2E">
        <w:rPr>
          <w:rFonts w:ascii="Times New Roman" w:hAnsi="Times New Roman"/>
          <w:sz w:val="28"/>
          <w:szCs w:val="28"/>
          <w:lang w:val="en-US"/>
        </w:rPr>
        <w:t xml:space="preserve"> Kir.,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scoparia</w:t>
      </w:r>
      <w:r w:rsidR="00DA3F4A" w:rsidRPr="00716B2E">
        <w:rPr>
          <w:rFonts w:ascii="Times New Roman" w:hAnsi="Times New Roman"/>
          <w:sz w:val="28"/>
          <w:szCs w:val="28"/>
          <w:lang w:val="en-US"/>
        </w:rPr>
        <w:t xml:space="preserve"> Waldts. </w:t>
      </w:r>
      <w:proofErr w:type="gramStart"/>
      <w:r w:rsidR="00DA3F4A" w:rsidRPr="00716B2E">
        <w:rPr>
          <w:rFonts w:ascii="Times New Roman" w:hAnsi="Times New Roman"/>
          <w:sz w:val="28"/>
          <w:szCs w:val="28"/>
          <w:lang w:val="en-US"/>
        </w:rPr>
        <w:t>et</w:t>
      </w:r>
      <w:proofErr w:type="gramEnd"/>
      <w:r w:rsidR="00DA3F4A" w:rsidRPr="00716B2E">
        <w:rPr>
          <w:rFonts w:ascii="Times New Roman" w:hAnsi="Times New Roman"/>
          <w:sz w:val="28"/>
          <w:szCs w:val="28"/>
          <w:lang w:val="en-US"/>
        </w:rPr>
        <w:t xml:space="preserve"> Kit., </w:t>
      </w:r>
      <w:r w:rsidR="00DB308A"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00DA3F4A" w:rsidRPr="00716B2E">
        <w:rPr>
          <w:rFonts w:ascii="Times New Roman" w:hAnsi="Times New Roman"/>
          <w:sz w:val="28"/>
          <w:szCs w:val="28"/>
          <w:lang w:val="en-US"/>
        </w:rPr>
        <w:t xml:space="preserve"> L. </w:t>
      </w:r>
      <w:r w:rsidRPr="00716B2E">
        <w:rPr>
          <w:rFonts w:ascii="Times New Roman" w:hAnsi="Times New Roman"/>
          <w:sz w:val="28"/>
          <w:szCs w:val="28"/>
          <w:lang w:val="en-US"/>
        </w:rPr>
        <w:t xml:space="preserve">are known </w:t>
      </w:r>
      <w:r w:rsidR="00DA3F4A" w:rsidRPr="00716B2E">
        <w:rPr>
          <w:rFonts w:ascii="Times New Roman" w:hAnsi="Times New Roman"/>
          <w:sz w:val="28"/>
          <w:szCs w:val="28"/>
          <w:lang w:val="en-US"/>
        </w:rPr>
        <w:t>[</w:t>
      </w:r>
      <w:r w:rsidR="00C90A3B" w:rsidRPr="00716B2E">
        <w:rPr>
          <w:rFonts w:ascii="Times New Roman" w:hAnsi="Times New Roman"/>
          <w:sz w:val="28"/>
          <w:szCs w:val="28"/>
          <w:lang w:val="en-US"/>
        </w:rPr>
        <w:t>5,</w:t>
      </w:r>
      <w:r w:rsidR="00DA3F4A" w:rsidRPr="00716B2E">
        <w:rPr>
          <w:rFonts w:ascii="Times New Roman" w:hAnsi="Times New Roman"/>
          <w:sz w:val="28"/>
          <w:szCs w:val="28"/>
          <w:lang w:val="en-US"/>
        </w:rPr>
        <w:t>14</w:t>
      </w:r>
      <w:r w:rsidR="00C90A3B" w:rsidRPr="00716B2E">
        <w:rPr>
          <w:rFonts w:ascii="Times New Roman" w:hAnsi="Times New Roman"/>
          <w:sz w:val="28"/>
          <w:szCs w:val="28"/>
          <w:lang w:val="en-US"/>
        </w:rPr>
        <w:t>,15</w:t>
      </w:r>
      <w:r w:rsidR="00DA3F4A" w:rsidRPr="00716B2E">
        <w:rPr>
          <w:rFonts w:ascii="Times New Roman" w:hAnsi="Times New Roman"/>
          <w:sz w:val="28"/>
          <w:szCs w:val="28"/>
          <w:lang w:val="en-US"/>
        </w:rPr>
        <w:t>]</w:t>
      </w:r>
      <w:r w:rsidR="000E15B4" w:rsidRPr="00716B2E">
        <w:rPr>
          <w:rFonts w:ascii="Times New Roman" w:hAnsi="Times New Roman"/>
          <w:sz w:val="28"/>
          <w:szCs w:val="28"/>
          <w:lang w:val="en-US"/>
        </w:rPr>
        <w:t>.</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One of the promising species of wormwood is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a rich source of biologically active compounds [1</w:t>
      </w:r>
      <w:r w:rsidR="00C90A3B" w:rsidRPr="00716B2E">
        <w:rPr>
          <w:rFonts w:ascii="Times New Roman" w:hAnsi="Times New Roman"/>
          <w:sz w:val="28"/>
          <w:szCs w:val="28"/>
          <w:lang w:val="en-US"/>
        </w:rPr>
        <w:t>6</w:t>
      </w:r>
      <w:r w:rsidRPr="00716B2E">
        <w:rPr>
          <w:rFonts w:ascii="Times New Roman" w:hAnsi="Times New Roman"/>
          <w:sz w:val="28"/>
          <w:szCs w:val="28"/>
          <w:lang w:val="en-US"/>
        </w:rPr>
        <w:t xml:space="preserve">]. A comparative analysis of the morphological, anatomical and histological features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and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austriaca</w:t>
      </w:r>
      <w:r w:rsidRPr="00716B2E">
        <w:rPr>
          <w:rFonts w:ascii="Times New Roman" w:hAnsi="Times New Roman"/>
          <w:sz w:val="28"/>
          <w:szCs w:val="28"/>
          <w:lang w:val="en-US"/>
        </w:rPr>
        <w:t xml:space="preserve"> Jacq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It was determined that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has stems no more than 25 cm long, slightly ribbed, greenish-gray in color. Leaves are two- or three-part, grayish-green and silvery-gray. Small spherical baskets, 2.5-4 mm in diameter. The flowers are small, yellow. The smell of raw materials is peculiar, strong, and tastes bitter.</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When studying the anatomical features of the upper epidermis of the leaves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it was determined that the cells are sinuous in shape, the stomata are oval, small in number, and of an anocytic type (surrounded by 3-5 cells). </w:t>
      </w:r>
      <w:proofErr w:type="gramStart"/>
      <w:r w:rsidRPr="00716B2E">
        <w:rPr>
          <w:rFonts w:ascii="Times New Roman" w:hAnsi="Times New Roman"/>
          <w:sz w:val="28"/>
          <w:szCs w:val="28"/>
          <w:lang w:val="en-US"/>
        </w:rPr>
        <w:t>Also</w:t>
      </w:r>
      <w:proofErr w:type="gramEnd"/>
      <w:r w:rsidRPr="00716B2E">
        <w:rPr>
          <w:rFonts w:ascii="Times New Roman" w:hAnsi="Times New Roman"/>
          <w:sz w:val="28"/>
          <w:szCs w:val="28"/>
          <w:lang w:val="en-US"/>
        </w:rPr>
        <w:t>, the upper epidermis has T-shaped hairs and large oval essential oil glands with a transverse septum.</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On the lower epidermis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leaves, the cells are more sinuous. The stomata are represented in large </w:t>
      </w:r>
      <w:proofErr w:type="gramStart"/>
      <w:r w:rsidRPr="00716B2E">
        <w:rPr>
          <w:rFonts w:ascii="Times New Roman" w:hAnsi="Times New Roman"/>
          <w:sz w:val="28"/>
          <w:szCs w:val="28"/>
          <w:lang w:val="en-US"/>
        </w:rPr>
        <w:t>numbers,</w:t>
      </w:r>
      <w:proofErr w:type="gramEnd"/>
      <w:r w:rsidRPr="00716B2E">
        <w:rPr>
          <w:rFonts w:ascii="Times New Roman" w:hAnsi="Times New Roman"/>
          <w:sz w:val="28"/>
          <w:szCs w:val="28"/>
          <w:lang w:val="en-US"/>
        </w:rPr>
        <w:t xml:space="preserve"> the anatomical features are the same as on the upper epidermis [1</w:t>
      </w:r>
      <w:r w:rsidR="00C90A3B" w:rsidRPr="00716B2E">
        <w:rPr>
          <w:rFonts w:ascii="Times New Roman" w:hAnsi="Times New Roman"/>
          <w:sz w:val="28"/>
          <w:szCs w:val="28"/>
          <w:lang w:val="en-US"/>
        </w:rPr>
        <w:t>7</w:t>
      </w:r>
      <w:r w:rsidRPr="00716B2E">
        <w:rPr>
          <w:rFonts w:ascii="Times New Roman" w:hAnsi="Times New Roman"/>
          <w:sz w:val="28"/>
          <w:szCs w:val="28"/>
          <w:lang w:val="en-US"/>
        </w:rPr>
        <w:t>].</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order to study the most important anatomical features and search for new taxonomic characters, the researchers carried out a comparative anatomical analysis of the vegetative organs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campestris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arborescens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judaica L. and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herba-alba</w:t>
      </w:r>
      <w:r w:rsidRPr="00716B2E">
        <w:rPr>
          <w:rFonts w:ascii="Times New Roman" w:hAnsi="Times New Roman"/>
          <w:sz w:val="28"/>
          <w:szCs w:val="28"/>
          <w:lang w:val="en-US"/>
        </w:rPr>
        <w:t xml:space="preserve"> Asso. The results showed that the anatom</w:t>
      </w:r>
      <w:r w:rsidR="00733D35" w:rsidRPr="00716B2E">
        <w:rPr>
          <w:rFonts w:ascii="Times New Roman" w:hAnsi="Times New Roman"/>
          <w:sz w:val="28"/>
          <w:szCs w:val="28"/>
          <w:lang w:val="en-US"/>
        </w:rPr>
        <w:t>ical structures of roots, stems</w:t>
      </w:r>
      <w:r w:rsidRPr="00716B2E">
        <w:rPr>
          <w:rFonts w:ascii="Times New Roman" w:hAnsi="Times New Roman"/>
          <w:sz w:val="28"/>
          <w:szCs w:val="28"/>
          <w:lang w:val="en-US"/>
        </w:rPr>
        <w:t xml:space="preserve"> and leaves in these species are similar, and that nonglandular and glandular trichomes are common for all species. However, some characters </w:t>
      </w:r>
      <w:proofErr w:type="gramStart"/>
      <w:r w:rsidRPr="00716B2E">
        <w:rPr>
          <w:rFonts w:ascii="Times New Roman" w:hAnsi="Times New Roman"/>
          <w:sz w:val="28"/>
          <w:szCs w:val="28"/>
          <w:lang w:val="en-US"/>
        </w:rPr>
        <w:t>can be considered</w:t>
      </w:r>
      <w:proofErr w:type="gramEnd"/>
      <w:r w:rsidRPr="00716B2E">
        <w:rPr>
          <w:rFonts w:ascii="Times New Roman" w:hAnsi="Times New Roman"/>
          <w:sz w:val="28"/>
          <w:szCs w:val="28"/>
          <w:lang w:val="en-US"/>
        </w:rPr>
        <w:t xml:space="preserve"> as species-specific, non-endodermal</w:t>
      </w:r>
      <w:r w:rsidR="00733D35"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lastRenderedPageBreak/>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w:t>
      </w:r>
      <w:proofErr w:type="gramStart"/>
      <w:r w:rsidRPr="00716B2E">
        <w:rPr>
          <w:rFonts w:ascii="Times New Roman" w:hAnsi="Times New Roman"/>
          <w:sz w:val="28"/>
          <w:szCs w:val="28"/>
          <w:lang w:val="en-US"/>
        </w:rPr>
        <w:t>is distinguished</w:t>
      </w:r>
      <w:proofErr w:type="gramEnd"/>
      <w:r w:rsidRPr="00716B2E">
        <w:rPr>
          <w:rFonts w:ascii="Times New Roman" w:hAnsi="Times New Roman"/>
          <w:sz w:val="28"/>
          <w:szCs w:val="28"/>
          <w:lang w:val="en-US"/>
        </w:rPr>
        <w:t xml:space="preserve"> by the presence of secretory</w:t>
      </w:r>
      <w:r w:rsidR="00733D35" w:rsidRPr="00716B2E">
        <w:rPr>
          <w:rFonts w:ascii="Times New Roman" w:hAnsi="Times New Roman"/>
          <w:sz w:val="28"/>
          <w:szCs w:val="28"/>
          <w:lang w:val="en-US"/>
        </w:rPr>
        <w:t xml:space="preserve"> canals in the core of the </w:t>
      </w:r>
      <w:r w:rsidRPr="00716B2E">
        <w:rPr>
          <w:rFonts w:ascii="Times New Roman" w:hAnsi="Times New Roman"/>
          <w:sz w:val="28"/>
          <w:szCs w:val="28"/>
          <w:lang w:val="en-US"/>
        </w:rPr>
        <w:t>stem, in the leaves the vascular bundle is surrounded by parenchymal cells, there is subepidermal collenchyma, and secretory canals are absent [1</w:t>
      </w:r>
      <w:r w:rsidR="00C90A3B" w:rsidRPr="00716B2E">
        <w:rPr>
          <w:rFonts w:ascii="Times New Roman" w:hAnsi="Times New Roman"/>
          <w:sz w:val="28"/>
          <w:szCs w:val="28"/>
          <w:lang w:val="en-US"/>
        </w:rPr>
        <w:t>8</w:t>
      </w:r>
      <w:r w:rsidRPr="00716B2E">
        <w:rPr>
          <w:rFonts w:ascii="Times New Roman" w:hAnsi="Times New Roman"/>
          <w:sz w:val="28"/>
          <w:szCs w:val="28"/>
          <w:lang w:val="en-US"/>
        </w:rPr>
        <w:t>].</w:t>
      </w:r>
    </w:p>
    <w:p w:rsidR="00DA3F4A" w:rsidRPr="00716B2E" w:rsidRDefault="00DB308A" w:rsidP="00DA3F4A">
      <w:pPr>
        <w:tabs>
          <w:tab w:val="left" w:pos="5380"/>
        </w:tabs>
        <w:ind w:firstLine="709"/>
        <w:jc w:val="both"/>
        <w:rPr>
          <w:rFonts w:ascii="Times New Roman" w:hAnsi="Times New Roman"/>
          <w:sz w:val="28"/>
          <w:szCs w:val="28"/>
          <w:lang w:val="en-US"/>
        </w:rPr>
      </w:pPr>
      <w:r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Pr="00716B2E">
        <w:rPr>
          <w:rFonts w:ascii="Times New Roman" w:hAnsi="Times New Roman"/>
          <w:i/>
          <w:sz w:val="28"/>
          <w:szCs w:val="28"/>
          <w:lang w:val="en-US"/>
        </w:rPr>
        <w:t>glabella</w:t>
      </w:r>
      <w:r w:rsidR="00DA3F4A" w:rsidRPr="00716B2E">
        <w:rPr>
          <w:rFonts w:ascii="Times New Roman" w:hAnsi="Times New Roman"/>
          <w:sz w:val="28"/>
          <w:szCs w:val="28"/>
          <w:lang w:val="en-US"/>
        </w:rPr>
        <w:t xml:space="preserve"> Kar</w:t>
      </w:r>
      <w:r w:rsidR="00937B4C" w:rsidRPr="00716B2E">
        <w:rPr>
          <w:rFonts w:ascii="Times New Roman" w:hAnsi="Times New Roman"/>
          <w:sz w:val="28"/>
          <w:szCs w:val="28"/>
          <w:lang w:val="en-US"/>
        </w:rPr>
        <w:t xml:space="preserve">. </w:t>
      </w:r>
      <w:proofErr w:type="gramStart"/>
      <w:r w:rsidR="00937B4C" w:rsidRPr="00716B2E">
        <w:rPr>
          <w:rFonts w:ascii="Times New Roman" w:hAnsi="Times New Roman"/>
          <w:sz w:val="28"/>
          <w:szCs w:val="28"/>
          <w:lang w:val="en-US"/>
        </w:rPr>
        <w:t>et</w:t>
      </w:r>
      <w:proofErr w:type="gramEnd"/>
      <w:r w:rsidR="00937B4C" w:rsidRPr="00716B2E">
        <w:rPr>
          <w:rFonts w:ascii="Times New Roman" w:hAnsi="Times New Roman"/>
          <w:sz w:val="28"/>
          <w:szCs w:val="28"/>
          <w:lang w:val="en-US"/>
        </w:rPr>
        <w:t xml:space="preserve"> Kir. </w:t>
      </w:r>
      <w:proofErr w:type="gramStart"/>
      <w:r w:rsidR="00DA3F4A" w:rsidRPr="00716B2E">
        <w:rPr>
          <w:rFonts w:ascii="Times New Roman" w:hAnsi="Times New Roman"/>
          <w:sz w:val="28"/>
          <w:szCs w:val="28"/>
          <w:lang w:val="en-US"/>
        </w:rPr>
        <w:t>is</w:t>
      </w:r>
      <w:proofErr w:type="gramEnd"/>
      <w:r w:rsidR="00DA3F4A" w:rsidRPr="00716B2E">
        <w:rPr>
          <w:rFonts w:ascii="Times New Roman" w:hAnsi="Times New Roman"/>
          <w:sz w:val="28"/>
          <w:szCs w:val="28"/>
          <w:lang w:val="en-US"/>
        </w:rPr>
        <w:t xml:space="preserve"> of particular value - a source of sesquiterpene lactone of the </w:t>
      </w:r>
      <w:r w:rsidRPr="00716B2E">
        <w:rPr>
          <w:rFonts w:ascii="Times New Roman" w:hAnsi="Times New Roman"/>
          <w:sz w:val="28"/>
          <w:szCs w:val="28"/>
          <w:lang w:val="en-US"/>
        </w:rPr>
        <w:t>guaian</w:t>
      </w:r>
      <w:r w:rsidR="00DA3F4A" w:rsidRPr="00716B2E">
        <w:rPr>
          <w:rFonts w:ascii="Times New Roman" w:hAnsi="Times New Roman"/>
          <w:sz w:val="28"/>
          <w:szCs w:val="28"/>
          <w:lang w:val="en-US"/>
        </w:rPr>
        <w:t xml:space="preserve"> type, which is the active principle of the anticancer drug "Arglabin" [</w:t>
      </w:r>
      <w:r w:rsidR="00C90A3B" w:rsidRPr="00716B2E">
        <w:rPr>
          <w:rFonts w:ascii="Times New Roman" w:hAnsi="Times New Roman"/>
          <w:sz w:val="28"/>
          <w:szCs w:val="28"/>
          <w:lang w:val="en-US"/>
        </w:rPr>
        <w:t>19-21</w:t>
      </w:r>
      <w:r w:rsidR="00DA3F4A" w:rsidRPr="00716B2E">
        <w:rPr>
          <w:rFonts w:ascii="Times New Roman" w:hAnsi="Times New Roman"/>
          <w:sz w:val="28"/>
          <w:szCs w:val="28"/>
          <w:lang w:val="en-US"/>
        </w:rPr>
        <w:t xml:space="preserve">]. </w:t>
      </w:r>
      <w:r w:rsidRPr="00716B2E">
        <w:rPr>
          <w:rFonts w:ascii="Times New Roman" w:hAnsi="Times New Roman"/>
          <w:i/>
          <w:iCs/>
          <w:sz w:val="28"/>
          <w:szCs w:val="28"/>
          <w:lang w:val="en-US"/>
        </w:rPr>
        <w:t>Artemisia</w:t>
      </w:r>
      <w:r w:rsidR="00DA3F4A" w:rsidRPr="00716B2E">
        <w:rPr>
          <w:rFonts w:ascii="Times New Roman" w:hAnsi="Times New Roman"/>
          <w:sz w:val="28"/>
          <w:szCs w:val="28"/>
          <w:lang w:val="en-US"/>
        </w:rPr>
        <w:t xml:space="preserve"> </w:t>
      </w:r>
      <w:r w:rsidRPr="00716B2E">
        <w:rPr>
          <w:rFonts w:ascii="Times New Roman" w:hAnsi="Times New Roman"/>
          <w:i/>
          <w:sz w:val="28"/>
          <w:szCs w:val="28"/>
          <w:lang w:val="en-US"/>
        </w:rPr>
        <w:t>glabella</w:t>
      </w:r>
      <w:r w:rsidR="00DA3F4A" w:rsidRPr="00716B2E">
        <w:rPr>
          <w:rFonts w:ascii="Times New Roman" w:hAnsi="Times New Roman"/>
          <w:sz w:val="28"/>
          <w:szCs w:val="28"/>
          <w:lang w:val="en-US"/>
        </w:rPr>
        <w:t xml:space="preserve"> Kar. </w:t>
      </w:r>
      <w:proofErr w:type="gramStart"/>
      <w:r w:rsidR="00DA3F4A" w:rsidRPr="00716B2E">
        <w:rPr>
          <w:rFonts w:ascii="Times New Roman" w:hAnsi="Times New Roman"/>
          <w:sz w:val="28"/>
          <w:szCs w:val="28"/>
          <w:lang w:val="en-US"/>
        </w:rPr>
        <w:t>et</w:t>
      </w:r>
      <w:proofErr w:type="gramEnd"/>
      <w:r w:rsidR="00DA3F4A" w:rsidRPr="00716B2E">
        <w:rPr>
          <w:rFonts w:ascii="Times New Roman" w:hAnsi="Times New Roman"/>
          <w:sz w:val="28"/>
          <w:szCs w:val="28"/>
          <w:lang w:val="en-US"/>
        </w:rPr>
        <w:t xml:space="preserve"> Kir., included in the State Pharmacopoeia of the Republic of Kazakhstan [1</w:t>
      </w:r>
      <w:r w:rsidR="003D1BFB" w:rsidRPr="00716B2E">
        <w:rPr>
          <w:rFonts w:ascii="Times New Roman" w:hAnsi="Times New Roman"/>
          <w:sz w:val="28"/>
          <w:szCs w:val="28"/>
          <w:lang w:val="en-US"/>
        </w:rPr>
        <w:t>4</w:t>
      </w:r>
      <w:r w:rsidR="00DA3F4A" w:rsidRPr="00716B2E">
        <w:rPr>
          <w:rFonts w:ascii="Times New Roman" w:hAnsi="Times New Roman"/>
          <w:sz w:val="28"/>
          <w:szCs w:val="28"/>
          <w:lang w:val="en-US"/>
        </w:rPr>
        <w:t>].</w:t>
      </w:r>
    </w:p>
    <w:p w:rsidR="00DA3F4A" w:rsidRPr="00716B2E" w:rsidRDefault="00DA3F4A" w:rsidP="00DA3F4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V.P. Amelchenko </w:t>
      </w:r>
      <w:r w:rsidR="00937B4C" w:rsidRPr="00716B2E">
        <w:rPr>
          <w:rFonts w:ascii="Times New Roman" w:hAnsi="Times New Roman"/>
          <w:sz w:val="28"/>
          <w:szCs w:val="28"/>
          <w:lang w:val="en-US"/>
        </w:rPr>
        <w:t xml:space="preserve">has considered in detail </w:t>
      </w:r>
      <w:r w:rsidRPr="00716B2E">
        <w:rPr>
          <w:rFonts w:ascii="Times New Roman" w:hAnsi="Times New Roman"/>
          <w:sz w:val="28"/>
          <w:szCs w:val="28"/>
          <w:lang w:val="en-US"/>
        </w:rPr>
        <w:t>the relationship of the most polymorphic tax</w:t>
      </w:r>
      <w:r w:rsidR="00937B4C" w:rsidRPr="00716B2E">
        <w:rPr>
          <w:rFonts w:ascii="Times New Roman" w:hAnsi="Times New Roman"/>
          <w:sz w:val="28"/>
          <w:szCs w:val="28"/>
          <w:lang w:val="en-US"/>
        </w:rPr>
        <w:t>ons</w:t>
      </w:r>
      <w:r w:rsidRPr="00716B2E">
        <w:rPr>
          <w:rFonts w:ascii="Times New Roman" w:hAnsi="Times New Roman"/>
          <w:sz w:val="28"/>
          <w:szCs w:val="28"/>
          <w:lang w:val="en-US"/>
        </w:rPr>
        <w:t xml:space="preserve">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commutate</w:t>
      </w:r>
      <w:r w:rsidRPr="00716B2E">
        <w:rPr>
          <w:rFonts w:ascii="Times New Roman" w:hAnsi="Times New Roman"/>
          <w:sz w:val="28"/>
          <w:szCs w:val="28"/>
          <w:lang w:val="en-US"/>
        </w:rPr>
        <w:t xml:space="preserve"> Bess.,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laciniata</w:t>
      </w:r>
      <w:r w:rsidRPr="00716B2E">
        <w:rPr>
          <w:rFonts w:ascii="Times New Roman" w:hAnsi="Times New Roman"/>
          <w:sz w:val="28"/>
          <w:szCs w:val="28"/>
          <w:lang w:val="en-US"/>
        </w:rPr>
        <w:t xml:space="preserve"> Willd.,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obtusiloba</w:t>
      </w:r>
      <w:r w:rsidRPr="00716B2E">
        <w:rPr>
          <w:rFonts w:ascii="Times New Roman" w:hAnsi="Times New Roman"/>
          <w:sz w:val="28"/>
          <w:szCs w:val="28"/>
          <w:lang w:val="en-US"/>
        </w:rPr>
        <w:t xml:space="preserve"> Ledeb.,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vulgaris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Siversiana</w:t>
      </w:r>
      <w:r w:rsidRPr="00716B2E">
        <w:rPr>
          <w:rFonts w:ascii="Times New Roman" w:hAnsi="Times New Roman"/>
          <w:sz w:val="28"/>
          <w:szCs w:val="28"/>
          <w:lang w:val="en-US"/>
        </w:rPr>
        <w:t xml:space="preserve"> Willd. [2</w:t>
      </w:r>
      <w:r w:rsidR="00C90A3B" w:rsidRPr="00716B2E">
        <w:rPr>
          <w:rFonts w:ascii="Times New Roman" w:hAnsi="Times New Roman"/>
          <w:sz w:val="28"/>
          <w:szCs w:val="28"/>
          <w:lang w:val="en-US"/>
        </w:rPr>
        <w:t>2</w:t>
      </w:r>
      <w:r w:rsidRPr="00716B2E">
        <w:rPr>
          <w:rFonts w:ascii="Times New Roman" w:hAnsi="Times New Roman"/>
          <w:sz w:val="28"/>
          <w:szCs w:val="28"/>
          <w:lang w:val="en-US"/>
        </w:rPr>
        <w:t>].</w:t>
      </w:r>
    </w:p>
    <w:p w:rsidR="00DA3F4A" w:rsidRPr="00716B2E" w:rsidRDefault="00DA3F4A" w:rsidP="00DA3F4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 xml:space="preserve">Appendino G. describes the morphological characteristics of pollen for 16 species of wormwood: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vulgaris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verlotiorum</w:t>
      </w:r>
      <w:r w:rsidR="00585F0F" w:rsidRPr="00716B2E">
        <w:rPr>
          <w:rFonts w:ascii="Times New Roman" w:hAnsi="Times New Roman"/>
          <w:sz w:val="28"/>
          <w:szCs w:val="28"/>
          <w:lang w:val="en-US"/>
        </w:rPr>
        <w:t xml:space="preserve"> Lamotte</w:t>
      </w:r>
      <w:r w:rsidRPr="00716B2E">
        <w:rPr>
          <w:rFonts w:ascii="Times New Roman" w:hAnsi="Times New Roman"/>
          <w:i/>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atrata </w:t>
      </w:r>
      <w:r w:rsidRPr="00716B2E">
        <w:rPr>
          <w:rFonts w:ascii="Times New Roman" w:hAnsi="Times New Roman"/>
          <w:iCs/>
          <w:sz w:val="28"/>
          <w:szCs w:val="28"/>
          <w:lang w:val="en-US"/>
        </w:rPr>
        <w:t>Lam</w:t>
      </w:r>
      <w:r w:rsidRPr="00716B2E">
        <w:rPr>
          <w:rFonts w:ascii="Times New Roman" w:hAnsi="Times New Roman"/>
          <w:i/>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chamaemelifolia </w:t>
      </w:r>
      <w:r w:rsidRPr="00716B2E">
        <w:rPr>
          <w:rFonts w:ascii="Times New Roman" w:hAnsi="Times New Roman"/>
          <w:iCs/>
          <w:sz w:val="28"/>
          <w:szCs w:val="28"/>
          <w:lang w:val="en-US"/>
        </w:rPr>
        <w:t>Vill</w:t>
      </w:r>
      <w:r w:rsidRPr="00716B2E">
        <w:rPr>
          <w:rFonts w:ascii="Times New Roman" w:hAnsi="Times New Roman"/>
          <w:i/>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pontica </w:t>
      </w:r>
      <w:r w:rsidRPr="00716B2E">
        <w:rPr>
          <w:rFonts w:ascii="Times New Roman" w:hAnsi="Times New Roman"/>
          <w:iCs/>
          <w:sz w:val="28"/>
          <w:szCs w:val="28"/>
          <w:lang w:val="en-US"/>
        </w:rPr>
        <w:t>L</w:t>
      </w:r>
      <w:r w:rsidRPr="00716B2E">
        <w:rPr>
          <w:rFonts w:ascii="Times New Roman" w:hAnsi="Times New Roman"/>
          <w:i/>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eriantha</w:t>
      </w:r>
      <w:r w:rsidRPr="00716B2E">
        <w:rPr>
          <w:rFonts w:ascii="Times New Roman" w:hAnsi="Times New Roman"/>
          <w:sz w:val="28"/>
          <w:szCs w:val="28"/>
          <w:lang w:val="en-US"/>
        </w:rPr>
        <w:t xml:space="preserve"> Ten.,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733D35" w:rsidRPr="00716B2E">
        <w:rPr>
          <w:rFonts w:ascii="Times New Roman" w:hAnsi="Times New Roman"/>
          <w:i/>
          <w:iCs/>
          <w:sz w:val="28"/>
          <w:szCs w:val="28"/>
          <w:lang w:val="en-US"/>
        </w:rPr>
        <w:t xml:space="preserve">genipi </w:t>
      </w:r>
      <w:r w:rsidR="00733D35" w:rsidRPr="00716B2E">
        <w:rPr>
          <w:rFonts w:ascii="Times New Roman" w:hAnsi="Times New Roman"/>
          <w:iCs/>
          <w:sz w:val="28"/>
          <w:szCs w:val="28"/>
          <w:lang w:val="en-US"/>
        </w:rPr>
        <w:t>Weber</w:t>
      </w:r>
      <w:r w:rsidR="00733D35" w:rsidRPr="00716B2E">
        <w:rPr>
          <w:rFonts w:ascii="Times New Roman" w:hAnsi="Times New Roman"/>
          <w:i/>
          <w:iCs/>
          <w:sz w:val="28"/>
          <w:szCs w:val="28"/>
          <w:lang w:val="en-US"/>
        </w:rPr>
        <w:t>, Artemisia</w:t>
      </w:r>
      <w:r w:rsidRPr="00716B2E">
        <w:rPr>
          <w:rFonts w:ascii="Times New Roman" w:hAnsi="Times New Roman"/>
          <w:i/>
          <w:iCs/>
          <w:sz w:val="28"/>
          <w:szCs w:val="28"/>
          <w:lang w:val="en-US"/>
        </w:rPr>
        <w:t xml:space="preserve"> umbelliformis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glacialis</w:t>
      </w:r>
      <w:r w:rsidR="00585F0F" w:rsidRPr="00716B2E">
        <w:rPr>
          <w:rFonts w:ascii="Times New Roman" w:hAnsi="Times New Roman"/>
          <w:sz w:val="28"/>
          <w:szCs w:val="28"/>
          <w:lang w:val="en-US"/>
        </w:rPr>
        <w:t xml:space="preserve"> L.</w:t>
      </w:r>
      <w:r w:rsidR="00585F0F" w:rsidRPr="00716B2E">
        <w:rPr>
          <w:rFonts w:ascii="Times New Roman" w:hAnsi="Times New Roman"/>
          <w:i/>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alba</w:t>
      </w:r>
      <w:r w:rsidRPr="00716B2E">
        <w:rPr>
          <w:rFonts w:ascii="Times New Roman" w:hAnsi="Times New Roman"/>
          <w:sz w:val="28"/>
          <w:szCs w:val="28"/>
          <w:lang w:val="en-US"/>
        </w:rPr>
        <w:t xml:space="preserve"> Turra,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pedemontana </w:t>
      </w:r>
      <w:r w:rsidRPr="00716B2E">
        <w:rPr>
          <w:rFonts w:ascii="Times New Roman" w:hAnsi="Times New Roman"/>
          <w:iCs/>
          <w:sz w:val="28"/>
          <w:szCs w:val="28"/>
          <w:lang w:val="en-US"/>
        </w:rPr>
        <w:t>Balbis</w:t>
      </w:r>
      <w:r w:rsidRPr="00716B2E">
        <w:rPr>
          <w:rFonts w:ascii="Times New Roman" w:hAnsi="Times New Roman"/>
          <w:i/>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vallesiaca</w:t>
      </w:r>
      <w:r w:rsidRPr="00716B2E">
        <w:rPr>
          <w:rFonts w:ascii="Times New Roman" w:hAnsi="Times New Roman"/>
          <w:sz w:val="28"/>
          <w:szCs w:val="28"/>
          <w:lang w:val="en-US"/>
        </w:rPr>
        <w:t xml:space="preserve"> All.,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campestris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campestris</w:t>
      </w:r>
      <w:r w:rsidRPr="00716B2E">
        <w:rPr>
          <w:rFonts w:ascii="Times New Roman" w:hAnsi="Times New Roman"/>
          <w:i/>
          <w:iCs/>
          <w:sz w:val="28"/>
          <w:szCs w:val="28"/>
          <w:lang w:val="en-US"/>
        </w:rPr>
        <w:t xml:space="preserve"> ssp. borealis</w:t>
      </w:r>
      <w:r w:rsidRPr="00716B2E">
        <w:rPr>
          <w:rFonts w:ascii="Times New Roman" w:hAnsi="Times New Roman"/>
          <w:sz w:val="28"/>
          <w:szCs w:val="28"/>
          <w:lang w:val="en-US"/>
        </w:rPr>
        <w:t>, native to Italy [2</w:t>
      </w:r>
      <w:r w:rsidR="00C90A3B" w:rsidRPr="00716B2E">
        <w:rPr>
          <w:rFonts w:ascii="Times New Roman" w:hAnsi="Times New Roman"/>
          <w:sz w:val="28"/>
          <w:szCs w:val="28"/>
          <w:lang w:val="en-US"/>
        </w:rPr>
        <w:t>3</w:t>
      </w:r>
      <w:r w:rsidRPr="00716B2E">
        <w:rPr>
          <w:rFonts w:ascii="Times New Roman" w:hAnsi="Times New Roman"/>
          <w:sz w:val="28"/>
          <w:szCs w:val="28"/>
          <w:lang w:val="en-US"/>
        </w:rPr>
        <w:t>].</w:t>
      </w:r>
      <w:proofErr w:type="gramEnd"/>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Another direction in the diagnosis and taxonomy of plants is chemosystematics. Secondary metabolites </w:t>
      </w:r>
      <w:proofErr w:type="gramStart"/>
      <w:r w:rsidRPr="00716B2E">
        <w:rPr>
          <w:rFonts w:ascii="Times New Roman" w:hAnsi="Times New Roman"/>
          <w:sz w:val="28"/>
          <w:szCs w:val="28"/>
          <w:lang w:val="en-US"/>
        </w:rPr>
        <w:t>are used</w:t>
      </w:r>
      <w:proofErr w:type="gramEnd"/>
      <w:r w:rsidRPr="00716B2E">
        <w:rPr>
          <w:rFonts w:ascii="Times New Roman" w:hAnsi="Times New Roman"/>
          <w:sz w:val="28"/>
          <w:szCs w:val="28"/>
          <w:lang w:val="en-US"/>
        </w:rPr>
        <w:t xml:space="preserve"> as chemotaxonomic</w:t>
      </w:r>
      <w:r w:rsidR="00733D35" w:rsidRPr="00716B2E">
        <w:rPr>
          <w:rFonts w:ascii="Times New Roman" w:hAnsi="Times New Roman"/>
          <w:sz w:val="28"/>
          <w:szCs w:val="28"/>
          <w:lang w:val="en-US"/>
        </w:rPr>
        <w:t xml:space="preserve"> markers. I</w:t>
      </w:r>
      <w:r w:rsidRPr="00716B2E">
        <w:rPr>
          <w:rFonts w:ascii="Times New Roman" w:hAnsi="Times New Roman"/>
          <w:sz w:val="28"/>
          <w:szCs w:val="28"/>
          <w:lang w:val="en-US"/>
        </w:rPr>
        <w:t xml:space="preserve">n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733D35" w:rsidRPr="00716B2E">
        <w:rPr>
          <w:rFonts w:ascii="Times New Roman" w:hAnsi="Times New Roman"/>
          <w:sz w:val="28"/>
          <w:szCs w:val="28"/>
          <w:lang w:val="en-US"/>
        </w:rPr>
        <w:t xml:space="preserve">DC. </w:t>
      </w:r>
      <w:proofErr w:type="gramStart"/>
      <w:r w:rsidR="00733D35" w:rsidRPr="00716B2E">
        <w:rPr>
          <w:rFonts w:ascii="Times New Roman" w:hAnsi="Times New Roman"/>
          <w:sz w:val="28"/>
          <w:szCs w:val="28"/>
          <w:lang w:val="en-US"/>
        </w:rPr>
        <w:t>t</w:t>
      </w:r>
      <w:r w:rsidRPr="00716B2E">
        <w:rPr>
          <w:rFonts w:ascii="Times New Roman" w:hAnsi="Times New Roman"/>
          <w:sz w:val="28"/>
          <w:szCs w:val="28"/>
          <w:lang w:val="en-US"/>
        </w:rPr>
        <w:t>he</w:t>
      </w:r>
      <w:proofErr w:type="gramEnd"/>
      <w:r w:rsidRPr="00716B2E">
        <w:rPr>
          <w:rFonts w:ascii="Times New Roman" w:hAnsi="Times New Roman"/>
          <w:sz w:val="28"/>
          <w:szCs w:val="28"/>
          <w:lang w:val="en-US"/>
        </w:rPr>
        <w:t xml:space="preserve"> most widespread are sesquiterpene lactones of the guaian type, among which cinaropicrin is often identified (1), which can be considered as a chemotaxonomic marker of this genus [2</w:t>
      </w:r>
      <w:r w:rsidR="00C90A3B" w:rsidRPr="00716B2E">
        <w:rPr>
          <w:rFonts w:ascii="Times New Roman" w:hAnsi="Times New Roman"/>
          <w:sz w:val="28"/>
          <w:szCs w:val="28"/>
          <w:lang w:val="en-US"/>
        </w:rPr>
        <w:t>4,25</w:t>
      </w:r>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According to the results of a chemical study of more than 260 species of the 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it was determined that they contain different classes of pharmacologically active secondary metabolites, including sesquiterpene lactones, essential oils, coumarins and other compounds. According to the literature, the main chemotaxonomic markers of plants of the 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are camphor monoterpenoids (2), 1</w:t>
      </w:r>
      <w:proofErr w:type="gramStart"/>
      <w:r w:rsidRPr="00716B2E">
        <w:rPr>
          <w:rFonts w:ascii="Times New Roman" w:hAnsi="Times New Roman"/>
          <w:sz w:val="28"/>
          <w:szCs w:val="28"/>
          <w:lang w:val="en-US"/>
        </w:rPr>
        <w:t>,8</w:t>
      </w:r>
      <w:proofErr w:type="gramEnd"/>
      <w:r w:rsidRPr="00716B2E">
        <w:rPr>
          <w:rFonts w:ascii="Times New Roman" w:hAnsi="Times New Roman"/>
          <w:sz w:val="28"/>
          <w:szCs w:val="28"/>
          <w:lang w:val="en-US"/>
        </w:rPr>
        <w:t>-cineole (3), borneol (4), and linalool (5) contained in essential oils [2</w:t>
      </w:r>
      <w:r w:rsidR="00C90A3B" w:rsidRPr="00716B2E">
        <w:rPr>
          <w:rFonts w:ascii="Times New Roman" w:hAnsi="Times New Roman"/>
          <w:sz w:val="28"/>
          <w:szCs w:val="28"/>
          <w:lang w:val="en-US"/>
        </w:rPr>
        <w:t>6</w:t>
      </w:r>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p>
    <w:tbl>
      <w:tblPr>
        <w:tblW w:w="9570" w:type="dxa"/>
        <w:tblLayout w:type="fixed"/>
        <w:tblLook w:val="04A0" w:firstRow="1" w:lastRow="0" w:firstColumn="1" w:lastColumn="0" w:noHBand="0" w:noVBand="1"/>
      </w:tblPr>
      <w:tblGrid>
        <w:gridCol w:w="2618"/>
        <w:gridCol w:w="184"/>
        <w:gridCol w:w="425"/>
        <w:gridCol w:w="1559"/>
        <w:gridCol w:w="709"/>
        <w:gridCol w:w="283"/>
        <w:gridCol w:w="1843"/>
        <w:gridCol w:w="1276"/>
        <w:gridCol w:w="673"/>
      </w:tblGrid>
      <w:tr w:rsidR="00716B2E" w:rsidRPr="00716B2E" w:rsidTr="00353AC7">
        <w:trPr>
          <w:gridAfter w:val="1"/>
          <w:wAfter w:w="673" w:type="dxa"/>
        </w:trPr>
        <w:tc>
          <w:tcPr>
            <w:tcW w:w="3227" w:type="dxa"/>
            <w:gridSpan w:val="3"/>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6113" w:dyaOrig="36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47.75pt;height:89.25pt;mso-width-percent:0;mso-height-percent:0;mso-width-percent:0;mso-height-percent:0" o:ole="">
                  <v:imagedata r:id="rId9" o:title=""/>
                </v:shape>
                <o:OLEObject Type="Embed" ProgID="ChemDraw.Document.6.0" ShapeID="_x0000_i1025" DrawAspect="Content" ObjectID="_1665514307" r:id="rId10"/>
              </w:object>
            </w:r>
          </w:p>
        </w:tc>
        <w:tc>
          <w:tcPr>
            <w:tcW w:w="1559" w:type="dxa"/>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2016" w:dyaOrig="2577">
                <v:shape id="_x0000_i1026" type="#_x0000_t75" alt="" style="width:55.5pt;height:1in;mso-width-percent:0;mso-height-percent:0;mso-width-percent:0;mso-height-percent:0" o:ole="">
                  <v:imagedata r:id="rId11" o:title=""/>
                </v:shape>
                <o:OLEObject Type="Embed" ProgID="ChemDraw.Document.6.0" ShapeID="_x0000_i1026" DrawAspect="Content" ObjectID="_1665514308" r:id="rId12"/>
              </w:object>
            </w:r>
          </w:p>
        </w:tc>
        <w:tc>
          <w:tcPr>
            <w:tcW w:w="992" w:type="dxa"/>
            <w:gridSpan w:val="2"/>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1102" w:dyaOrig="2873">
                <v:shape id="_x0000_i1027" type="#_x0000_t75" alt="" style="width:28.5pt;height:75.75pt;mso-width-percent:0;mso-height-percent:0;mso-width-percent:0;mso-height-percent:0" o:ole="">
                  <v:imagedata r:id="rId13" o:title=""/>
                </v:shape>
                <o:OLEObject Type="Embed" ProgID="ChemDraw.Document.6.0" ShapeID="_x0000_i1027" DrawAspect="Content" ObjectID="_1665514309" r:id="rId14"/>
              </w:object>
            </w:r>
          </w:p>
        </w:tc>
        <w:tc>
          <w:tcPr>
            <w:tcW w:w="1843" w:type="dxa"/>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1245" w:dyaOrig="1185">
                <v:shape id="_x0000_i1028" type="#_x0000_t75" alt="" style="width:78pt;height:74.25pt;mso-width-percent:0;mso-height-percent:0;mso-width-percent:0;mso-height-percent:0" o:ole="">
                  <v:imagedata r:id="rId15" o:title=""/>
                </v:shape>
                <o:OLEObject Type="Embed" ProgID="ISISServer" ShapeID="_x0000_i1028" DrawAspect="Content" ObjectID="_1665514310" r:id="rId16"/>
              </w:object>
            </w:r>
          </w:p>
        </w:tc>
        <w:tc>
          <w:tcPr>
            <w:tcW w:w="1276" w:type="dxa"/>
          </w:tcPr>
          <w:p w:rsidR="00937B4C" w:rsidRPr="00716B2E" w:rsidRDefault="00D80FD1" w:rsidP="00353AC7">
            <w:pPr>
              <w:jc w:val="center"/>
            </w:pPr>
            <w:r w:rsidRPr="00716B2E">
              <w:rPr>
                <w:noProof/>
              </w:rPr>
              <w:object w:dxaOrig="866" w:dyaOrig="1558">
                <v:shape id="_x0000_i1029" type="#_x0000_t75" alt="" style="width:43.5pt;height:78pt;mso-width-percent:0;mso-height-percent:0;mso-width-percent:0;mso-height-percent:0" o:ole="">
                  <v:imagedata r:id="rId17" o:title=""/>
                </v:shape>
                <o:OLEObject Type="Embed" ProgID="ChemDraw.Document.6.0" ShapeID="_x0000_i1029" DrawAspect="Content" ObjectID="_1665514311" r:id="rId18"/>
              </w:object>
            </w:r>
          </w:p>
        </w:tc>
      </w:tr>
      <w:tr w:rsidR="00716B2E" w:rsidRPr="00716B2E" w:rsidTr="00353AC7">
        <w:trPr>
          <w:gridAfter w:val="1"/>
          <w:wAfter w:w="673" w:type="dxa"/>
        </w:trPr>
        <w:tc>
          <w:tcPr>
            <w:tcW w:w="3227" w:type="dxa"/>
            <w:gridSpan w:val="3"/>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(1)</w:t>
            </w:r>
          </w:p>
        </w:tc>
        <w:tc>
          <w:tcPr>
            <w:tcW w:w="1559" w:type="dxa"/>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(2)</w:t>
            </w:r>
          </w:p>
        </w:tc>
        <w:tc>
          <w:tcPr>
            <w:tcW w:w="992" w:type="dxa"/>
            <w:gridSpan w:val="2"/>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(3)</w:t>
            </w:r>
          </w:p>
        </w:tc>
        <w:tc>
          <w:tcPr>
            <w:tcW w:w="1843" w:type="dxa"/>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(4)</w:t>
            </w:r>
          </w:p>
        </w:tc>
        <w:tc>
          <w:tcPr>
            <w:tcW w:w="1276" w:type="dxa"/>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(5)</w:t>
            </w:r>
          </w:p>
        </w:tc>
      </w:tr>
      <w:tr w:rsidR="00716B2E" w:rsidRPr="00716B2E" w:rsidTr="00353AC7">
        <w:trPr>
          <w:gridAfter w:val="1"/>
          <w:wAfter w:w="673" w:type="dxa"/>
        </w:trPr>
        <w:tc>
          <w:tcPr>
            <w:tcW w:w="2802" w:type="dxa"/>
            <w:gridSpan w:val="2"/>
            <w:shd w:val="clear" w:color="auto" w:fill="auto"/>
          </w:tcPr>
          <w:p w:rsidR="00937B4C" w:rsidRPr="00716B2E" w:rsidRDefault="00937B4C" w:rsidP="00353AC7">
            <w:pPr>
              <w:jc w:val="center"/>
              <w:rPr>
                <w:rFonts w:ascii="Times New Roman" w:hAnsi="Times New Roman"/>
                <w:sz w:val="28"/>
                <w:szCs w:val="28"/>
              </w:rPr>
            </w:pPr>
          </w:p>
          <w:p w:rsidR="00937B4C" w:rsidRPr="00716B2E" w:rsidRDefault="00937B4C" w:rsidP="00353AC7">
            <w:pPr>
              <w:jc w:val="center"/>
              <w:rPr>
                <w:rFonts w:ascii="Times New Roman" w:hAnsi="Times New Roman"/>
                <w:sz w:val="28"/>
                <w:szCs w:val="28"/>
              </w:rPr>
            </w:pPr>
            <w:r w:rsidRPr="00716B2E">
              <w:rPr>
                <w:rFonts w:ascii="Times New Roman" w:hAnsi="Times New Roman"/>
                <w:noProof/>
                <w:sz w:val="28"/>
                <w:szCs w:val="28"/>
                <w:lang w:eastAsia="ru-RU"/>
              </w:rPr>
              <w:drawing>
                <wp:inline distT="0" distB="0" distL="0" distR="0" wp14:anchorId="3AF41063" wp14:editId="402571B8">
                  <wp:extent cx="1346200" cy="533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6200" cy="533400"/>
                          </a:xfrm>
                          <a:prstGeom prst="rect">
                            <a:avLst/>
                          </a:prstGeom>
                          <a:noFill/>
                          <a:ln>
                            <a:noFill/>
                          </a:ln>
                        </pic:spPr>
                      </pic:pic>
                    </a:graphicData>
                  </a:graphic>
                </wp:inline>
              </w:drawing>
            </w:r>
          </w:p>
        </w:tc>
        <w:tc>
          <w:tcPr>
            <w:tcW w:w="2693" w:type="dxa"/>
            <w:gridSpan w:val="3"/>
            <w:shd w:val="clear" w:color="auto" w:fill="auto"/>
          </w:tcPr>
          <w:p w:rsidR="00937B4C" w:rsidRPr="00716B2E" w:rsidRDefault="00937B4C" w:rsidP="00353AC7">
            <w:pPr>
              <w:jc w:val="center"/>
            </w:pPr>
          </w:p>
          <w:p w:rsidR="00937B4C" w:rsidRPr="00716B2E" w:rsidRDefault="00937B4C" w:rsidP="00353AC7">
            <w:pPr>
              <w:jc w:val="center"/>
              <w:rPr>
                <w:rFonts w:ascii="Times New Roman" w:hAnsi="Times New Roman"/>
                <w:sz w:val="28"/>
                <w:szCs w:val="28"/>
              </w:rPr>
            </w:pPr>
            <w:r w:rsidRPr="00716B2E">
              <w:rPr>
                <w:rFonts w:ascii="Times New Roman" w:hAnsi="Times New Roman"/>
                <w:noProof/>
                <w:sz w:val="28"/>
                <w:szCs w:val="28"/>
                <w:lang w:eastAsia="ru-RU"/>
              </w:rPr>
              <w:drawing>
                <wp:inline distT="0" distB="0" distL="0" distR="0" wp14:anchorId="77886BD1" wp14:editId="479D382C">
                  <wp:extent cx="1358900" cy="5842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58900" cy="584200"/>
                          </a:xfrm>
                          <a:prstGeom prst="rect">
                            <a:avLst/>
                          </a:prstGeom>
                          <a:noFill/>
                          <a:ln>
                            <a:noFill/>
                          </a:ln>
                        </pic:spPr>
                      </pic:pic>
                    </a:graphicData>
                  </a:graphic>
                </wp:inline>
              </w:drawing>
            </w:r>
          </w:p>
        </w:tc>
        <w:tc>
          <w:tcPr>
            <w:tcW w:w="3402" w:type="dxa"/>
            <w:gridSpan w:val="3"/>
            <w:shd w:val="clear" w:color="auto" w:fill="auto"/>
          </w:tcPr>
          <w:p w:rsidR="00937B4C" w:rsidRPr="00716B2E" w:rsidRDefault="00937B4C" w:rsidP="00353AC7">
            <w:pPr>
              <w:jc w:val="center"/>
            </w:pPr>
          </w:p>
          <w:p w:rsidR="00937B4C" w:rsidRPr="00716B2E" w:rsidRDefault="00D80FD1" w:rsidP="00353AC7">
            <w:pPr>
              <w:jc w:val="center"/>
              <w:rPr>
                <w:rFonts w:ascii="Times New Roman" w:hAnsi="Times New Roman"/>
                <w:sz w:val="28"/>
                <w:szCs w:val="28"/>
              </w:rPr>
            </w:pPr>
            <w:r w:rsidRPr="00716B2E">
              <w:rPr>
                <w:noProof/>
              </w:rPr>
              <w:object w:dxaOrig="2387" w:dyaOrig="818">
                <v:shape id="_x0000_i1030" type="#_x0000_t75" alt="" style="width:113.25pt;height:37.5pt;mso-width-percent:0;mso-height-percent:0;mso-width-percent:0;mso-height-percent:0" o:ole="">
                  <v:imagedata r:id="rId21" o:title=""/>
                </v:shape>
                <o:OLEObject Type="Embed" ProgID="ChemDraw.Document.6.0" ShapeID="_x0000_i1030" DrawAspect="Content" ObjectID="_1665514312" r:id="rId22"/>
              </w:object>
            </w:r>
          </w:p>
        </w:tc>
      </w:tr>
      <w:tr w:rsidR="00716B2E" w:rsidRPr="00716B2E" w:rsidTr="00353AC7">
        <w:trPr>
          <w:gridAfter w:val="1"/>
          <w:wAfter w:w="673" w:type="dxa"/>
        </w:trPr>
        <w:tc>
          <w:tcPr>
            <w:tcW w:w="2802" w:type="dxa"/>
            <w:gridSpan w:val="2"/>
            <w:shd w:val="clear" w:color="auto" w:fill="auto"/>
          </w:tcPr>
          <w:p w:rsidR="00937B4C" w:rsidRPr="00716B2E" w:rsidRDefault="00937B4C" w:rsidP="00353AC7">
            <w:pPr>
              <w:jc w:val="center"/>
              <w:rPr>
                <w:rFonts w:ascii="Times New Roman" w:hAnsi="Times New Roman"/>
                <w:sz w:val="28"/>
                <w:szCs w:val="28"/>
                <w:lang w:val="en-US"/>
              </w:rPr>
            </w:pPr>
            <w:r w:rsidRPr="00716B2E">
              <w:rPr>
                <w:rFonts w:ascii="Times New Roman" w:hAnsi="Times New Roman"/>
                <w:sz w:val="28"/>
                <w:szCs w:val="28"/>
                <w:lang w:val="en-US"/>
              </w:rPr>
              <w:t>(6)</w:t>
            </w:r>
          </w:p>
        </w:tc>
        <w:tc>
          <w:tcPr>
            <w:tcW w:w="2693" w:type="dxa"/>
            <w:gridSpan w:val="3"/>
            <w:shd w:val="clear" w:color="auto" w:fill="auto"/>
          </w:tcPr>
          <w:p w:rsidR="00937B4C" w:rsidRPr="00716B2E" w:rsidRDefault="00937B4C" w:rsidP="00353AC7">
            <w:pPr>
              <w:jc w:val="center"/>
              <w:rPr>
                <w:rFonts w:ascii="Times New Roman" w:hAnsi="Times New Roman"/>
                <w:sz w:val="28"/>
                <w:szCs w:val="28"/>
                <w:lang w:val="en-US"/>
              </w:rPr>
            </w:pPr>
            <w:r w:rsidRPr="00716B2E">
              <w:rPr>
                <w:rFonts w:ascii="Times New Roman" w:hAnsi="Times New Roman"/>
                <w:sz w:val="28"/>
                <w:szCs w:val="28"/>
                <w:lang w:val="en-US"/>
              </w:rPr>
              <w:t>(7)</w:t>
            </w:r>
          </w:p>
        </w:tc>
        <w:tc>
          <w:tcPr>
            <w:tcW w:w="3402" w:type="dxa"/>
            <w:gridSpan w:val="3"/>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lang w:val="en-US"/>
              </w:rPr>
              <w:t>(8)</w:t>
            </w:r>
          </w:p>
        </w:tc>
      </w:tr>
      <w:tr w:rsidR="00716B2E" w:rsidRPr="00716B2E" w:rsidTr="00353AC7">
        <w:tc>
          <w:tcPr>
            <w:tcW w:w="2618" w:type="dxa"/>
            <w:shd w:val="clear" w:color="auto" w:fill="auto"/>
          </w:tcPr>
          <w:p w:rsidR="00937B4C" w:rsidRPr="00716B2E" w:rsidRDefault="00937B4C" w:rsidP="00353AC7">
            <w:pPr>
              <w:jc w:val="center"/>
              <w:rPr>
                <w:rFonts w:ascii="Times New Roman" w:hAnsi="Times New Roman"/>
                <w:sz w:val="28"/>
                <w:szCs w:val="28"/>
              </w:rPr>
            </w:pPr>
            <w:r w:rsidRPr="00716B2E">
              <w:rPr>
                <w:noProof/>
                <w:lang w:eastAsia="ru-RU"/>
              </w:rPr>
              <w:lastRenderedPageBreak/>
              <w:drawing>
                <wp:inline distT="0" distB="0" distL="0" distR="0" wp14:anchorId="7580C493" wp14:editId="68023E60">
                  <wp:extent cx="1524000" cy="1155700"/>
                  <wp:effectExtent l="0" t="0" r="0" b="0"/>
                  <wp:docPr id="9" name="_x0000_t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_x0000_t7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0" cy="1155700"/>
                          </a:xfrm>
                          <a:prstGeom prst="rect">
                            <a:avLst/>
                          </a:prstGeom>
                          <a:noFill/>
                          <a:ln>
                            <a:noFill/>
                          </a:ln>
                        </pic:spPr>
                      </pic:pic>
                    </a:graphicData>
                  </a:graphic>
                </wp:inline>
              </w:drawing>
            </w:r>
          </w:p>
        </w:tc>
        <w:tc>
          <w:tcPr>
            <w:tcW w:w="2877" w:type="dxa"/>
            <w:gridSpan w:val="4"/>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3225" w:dyaOrig="3175">
                <v:shape id="_x0000_i1031" type="#_x0000_t75" alt="" style="width:102.75pt;height:100.5pt;mso-width-percent:0;mso-height-percent:0;mso-width-percent:0;mso-height-percent:0" o:ole="">
                  <v:imagedata r:id="rId24" o:title=""/>
                </v:shape>
                <o:OLEObject Type="Embed" ProgID="ChemDraw.Document.6.0" ShapeID="_x0000_i1031" DrawAspect="Content" ObjectID="_1665514313" r:id="rId25"/>
              </w:object>
            </w:r>
          </w:p>
        </w:tc>
        <w:tc>
          <w:tcPr>
            <w:tcW w:w="4075" w:type="dxa"/>
            <w:gridSpan w:val="4"/>
            <w:shd w:val="clear" w:color="auto" w:fill="auto"/>
          </w:tcPr>
          <w:p w:rsidR="00937B4C" w:rsidRPr="00716B2E" w:rsidRDefault="00D80FD1" w:rsidP="00353AC7">
            <w:pPr>
              <w:jc w:val="center"/>
              <w:rPr>
                <w:rFonts w:ascii="Times New Roman" w:hAnsi="Times New Roman"/>
                <w:sz w:val="28"/>
                <w:szCs w:val="28"/>
              </w:rPr>
            </w:pPr>
            <w:r w:rsidRPr="00716B2E">
              <w:rPr>
                <w:noProof/>
              </w:rPr>
              <w:object w:dxaOrig="1799" w:dyaOrig="1787">
                <v:shape id="_x0000_i1032" type="#_x0000_t75" alt="" style="width:90pt;height:88.5pt;mso-width-percent:0;mso-height-percent:0;mso-width-percent:0;mso-height-percent:0" o:ole="">
                  <v:imagedata r:id="rId26" o:title=""/>
                </v:shape>
                <o:OLEObject Type="Embed" ProgID="ChemDraw.Document.6.0" ShapeID="_x0000_i1032" DrawAspect="Content" ObjectID="_1665514314" r:id="rId27"/>
              </w:object>
            </w:r>
          </w:p>
        </w:tc>
      </w:tr>
      <w:tr w:rsidR="00716B2E" w:rsidRPr="00716B2E" w:rsidTr="00353AC7">
        <w:tc>
          <w:tcPr>
            <w:tcW w:w="2618" w:type="dxa"/>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(9)</w:t>
            </w:r>
          </w:p>
        </w:tc>
        <w:tc>
          <w:tcPr>
            <w:tcW w:w="2877" w:type="dxa"/>
            <w:gridSpan w:val="4"/>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(10)</w:t>
            </w:r>
          </w:p>
        </w:tc>
        <w:tc>
          <w:tcPr>
            <w:tcW w:w="4075" w:type="dxa"/>
            <w:gridSpan w:val="4"/>
            <w:shd w:val="clear" w:color="auto" w:fill="auto"/>
          </w:tcPr>
          <w:p w:rsidR="00937B4C" w:rsidRPr="00716B2E" w:rsidRDefault="00937B4C" w:rsidP="00353AC7">
            <w:pPr>
              <w:jc w:val="center"/>
              <w:rPr>
                <w:rFonts w:ascii="Times New Roman" w:hAnsi="Times New Roman"/>
                <w:sz w:val="28"/>
                <w:szCs w:val="28"/>
              </w:rPr>
            </w:pPr>
            <w:r w:rsidRPr="00716B2E">
              <w:rPr>
                <w:rFonts w:ascii="Times New Roman" w:hAnsi="Times New Roman"/>
                <w:sz w:val="28"/>
                <w:szCs w:val="28"/>
              </w:rPr>
              <w:t>(11)</w:t>
            </w:r>
          </w:p>
        </w:tc>
      </w:tr>
    </w:tbl>
    <w:p w:rsidR="00937B4C" w:rsidRPr="00716B2E" w:rsidRDefault="00937B4C" w:rsidP="00937B4C">
      <w:pPr>
        <w:tabs>
          <w:tab w:val="left" w:pos="5380"/>
        </w:tabs>
        <w:ind w:firstLine="709"/>
        <w:jc w:val="both"/>
        <w:rPr>
          <w:rFonts w:ascii="Times New Roman" w:hAnsi="Times New Roman"/>
          <w:sz w:val="28"/>
          <w:szCs w:val="28"/>
          <w:lang w:val="en-US"/>
        </w:rPr>
      </w:pP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Plants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are characterized by sesquiterpene lactones of the guaian and eudesmanic types isolated from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vulgaris</w:t>
      </w:r>
      <w:r w:rsidRPr="00716B2E">
        <w:rPr>
          <w:rFonts w:ascii="Times New Roman" w:hAnsi="Times New Roman"/>
          <w:sz w:val="28"/>
          <w:szCs w:val="28"/>
          <w:lang w:val="en-US"/>
        </w:rPr>
        <w:t xml:space="preserve"> L</w:t>
      </w:r>
      <w:r w:rsidR="00733D35"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argyi H. Lev. &amp; Vaniot [</w:t>
      </w:r>
      <w:r w:rsidR="00C90A3B" w:rsidRPr="00716B2E">
        <w:rPr>
          <w:rFonts w:ascii="Times New Roman" w:hAnsi="Times New Roman"/>
          <w:sz w:val="28"/>
          <w:szCs w:val="28"/>
          <w:lang w:val="en-US"/>
        </w:rPr>
        <w:t>27</w:t>
      </w:r>
      <w:proofErr w:type="gramStart"/>
      <w:r w:rsidR="00C90A3B" w:rsidRPr="00716B2E">
        <w:rPr>
          <w:rFonts w:ascii="Times New Roman" w:hAnsi="Times New Roman"/>
          <w:sz w:val="28"/>
          <w:szCs w:val="28"/>
          <w:lang w:val="en-US"/>
        </w:rPr>
        <w:t>,28</w:t>
      </w:r>
      <w:proofErr w:type="gramEnd"/>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Plants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are</w:t>
      </w:r>
      <w:proofErr w:type="gramEnd"/>
      <w:r w:rsidRPr="00716B2E">
        <w:rPr>
          <w:rFonts w:ascii="Times New Roman" w:hAnsi="Times New Roman"/>
          <w:sz w:val="28"/>
          <w:szCs w:val="28"/>
          <w:lang w:val="en-US"/>
        </w:rPr>
        <w:t xml:space="preserve"> included in the group of coumarin-bearing wormwood. From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campestris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scoparia</w:t>
      </w:r>
      <w:r w:rsidRPr="00716B2E">
        <w:rPr>
          <w:rFonts w:ascii="Times New Roman" w:hAnsi="Times New Roman"/>
          <w:sz w:val="28"/>
          <w:szCs w:val="28"/>
          <w:lang w:val="en-US"/>
        </w:rPr>
        <w:t xml:space="preserve"> Waldst. &amp; Kit.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coumarins herniarin (6), scopoletin (7), artemidin (8) have been isolated, which are hematoxanomic markers of this subgenus [</w:t>
      </w:r>
      <w:r w:rsidR="00C90A3B" w:rsidRPr="00716B2E">
        <w:rPr>
          <w:rFonts w:ascii="Times New Roman" w:hAnsi="Times New Roman"/>
          <w:sz w:val="28"/>
          <w:szCs w:val="28"/>
          <w:lang w:val="en-US"/>
        </w:rPr>
        <w:t>29-31</w:t>
      </w:r>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According to literature data, plants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contain</w:t>
      </w:r>
      <w:proofErr w:type="gramEnd"/>
      <w:r w:rsidRPr="00716B2E">
        <w:rPr>
          <w:rFonts w:ascii="Times New Roman" w:hAnsi="Times New Roman"/>
          <w:sz w:val="28"/>
          <w:szCs w:val="28"/>
          <w:lang w:val="en-US"/>
        </w:rPr>
        <w:t xml:space="preserve"> sesquiterpene lactones of the eudesmanic type α-santonin (9), tauremizin (10), artemin (11), isolated from more than 20 species of wormwood of this subgenus [3</w:t>
      </w:r>
      <w:r w:rsidR="00C90A3B" w:rsidRPr="00716B2E">
        <w:rPr>
          <w:rFonts w:ascii="Times New Roman" w:hAnsi="Times New Roman"/>
          <w:sz w:val="28"/>
          <w:szCs w:val="28"/>
          <w:lang w:val="en-US"/>
        </w:rPr>
        <w:t>1</w:t>
      </w:r>
      <w:r w:rsidRPr="00716B2E">
        <w:rPr>
          <w:rFonts w:ascii="Times New Roman" w:hAnsi="Times New Roman"/>
          <w:sz w:val="28"/>
          <w:szCs w:val="28"/>
          <w:lang w:val="en-US"/>
        </w:rPr>
        <w:t>, 3</w:t>
      </w:r>
      <w:r w:rsidR="00C90A3B" w:rsidRPr="00716B2E">
        <w:rPr>
          <w:rFonts w:ascii="Times New Roman" w:hAnsi="Times New Roman"/>
          <w:sz w:val="28"/>
          <w:szCs w:val="28"/>
          <w:lang w:val="en-US"/>
        </w:rPr>
        <w:t>2</w:t>
      </w:r>
      <w:r w:rsidRPr="00716B2E">
        <w:rPr>
          <w:rFonts w:ascii="Times New Roman" w:hAnsi="Times New Roman"/>
          <w:sz w:val="28"/>
          <w:szCs w:val="28"/>
          <w:lang w:val="en-US"/>
        </w:rPr>
        <w:t xml:space="preserve">]. The only representatives of this subgenus that produce sesquiterpene lactones of the </w:t>
      </w:r>
      <w:r w:rsidR="00DB308A" w:rsidRPr="00716B2E">
        <w:rPr>
          <w:rFonts w:ascii="Times New Roman" w:hAnsi="Times New Roman"/>
          <w:sz w:val="28"/>
          <w:szCs w:val="28"/>
          <w:lang w:val="en-US"/>
        </w:rPr>
        <w:t>guaian</w:t>
      </w:r>
      <w:r w:rsidRPr="00716B2E">
        <w:rPr>
          <w:rFonts w:ascii="Times New Roman" w:hAnsi="Times New Roman"/>
          <w:sz w:val="28"/>
          <w:szCs w:val="28"/>
          <w:lang w:val="en-US"/>
        </w:rPr>
        <w:t xml:space="preserve"> type are </w:t>
      </w:r>
      <w:r w:rsidR="00F1155E"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Schrenk.,</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juncea</w:t>
      </w:r>
      <w:r w:rsidRPr="00716B2E">
        <w:rPr>
          <w:rFonts w:ascii="Times New Roman" w:hAnsi="Times New Roman"/>
          <w:sz w:val="28"/>
          <w:szCs w:val="28"/>
          <w:lang w:val="en-US"/>
        </w:rPr>
        <w:t xml:space="preserve"> Kar. &amp; Kir.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lercheana</w:t>
      </w:r>
      <w:r w:rsidRPr="00716B2E">
        <w:rPr>
          <w:rFonts w:ascii="Times New Roman" w:hAnsi="Times New Roman"/>
          <w:sz w:val="28"/>
          <w:szCs w:val="28"/>
          <w:lang w:val="en-US"/>
        </w:rPr>
        <w:t xml:space="preserve"> Weber ex Stechm. [3</w:t>
      </w:r>
      <w:r w:rsidR="00C90A3B" w:rsidRPr="00716B2E">
        <w:rPr>
          <w:rFonts w:ascii="Times New Roman" w:hAnsi="Times New Roman"/>
          <w:sz w:val="28"/>
          <w:szCs w:val="28"/>
          <w:lang w:val="en-US"/>
        </w:rPr>
        <w:t>3</w:t>
      </w:r>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Our review makes it possible to analyze and evaluate the level of the current state of pharmacognostic and phytochemical studies of medicinal plants of the family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L. Studies of the che</w:t>
      </w:r>
      <w:r w:rsidR="00F1155E" w:rsidRPr="00716B2E">
        <w:rPr>
          <w:rFonts w:ascii="Times New Roman" w:hAnsi="Times New Roman"/>
          <w:sz w:val="28"/>
          <w:szCs w:val="28"/>
          <w:lang w:val="en-US"/>
        </w:rPr>
        <w:t>mical composition of Kazakhstan’s</w:t>
      </w:r>
      <w:r w:rsidRPr="00716B2E">
        <w:rPr>
          <w:rFonts w:ascii="Times New Roman" w:hAnsi="Times New Roman"/>
          <w:sz w:val="28"/>
          <w:szCs w:val="28"/>
          <w:lang w:val="en-US"/>
        </w:rPr>
        <w:t xml:space="preserve">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 indicate the potential use of these species for the production of biologically active compounds and the development of original medicines based on them.</w:t>
      </w:r>
      <w:r w:rsidRPr="00716B2E">
        <w:rPr>
          <w:rFonts w:ascii="Times New Roman" w:hAnsi="Times New Roman"/>
          <w:sz w:val="28"/>
          <w:szCs w:val="28"/>
          <w:lang w:val="en-US"/>
        </w:rPr>
        <w:br w:type="page"/>
      </w:r>
    </w:p>
    <w:p w:rsidR="00937B4C" w:rsidRPr="00716B2E" w:rsidRDefault="00937B4C" w:rsidP="00937B4C">
      <w:pPr>
        <w:tabs>
          <w:tab w:val="left" w:pos="5380"/>
        </w:tabs>
        <w:ind w:firstLine="709"/>
        <w:jc w:val="both"/>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2</w:t>
      </w:r>
      <w:proofErr w:type="gramEnd"/>
      <w:r w:rsidRPr="00716B2E">
        <w:rPr>
          <w:rFonts w:ascii="Times New Roman" w:hAnsi="Times New Roman"/>
          <w:b/>
          <w:bCs/>
          <w:sz w:val="28"/>
          <w:szCs w:val="28"/>
          <w:lang w:val="en-US"/>
        </w:rPr>
        <w:t xml:space="preserve"> Determination of anatomical and morphological characters, histochemical and chemical study, exploitable reserves assessment and trade analysis of plants of the genus </w:t>
      </w:r>
      <w:r w:rsidR="0034038C" w:rsidRPr="00716B2E">
        <w:rPr>
          <w:rFonts w:ascii="Times New Roman" w:hAnsi="Times New Roman"/>
          <w:b/>
          <w:bCs/>
          <w:sz w:val="28"/>
          <w:szCs w:val="28"/>
          <w:lang w:val="en-US"/>
        </w:rPr>
        <w:t xml:space="preserve">Saussurea </w:t>
      </w:r>
      <w:r w:rsidRPr="00716B2E">
        <w:rPr>
          <w:rFonts w:ascii="Times New Roman" w:hAnsi="Times New Roman"/>
          <w:b/>
          <w:bCs/>
          <w:sz w:val="28"/>
          <w:szCs w:val="28"/>
          <w:lang w:val="en-US"/>
        </w:rPr>
        <w:t>DC. (Key results for 2018)</w:t>
      </w:r>
    </w:p>
    <w:p w:rsidR="00937B4C" w:rsidRPr="00716B2E" w:rsidRDefault="00937B4C" w:rsidP="00937B4C">
      <w:pPr>
        <w:tabs>
          <w:tab w:val="left" w:pos="5380"/>
        </w:tabs>
        <w:ind w:firstLine="709"/>
        <w:jc w:val="both"/>
        <w:rPr>
          <w:rFonts w:ascii="Times New Roman" w:hAnsi="Times New Roman"/>
          <w:sz w:val="28"/>
          <w:szCs w:val="28"/>
          <w:lang w:val="en-US"/>
        </w:rPr>
      </w:pP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During the implementation of the project AP05133096 "Pharmacognostic studies of plants and chemosystematics of taxons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in 2018, the following results </w:t>
      </w:r>
      <w:proofErr w:type="gramStart"/>
      <w:r w:rsidRPr="00716B2E">
        <w:rPr>
          <w:rFonts w:ascii="Times New Roman" w:hAnsi="Times New Roman"/>
          <w:sz w:val="28"/>
          <w:szCs w:val="28"/>
          <w:lang w:val="en-US"/>
        </w:rPr>
        <w:t>were obtained</w:t>
      </w:r>
      <w:proofErr w:type="gramEnd"/>
      <w:r w:rsidRPr="00716B2E">
        <w:rPr>
          <w:rFonts w:ascii="Times New Roman" w:hAnsi="Times New Roman"/>
          <w:sz w:val="28"/>
          <w:szCs w:val="28"/>
          <w:lang w:val="en-US"/>
        </w:rPr>
        <w: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Anatomical, morphological, histochemical analysis and chemical study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r w:rsidR="00F1155E"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carried out.</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the first time, anatomical and morphological diagnostic features for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amara</w:t>
      </w:r>
      <w:r w:rsidRPr="00716B2E">
        <w:rPr>
          <w:rFonts w:ascii="Times New Roman" w:hAnsi="Times New Roman"/>
          <w:sz w:val="28"/>
          <w:szCs w:val="28"/>
          <w:lang w:val="en-US"/>
        </w:rPr>
        <w:t xml:space="preserve"> (L.) DC.,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salsa</w:t>
      </w:r>
      <w:r w:rsidRPr="00716B2E">
        <w:rPr>
          <w:rFonts w:ascii="Times New Roman" w:hAnsi="Times New Roman"/>
          <w:sz w:val="28"/>
          <w:szCs w:val="28"/>
          <w:lang w:val="en-US"/>
        </w:rPr>
        <w:t xml:space="preserve"> (Pall.) </w:t>
      </w:r>
      <w:proofErr w:type="gramStart"/>
      <w:r w:rsidRPr="00716B2E">
        <w:rPr>
          <w:rFonts w:ascii="Times New Roman" w:hAnsi="Times New Roman"/>
          <w:sz w:val="28"/>
          <w:szCs w:val="28"/>
          <w:lang w:val="en-US"/>
        </w:rPr>
        <w:t>Spreng.,</w:t>
      </w:r>
      <w:proofErr w:type="gramEnd"/>
      <w:r w:rsidRPr="00716B2E">
        <w:rPr>
          <w:rFonts w:ascii="Times New Roman" w:hAnsi="Times New Roman"/>
          <w:sz w:val="28"/>
          <w:szCs w:val="28"/>
          <w:lang w:val="en-US"/>
        </w:rPr>
        <w:t xml:space="preserve">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elegans</w:t>
      </w:r>
      <w:r w:rsidRPr="00716B2E">
        <w:rPr>
          <w:rFonts w:ascii="Times New Roman" w:hAnsi="Times New Roman"/>
          <w:sz w:val="28"/>
          <w:szCs w:val="28"/>
          <w:lang w:val="en-US"/>
        </w:rPr>
        <w:t xml:space="preserve"> Ledeb.,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elata Ledeb.,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latifolia Ledeb.,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robusta</w:t>
      </w:r>
      <w:r w:rsidRPr="00716B2E">
        <w:rPr>
          <w:rFonts w:ascii="Times New Roman" w:hAnsi="Times New Roman"/>
          <w:sz w:val="28"/>
          <w:szCs w:val="28"/>
          <w:lang w:val="en-US"/>
        </w:rPr>
        <w:t xml:space="preserve"> Ledeb.,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DB308A" w:rsidRPr="00716B2E">
        <w:rPr>
          <w:rFonts w:ascii="Times New Roman" w:eastAsia="Calibri" w:hAnsi="Times New Roman"/>
          <w:i/>
          <w:sz w:val="28"/>
          <w:szCs w:val="28"/>
          <w:lang w:val="kk-KZ"/>
        </w:rPr>
        <w:t>turgaiensis</w:t>
      </w:r>
      <w:r w:rsidRPr="00716B2E">
        <w:rPr>
          <w:rFonts w:ascii="Times New Roman" w:hAnsi="Times New Roman"/>
          <w:sz w:val="28"/>
          <w:szCs w:val="28"/>
          <w:lang w:val="en-US"/>
        </w:rPr>
        <w:t>.</w:t>
      </w:r>
      <w:r w:rsidR="00DB308A" w:rsidRPr="00716B2E">
        <w:rPr>
          <w:rFonts w:ascii="Times New Roman" w:hAnsi="Times New Roman"/>
          <w:sz w:val="28"/>
          <w:szCs w:val="28"/>
          <w:lang w:val="en-US"/>
        </w:rPr>
        <w:t xml:space="preserve"> B.</w:t>
      </w:r>
      <w:r w:rsidRPr="00716B2E">
        <w:rPr>
          <w:rFonts w:ascii="Times New Roman" w:hAnsi="Times New Roman"/>
          <w:sz w:val="28"/>
          <w:szCs w:val="28"/>
          <w:lang w:val="en-US"/>
        </w:rPr>
        <w:t xml:space="preserve"> Fedtsch.</w:t>
      </w:r>
      <w:r w:rsidR="008E19CA" w:rsidRPr="00716B2E">
        <w:rPr>
          <w:rFonts w:ascii="Times New Roman" w:hAnsi="Times New Roman"/>
          <w:sz w:val="28"/>
          <w:szCs w:val="28"/>
          <w:lang w:val="en-US"/>
        </w:rPr>
        <w:t xml:space="preserve"> </w:t>
      </w:r>
      <w:proofErr w:type="gramStart"/>
      <w:r w:rsidR="008E19CA" w:rsidRPr="00716B2E">
        <w:rPr>
          <w:rFonts w:ascii="Times New Roman" w:hAnsi="Times New Roman"/>
          <w:sz w:val="28"/>
          <w:szCs w:val="28"/>
          <w:lang w:val="en-US"/>
        </w:rPr>
        <w:t>were</w:t>
      </w:r>
      <w:proofErr w:type="gramEnd"/>
      <w:r w:rsidR="008E19CA" w:rsidRPr="00716B2E">
        <w:rPr>
          <w:rFonts w:ascii="Times New Roman" w:hAnsi="Times New Roman"/>
          <w:sz w:val="28"/>
          <w:szCs w:val="28"/>
          <w:lang w:val="en-US"/>
        </w:rPr>
        <w:t xml:space="preserve"> identified.</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the first time, a histochemical analysis of 7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w:t>
      </w:r>
      <w:proofErr w:type="gramStart"/>
      <w:r w:rsidR="008E19CA" w:rsidRPr="00716B2E">
        <w:rPr>
          <w:rFonts w:ascii="Times New Roman" w:hAnsi="Times New Roman"/>
          <w:sz w:val="28"/>
          <w:szCs w:val="28"/>
          <w:lang w:val="en-US"/>
        </w:rPr>
        <w:t>w</w:t>
      </w:r>
      <w:r w:rsidRPr="00716B2E">
        <w:rPr>
          <w:rFonts w:ascii="Times New Roman" w:hAnsi="Times New Roman"/>
          <w:sz w:val="28"/>
          <w:szCs w:val="28"/>
          <w:lang w:val="en-US"/>
        </w:rPr>
        <w:t>as</w:t>
      </w:r>
      <w:proofErr w:type="gramEnd"/>
      <w:r w:rsidRPr="00716B2E">
        <w:rPr>
          <w:rFonts w:ascii="Times New Roman" w:hAnsi="Times New Roman"/>
          <w:sz w:val="28"/>
          <w:szCs w:val="28"/>
          <w:lang w:val="en-US"/>
        </w:rPr>
        <w:t xml:space="preserve"> carried out, as a result of which the localization of sesquiterpene lactones in epidermal cells and trichomes, mesophyll parenchymal cells and vascular bundles of leaves was </w:t>
      </w:r>
      <w:r w:rsidR="008E19CA" w:rsidRPr="00716B2E">
        <w:rPr>
          <w:rFonts w:ascii="Times New Roman" w:hAnsi="Times New Roman"/>
          <w:sz w:val="28"/>
          <w:szCs w:val="28"/>
          <w:lang w:val="en-US"/>
        </w:rPr>
        <w:t>identified</w:t>
      </w:r>
      <w:r w:rsidRPr="00716B2E">
        <w:rPr>
          <w:rFonts w:ascii="Times New Roman" w:hAnsi="Times New Roman"/>
          <w:sz w:val="28"/>
          <w:szCs w:val="28"/>
          <w:lang w:val="en-US"/>
        </w:rPr>
        <w:t xml:space="preserve">. Flavonoids are localized in epidermal cells, mesophyll, </w:t>
      </w:r>
      <w:proofErr w:type="gramStart"/>
      <w:r w:rsidRPr="00716B2E">
        <w:rPr>
          <w:rFonts w:ascii="Times New Roman" w:hAnsi="Times New Roman"/>
          <w:sz w:val="28"/>
          <w:szCs w:val="28"/>
          <w:lang w:val="en-US"/>
        </w:rPr>
        <w:t>vascular</w:t>
      </w:r>
      <w:proofErr w:type="gramEnd"/>
      <w:r w:rsidRPr="00716B2E">
        <w:rPr>
          <w:rFonts w:ascii="Times New Roman" w:hAnsi="Times New Roman"/>
          <w:sz w:val="28"/>
          <w:szCs w:val="28"/>
          <w:lang w:val="en-US"/>
        </w:rPr>
        <w:t xml:space="preserve"> bundles of leaves and petals of inflorescences.</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the first time, a comparative study of the qualitative composition of the analysis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r w:rsidR="008E19CA" w:rsidRPr="00716B2E">
        <w:rPr>
          <w:rFonts w:ascii="Times New Roman" w:hAnsi="Times New Roman"/>
          <w:sz w:val="28"/>
          <w:szCs w:val="28"/>
          <w:lang w:val="en-US"/>
        </w:rPr>
        <w:t xml:space="preserve"> </w:t>
      </w:r>
      <w:proofErr w:type="gramStart"/>
      <w:r w:rsidR="008E19CA" w:rsidRPr="00716B2E">
        <w:rPr>
          <w:rFonts w:ascii="Times New Roman" w:hAnsi="Times New Roman"/>
          <w:sz w:val="28"/>
          <w:szCs w:val="28"/>
          <w:lang w:val="en-US"/>
        </w:rPr>
        <w:t>Has been conducted</w:t>
      </w:r>
      <w:proofErr w:type="gramEnd"/>
      <w:r w:rsidR="008E19CA" w:rsidRPr="00716B2E">
        <w:rPr>
          <w:rFonts w:ascii="Times New Roman" w:hAnsi="Times New Roman"/>
          <w:sz w:val="28"/>
          <w:szCs w:val="28"/>
          <w:lang w:val="en-US"/>
        </w:rPr>
        <w:t>.</w:t>
      </w:r>
      <w:r w:rsidRPr="00716B2E">
        <w:rPr>
          <w:rFonts w:ascii="Times New Roman" w:hAnsi="Times New Roman"/>
          <w:sz w:val="28"/>
          <w:szCs w:val="28"/>
          <w:lang w:val="en-US"/>
        </w:rPr>
        <w:t xml:space="preserve"> As a result, it was determined that the species of the studied plants contain from 12 to 14 groups of biologically active substances.</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determine the species and chemotaxonomic marker, a chemical study of the aerial parts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was carried out. The sesquiterpene lactone cynaropicrin is a chemotaxonomic marker of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p>
    <w:p w:rsidR="00937B4C" w:rsidRPr="00716B2E" w:rsidRDefault="00937B4C" w:rsidP="00937B4C">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During the expedition trips to the territor</w:t>
      </w:r>
      <w:r w:rsidR="008E19CA" w:rsidRPr="00716B2E">
        <w:rPr>
          <w:rFonts w:ascii="Times New Roman" w:hAnsi="Times New Roman"/>
          <w:sz w:val="28"/>
          <w:szCs w:val="28"/>
          <w:lang w:val="en-US"/>
        </w:rPr>
        <w:t>ies</w:t>
      </w:r>
      <w:r w:rsidRPr="00716B2E">
        <w:rPr>
          <w:rFonts w:ascii="Times New Roman" w:hAnsi="Times New Roman"/>
          <w:sz w:val="28"/>
          <w:szCs w:val="28"/>
          <w:lang w:val="en-US"/>
        </w:rPr>
        <w:t xml:space="preserve"> of Central and Eastern Kazakhstan the areas of growth and the assessment of plant reserves of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species of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r w:rsidR="00F1155E" w:rsidRPr="00716B2E">
        <w:rPr>
          <w:rFonts w:ascii="Times New Roman" w:hAnsi="Times New Roman"/>
          <w:sz w:val="28"/>
          <w:szCs w:val="28"/>
          <w:lang w:val="en-US"/>
        </w:rPr>
        <w:t>.</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were</w:t>
      </w:r>
      <w:proofErr w:type="gramEnd"/>
      <w:r w:rsidRPr="00716B2E">
        <w:rPr>
          <w:rFonts w:ascii="Times New Roman" w:hAnsi="Times New Roman"/>
          <w:sz w:val="28"/>
          <w:szCs w:val="28"/>
          <w:lang w:val="en-US"/>
        </w:rPr>
        <w:t xml:space="preserve"> determined.</w:t>
      </w:r>
    </w:p>
    <w:p w:rsidR="00937B4C" w:rsidRPr="00716B2E" w:rsidRDefault="00937B4C" w:rsidP="00937B4C">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w:t>
      </w:r>
      <w:r w:rsidR="008E19CA" w:rsidRPr="00716B2E">
        <w:rPr>
          <w:rFonts w:ascii="Times New Roman" w:hAnsi="Times New Roman"/>
          <w:sz w:val="28"/>
          <w:szCs w:val="28"/>
          <w:lang w:val="en-US"/>
        </w:rPr>
        <w:t xml:space="preserve"> trade</w:t>
      </w:r>
      <w:r w:rsidRPr="00716B2E">
        <w:rPr>
          <w:rFonts w:ascii="Times New Roman" w:hAnsi="Times New Roman"/>
          <w:sz w:val="28"/>
          <w:szCs w:val="28"/>
          <w:lang w:val="en-US"/>
        </w:rPr>
        <w:t xml:space="preserve"> analysis of 7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w:t>
      </w:r>
      <w:proofErr w:type="gramStart"/>
      <w:r w:rsidRPr="00716B2E">
        <w:rPr>
          <w:rFonts w:ascii="Times New Roman" w:hAnsi="Times New Roman"/>
          <w:sz w:val="28"/>
          <w:szCs w:val="28"/>
          <w:lang w:val="en-US"/>
        </w:rPr>
        <w:t>numerical</w:t>
      </w:r>
      <w:proofErr w:type="gramEnd"/>
      <w:r w:rsidRPr="00716B2E">
        <w:rPr>
          <w:rFonts w:ascii="Times New Roman" w:hAnsi="Times New Roman"/>
          <w:sz w:val="28"/>
          <w:szCs w:val="28"/>
          <w:lang w:val="en-US"/>
        </w:rPr>
        <w:t xml:space="preserve"> indicators of quality were established, characterizing the quality of raw materials.</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results of the experiments were published in the form of </w:t>
      </w:r>
      <w:proofErr w:type="gramStart"/>
      <w:r w:rsidRPr="00716B2E">
        <w:rPr>
          <w:rFonts w:ascii="Times New Roman" w:hAnsi="Times New Roman"/>
          <w:sz w:val="28"/>
          <w:szCs w:val="28"/>
          <w:lang w:val="en-US"/>
        </w:rPr>
        <w:t>1</w:t>
      </w:r>
      <w:proofErr w:type="gramEnd"/>
      <w:r w:rsidRPr="00716B2E">
        <w:rPr>
          <w:rFonts w:ascii="Times New Roman" w:hAnsi="Times New Roman"/>
          <w:sz w:val="28"/>
          <w:szCs w:val="28"/>
          <w:lang w:val="en-US"/>
        </w:rPr>
        <w:t xml:space="preserve"> scientific article included in the Scopus database and 1 article was submitted for publication.</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interim report for 2018 </w:t>
      </w:r>
      <w:proofErr w:type="gramStart"/>
      <w:r w:rsidRPr="00716B2E">
        <w:rPr>
          <w:rFonts w:ascii="Times New Roman" w:hAnsi="Times New Roman"/>
          <w:sz w:val="28"/>
          <w:szCs w:val="28"/>
          <w:lang w:val="en-US"/>
        </w:rPr>
        <w:t>was registered</w:t>
      </w:r>
      <w:proofErr w:type="gramEnd"/>
      <w:r w:rsidRPr="00716B2E">
        <w:rPr>
          <w:rFonts w:ascii="Times New Roman" w:hAnsi="Times New Roman"/>
          <w:sz w:val="28"/>
          <w:szCs w:val="28"/>
          <w:lang w:val="en-US"/>
        </w:rPr>
        <w:t xml:space="preserve"> with JSC NCSSTE in accordance with the established procedure (inv. No. 0218RK01118).</w:t>
      </w:r>
      <w:r w:rsidRPr="00716B2E">
        <w:rPr>
          <w:rFonts w:ascii="Times New Roman" w:hAnsi="Times New Roman"/>
          <w:sz w:val="28"/>
          <w:szCs w:val="28"/>
          <w:lang w:val="en-US"/>
        </w:rPr>
        <w:br w:type="page"/>
      </w:r>
    </w:p>
    <w:p w:rsidR="008E19CA" w:rsidRPr="00716B2E" w:rsidRDefault="008E19CA" w:rsidP="008E19CA">
      <w:pPr>
        <w:tabs>
          <w:tab w:val="left" w:pos="5380"/>
        </w:tabs>
        <w:ind w:firstLine="709"/>
        <w:jc w:val="both"/>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3</w:t>
      </w:r>
      <w:proofErr w:type="gramEnd"/>
      <w:r w:rsidRPr="00716B2E">
        <w:rPr>
          <w:rFonts w:ascii="Times New Roman" w:hAnsi="Times New Roman"/>
          <w:b/>
          <w:bCs/>
          <w:sz w:val="28"/>
          <w:szCs w:val="28"/>
          <w:lang w:val="en-US"/>
        </w:rPr>
        <w:t xml:space="preserve"> Anatomical and morphological, histochemical, chemical study, assessment of reserves and quality of plants of the subgenus </w:t>
      </w:r>
      <w:r w:rsidR="00DB308A" w:rsidRPr="00716B2E">
        <w:rPr>
          <w:rFonts w:ascii="Times New Roman" w:hAnsi="Times New Roman"/>
          <w:b/>
          <w:bCs/>
          <w:i/>
          <w:sz w:val="28"/>
          <w:szCs w:val="28"/>
          <w:lang w:val="en-US"/>
        </w:rPr>
        <w:t>Artemisia</w:t>
      </w:r>
      <w:r w:rsidRPr="00716B2E">
        <w:rPr>
          <w:rFonts w:ascii="Times New Roman" w:hAnsi="Times New Roman"/>
          <w:b/>
          <w:bCs/>
          <w:sz w:val="28"/>
          <w:szCs w:val="28"/>
          <w:lang w:val="en-US"/>
        </w:rPr>
        <w:t xml:space="preserve"> Less. </w:t>
      </w:r>
      <w:proofErr w:type="gramStart"/>
      <w:r w:rsidRPr="00716B2E">
        <w:rPr>
          <w:rFonts w:ascii="Times New Roman" w:hAnsi="Times New Roman"/>
          <w:b/>
          <w:bCs/>
          <w:sz w:val="28"/>
          <w:szCs w:val="28"/>
          <w:lang w:val="en-US"/>
        </w:rPr>
        <w:t>and</w:t>
      </w:r>
      <w:proofErr w:type="gramEnd"/>
      <w:r w:rsidRPr="00716B2E">
        <w:rPr>
          <w:rFonts w:ascii="Times New Roman" w:hAnsi="Times New Roman"/>
          <w:b/>
          <w:bCs/>
          <w:sz w:val="28"/>
          <w:szCs w:val="28"/>
          <w:lang w:val="en-US"/>
        </w:rPr>
        <w:t xml:space="preserve"> </w:t>
      </w:r>
      <w:r w:rsidR="00DB308A" w:rsidRPr="00716B2E">
        <w:rPr>
          <w:rFonts w:ascii="Times New Roman" w:hAnsi="Times New Roman"/>
          <w:b/>
          <w:bCs/>
          <w:i/>
          <w:sz w:val="28"/>
          <w:szCs w:val="28"/>
          <w:lang w:val="en-US"/>
        </w:rPr>
        <w:t>Dracunculus</w:t>
      </w:r>
      <w:r w:rsidRPr="00716B2E">
        <w:rPr>
          <w:rFonts w:ascii="Times New Roman" w:hAnsi="Times New Roman"/>
          <w:b/>
          <w:bCs/>
          <w:sz w:val="28"/>
          <w:szCs w:val="28"/>
          <w:lang w:val="en-US"/>
        </w:rPr>
        <w:t xml:space="preserve"> (Bess.) Rydb. (Key Results 2019)</w:t>
      </w:r>
    </w:p>
    <w:p w:rsidR="008E19CA" w:rsidRPr="00716B2E" w:rsidRDefault="008E19CA" w:rsidP="008E19CA">
      <w:pPr>
        <w:tabs>
          <w:tab w:val="left" w:pos="5380"/>
        </w:tabs>
        <w:ind w:firstLine="709"/>
        <w:jc w:val="both"/>
        <w:rPr>
          <w:rFonts w:ascii="Times New Roman" w:hAnsi="Times New Roman"/>
          <w:sz w:val="28"/>
          <w:szCs w:val="28"/>
          <w:lang w:val="en-US"/>
        </w:rPr>
      </w:pP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During the implementation of the project AP05133096 "Pharmacognostic studies of plants and chemosystematics of taxons of the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xml:space="preserve"> family" in 2019, the following results </w:t>
      </w:r>
      <w:proofErr w:type="gramStart"/>
      <w:r w:rsidRPr="00716B2E">
        <w:rPr>
          <w:rFonts w:ascii="Times New Roman" w:hAnsi="Times New Roman"/>
          <w:sz w:val="28"/>
          <w:szCs w:val="28"/>
          <w:lang w:val="en-US"/>
        </w:rPr>
        <w:t>were obtained</w:t>
      </w:r>
      <w:proofErr w:type="gramEnd"/>
      <w:r w:rsidRPr="00716B2E">
        <w:rPr>
          <w:rFonts w:ascii="Times New Roman" w:hAnsi="Times New Roman"/>
          <w:sz w:val="28"/>
          <w:szCs w:val="28"/>
          <w:lang w:val="en-US"/>
        </w:rPr>
        <w:t>:</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Anatomical and morphological, histochemical analysis and chemical study of </w:t>
      </w:r>
      <w:proofErr w:type="gramStart"/>
      <w:r w:rsidRPr="00716B2E">
        <w:rPr>
          <w:rFonts w:ascii="Times New Roman" w:hAnsi="Times New Roman"/>
          <w:sz w:val="28"/>
          <w:szCs w:val="28"/>
          <w:lang w:val="en-US"/>
        </w:rPr>
        <w:t>6</w:t>
      </w:r>
      <w:proofErr w:type="gramEnd"/>
      <w:r w:rsidRPr="00716B2E">
        <w:rPr>
          <w:rFonts w:ascii="Times New Roman" w:hAnsi="Times New Roman"/>
          <w:sz w:val="28"/>
          <w:szCs w:val="28"/>
          <w:lang w:val="en-US"/>
        </w:rPr>
        <w:t xml:space="preserve"> plant species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were carried out.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absinthium</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frigida</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Willd.,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rupestris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1155E" w:rsidRPr="00716B2E">
        <w:rPr>
          <w:rFonts w:ascii="Times New Roman" w:hAnsi="Times New Roman"/>
          <w:i/>
          <w:sz w:val="28"/>
          <w:szCs w:val="28"/>
          <w:lang w:val="en-US"/>
        </w:rPr>
        <w:t>S</w:t>
      </w:r>
      <w:r w:rsidR="00DB308A" w:rsidRPr="00716B2E">
        <w:rPr>
          <w:rFonts w:ascii="Times New Roman" w:hAnsi="Times New Roman"/>
          <w:i/>
          <w:sz w:val="28"/>
          <w:szCs w:val="28"/>
          <w:lang w:val="en-US"/>
        </w:rPr>
        <w:t>ieversiana</w:t>
      </w:r>
      <w:r w:rsidRPr="00716B2E">
        <w:rPr>
          <w:rFonts w:ascii="Times New Roman" w:hAnsi="Times New Roman"/>
          <w:sz w:val="28"/>
          <w:szCs w:val="28"/>
          <w:lang w:val="en-US"/>
        </w:rPr>
        <w:t xml:space="preserve"> Ehrh. Ex </w:t>
      </w:r>
      <w:proofErr w:type="gramStart"/>
      <w:r w:rsidRPr="00716B2E">
        <w:rPr>
          <w:rFonts w:ascii="Times New Roman" w:hAnsi="Times New Roman"/>
          <w:sz w:val="28"/>
          <w:szCs w:val="28"/>
          <w:lang w:val="en-US"/>
        </w:rPr>
        <w:t>Willd.,</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santolinifolia</w:t>
      </w:r>
      <w:r w:rsidR="00F1155E" w:rsidRPr="00716B2E">
        <w:rPr>
          <w:rFonts w:ascii="Times New Roman" w:hAnsi="Times New Roman"/>
          <w:i/>
          <w:sz w:val="28"/>
          <w:szCs w:val="28"/>
          <w:lang w:val="en-US"/>
        </w:rPr>
        <w:t xml:space="preserve"> </w:t>
      </w:r>
      <w:r w:rsidRPr="00716B2E">
        <w:rPr>
          <w:rFonts w:ascii="Times New Roman" w:hAnsi="Times New Roman"/>
          <w:sz w:val="28"/>
          <w:szCs w:val="28"/>
          <w:lang w:val="en-US"/>
        </w:rPr>
        <w:t xml:space="preserve">Turcz.ex Besser.)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5 plant species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L.,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quinqueloba</w:t>
      </w:r>
      <w:r w:rsidRPr="00716B2E">
        <w:rPr>
          <w:rFonts w:ascii="Times New Roman" w:hAnsi="Times New Roman"/>
          <w:sz w:val="28"/>
          <w:szCs w:val="28"/>
          <w:lang w:val="en-US"/>
        </w:rPr>
        <w:t xml:space="preserve"> Trautv.,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marschalliana</w:t>
      </w:r>
      <w:r w:rsidRPr="00716B2E">
        <w:rPr>
          <w:rFonts w:ascii="Times New Roman" w:hAnsi="Times New Roman"/>
          <w:sz w:val="28"/>
          <w:szCs w:val="28"/>
          <w:lang w:val="en-US"/>
        </w:rPr>
        <w:t xml:space="preserve"> Spreng.,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scoparia</w:t>
      </w:r>
      <w:r w:rsidRPr="00716B2E">
        <w:rPr>
          <w:rFonts w:ascii="Times New Roman" w:hAnsi="Times New Roman"/>
          <w:sz w:val="28"/>
          <w:szCs w:val="28"/>
          <w:lang w:val="en-US"/>
        </w:rPr>
        <w:t xml:space="preserve"> Waldst. &amp; Kit.,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tomentella</w:t>
      </w:r>
      <w:r w:rsidRPr="00716B2E">
        <w:rPr>
          <w:rFonts w:ascii="Times New Roman" w:hAnsi="Times New Roman"/>
          <w:sz w:val="28"/>
          <w:szCs w:val="28"/>
          <w:lang w:val="en-US"/>
        </w:rPr>
        <w:t xml:space="preserve"> Trautv.).</w:t>
      </w:r>
    </w:p>
    <w:p w:rsidR="008E19CA" w:rsidRPr="00716B2E" w:rsidRDefault="008E19CA" w:rsidP="008E19C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anatomical and morphological studies in plants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diagnostic</w:t>
      </w:r>
      <w:proofErr w:type="gramEnd"/>
      <w:r w:rsidRPr="00716B2E">
        <w:rPr>
          <w:rFonts w:ascii="Times New Roman" w:hAnsi="Times New Roman"/>
          <w:sz w:val="28"/>
          <w:szCs w:val="28"/>
          <w:lang w:val="en-US"/>
        </w:rPr>
        <w:t xml:space="preserve"> characters are established.</w:t>
      </w:r>
    </w:p>
    <w:p w:rsidR="008E19CA" w:rsidRPr="00716B2E" w:rsidRDefault="008E19CA" w:rsidP="008E19C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histochemical analysis on cross sections of leaves and surface preparations of flowers of plants of the subgenus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localization of terpenoids and phenolic compounds was determined for the first time, and for plants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localization of </w:t>
      </w:r>
      <w:r w:rsidR="00F1155E" w:rsidRPr="00716B2E">
        <w:rPr>
          <w:rFonts w:ascii="Times New Roman" w:hAnsi="Times New Roman"/>
          <w:sz w:val="28"/>
          <w:szCs w:val="28"/>
          <w:lang w:val="en-US"/>
        </w:rPr>
        <w:t>phenolic compounds</w:t>
      </w:r>
      <w:r w:rsidRPr="00716B2E">
        <w:rPr>
          <w:rFonts w:ascii="Times New Roman" w:hAnsi="Times New Roman"/>
          <w:sz w:val="28"/>
          <w:szCs w:val="28"/>
          <w:lang w:val="en-US"/>
        </w:rPr>
        <w:t xml:space="preserve"> and coumarins was determined for the first time.</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Route expedition trips </w:t>
      </w:r>
      <w:proofErr w:type="gramStart"/>
      <w:r w:rsidRPr="00716B2E">
        <w:rPr>
          <w:rFonts w:ascii="Times New Roman" w:hAnsi="Times New Roman"/>
          <w:sz w:val="28"/>
          <w:szCs w:val="28"/>
          <w:lang w:val="en-US"/>
        </w:rPr>
        <w:t>were carried out</w:t>
      </w:r>
      <w:proofErr w:type="gramEnd"/>
      <w:r w:rsidRPr="00716B2E">
        <w:rPr>
          <w:rFonts w:ascii="Times New Roman" w:hAnsi="Times New Roman"/>
          <w:sz w:val="28"/>
          <w:szCs w:val="28"/>
          <w:lang w:val="en-US"/>
        </w:rPr>
        <w:t xml:space="preserve"> on the territory of the Almaty region to identify the place of growth and assess the plant reserves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Pr="00716B2E">
        <w:rPr>
          <w:rFonts w:ascii="Times New Roman" w:hAnsi="Times New Roman"/>
          <w:sz w:val="28"/>
          <w:szCs w:val="28"/>
          <w:lang w:val="en-US"/>
        </w:rPr>
        <w:t xml:space="preserve"> L.</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When conducting a trade analysis, the norms were determined in the form of numerical indicators that regulate the purity and quality of raw materials of the subgenus </w:t>
      </w:r>
      <w:r w:rsidR="00DB308A" w:rsidRPr="00716B2E">
        <w:rPr>
          <w:rFonts w:ascii="Times New Roman" w:hAnsi="Times New Roman"/>
          <w:i/>
          <w:iCs/>
          <w:sz w:val="28"/>
          <w:szCs w:val="28"/>
          <w:lang w:val="en-US"/>
        </w:rPr>
        <w:t>Artemisia</w:t>
      </w:r>
      <w:r w:rsidR="00567FA1" w:rsidRPr="00716B2E">
        <w:rPr>
          <w:rFonts w:ascii="Times New Roman" w:hAnsi="Times New Roman"/>
          <w:sz w:val="28"/>
          <w:szCs w:val="28"/>
          <w:lang w:val="en-US"/>
        </w:rPr>
        <w:t xml:space="preserve"> Less. </w:t>
      </w:r>
      <w:proofErr w:type="gramStart"/>
      <w:r w:rsidR="00567FA1"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As a result of pharmacognostic study and standardization of raw materials </w:t>
      </w:r>
      <w:r w:rsidR="00DB308A" w:rsidRPr="00716B2E">
        <w:rPr>
          <w:rFonts w:ascii="Times New Roman" w:hAnsi="Times New Roman"/>
          <w:i/>
          <w:sz w:val="28"/>
          <w:szCs w:val="28"/>
          <w:lang w:val="en-US"/>
        </w:rPr>
        <w:t>Peganum harmala</w:t>
      </w:r>
      <w:r w:rsidR="00567FA1" w:rsidRPr="00716B2E">
        <w:rPr>
          <w:rFonts w:ascii="Times New Roman" w:hAnsi="Times New Roman"/>
          <w:sz w:val="28"/>
          <w:szCs w:val="28"/>
          <w:lang w:val="en-US"/>
        </w:rPr>
        <w:t xml:space="preserve"> L.</w:t>
      </w:r>
      <w:r w:rsidRPr="00716B2E">
        <w:rPr>
          <w:rFonts w:ascii="Times New Roman" w:hAnsi="Times New Roman"/>
          <w:sz w:val="28"/>
          <w:szCs w:val="28"/>
          <w:lang w:val="en-US"/>
        </w:rPr>
        <w:t xml:space="preserve"> an analytical regulatory document </w:t>
      </w:r>
      <w:proofErr w:type="gramStart"/>
      <w:r w:rsidRPr="00716B2E">
        <w:rPr>
          <w:rFonts w:ascii="Times New Roman" w:hAnsi="Times New Roman"/>
          <w:sz w:val="28"/>
          <w:szCs w:val="28"/>
          <w:lang w:val="en-US"/>
        </w:rPr>
        <w:t>"</w:t>
      </w:r>
      <w:r w:rsidR="00567FA1" w:rsidRPr="00716B2E">
        <w:rPr>
          <w:rFonts w:ascii="Times New Roman" w:hAnsi="Times New Roman"/>
          <w:i/>
          <w:sz w:val="28"/>
          <w:szCs w:val="28"/>
          <w:lang w:val="en-US"/>
        </w:rPr>
        <w:t xml:space="preserve"> Peganum</w:t>
      </w:r>
      <w:proofErr w:type="gramEnd"/>
      <w:r w:rsidR="00567FA1" w:rsidRPr="00716B2E">
        <w:rPr>
          <w:rFonts w:ascii="Times New Roman" w:hAnsi="Times New Roman"/>
          <w:i/>
          <w:sz w:val="28"/>
          <w:szCs w:val="28"/>
          <w:lang w:val="en-US"/>
        </w:rPr>
        <w:t xml:space="preserve"> harmala</w:t>
      </w:r>
      <w:r w:rsidR="00567FA1" w:rsidRPr="00716B2E">
        <w:rPr>
          <w:rFonts w:ascii="Times New Roman" w:hAnsi="Times New Roman"/>
          <w:sz w:val="28"/>
          <w:szCs w:val="28"/>
          <w:lang w:val="en-US"/>
        </w:rPr>
        <w:t xml:space="preserve"> L.</w:t>
      </w:r>
      <w:r w:rsidRPr="00716B2E">
        <w:rPr>
          <w:rFonts w:ascii="Times New Roman" w:hAnsi="Times New Roman"/>
          <w:sz w:val="28"/>
          <w:szCs w:val="28"/>
          <w:lang w:val="en-US"/>
        </w:rPr>
        <w:t>, roots" was designed.</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Based on the results of a chemical study of sesquiterpene lactones and coumarins, a chemotaxonomic assessment of the subgenera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Less and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proofErr w:type="gramStart"/>
      <w:r w:rsidRPr="00716B2E">
        <w:rPr>
          <w:rFonts w:ascii="Times New Roman" w:hAnsi="Times New Roman"/>
          <w:sz w:val="28"/>
          <w:szCs w:val="28"/>
          <w:lang w:val="en-US"/>
        </w:rPr>
        <w:t>was</w:t>
      </w:r>
      <w:proofErr w:type="gramEnd"/>
      <w:r w:rsidRPr="00716B2E">
        <w:rPr>
          <w:rFonts w:ascii="Times New Roman" w:hAnsi="Times New Roman"/>
          <w:sz w:val="28"/>
          <w:szCs w:val="28"/>
          <w:lang w:val="en-US"/>
        </w:rPr>
        <w:t xml:space="preserve"> carried out. </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obtained experimental results were published in the form of </w:t>
      </w:r>
      <w:proofErr w:type="gramStart"/>
      <w:r w:rsidRPr="00716B2E">
        <w:rPr>
          <w:rFonts w:ascii="Times New Roman" w:hAnsi="Times New Roman"/>
          <w:sz w:val="28"/>
          <w:szCs w:val="28"/>
          <w:lang w:val="en-US"/>
        </w:rPr>
        <w:t>2</w:t>
      </w:r>
      <w:proofErr w:type="gramEnd"/>
      <w:r w:rsidRPr="00716B2E">
        <w:rPr>
          <w:rFonts w:ascii="Times New Roman" w:hAnsi="Times New Roman"/>
          <w:sz w:val="28"/>
          <w:szCs w:val="28"/>
          <w:lang w:val="en-US"/>
        </w:rPr>
        <w:t xml:space="preserve"> scientific articles and an application for a title of protection was submitted.</w:t>
      </w: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interim report for 2019 </w:t>
      </w:r>
      <w:proofErr w:type="gramStart"/>
      <w:r w:rsidRPr="00716B2E">
        <w:rPr>
          <w:rFonts w:ascii="Times New Roman" w:hAnsi="Times New Roman"/>
          <w:sz w:val="28"/>
          <w:szCs w:val="28"/>
          <w:lang w:val="en-US"/>
        </w:rPr>
        <w:t>was registered</w:t>
      </w:r>
      <w:proofErr w:type="gramEnd"/>
      <w:r w:rsidRPr="00716B2E">
        <w:rPr>
          <w:rFonts w:ascii="Times New Roman" w:hAnsi="Times New Roman"/>
          <w:sz w:val="28"/>
          <w:szCs w:val="28"/>
          <w:lang w:val="en-US"/>
        </w:rPr>
        <w:t xml:space="preserve"> with JSC NCSSTE in accordance with the established procedure (inv. No. 0219RK00766).</w:t>
      </w:r>
    </w:p>
    <w:p w:rsidR="008E19CA" w:rsidRPr="00716B2E" w:rsidRDefault="008E19CA">
      <w:pPr>
        <w:rPr>
          <w:rFonts w:ascii="Times New Roman" w:hAnsi="Times New Roman"/>
          <w:sz w:val="28"/>
          <w:szCs w:val="28"/>
          <w:lang w:val="en-US"/>
        </w:rPr>
      </w:pPr>
      <w:r w:rsidRPr="00716B2E">
        <w:rPr>
          <w:rFonts w:ascii="Times New Roman" w:hAnsi="Times New Roman"/>
          <w:sz w:val="28"/>
          <w:szCs w:val="28"/>
          <w:lang w:val="en-US"/>
        </w:rPr>
        <w:br w:type="page"/>
      </w:r>
    </w:p>
    <w:p w:rsidR="008E19CA" w:rsidRPr="00716B2E" w:rsidRDefault="008E19CA" w:rsidP="008E19CA">
      <w:pPr>
        <w:tabs>
          <w:tab w:val="left" w:pos="5380"/>
        </w:tabs>
        <w:ind w:firstLine="709"/>
        <w:jc w:val="both"/>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4</w:t>
      </w:r>
      <w:proofErr w:type="gramEnd"/>
      <w:r w:rsidRPr="00716B2E">
        <w:rPr>
          <w:rFonts w:ascii="Times New Roman" w:hAnsi="Times New Roman"/>
          <w:b/>
          <w:bCs/>
          <w:sz w:val="28"/>
          <w:szCs w:val="28"/>
          <w:lang w:val="en-US"/>
        </w:rPr>
        <w:t xml:space="preserve"> Comparative analysis of anatomical, morphological and diagnostic characters and results of histochemical studies of 10 species of the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8E19CA" w:rsidRPr="00716B2E" w:rsidRDefault="008E19CA" w:rsidP="008E19CA">
      <w:pPr>
        <w:tabs>
          <w:tab w:val="left" w:pos="5380"/>
        </w:tabs>
        <w:ind w:firstLine="709"/>
        <w:jc w:val="both"/>
        <w:rPr>
          <w:rFonts w:ascii="Times New Roman" w:hAnsi="Times New Roman"/>
          <w:szCs w:val="28"/>
          <w:lang w:val="en-US"/>
        </w:rPr>
      </w:pPr>
    </w:p>
    <w:p w:rsidR="008E19CA" w:rsidRPr="00716B2E" w:rsidRDefault="008E19CA" w:rsidP="008E19CA">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t xml:space="preserve">4.1 Morphological study of 10 plant species of the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8E19CA" w:rsidRPr="00716B2E" w:rsidRDefault="008E19CA" w:rsidP="008E19CA">
      <w:pPr>
        <w:tabs>
          <w:tab w:val="left" w:pos="5380"/>
        </w:tabs>
        <w:ind w:firstLine="709"/>
        <w:jc w:val="both"/>
        <w:rPr>
          <w:rFonts w:ascii="Times New Roman" w:hAnsi="Times New Roman"/>
          <w:szCs w:val="28"/>
          <w:lang w:val="en-US"/>
        </w:rPr>
      </w:pPr>
    </w:p>
    <w:p w:rsidR="008E19CA" w:rsidRPr="00716B2E" w:rsidRDefault="008E19CA" w:rsidP="008E19C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Macroscopic examination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iCs/>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iCs/>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diagnostic elements of plants are established. Using an OGM3-PZ binacular microscope, drawings of leaves and inflorescences of the studied plants </w:t>
      </w:r>
      <w:proofErr w:type="gramStart"/>
      <w:r w:rsidRPr="00716B2E">
        <w:rPr>
          <w:rFonts w:ascii="Times New Roman" w:hAnsi="Times New Roman"/>
          <w:sz w:val="28"/>
          <w:szCs w:val="28"/>
          <w:lang w:val="en-US"/>
        </w:rPr>
        <w:t>were obtained</w:t>
      </w:r>
      <w:proofErr w:type="gramEnd"/>
      <w:r w:rsidRPr="00716B2E">
        <w:rPr>
          <w:rFonts w:ascii="Times New Roman" w:hAnsi="Times New Roman"/>
          <w:sz w:val="28"/>
          <w:szCs w:val="28"/>
          <w:lang w:val="en-US"/>
        </w:rPr>
        <w:t xml:space="preserve"> (Figure 1).</w:t>
      </w:r>
    </w:p>
    <w:p w:rsidR="004A2043" w:rsidRPr="00716B2E" w:rsidRDefault="004A2043" w:rsidP="004A2043">
      <w:pPr>
        <w:ind w:firstLine="709"/>
        <w:jc w:val="both"/>
        <w:rPr>
          <w:rFonts w:ascii="Times New Roman" w:hAnsi="Times New Roman"/>
          <w:szCs w:val="28"/>
          <w:lang w:val="en-US"/>
        </w:rPr>
      </w:pPr>
    </w:p>
    <w:tbl>
      <w:tblPr>
        <w:tblW w:w="9570" w:type="dxa"/>
        <w:tblLayout w:type="fixed"/>
        <w:tblLook w:val="04A0" w:firstRow="1" w:lastRow="0" w:firstColumn="1" w:lastColumn="0" w:noHBand="0" w:noVBand="1"/>
      </w:tblPr>
      <w:tblGrid>
        <w:gridCol w:w="1951"/>
        <w:gridCol w:w="1845"/>
        <w:gridCol w:w="1947"/>
        <w:gridCol w:w="1899"/>
        <w:gridCol w:w="1928"/>
      </w:tblGrid>
      <w:tr w:rsidR="00716B2E" w:rsidRPr="00716B2E" w:rsidTr="00346EFD">
        <w:trPr>
          <w:trHeight w:val="1477"/>
        </w:trPr>
        <w:tc>
          <w:tcPr>
            <w:tcW w:w="1951"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59264" behindDoc="0" locked="0" layoutInCell="1" allowOverlap="1" wp14:anchorId="391FD632" wp14:editId="15691688">
                      <wp:simplePos x="0" y="0"/>
                      <wp:positionH relativeFrom="column">
                        <wp:posOffset>864870</wp:posOffset>
                      </wp:positionH>
                      <wp:positionV relativeFrom="paragraph">
                        <wp:posOffset>575310</wp:posOffset>
                      </wp:positionV>
                      <wp:extent cx="292735" cy="300355"/>
                      <wp:effectExtent l="0" t="0" r="0" b="0"/>
                      <wp:wrapNone/>
                      <wp:docPr id="247" name="Поле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73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8E3790" w:rsidRDefault="008D7616" w:rsidP="004A2043">
                                  <w:pPr>
                                    <w:rPr>
                                      <w:rFonts w:ascii="Times New Roman" w:hAnsi="Times New Roman"/>
                                      <w:sz w:val="28"/>
                                      <w:szCs w:val="28"/>
                                    </w:rPr>
                                  </w:pPr>
                                  <w:r>
                                    <w:rPr>
                                      <w:rFonts w:ascii="Times New Roman" w:hAnsi="Times New Roman"/>
                                      <w:sz w:val="28"/>
                                      <w:szCs w:val="28"/>
                                    </w:rPr>
                                    <w:t>a</w:t>
                                  </w:r>
                                </w:p>
                                <w:p w:rsidR="008D7616" w:rsidRPr="004A2043" w:rsidRDefault="008D7616" w:rsidP="004A204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FEF8B6" id="_x0000_t202" coordsize="21600,21600" o:spt="202" path="m,l,21600r21600,l21600,xe">
                      <v:stroke joinstyle="miter"/>
                      <v:path gradientshapeok="t" o:connecttype="rect"/>
                    </v:shapetype>
                    <v:shape id="Поле 247" o:spid="_x0000_s1026" type="#_x0000_t202" style="position:absolute;left:0;text-align:left;margin-left:68.1pt;margin-top:45.3pt;width:23.05pt;height:2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" filled="f" stroked="f">
                      <v:path arrowok="t"/>
                      <v:textbox>
                        <w:txbxContent>
                          <w:p w:rsidR="008D7616" w:rsidRPr="008E3790" w:rsidRDefault="008D7616" w:rsidP="004A2043">
                            <w:pPr>
                              <w:rPr>
                                <w:rFonts w:ascii="Times New Roman" w:hAnsi="Times New Roman"/>
                                <w:sz w:val="28"/>
                                <w:szCs w:val="28"/>
                              </w:rPr>
                            </w:pPr>
                            <w:r>
                              <w:rPr>
                                <w:rFonts w:ascii="Times New Roman" w:hAnsi="Times New Roman"/>
                                <w:sz w:val="28"/>
                                <w:szCs w:val="28"/>
                              </w:rPr>
                              <w:t>a</w:t>
                            </w:r>
                          </w:p>
                          <w:p w:rsidR="008D7616" w:rsidRPr="004A2043" w:rsidRDefault="008D7616" w:rsidP="004A2043">
                            <w:pPr>
                              <w:rPr>
                                <w:lang w:val="en-US"/>
                              </w:rPr>
                            </w:pPr>
                          </w:p>
                        </w:txbxContent>
                      </v:textbox>
                    </v:shape>
                  </w:pict>
                </mc:Fallback>
              </mc:AlternateContent>
            </w:r>
            <w:r w:rsidRPr="00716B2E">
              <w:rPr>
                <w:rFonts w:ascii="Times New Roman" w:hAnsi="Times New Roman"/>
                <w:noProof/>
                <w:sz w:val="28"/>
                <w:szCs w:val="28"/>
                <w:lang w:eastAsia="ru-RU"/>
              </w:rPr>
              <w:drawing>
                <wp:inline distT="0" distB="0" distL="0" distR="0" wp14:anchorId="7B921520" wp14:editId="2E4175E5">
                  <wp:extent cx="1113790" cy="876300"/>
                  <wp:effectExtent l="0" t="0" r="0" b="0"/>
                  <wp:docPr id="12" name="Рисунок 224" descr="Описание: D:\ДОКУМЕНТЫ ПО ПРОЕКТУ 2018-2020\Документы гр проекта 2020\морфология Seriphidium 1\IMG_29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4" descr="Описание: D:\ДОКУМЕНТЫ ПО ПРОЕКТУ 2018-2020\Документы гр проекта 2020\морфология Seriphidium 1\IMG_2974.JPG"/>
                          <pic:cNvPicPr>
                            <a:picLocks/>
                          </pic:cNvPicPr>
                        </pic:nvPicPr>
                        <pic:blipFill>
                          <a:blip r:embed="rId28" cstate="print">
                            <a:extLst>
                              <a:ext uri="{28A0092B-C50C-407E-A947-70E740481C1C}">
                                <a14:useLocalDpi xmlns:a14="http://schemas.microsoft.com/office/drawing/2010/main" val="0"/>
                              </a:ext>
                            </a:extLst>
                          </a:blip>
                          <a:srcRect l="30042" t="31657" r="29251" b="11911"/>
                          <a:stretch>
                            <a:fillRect/>
                          </a:stretch>
                        </pic:blipFill>
                        <pic:spPr bwMode="auto">
                          <a:xfrm>
                            <a:off x="0" y="0"/>
                            <a:ext cx="1113790" cy="876300"/>
                          </a:xfrm>
                          <a:prstGeom prst="rect">
                            <a:avLst/>
                          </a:prstGeom>
                          <a:noFill/>
                          <a:ln>
                            <a:noFill/>
                          </a:ln>
                        </pic:spPr>
                      </pic:pic>
                    </a:graphicData>
                  </a:graphic>
                </wp:inline>
              </w:drawing>
            </w:r>
          </w:p>
        </w:tc>
        <w:tc>
          <w:tcPr>
            <w:tcW w:w="1845" w:type="dxa"/>
            <w:shd w:val="clear" w:color="auto" w:fill="auto"/>
          </w:tcPr>
          <w:p w:rsidR="004A2043" w:rsidRPr="00716B2E" w:rsidRDefault="004A2043" w:rsidP="00301A62">
            <w:pPr>
              <w:jc w:val="center"/>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6432" behindDoc="0" locked="0" layoutInCell="1" allowOverlap="1" wp14:anchorId="2054A30B" wp14:editId="69FF9018">
                      <wp:simplePos x="0" y="0"/>
                      <wp:positionH relativeFrom="column">
                        <wp:posOffset>827405</wp:posOffset>
                      </wp:positionH>
                      <wp:positionV relativeFrom="paragraph">
                        <wp:posOffset>608965</wp:posOffset>
                      </wp:positionV>
                      <wp:extent cx="247015" cy="300355"/>
                      <wp:effectExtent l="0" t="0" r="0" b="0"/>
                      <wp:wrapNone/>
                      <wp:docPr id="455" name="Поле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01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4A2043" w:rsidRDefault="008D7616" w:rsidP="004A2043">
                                  <w:pPr>
                                    <w:rPr>
                                      <w:rFonts w:ascii="Times New Roman" w:hAnsi="Times New Roman"/>
                                      <w:sz w:val="28"/>
                                      <w:szCs w:val="28"/>
                                      <w:lang w:val="en-US"/>
                                    </w:rPr>
                                  </w:pPr>
                                  <w:r>
                                    <w:rPr>
                                      <w:rFonts w:ascii="Times New Roman" w:hAnsi="Times New Roman"/>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65321" id="Поле 243" o:spid="_x0000_s1027" type="#_x0000_t202" style="position:absolute;left:0;text-align:left;margin-left:65.15pt;margin-top:47.95pt;width:19.45pt;height:2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" filled="f" stroked="f">
                      <v:path arrowok="t"/>
                      <v:textbox>
                        <w:txbxContent>
                          <w:p w:rsidR="008D7616" w:rsidRPr="004A2043" w:rsidRDefault="008D7616" w:rsidP="004A2043">
                            <w:pPr>
                              <w:rPr>
                                <w:rFonts w:ascii="Times New Roman" w:hAnsi="Times New Roman"/>
                                <w:sz w:val="28"/>
                                <w:szCs w:val="28"/>
                                <w:lang w:val="en-US"/>
                              </w:rPr>
                            </w:pPr>
                            <w:r>
                              <w:rPr>
                                <w:rFonts w:ascii="Times New Roman" w:hAnsi="Times New Roman"/>
                                <w:sz w:val="28"/>
                                <w:szCs w:val="28"/>
                              </w:rPr>
                              <w:t>c</w:t>
                            </w:r>
                          </w:p>
                        </w:txbxContent>
                      </v:textbox>
                    </v:shape>
                  </w:pict>
                </mc:Fallback>
              </mc:AlternateContent>
            </w:r>
            <w:r w:rsidRPr="00716B2E">
              <w:rPr>
                <w:rFonts w:ascii="Times New Roman" w:hAnsi="Times New Roman"/>
                <w:noProof/>
                <w:sz w:val="28"/>
                <w:szCs w:val="28"/>
                <w:lang w:eastAsia="ru-RU"/>
              </w:rPr>
              <w:drawing>
                <wp:inline distT="0" distB="0" distL="0" distR="0" wp14:anchorId="0C47E447" wp14:editId="3D0D3F6D">
                  <wp:extent cx="1078865" cy="876300"/>
                  <wp:effectExtent l="0" t="0" r="6985" b="0"/>
                  <wp:docPr id="13" name="Рисунок 221" descr="A picture containing sitting, cake, holding, pla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Рисунок 221" descr="A picture containing sitting, cake, holding, plate&#10;&#10;Description automatically generated"/>
                          <pic:cNvPicPr>
                            <a:picLocks/>
                          </pic:cNvPicPr>
                        </pic:nvPicPr>
                        <pic:blipFill>
                          <a:blip r:embed="rId29">
                            <a:extLst>
                              <a:ext uri="{28A0092B-C50C-407E-A947-70E740481C1C}">
                                <a14:useLocalDpi xmlns:a14="http://schemas.microsoft.com/office/drawing/2010/main" val="0"/>
                              </a:ext>
                            </a:extLst>
                          </a:blip>
                          <a:srcRect l="9792" b="17525"/>
                          <a:stretch>
                            <a:fillRect/>
                          </a:stretch>
                        </pic:blipFill>
                        <pic:spPr bwMode="auto">
                          <a:xfrm>
                            <a:off x="0" y="0"/>
                            <a:ext cx="1078865" cy="876300"/>
                          </a:xfrm>
                          <a:prstGeom prst="rect">
                            <a:avLst/>
                          </a:prstGeom>
                          <a:noFill/>
                          <a:ln>
                            <a:noFill/>
                          </a:ln>
                        </pic:spPr>
                      </pic:pic>
                    </a:graphicData>
                  </a:graphic>
                </wp:inline>
              </w:drawing>
            </w:r>
          </w:p>
        </w:tc>
        <w:tc>
          <w:tcPr>
            <w:tcW w:w="1947" w:type="dxa"/>
            <w:shd w:val="clear" w:color="auto" w:fill="auto"/>
          </w:tcPr>
          <w:p w:rsidR="004A2043" w:rsidRPr="00716B2E" w:rsidRDefault="004A2043" w:rsidP="00301A62">
            <w:pPr>
              <w:jc w:val="center"/>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7456" behindDoc="0" locked="0" layoutInCell="1" allowOverlap="1" wp14:anchorId="404704F3" wp14:editId="7F95BBA2">
                      <wp:simplePos x="0" y="0"/>
                      <wp:positionH relativeFrom="column">
                        <wp:posOffset>868045</wp:posOffset>
                      </wp:positionH>
                      <wp:positionV relativeFrom="paragraph">
                        <wp:posOffset>608965</wp:posOffset>
                      </wp:positionV>
                      <wp:extent cx="247015" cy="300355"/>
                      <wp:effectExtent l="0" t="0" r="0" b="0"/>
                      <wp:wrapNone/>
                      <wp:docPr id="454" name="Пол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01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0B8DC" id="Поле 240" o:spid="_x0000_s1028" type="#_x0000_t202" style="position:absolute;left:0;text-align:left;margin-left:68.35pt;margin-top:47.95pt;width:19.45pt;height:2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e</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2E4C427E" wp14:editId="3E9FB35D">
                  <wp:extent cx="1047750" cy="871855"/>
                  <wp:effectExtent l="0" t="0" r="0" b="4445"/>
                  <wp:docPr id="14" name="Рисунок 218" descr="A picture containing indoor, small, sitting, flow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218" descr="A picture containing indoor, small, sitting, flower&#10;&#10;Description automatically generated"/>
                          <pic:cNvPicPr>
                            <a:picLocks/>
                          </pic:cNvPicPr>
                        </pic:nvPicPr>
                        <pic:blipFill>
                          <a:blip r:embed="rId30">
                            <a:extLst>
                              <a:ext uri="{28A0092B-C50C-407E-A947-70E740481C1C}">
                                <a14:useLocalDpi xmlns:a14="http://schemas.microsoft.com/office/drawing/2010/main" val="0"/>
                              </a:ext>
                            </a:extLst>
                          </a:blip>
                          <a:srcRect l="8885" r="17679"/>
                          <a:stretch>
                            <a:fillRect/>
                          </a:stretch>
                        </pic:blipFill>
                        <pic:spPr bwMode="auto">
                          <a:xfrm>
                            <a:off x="0" y="0"/>
                            <a:ext cx="1047750" cy="871855"/>
                          </a:xfrm>
                          <a:prstGeom prst="rect">
                            <a:avLst/>
                          </a:prstGeom>
                          <a:noFill/>
                          <a:ln>
                            <a:noFill/>
                          </a:ln>
                        </pic:spPr>
                      </pic:pic>
                    </a:graphicData>
                  </a:graphic>
                </wp:inline>
              </w:drawing>
            </w:r>
          </w:p>
        </w:tc>
        <w:tc>
          <w:tcPr>
            <w:tcW w:w="1899"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1312" behindDoc="0" locked="0" layoutInCell="1" allowOverlap="1" wp14:anchorId="0FB0DD97" wp14:editId="0F31A56D">
                      <wp:simplePos x="0" y="0"/>
                      <wp:positionH relativeFrom="column">
                        <wp:posOffset>791210</wp:posOffset>
                      </wp:positionH>
                      <wp:positionV relativeFrom="paragraph">
                        <wp:posOffset>607060</wp:posOffset>
                      </wp:positionV>
                      <wp:extent cx="241300" cy="292735"/>
                      <wp:effectExtent l="0" t="0" r="0" b="0"/>
                      <wp:wrapNone/>
                      <wp:docPr id="453" name="Поле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g</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C44C2" id="Поле 235" o:spid="_x0000_s1029" type="#_x0000_t202" style="position:absolute;left:0;text-align:left;margin-left:62.3pt;margin-top:47.8pt;width:19pt;height:2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g</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7EA40994" wp14:editId="761081CD">
                  <wp:extent cx="1047750" cy="876300"/>
                  <wp:effectExtent l="0" t="0" r="0" b="0"/>
                  <wp:docPr id="15" name="Рисунок 215" descr="Описание: D:\ДОКУМЕНТЫ ПО ПРОЕКТУ 2018-2020\Документы гр проекта 2020\морфология Seriphidium 1\IMG_29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5" descr="Описание: D:\ДОКУМЕНТЫ ПО ПРОЕКТУ 2018-2020\Документы гр проекта 2020\морфология Seriphidium 1\IMG_2994.JPG"/>
                          <pic:cNvPicPr>
                            <a:picLocks/>
                          </pic:cNvPicPr>
                        </pic:nvPicPr>
                        <pic:blipFill>
                          <a:blip r:embed="rId31" cstate="print">
                            <a:extLst>
                              <a:ext uri="{28A0092B-C50C-407E-A947-70E740481C1C}">
                                <a14:useLocalDpi xmlns:a14="http://schemas.microsoft.com/office/drawing/2010/main" val="0"/>
                              </a:ext>
                            </a:extLst>
                          </a:blip>
                          <a:srcRect l="48976" t="25829" r="8751" b="17439"/>
                          <a:stretch>
                            <a:fillRect/>
                          </a:stretch>
                        </pic:blipFill>
                        <pic:spPr bwMode="auto">
                          <a:xfrm>
                            <a:off x="0" y="0"/>
                            <a:ext cx="1047750" cy="876300"/>
                          </a:xfrm>
                          <a:prstGeom prst="rect">
                            <a:avLst/>
                          </a:prstGeom>
                          <a:noFill/>
                          <a:ln>
                            <a:noFill/>
                          </a:ln>
                        </pic:spPr>
                      </pic:pic>
                    </a:graphicData>
                  </a:graphic>
                </wp:inline>
              </w:drawing>
            </w:r>
          </w:p>
        </w:tc>
        <w:tc>
          <w:tcPr>
            <w:tcW w:w="1928"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3360" behindDoc="0" locked="0" layoutInCell="1" allowOverlap="1" wp14:anchorId="72508C3B" wp14:editId="1720AFE4">
                      <wp:simplePos x="0" y="0"/>
                      <wp:positionH relativeFrom="column">
                        <wp:posOffset>763905</wp:posOffset>
                      </wp:positionH>
                      <wp:positionV relativeFrom="paragraph">
                        <wp:posOffset>597535</wp:posOffset>
                      </wp:positionV>
                      <wp:extent cx="241300" cy="292735"/>
                      <wp:effectExtent l="0" t="0" r="0" b="0"/>
                      <wp:wrapNone/>
                      <wp:docPr id="452" name="Поле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j</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06A6B" id="Поле 229" o:spid="_x0000_s1030" type="#_x0000_t202" style="position:absolute;left:0;text-align:left;margin-left:60.15pt;margin-top:47.05pt;width:19pt;height:2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j</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5C088C6D" wp14:editId="4F002031">
                  <wp:extent cx="1050925" cy="876300"/>
                  <wp:effectExtent l="0" t="0" r="0" b="0"/>
                  <wp:docPr id="16" name="Рисунок 104" descr="A close up of a flow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Рисунок 104" descr="A close up of a flower&#10;&#10;Description automatically generated"/>
                          <pic:cNvPicPr>
                            <a:picLocks/>
                          </pic:cNvPicPr>
                        </pic:nvPicPr>
                        <pic:blipFill>
                          <a:blip r:embed="rId32" cstate="print">
                            <a:extLst>
                              <a:ext uri="{28A0092B-C50C-407E-A947-70E740481C1C}">
                                <a14:useLocalDpi xmlns:a14="http://schemas.microsoft.com/office/drawing/2010/main" val="0"/>
                              </a:ext>
                            </a:extLst>
                          </a:blip>
                          <a:srcRect t="13585" r="9261"/>
                          <a:stretch>
                            <a:fillRect/>
                          </a:stretch>
                        </pic:blipFill>
                        <pic:spPr bwMode="auto">
                          <a:xfrm>
                            <a:off x="0" y="0"/>
                            <a:ext cx="1050925" cy="876300"/>
                          </a:xfrm>
                          <a:prstGeom prst="rect">
                            <a:avLst/>
                          </a:prstGeom>
                          <a:noFill/>
                          <a:ln>
                            <a:noFill/>
                          </a:ln>
                        </pic:spPr>
                      </pic:pic>
                    </a:graphicData>
                  </a:graphic>
                </wp:inline>
              </w:drawing>
            </w:r>
          </w:p>
        </w:tc>
      </w:tr>
      <w:tr w:rsidR="00716B2E" w:rsidRPr="00716B2E" w:rsidTr="00346EFD">
        <w:trPr>
          <w:trHeight w:val="1337"/>
        </w:trPr>
        <w:tc>
          <w:tcPr>
            <w:tcW w:w="1951"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5408" behindDoc="0" locked="0" layoutInCell="1" allowOverlap="1" wp14:anchorId="52DFD589" wp14:editId="700FCB86">
                      <wp:simplePos x="0" y="0"/>
                      <wp:positionH relativeFrom="column">
                        <wp:posOffset>901065</wp:posOffset>
                      </wp:positionH>
                      <wp:positionV relativeFrom="paragraph">
                        <wp:posOffset>565150</wp:posOffset>
                      </wp:positionV>
                      <wp:extent cx="294640" cy="266700"/>
                      <wp:effectExtent l="0" t="0" r="0" b="0"/>
                      <wp:wrapNone/>
                      <wp:docPr id="451" name="Поле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6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4A2043" w:rsidRDefault="008D7616" w:rsidP="004A2043">
                                  <w:pPr>
                                    <w:rPr>
                                      <w:rFonts w:ascii="Times New Roman" w:hAnsi="Times New Roman"/>
                                      <w:sz w:val="28"/>
                                      <w:szCs w:val="28"/>
                                      <w:lang w:val="en-US"/>
                                    </w:rPr>
                                  </w:pPr>
                                  <w:r>
                                    <w:rPr>
                                      <w:rFonts w:ascii="Times New Roman" w:hAnsi="Times New Roman"/>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95A40" id="Поле 244" o:spid="_x0000_s1031" type="#_x0000_t202" style="position:absolute;left:0;text-align:left;margin-left:70.95pt;margin-top:44.5pt;width:23.2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" filled="f" stroked="f">
                      <v:path arrowok="t"/>
                      <v:textbox>
                        <w:txbxContent>
                          <w:p w:rsidR="008D7616" w:rsidRPr="004A2043" w:rsidRDefault="008D7616" w:rsidP="004A2043">
                            <w:pPr>
                              <w:rPr>
                                <w:rFonts w:ascii="Times New Roman" w:hAnsi="Times New Roman"/>
                                <w:sz w:val="28"/>
                                <w:szCs w:val="28"/>
                                <w:lang w:val="en-US"/>
                              </w:rPr>
                            </w:pPr>
                            <w:r>
                              <w:rPr>
                                <w:rFonts w:ascii="Times New Roman" w:hAnsi="Times New Roman"/>
                                <w:sz w:val="28"/>
                                <w:szCs w:val="28"/>
                              </w:rPr>
                              <w:t>b</w:t>
                            </w:r>
                          </w:p>
                        </w:txbxContent>
                      </v:textbox>
                    </v:shape>
                  </w:pict>
                </mc:Fallback>
              </mc:AlternateContent>
            </w:r>
            <w:r w:rsidRPr="00716B2E">
              <w:rPr>
                <w:rFonts w:ascii="Times New Roman" w:hAnsi="Times New Roman"/>
                <w:noProof/>
                <w:sz w:val="28"/>
                <w:szCs w:val="28"/>
                <w:lang w:eastAsia="ru-RU"/>
              </w:rPr>
              <w:drawing>
                <wp:inline distT="0" distB="0" distL="0" distR="0" wp14:anchorId="28FFBCF5" wp14:editId="7600BE6B">
                  <wp:extent cx="1111885" cy="828675"/>
                  <wp:effectExtent l="0" t="0" r="0" b="9525"/>
                  <wp:docPr id="17" name="Рисунок 222" descr="A picture containing indoor, sitting, stuffed, smal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Рисунок 222" descr="A picture containing indoor, sitting, stuffed, small&#10;&#10;Description automatically generated"/>
                          <pic:cNvPicPr>
                            <a:picLocks/>
                          </pic:cNvPicPr>
                        </pic:nvPicPr>
                        <pic:blipFill>
                          <a:blip r:embed="rId33">
                            <a:extLst>
                              <a:ext uri="{28A0092B-C50C-407E-A947-70E740481C1C}">
                                <a14:useLocalDpi xmlns:a14="http://schemas.microsoft.com/office/drawing/2010/main" val="0"/>
                              </a:ext>
                            </a:extLst>
                          </a:blip>
                          <a:srcRect l="9261" r="8403"/>
                          <a:stretch>
                            <a:fillRect/>
                          </a:stretch>
                        </pic:blipFill>
                        <pic:spPr bwMode="auto">
                          <a:xfrm>
                            <a:off x="0" y="0"/>
                            <a:ext cx="1111885" cy="828675"/>
                          </a:xfrm>
                          <a:prstGeom prst="rect">
                            <a:avLst/>
                          </a:prstGeom>
                          <a:noFill/>
                          <a:ln>
                            <a:noFill/>
                          </a:ln>
                        </pic:spPr>
                      </pic:pic>
                    </a:graphicData>
                  </a:graphic>
                </wp:inline>
              </w:drawing>
            </w:r>
          </w:p>
        </w:tc>
        <w:tc>
          <w:tcPr>
            <w:tcW w:w="1845" w:type="dxa"/>
            <w:shd w:val="clear" w:color="auto" w:fill="auto"/>
          </w:tcPr>
          <w:p w:rsidR="004A2043" w:rsidRPr="00716B2E" w:rsidRDefault="004A2043" w:rsidP="00301A62">
            <w:pPr>
              <w:ind w:firstLine="49"/>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8480" behindDoc="0" locked="0" layoutInCell="1" allowOverlap="1" wp14:anchorId="159610A6" wp14:editId="39097ADC">
                      <wp:simplePos x="0" y="0"/>
                      <wp:positionH relativeFrom="column">
                        <wp:posOffset>795655</wp:posOffset>
                      </wp:positionH>
                      <wp:positionV relativeFrom="paragraph">
                        <wp:posOffset>555625</wp:posOffset>
                      </wp:positionV>
                      <wp:extent cx="294640" cy="266700"/>
                      <wp:effectExtent l="0" t="0" r="0" b="0"/>
                      <wp:wrapNone/>
                      <wp:docPr id="450" name="Поле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464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C3EA6" id="Поле 241" o:spid="_x0000_s1032" type="#_x0000_t202" style="position:absolute;left:0;text-align:left;margin-left:62.65pt;margin-top:43.75pt;width:23.2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d</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3BBB197F" wp14:editId="13CDF33B">
                  <wp:extent cx="1107440" cy="828675"/>
                  <wp:effectExtent l="0" t="0" r="0" b="9525"/>
                  <wp:docPr id="18" name="Рисунок 219" descr="A picture containing plate, green, sitting, ho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Рисунок 219" descr="A picture containing plate, green, sitting, holding&#10;&#10;Description automatically generated"/>
                          <pic:cNvPicPr>
                            <a:picLocks/>
                          </pic:cNvPicPr>
                        </pic:nvPicPr>
                        <pic:blipFill>
                          <a:blip r:embed="rId34">
                            <a:extLst>
                              <a:ext uri="{28A0092B-C50C-407E-A947-70E740481C1C}">
                                <a14:useLocalDpi xmlns:a14="http://schemas.microsoft.com/office/drawing/2010/main" val="0"/>
                              </a:ext>
                            </a:extLst>
                          </a:blip>
                          <a:srcRect l="30930" t="13753"/>
                          <a:stretch>
                            <a:fillRect/>
                          </a:stretch>
                        </pic:blipFill>
                        <pic:spPr bwMode="auto">
                          <a:xfrm>
                            <a:off x="0" y="0"/>
                            <a:ext cx="1107440" cy="828675"/>
                          </a:xfrm>
                          <a:prstGeom prst="rect">
                            <a:avLst/>
                          </a:prstGeom>
                          <a:noFill/>
                          <a:ln>
                            <a:noFill/>
                          </a:ln>
                        </pic:spPr>
                      </pic:pic>
                    </a:graphicData>
                  </a:graphic>
                </wp:inline>
              </w:drawing>
            </w:r>
          </w:p>
        </w:tc>
        <w:tc>
          <w:tcPr>
            <w:tcW w:w="1947" w:type="dxa"/>
            <w:shd w:val="clear" w:color="auto" w:fill="auto"/>
          </w:tcPr>
          <w:p w:rsidR="004A2043" w:rsidRPr="00716B2E" w:rsidRDefault="004A2043" w:rsidP="00301A62">
            <w:pPr>
              <w:jc w:val="center"/>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0288" behindDoc="0" locked="0" layoutInCell="1" allowOverlap="1" wp14:anchorId="5EF8ECF5" wp14:editId="0EA75AA2">
                      <wp:simplePos x="0" y="0"/>
                      <wp:positionH relativeFrom="column">
                        <wp:posOffset>873760</wp:posOffset>
                      </wp:positionH>
                      <wp:positionV relativeFrom="paragraph">
                        <wp:posOffset>541655</wp:posOffset>
                      </wp:positionV>
                      <wp:extent cx="241300" cy="292735"/>
                      <wp:effectExtent l="0" t="0" r="0" b="0"/>
                      <wp:wrapNone/>
                      <wp:docPr id="449" name="Поле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f</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961C2" id="Поле 237" o:spid="_x0000_s1033" type="#_x0000_t202" style="position:absolute;left:0;text-align:left;margin-left:68.8pt;margin-top:42.65pt;width:19pt;height:23.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f</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454CB458" wp14:editId="2AAF765A">
                  <wp:extent cx="1028700" cy="828675"/>
                  <wp:effectExtent l="0" t="0" r="0" b="9525"/>
                  <wp:docPr id="19" name="Рисунок 216" descr="A picture containing sitting, orange, water, fille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Рисунок 216" descr="A picture containing sitting, orange, water, filled&#10;&#10;Description automatically generated"/>
                          <pic:cNvPicPr>
                            <a:picLocks/>
                          </pic:cNvPicPr>
                        </pic:nvPicPr>
                        <pic:blipFill>
                          <a:blip r:embed="rId35">
                            <a:extLst>
                              <a:ext uri="{28A0092B-C50C-407E-A947-70E740481C1C}">
                                <a14:useLocalDpi xmlns:a14="http://schemas.microsoft.com/office/drawing/2010/main" val="0"/>
                              </a:ext>
                            </a:extLst>
                          </a:blip>
                          <a:srcRect l="7211"/>
                          <a:stretch>
                            <a:fillRect/>
                          </a:stretch>
                        </pic:blipFill>
                        <pic:spPr bwMode="auto">
                          <a:xfrm>
                            <a:off x="0" y="0"/>
                            <a:ext cx="1028700" cy="828675"/>
                          </a:xfrm>
                          <a:prstGeom prst="rect">
                            <a:avLst/>
                          </a:prstGeom>
                          <a:noFill/>
                          <a:ln>
                            <a:noFill/>
                          </a:ln>
                        </pic:spPr>
                      </pic:pic>
                    </a:graphicData>
                  </a:graphic>
                </wp:inline>
              </w:drawing>
            </w:r>
          </w:p>
        </w:tc>
        <w:tc>
          <w:tcPr>
            <w:tcW w:w="1899"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2336" behindDoc="0" locked="0" layoutInCell="1" allowOverlap="1" wp14:anchorId="285C2121" wp14:editId="716FBEEF">
                      <wp:simplePos x="0" y="0"/>
                      <wp:positionH relativeFrom="column">
                        <wp:posOffset>734060</wp:posOffset>
                      </wp:positionH>
                      <wp:positionV relativeFrom="paragraph">
                        <wp:posOffset>565150</wp:posOffset>
                      </wp:positionV>
                      <wp:extent cx="241300" cy="292735"/>
                      <wp:effectExtent l="0" t="0" r="0" b="0"/>
                      <wp:wrapNone/>
                      <wp:docPr id="448" name="Поле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h</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109AB" id="Поле 231" o:spid="_x0000_s1034" type="#_x0000_t202" style="position:absolute;left:0;text-align:left;margin-left:57.8pt;margin-top:44.5pt;width:19pt;height:23.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h</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66FCCFC2" wp14:editId="0BBB25EA">
                  <wp:extent cx="1047750" cy="828675"/>
                  <wp:effectExtent l="0" t="0" r="0" b="9525"/>
                  <wp:docPr id="20" name="Рисунок 129" descr="A picture containing indoor, sitting, table, gre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Рисунок 129" descr="A picture containing indoor, sitting, table, green&#10;&#10;Description automatically generated"/>
                          <pic:cNvPicPr>
                            <a:picLocks/>
                          </pic:cNvPicPr>
                        </pic:nvPicPr>
                        <pic:blipFill>
                          <a:blip r:embed="rId36">
                            <a:extLst>
                              <a:ext uri="{28A0092B-C50C-407E-A947-70E740481C1C}">
                                <a14:useLocalDpi xmlns:a14="http://schemas.microsoft.com/office/drawing/2010/main" val="0"/>
                              </a:ext>
                            </a:extLst>
                          </a:blip>
                          <a:srcRect l="7211" b="23781"/>
                          <a:stretch>
                            <a:fillRect/>
                          </a:stretch>
                        </pic:blipFill>
                        <pic:spPr bwMode="auto">
                          <a:xfrm>
                            <a:off x="0" y="0"/>
                            <a:ext cx="1047750" cy="828675"/>
                          </a:xfrm>
                          <a:prstGeom prst="rect">
                            <a:avLst/>
                          </a:prstGeom>
                          <a:noFill/>
                          <a:ln>
                            <a:noFill/>
                          </a:ln>
                        </pic:spPr>
                      </pic:pic>
                    </a:graphicData>
                  </a:graphic>
                </wp:inline>
              </w:drawing>
            </w:r>
          </w:p>
        </w:tc>
        <w:tc>
          <w:tcPr>
            <w:tcW w:w="1928" w:type="dxa"/>
            <w:shd w:val="clear" w:color="auto" w:fill="auto"/>
          </w:tcPr>
          <w:p w:rsidR="004A2043" w:rsidRPr="00716B2E" w:rsidRDefault="004A2043" w:rsidP="00301A62">
            <w:pPr>
              <w:jc w:val="both"/>
              <w:rPr>
                <w:rFonts w:ascii="Times New Roman" w:hAnsi="Times New Roman"/>
                <w:sz w:val="28"/>
                <w:szCs w:val="28"/>
                <w:lang w:val="kk-KZ"/>
              </w:rPr>
            </w:pPr>
            <w:r w:rsidRPr="00716B2E">
              <w:rPr>
                <w:noProof/>
                <w:lang w:eastAsia="ru-RU"/>
              </w:rPr>
              <mc:AlternateContent>
                <mc:Choice Requires="wps">
                  <w:drawing>
                    <wp:anchor distT="0" distB="0" distL="114300" distR="114300" simplePos="0" relativeHeight="251664384" behindDoc="0" locked="0" layoutInCell="1" allowOverlap="1" wp14:anchorId="25AA2CB8" wp14:editId="0C8256DA">
                      <wp:simplePos x="0" y="0"/>
                      <wp:positionH relativeFrom="column">
                        <wp:posOffset>763905</wp:posOffset>
                      </wp:positionH>
                      <wp:positionV relativeFrom="paragraph">
                        <wp:posOffset>555625</wp:posOffset>
                      </wp:positionV>
                      <wp:extent cx="241300" cy="292735"/>
                      <wp:effectExtent l="0" t="0" r="0" b="0"/>
                      <wp:wrapNone/>
                      <wp:docPr id="127" name="Поле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k</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24FC0" id="Поле 225" o:spid="_x0000_s1035" type="#_x0000_t202" style="position:absolute;left:0;text-align:left;margin-left:60.15pt;margin-top:43.75pt;width:19pt;height:2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k</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7F4AB206" wp14:editId="6F9C7F4C">
                  <wp:extent cx="1050925" cy="828675"/>
                  <wp:effectExtent l="0" t="0" r="0" b="9525"/>
                  <wp:docPr id="21" name="Рисунок 100" descr="A picture containing sitting, fruit, green, clos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Рисунок 100" descr="A picture containing sitting, fruit, green, close&#10;&#10;Description automatically generated"/>
                          <pic:cNvPicPr>
                            <a:picLocks/>
                          </pic:cNvPicPr>
                        </pic:nvPicPr>
                        <pic:blipFill>
                          <a:blip r:embed="rId37" cstate="print">
                            <a:extLst>
                              <a:ext uri="{28A0092B-C50C-407E-A947-70E740481C1C}">
                                <a14:useLocalDpi xmlns:a14="http://schemas.microsoft.com/office/drawing/2010/main" val="0"/>
                              </a:ext>
                            </a:extLst>
                          </a:blip>
                          <a:srcRect l="9261"/>
                          <a:stretch>
                            <a:fillRect/>
                          </a:stretch>
                        </pic:blipFill>
                        <pic:spPr bwMode="auto">
                          <a:xfrm>
                            <a:off x="0" y="0"/>
                            <a:ext cx="1050925" cy="828675"/>
                          </a:xfrm>
                          <a:prstGeom prst="rect">
                            <a:avLst/>
                          </a:prstGeom>
                          <a:noFill/>
                          <a:ln>
                            <a:noFill/>
                          </a:ln>
                        </pic:spPr>
                      </pic:pic>
                    </a:graphicData>
                  </a:graphic>
                </wp:inline>
              </w:drawing>
            </w:r>
          </w:p>
        </w:tc>
      </w:tr>
      <w:tr w:rsidR="00716B2E" w:rsidRPr="00716B2E" w:rsidTr="00346EFD">
        <w:trPr>
          <w:trHeight w:val="407"/>
        </w:trPr>
        <w:tc>
          <w:tcPr>
            <w:tcW w:w="1951" w:type="dxa"/>
            <w:shd w:val="clear" w:color="auto" w:fill="auto"/>
          </w:tcPr>
          <w:p w:rsidR="004A2043" w:rsidRPr="00716B2E" w:rsidRDefault="004A2043" w:rsidP="00301A62">
            <w:pPr>
              <w:jc w:val="both"/>
              <w:rPr>
                <w:noProof/>
                <w:sz w:val="28"/>
                <w:szCs w:val="28"/>
              </w:rPr>
            </w:pPr>
            <w:r w:rsidRPr="00716B2E">
              <w:rPr>
                <w:noProof/>
                <w:lang w:eastAsia="ru-RU"/>
              </w:rPr>
              <mc:AlternateContent>
                <mc:Choice Requires="wps">
                  <w:drawing>
                    <wp:anchor distT="0" distB="0" distL="114300" distR="114300" simplePos="0" relativeHeight="251669504" behindDoc="0" locked="0" layoutInCell="1" allowOverlap="1" wp14:anchorId="61CC6ED5" wp14:editId="7AC4D4B1">
                      <wp:simplePos x="0" y="0"/>
                      <wp:positionH relativeFrom="column">
                        <wp:posOffset>868680</wp:posOffset>
                      </wp:positionH>
                      <wp:positionV relativeFrom="paragraph">
                        <wp:posOffset>608965</wp:posOffset>
                      </wp:positionV>
                      <wp:extent cx="256540" cy="266065"/>
                      <wp:effectExtent l="0" t="0" r="0" b="0"/>
                      <wp:wrapNone/>
                      <wp:docPr id="126"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540" cy="26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l</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D812D" id="Text Box 480" o:spid="_x0000_s1036" type="#_x0000_t202" style="position:absolute;left:0;text-align:left;margin-left:68.4pt;margin-top:47.95pt;width:20.2pt;height:20.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l</w:t>
                            </w:r>
                            <w:proofErr w:type="gramEnd"/>
                          </w:p>
                        </w:txbxContent>
                      </v:textbox>
                    </v:shape>
                  </w:pict>
                </mc:Fallback>
              </mc:AlternateContent>
            </w:r>
            <w:r w:rsidRPr="00716B2E">
              <w:rPr>
                <w:noProof/>
                <w:sz w:val="28"/>
                <w:szCs w:val="28"/>
                <w:lang w:eastAsia="ru-RU"/>
              </w:rPr>
              <w:drawing>
                <wp:inline distT="0" distB="0" distL="0" distR="0" wp14:anchorId="6C20790B" wp14:editId="34D086D2">
                  <wp:extent cx="1111885" cy="866775"/>
                  <wp:effectExtent l="0" t="0" r="0" b="9525"/>
                  <wp:docPr id="469" name="Picture 469" descr="A picture containing indoor, sitting, photo, ca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Picture 469" descr="A picture containing indoor, sitting, photo, cat&#10;&#10;Description automatically generated"/>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11885" cy="866775"/>
                          </a:xfrm>
                          <a:prstGeom prst="rect">
                            <a:avLst/>
                          </a:prstGeom>
                          <a:noFill/>
                        </pic:spPr>
                      </pic:pic>
                    </a:graphicData>
                  </a:graphic>
                </wp:inline>
              </w:drawing>
            </w:r>
          </w:p>
        </w:tc>
        <w:tc>
          <w:tcPr>
            <w:tcW w:w="1845" w:type="dxa"/>
            <w:shd w:val="clear" w:color="auto" w:fill="auto"/>
          </w:tcPr>
          <w:p w:rsidR="004A2043" w:rsidRPr="00716B2E" w:rsidRDefault="004A2043" w:rsidP="00301A62">
            <w:pPr>
              <w:jc w:val="both"/>
              <w:rPr>
                <w:noProof/>
              </w:rPr>
            </w:pPr>
            <w:r w:rsidRPr="00716B2E">
              <w:rPr>
                <w:noProof/>
                <w:lang w:eastAsia="ru-RU"/>
              </w:rPr>
              <mc:AlternateContent>
                <mc:Choice Requires="wps">
                  <w:drawing>
                    <wp:anchor distT="0" distB="0" distL="114300" distR="114300" simplePos="0" relativeHeight="251670528" behindDoc="0" locked="0" layoutInCell="1" allowOverlap="1" wp14:anchorId="3ED0E873" wp14:editId="6F726C86">
                      <wp:simplePos x="0" y="0"/>
                      <wp:positionH relativeFrom="column">
                        <wp:posOffset>710565</wp:posOffset>
                      </wp:positionH>
                      <wp:positionV relativeFrom="paragraph">
                        <wp:posOffset>598805</wp:posOffset>
                      </wp:positionV>
                      <wp:extent cx="250190" cy="257175"/>
                      <wp:effectExtent l="0" t="0" r="0" b="0"/>
                      <wp:wrapNone/>
                      <wp:docPr id="125"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019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n</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AF07D" id="Text Box 481" o:spid="_x0000_s1037" type="#_x0000_t202" style="position:absolute;left:0;text-align:left;margin-left:55.95pt;margin-top:47.15pt;width:19.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6vdqQIAAK0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n</w:t>
                            </w:r>
                            <w:proofErr w:type="gramEnd"/>
                          </w:p>
                        </w:txbxContent>
                      </v:textbox>
                    </v:shape>
                  </w:pict>
                </mc:Fallback>
              </mc:AlternateContent>
            </w:r>
            <w:r w:rsidRPr="00716B2E">
              <w:rPr>
                <w:noProof/>
                <w:lang w:eastAsia="ru-RU"/>
              </w:rPr>
              <w:drawing>
                <wp:inline distT="0" distB="0" distL="0" distR="0" wp14:anchorId="13BA4E56" wp14:editId="6D5C043E">
                  <wp:extent cx="1085215" cy="885825"/>
                  <wp:effectExtent l="0" t="0" r="635" b="9525"/>
                  <wp:docPr id="468" name="Picture 468" descr="A picture containing monitor, person, sitting,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Picture 468" descr="A picture containing monitor, person, sitting, table&#10;&#10;Description automatically generated"/>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5215" cy="885825"/>
                          </a:xfrm>
                          <a:prstGeom prst="rect">
                            <a:avLst/>
                          </a:prstGeom>
                          <a:noFill/>
                        </pic:spPr>
                      </pic:pic>
                    </a:graphicData>
                  </a:graphic>
                </wp:inline>
              </w:drawing>
            </w:r>
          </w:p>
        </w:tc>
        <w:tc>
          <w:tcPr>
            <w:tcW w:w="1947" w:type="dxa"/>
            <w:shd w:val="clear" w:color="auto" w:fill="auto"/>
          </w:tcPr>
          <w:p w:rsidR="004A2043" w:rsidRPr="00716B2E" w:rsidRDefault="004A2043" w:rsidP="00301A62">
            <w:pPr>
              <w:jc w:val="both"/>
              <w:rPr>
                <w:noProof/>
              </w:rPr>
            </w:pPr>
            <w:r w:rsidRPr="00716B2E">
              <w:rPr>
                <w:rFonts w:ascii="Times New Roman" w:hAnsi="Times New Roman"/>
                <w:noProof/>
                <w:sz w:val="28"/>
                <w:szCs w:val="28"/>
                <w:lang w:eastAsia="ru-RU"/>
              </w:rPr>
              <mc:AlternateContent>
                <mc:Choice Requires="wps">
                  <w:drawing>
                    <wp:anchor distT="0" distB="0" distL="114300" distR="114300" simplePos="0" relativeHeight="251671552" behindDoc="0" locked="0" layoutInCell="1" allowOverlap="1" wp14:anchorId="7E1BB7E7" wp14:editId="086B2304">
                      <wp:simplePos x="0" y="0"/>
                      <wp:positionH relativeFrom="column">
                        <wp:posOffset>811530</wp:posOffset>
                      </wp:positionH>
                      <wp:positionV relativeFrom="paragraph">
                        <wp:posOffset>597535</wp:posOffset>
                      </wp:positionV>
                      <wp:extent cx="297180" cy="276225"/>
                      <wp:effectExtent l="0" t="0" r="0" b="0"/>
                      <wp:wrapNone/>
                      <wp:docPr id="124"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718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q</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71432" id="Text Box 482" o:spid="_x0000_s1038" type="#_x0000_t202" style="position:absolute;left:0;text-align:left;margin-left:63.9pt;margin-top:47.05pt;width:23.4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q</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112AFAF1" wp14:editId="38E9A2A7">
                  <wp:extent cx="1076325" cy="866775"/>
                  <wp:effectExtent l="0" t="0" r="9525" b="9525"/>
                  <wp:docPr id="467" name="Pictur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Picture 46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76325" cy="866775"/>
                          </a:xfrm>
                          <a:prstGeom prst="rect">
                            <a:avLst/>
                          </a:prstGeom>
                          <a:noFill/>
                        </pic:spPr>
                      </pic:pic>
                    </a:graphicData>
                  </a:graphic>
                </wp:inline>
              </w:drawing>
            </w:r>
          </w:p>
        </w:tc>
        <w:tc>
          <w:tcPr>
            <w:tcW w:w="1899" w:type="dxa"/>
            <w:shd w:val="clear" w:color="auto" w:fill="auto"/>
          </w:tcPr>
          <w:p w:rsidR="004A2043" w:rsidRPr="00716B2E" w:rsidRDefault="004A2043" w:rsidP="00301A62">
            <w:pPr>
              <w:jc w:val="both"/>
              <w:rPr>
                <w:noProof/>
              </w:rPr>
            </w:pPr>
            <w:r w:rsidRPr="00716B2E">
              <w:rPr>
                <w:noProof/>
                <w:lang w:eastAsia="ru-RU"/>
              </w:rPr>
              <mc:AlternateContent>
                <mc:Choice Requires="wps">
                  <w:drawing>
                    <wp:anchor distT="0" distB="0" distL="114300" distR="114300" simplePos="0" relativeHeight="251672576" behindDoc="0" locked="0" layoutInCell="1" allowOverlap="1" wp14:anchorId="7611B5DC" wp14:editId="207AA6EB">
                      <wp:simplePos x="0" y="0"/>
                      <wp:positionH relativeFrom="column">
                        <wp:posOffset>848360</wp:posOffset>
                      </wp:positionH>
                      <wp:positionV relativeFrom="paragraph">
                        <wp:posOffset>666750</wp:posOffset>
                      </wp:positionV>
                      <wp:extent cx="245110" cy="326390"/>
                      <wp:effectExtent l="0" t="0" r="0" b="0"/>
                      <wp:wrapNone/>
                      <wp:docPr id="123"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5110" cy="32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s</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CFA6B" id="Text Box 483" o:spid="_x0000_s1039" type="#_x0000_t202" style="position:absolute;left:0;text-align:left;margin-left:66.8pt;margin-top:52.5pt;width:19.3pt;height:2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s</w:t>
                            </w:r>
                            <w:proofErr w:type="gramEnd"/>
                          </w:p>
                        </w:txbxContent>
                      </v:textbox>
                    </v:shape>
                  </w:pict>
                </mc:Fallback>
              </mc:AlternateContent>
            </w:r>
            <w:r w:rsidRPr="00716B2E">
              <w:rPr>
                <w:noProof/>
                <w:lang w:eastAsia="ru-RU"/>
              </w:rPr>
              <w:drawing>
                <wp:inline distT="0" distB="0" distL="0" distR="0" wp14:anchorId="1C6251BA" wp14:editId="02E60392">
                  <wp:extent cx="1038225" cy="866775"/>
                  <wp:effectExtent l="0" t="0" r="9525" b="9525"/>
                  <wp:docPr id="466" name="Pictur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Picture 46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38225" cy="866775"/>
                          </a:xfrm>
                          <a:prstGeom prst="rect">
                            <a:avLst/>
                          </a:prstGeom>
                          <a:noFill/>
                        </pic:spPr>
                      </pic:pic>
                    </a:graphicData>
                  </a:graphic>
                </wp:inline>
              </w:drawing>
            </w:r>
          </w:p>
        </w:tc>
        <w:tc>
          <w:tcPr>
            <w:tcW w:w="1928" w:type="dxa"/>
            <w:shd w:val="clear" w:color="auto" w:fill="auto"/>
          </w:tcPr>
          <w:p w:rsidR="004A2043" w:rsidRPr="00716B2E" w:rsidRDefault="004A2043" w:rsidP="00301A62">
            <w:pPr>
              <w:jc w:val="both"/>
              <w:rPr>
                <w:noProof/>
              </w:rPr>
            </w:pPr>
            <w:r w:rsidRPr="00716B2E">
              <w:rPr>
                <w:noProof/>
                <w:lang w:eastAsia="ru-RU"/>
              </w:rPr>
              <mc:AlternateContent>
                <mc:Choice Requires="wps">
                  <w:drawing>
                    <wp:anchor distT="0" distB="0" distL="114300" distR="114300" simplePos="0" relativeHeight="251673600" behindDoc="0" locked="0" layoutInCell="1" allowOverlap="1" wp14:anchorId="4D23B7F4" wp14:editId="6E54E328">
                      <wp:simplePos x="0" y="0"/>
                      <wp:positionH relativeFrom="column">
                        <wp:posOffset>756285</wp:posOffset>
                      </wp:positionH>
                      <wp:positionV relativeFrom="paragraph">
                        <wp:posOffset>635000</wp:posOffset>
                      </wp:positionV>
                      <wp:extent cx="251460" cy="281305"/>
                      <wp:effectExtent l="0" t="0" r="0" b="0"/>
                      <wp:wrapNone/>
                      <wp:docPr id="122"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u</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2DAEF" id="Text Box 484" o:spid="_x0000_s1040" type="#_x0000_t202" style="position:absolute;left:0;text-align:left;margin-left:59.55pt;margin-top:50pt;width:19.8pt;height:2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ADqgIAAK0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u</w:t>
                            </w:r>
                            <w:proofErr w:type="gramEnd"/>
                          </w:p>
                        </w:txbxContent>
                      </v:textbox>
                    </v:shape>
                  </w:pict>
                </mc:Fallback>
              </mc:AlternateContent>
            </w:r>
            <w:r w:rsidRPr="00716B2E">
              <w:rPr>
                <w:noProof/>
                <w:lang w:eastAsia="ru-RU"/>
              </w:rPr>
              <w:drawing>
                <wp:inline distT="0" distB="0" distL="0" distR="0" wp14:anchorId="499B6C5E" wp14:editId="6A992F48">
                  <wp:extent cx="1050925" cy="866775"/>
                  <wp:effectExtent l="0" t="0" r="0" b="9525"/>
                  <wp:docPr id="465" name="Pictur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Picture 46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0925" cy="866775"/>
                          </a:xfrm>
                          <a:prstGeom prst="rect">
                            <a:avLst/>
                          </a:prstGeom>
                          <a:noFill/>
                        </pic:spPr>
                      </pic:pic>
                    </a:graphicData>
                  </a:graphic>
                </wp:inline>
              </w:drawing>
            </w:r>
          </w:p>
        </w:tc>
      </w:tr>
      <w:tr w:rsidR="00716B2E" w:rsidRPr="00716B2E" w:rsidTr="00346EFD">
        <w:trPr>
          <w:trHeight w:val="407"/>
        </w:trPr>
        <w:tc>
          <w:tcPr>
            <w:tcW w:w="1951" w:type="dxa"/>
            <w:shd w:val="clear" w:color="auto" w:fill="auto"/>
          </w:tcPr>
          <w:p w:rsidR="004A2043" w:rsidRPr="00716B2E" w:rsidRDefault="004A2043" w:rsidP="00301A62">
            <w:pPr>
              <w:jc w:val="both"/>
              <w:rPr>
                <w:noProof/>
              </w:rPr>
            </w:pPr>
            <w:r w:rsidRPr="00716B2E">
              <w:rPr>
                <w:rFonts w:ascii="Times New Roman" w:hAnsi="Times New Roman"/>
                <w:noProof/>
                <w:sz w:val="28"/>
                <w:szCs w:val="28"/>
                <w:lang w:eastAsia="ru-RU"/>
              </w:rPr>
              <mc:AlternateContent>
                <mc:Choice Requires="wps">
                  <w:drawing>
                    <wp:anchor distT="0" distB="0" distL="114300" distR="114300" simplePos="0" relativeHeight="251674624" behindDoc="0" locked="0" layoutInCell="1" allowOverlap="1" wp14:anchorId="11B7D4E5" wp14:editId="546F12B5">
                      <wp:simplePos x="0" y="0"/>
                      <wp:positionH relativeFrom="column">
                        <wp:posOffset>887730</wp:posOffset>
                      </wp:positionH>
                      <wp:positionV relativeFrom="paragraph">
                        <wp:posOffset>616585</wp:posOffset>
                      </wp:positionV>
                      <wp:extent cx="224155" cy="275590"/>
                      <wp:effectExtent l="0" t="0" r="0" b="0"/>
                      <wp:wrapNone/>
                      <wp:docPr id="121"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15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m</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B491C" id="Text Box 485" o:spid="_x0000_s1041" type="#_x0000_t202" style="position:absolute;left:0;text-align:left;margin-left:69.9pt;margin-top:48.55pt;width:17.65pt;height:2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m</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442D8877" wp14:editId="21D9077D">
                  <wp:extent cx="1111885" cy="885825"/>
                  <wp:effectExtent l="0" t="0" r="0" b="9525"/>
                  <wp:docPr id="464" name="Picture 464" descr="A picture containing sitting, green, table, ho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Picture 464" descr="A picture containing sitting, green, table, holding&#10;&#10;Description automatically generated"/>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11885" cy="885825"/>
                          </a:xfrm>
                          <a:prstGeom prst="rect">
                            <a:avLst/>
                          </a:prstGeom>
                          <a:noFill/>
                        </pic:spPr>
                      </pic:pic>
                    </a:graphicData>
                  </a:graphic>
                </wp:inline>
              </w:drawing>
            </w:r>
          </w:p>
        </w:tc>
        <w:tc>
          <w:tcPr>
            <w:tcW w:w="1845" w:type="dxa"/>
            <w:shd w:val="clear" w:color="auto" w:fill="auto"/>
          </w:tcPr>
          <w:p w:rsidR="004A2043" w:rsidRPr="00716B2E" w:rsidRDefault="004A2043" w:rsidP="00301A62">
            <w:pPr>
              <w:jc w:val="center"/>
              <w:rPr>
                <w:noProof/>
              </w:rPr>
            </w:pPr>
            <w:r w:rsidRPr="00716B2E">
              <w:rPr>
                <w:rFonts w:ascii="Times New Roman" w:hAnsi="Times New Roman"/>
                <w:noProof/>
                <w:sz w:val="28"/>
                <w:szCs w:val="28"/>
                <w:lang w:eastAsia="ru-RU"/>
              </w:rPr>
              <mc:AlternateContent>
                <mc:Choice Requires="wps">
                  <w:drawing>
                    <wp:anchor distT="0" distB="0" distL="114300" distR="114300" simplePos="0" relativeHeight="251675648" behindDoc="0" locked="0" layoutInCell="1" allowOverlap="1" wp14:anchorId="1E00FA1D" wp14:editId="2687EAC0">
                      <wp:simplePos x="0" y="0"/>
                      <wp:positionH relativeFrom="column">
                        <wp:posOffset>828675</wp:posOffset>
                      </wp:positionH>
                      <wp:positionV relativeFrom="paragraph">
                        <wp:posOffset>610235</wp:posOffset>
                      </wp:positionV>
                      <wp:extent cx="247650" cy="281305"/>
                      <wp:effectExtent l="0" t="0" r="0" b="0"/>
                      <wp:wrapNone/>
                      <wp:docPr id="120"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765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p</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64FBB" id="Text Box 486" o:spid="_x0000_s1042" type="#_x0000_t202" style="position:absolute;left:0;text-align:left;margin-left:65.25pt;margin-top:48.05pt;width:19.5pt;height:2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p</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474594C7" wp14:editId="536965A4">
                  <wp:extent cx="1085215" cy="885825"/>
                  <wp:effectExtent l="0" t="0" r="635" b="9525"/>
                  <wp:docPr id="463" name="Picture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Picture 46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5215" cy="885825"/>
                          </a:xfrm>
                          <a:prstGeom prst="rect">
                            <a:avLst/>
                          </a:prstGeom>
                          <a:noFill/>
                        </pic:spPr>
                      </pic:pic>
                    </a:graphicData>
                  </a:graphic>
                </wp:inline>
              </w:drawing>
            </w:r>
          </w:p>
        </w:tc>
        <w:tc>
          <w:tcPr>
            <w:tcW w:w="1947" w:type="dxa"/>
            <w:shd w:val="clear" w:color="auto" w:fill="auto"/>
          </w:tcPr>
          <w:p w:rsidR="004A2043" w:rsidRPr="00716B2E" w:rsidRDefault="004A2043" w:rsidP="00301A62">
            <w:pPr>
              <w:jc w:val="center"/>
              <w:rPr>
                <w:noProof/>
              </w:rPr>
            </w:pPr>
            <w:r w:rsidRPr="00716B2E">
              <w:rPr>
                <w:noProof/>
                <w:lang w:eastAsia="ru-RU"/>
              </w:rPr>
              <mc:AlternateContent>
                <mc:Choice Requires="wps">
                  <w:drawing>
                    <wp:anchor distT="0" distB="0" distL="114300" distR="114300" simplePos="0" relativeHeight="251676672" behindDoc="0" locked="0" layoutInCell="1" allowOverlap="1" wp14:anchorId="0D6D2C22" wp14:editId="3042C8E1">
                      <wp:simplePos x="0" y="0"/>
                      <wp:positionH relativeFrom="column">
                        <wp:posOffset>864235</wp:posOffset>
                      </wp:positionH>
                      <wp:positionV relativeFrom="paragraph">
                        <wp:posOffset>599440</wp:posOffset>
                      </wp:positionV>
                      <wp:extent cx="236855" cy="292735"/>
                      <wp:effectExtent l="0" t="0" r="0" b="0"/>
                      <wp:wrapNone/>
                      <wp:docPr id="119"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85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E7530" id="Text Box 487" o:spid="_x0000_s1043" type="#_x0000_t202" style="position:absolute;left:0;text-align:left;margin-left:68.05pt;margin-top:47.2pt;width:18.65pt;height:23.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OD0qwIAAK0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r</w:t>
                            </w:r>
                            <w:proofErr w:type="gramEnd"/>
                          </w:p>
                        </w:txbxContent>
                      </v:textbox>
                    </v:shape>
                  </w:pict>
                </mc:Fallback>
              </mc:AlternateContent>
            </w:r>
            <w:r w:rsidRPr="00716B2E">
              <w:rPr>
                <w:noProof/>
                <w:lang w:eastAsia="ru-RU"/>
              </w:rPr>
              <w:drawing>
                <wp:inline distT="0" distB="0" distL="0" distR="0" wp14:anchorId="0D211FE1" wp14:editId="4AD0C0CC">
                  <wp:extent cx="1066800" cy="885825"/>
                  <wp:effectExtent l="0" t="0" r="0" b="9525"/>
                  <wp:docPr id="462" name="Picture 462" descr="A picture containing cat, indoor, orange, si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Picture 462" descr="A picture containing cat, indoor, orange, sitting&#10;&#10;Description automatically generated"/>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6800" cy="885825"/>
                          </a:xfrm>
                          <a:prstGeom prst="rect">
                            <a:avLst/>
                          </a:prstGeom>
                          <a:noFill/>
                        </pic:spPr>
                      </pic:pic>
                    </a:graphicData>
                  </a:graphic>
                </wp:inline>
              </w:drawing>
            </w:r>
          </w:p>
        </w:tc>
        <w:tc>
          <w:tcPr>
            <w:tcW w:w="1899" w:type="dxa"/>
            <w:shd w:val="clear" w:color="auto" w:fill="auto"/>
          </w:tcPr>
          <w:p w:rsidR="004A2043" w:rsidRPr="00716B2E" w:rsidRDefault="004A2043" w:rsidP="00301A62">
            <w:pPr>
              <w:jc w:val="center"/>
              <w:rPr>
                <w:noProof/>
              </w:rPr>
            </w:pPr>
            <w:r w:rsidRPr="00716B2E">
              <w:rPr>
                <w:noProof/>
                <w:lang w:eastAsia="ru-RU"/>
              </w:rPr>
              <mc:AlternateContent>
                <mc:Choice Requires="wps">
                  <w:drawing>
                    <wp:anchor distT="0" distB="0" distL="114300" distR="114300" simplePos="0" relativeHeight="251677696" behindDoc="0" locked="0" layoutInCell="1" allowOverlap="1" wp14:anchorId="45812594" wp14:editId="068B85F2">
                      <wp:simplePos x="0" y="0"/>
                      <wp:positionH relativeFrom="column">
                        <wp:posOffset>833120</wp:posOffset>
                      </wp:positionH>
                      <wp:positionV relativeFrom="paragraph">
                        <wp:posOffset>612140</wp:posOffset>
                      </wp:positionV>
                      <wp:extent cx="262255" cy="287020"/>
                      <wp:effectExtent l="0" t="0" r="0" b="0"/>
                      <wp:wrapNone/>
                      <wp:docPr id="11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25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20F19" id="Text Box 488" o:spid="_x0000_s1044" type="#_x0000_t202" style="position:absolute;left:0;text-align:left;margin-left:65.6pt;margin-top:48.2pt;width:20.65pt;height:2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t</w:t>
                            </w:r>
                            <w:proofErr w:type="gramEnd"/>
                          </w:p>
                        </w:txbxContent>
                      </v:textbox>
                    </v:shape>
                  </w:pict>
                </mc:Fallback>
              </mc:AlternateContent>
            </w:r>
            <w:r w:rsidRPr="00716B2E">
              <w:rPr>
                <w:noProof/>
                <w:lang w:eastAsia="ru-RU"/>
              </w:rPr>
              <w:drawing>
                <wp:inline distT="0" distB="0" distL="0" distR="0" wp14:anchorId="319E4CF6" wp14:editId="20FB4E1D">
                  <wp:extent cx="1000125" cy="885825"/>
                  <wp:effectExtent l="0" t="0" r="9525" b="9525"/>
                  <wp:docPr id="461" name="Picture 461" descr="A close up of a flow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Picture 461" descr="A close up of a flower&#10;&#10;Description automatically generated"/>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0125" cy="885825"/>
                          </a:xfrm>
                          <a:prstGeom prst="rect">
                            <a:avLst/>
                          </a:prstGeom>
                          <a:noFill/>
                        </pic:spPr>
                      </pic:pic>
                    </a:graphicData>
                  </a:graphic>
                </wp:inline>
              </w:drawing>
            </w:r>
          </w:p>
        </w:tc>
        <w:tc>
          <w:tcPr>
            <w:tcW w:w="1928" w:type="dxa"/>
            <w:shd w:val="clear" w:color="auto" w:fill="auto"/>
          </w:tcPr>
          <w:p w:rsidR="004A2043" w:rsidRPr="00716B2E" w:rsidRDefault="004A2043" w:rsidP="00301A62">
            <w:pPr>
              <w:jc w:val="center"/>
              <w:rPr>
                <w:noProof/>
              </w:rPr>
            </w:pPr>
            <w:r w:rsidRPr="00716B2E">
              <w:rPr>
                <w:rFonts w:ascii="Times New Roman" w:hAnsi="Times New Roman"/>
                <w:noProof/>
                <w:sz w:val="28"/>
                <w:szCs w:val="28"/>
                <w:lang w:eastAsia="ru-RU"/>
              </w:rPr>
              <mc:AlternateContent>
                <mc:Choice Requires="wps">
                  <w:drawing>
                    <wp:anchor distT="0" distB="0" distL="114300" distR="114300" simplePos="0" relativeHeight="251678720" behindDoc="0" locked="0" layoutInCell="1" allowOverlap="1" wp14:anchorId="63F072B8" wp14:editId="1A6DE1ED">
                      <wp:simplePos x="0" y="0"/>
                      <wp:positionH relativeFrom="column">
                        <wp:posOffset>835660</wp:posOffset>
                      </wp:positionH>
                      <wp:positionV relativeFrom="paragraph">
                        <wp:posOffset>614045</wp:posOffset>
                      </wp:positionV>
                      <wp:extent cx="226060" cy="278765"/>
                      <wp:effectExtent l="0" t="0" r="0" b="0"/>
                      <wp:wrapNone/>
                      <wp:docPr id="117"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60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v</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C3BB5" id="Text Box 489" o:spid="_x0000_s1045" type="#_x0000_t202" style="position:absolute;left:0;text-align:left;margin-left:65.8pt;margin-top:48.35pt;width:17.8pt;height:2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q/XqgIAAK0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" filled="f" stroked="f">
                      <v:path arrowok="t"/>
                      <v:textbox>
                        <w:txbxContent>
                          <w:p w:rsidR="008D7616" w:rsidRPr="00567FA1" w:rsidRDefault="008D7616" w:rsidP="004A2043">
                            <w:pPr>
                              <w:rPr>
                                <w:rFonts w:ascii="Times New Roman" w:hAnsi="Times New Roman"/>
                                <w:sz w:val="28"/>
                                <w:szCs w:val="28"/>
                                <w:lang w:val="en-US"/>
                              </w:rPr>
                            </w:pPr>
                            <w:proofErr w:type="gramStart"/>
                            <w:r>
                              <w:rPr>
                                <w:rFonts w:ascii="Times New Roman" w:hAnsi="Times New Roman"/>
                                <w:sz w:val="28"/>
                                <w:szCs w:val="28"/>
                                <w:lang w:val="en-US"/>
                              </w:rPr>
                              <w:t>v</w:t>
                            </w:r>
                            <w:proofErr w:type="gramEnd"/>
                          </w:p>
                        </w:txbxContent>
                      </v:textbox>
                    </v:shape>
                  </w:pict>
                </mc:Fallback>
              </mc:AlternateContent>
            </w:r>
            <w:r w:rsidRPr="00716B2E">
              <w:rPr>
                <w:rFonts w:ascii="Times New Roman" w:hAnsi="Times New Roman"/>
                <w:noProof/>
                <w:sz w:val="28"/>
                <w:szCs w:val="28"/>
                <w:lang w:eastAsia="ru-RU"/>
              </w:rPr>
              <w:drawing>
                <wp:inline distT="0" distB="0" distL="0" distR="0" wp14:anchorId="0480F5DA" wp14:editId="62645AE0">
                  <wp:extent cx="1050925" cy="885825"/>
                  <wp:effectExtent l="0" t="0" r="0" b="9525"/>
                  <wp:docPr id="460" name="Picture 460" descr="A picture containing sitting, fruit, table, ho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460" descr="A picture containing sitting, fruit, table, holding&#10;&#10;Description automatically generated"/>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0925" cy="885825"/>
                          </a:xfrm>
                          <a:prstGeom prst="rect">
                            <a:avLst/>
                          </a:prstGeom>
                          <a:noFill/>
                        </pic:spPr>
                      </pic:pic>
                    </a:graphicData>
                  </a:graphic>
                </wp:inline>
              </w:drawing>
            </w:r>
          </w:p>
        </w:tc>
      </w:tr>
    </w:tbl>
    <w:p w:rsidR="004A2043" w:rsidRPr="00716B2E" w:rsidRDefault="00DB308A" w:rsidP="008E19CA">
      <w:pPr>
        <w:tabs>
          <w:tab w:val="left" w:pos="5380"/>
        </w:tabs>
        <w:ind w:firstLine="709"/>
        <w:jc w:val="both"/>
        <w:rPr>
          <w:rFonts w:ascii="Times New Roman" w:hAnsi="Times New Roman"/>
          <w:szCs w:val="22"/>
          <w:lang w:val="en-US"/>
        </w:rPr>
      </w:pP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iCs/>
          <w:szCs w:val="22"/>
          <w:lang w:val="en-US"/>
        </w:rPr>
        <w:t>schrenkiana</w:t>
      </w:r>
      <w:r w:rsidR="004A2043" w:rsidRPr="00716B2E">
        <w:rPr>
          <w:rFonts w:ascii="Times New Roman" w:hAnsi="Times New Roman"/>
          <w:szCs w:val="22"/>
          <w:lang w:val="en-US"/>
        </w:rPr>
        <w:t xml:space="preserve"> Ledeb .: a) leaf, </w:t>
      </w:r>
      <w:r w:rsidR="00567FA1" w:rsidRPr="00716B2E">
        <w:rPr>
          <w:rFonts w:ascii="Times New Roman" w:hAnsi="Times New Roman"/>
          <w:szCs w:val="22"/>
          <w:lang w:val="en-US"/>
        </w:rPr>
        <w:t>b</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iCs/>
          <w:szCs w:val="22"/>
          <w:lang w:val="en-US"/>
        </w:rPr>
        <w:t>nitrosa</w:t>
      </w:r>
      <w:r w:rsidR="004A2043" w:rsidRPr="00716B2E">
        <w:rPr>
          <w:rFonts w:ascii="Times New Roman" w:hAnsi="Times New Roman"/>
          <w:szCs w:val="22"/>
          <w:lang w:val="en-US"/>
        </w:rPr>
        <w:t xml:space="preserve"> Weber .: </w:t>
      </w:r>
      <w:r w:rsidR="00567FA1" w:rsidRPr="00716B2E">
        <w:rPr>
          <w:rFonts w:ascii="Times New Roman" w:hAnsi="Times New Roman"/>
          <w:szCs w:val="22"/>
          <w:lang w:val="en-US"/>
        </w:rPr>
        <w:t>c</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d</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Pr="00716B2E">
        <w:rPr>
          <w:rFonts w:ascii="Times New Roman" w:hAnsi="Times New Roman"/>
          <w:i/>
          <w:szCs w:val="22"/>
          <w:lang w:val="en-US"/>
        </w:rPr>
        <w:t>leucodes</w:t>
      </w:r>
      <w:r w:rsidR="004A2043" w:rsidRPr="00716B2E">
        <w:rPr>
          <w:rFonts w:ascii="Times New Roman" w:hAnsi="Times New Roman"/>
          <w:szCs w:val="22"/>
          <w:lang w:val="en-US"/>
        </w:rPr>
        <w:t xml:space="preserve"> Schrenk .: </w:t>
      </w:r>
      <w:r w:rsidR="00567FA1" w:rsidRPr="00716B2E">
        <w:rPr>
          <w:rFonts w:ascii="Times New Roman" w:hAnsi="Times New Roman"/>
          <w:szCs w:val="22"/>
          <w:lang w:val="en-US"/>
        </w:rPr>
        <w:t>e</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f</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iCs/>
          <w:szCs w:val="22"/>
          <w:lang w:val="en-US"/>
        </w:rPr>
        <w:t>pauciflora</w:t>
      </w:r>
      <w:r w:rsidR="004A2043" w:rsidRPr="00716B2E">
        <w:rPr>
          <w:rFonts w:ascii="Times New Roman" w:hAnsi="Times New Roman"/>
          <w:szCs w:val="22"/>
          <w:lang w:val="en-US"/>
        </w:rPr>
        <w:t xml:space="preserve"> Weber .: </w:t>
      </w:r>
      <w:r w:rsidR="00567FA1" w:rsidRPr="00716B2E">
        <w:rPr>
          <w:rFonts w:ascii="Times New Roman" w:hAnsi="Times New Roman"/>
          <w:szCs w:val="22"/>
          <w:lang w:val="en-US"/>
        </w:rPr>
        <w:t>g</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h</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iCs/>
          <w:szCs w:val="22"/>
          <w:lang w:val="en-US"/>
        </w:rPr>
        <w:t>terrae-albae</w:t>
      </w:r>
      <w:r w:rsidR="004A2043" w:rsidRPr="00716B2E">
        <w:rPr>
          <w:rFonts w:ascii="Times New Roman" w:hAnsi="Times New Roman"/>
          <w:szCs w:val="22"/>
          <w:lang w:val="en-US"/>
        </w:rPr>
        <w:t xml:space="preserve"> Krasch .: </w:t>
      </w:r>
      <w:r w:rsidR="00991823" w:rsidRPr="00716B2E">
        <w:rPr>
          <w:rFonts w:ascii="Times New Roman" w:hAnsi="Times New Roman"/>
          <w:szCs w:val="22"/>
          <w:lang w:val="en-US"/>
        </w:rPr>
        <w:t>j</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k</w:t>
      </w:r>
      <w:r w:rsidR="004A2043" w:rsidRPr="00716B2E">
        <w:rPr>
          <w:rFonts w:ascii="Times New Roman" w:hAnsi="Times New Roman"/>
          <w:szCs w:val="22"/>
          <w:lang w:val="en-US"/>
        </w:rPr>
        <w:t xml:space="preserve">) inflorescence of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szCs w:val="22"/>
          <w:lang w:val="en-US"/>
        </w:rPr>
        <w:t>gracilescens</w:t>
      </w:r>
      <w:r w:rsidR="004A2043" w:rsidRPr="00716B2E">
        <w:rPr>
          <w:rFonts w:ascii="Times New Roman" w:hAnsi="Times New Roman"/>
          <w:szCs w:val="22"/>
          <w:lang w:val="en-US"/>
        </w:rPr>
        <w:t xml:space="preserve"> Krasch. &amp; </w:t>
      </w:r>
      <w:proofErr w:type="gramStart"/>
      <w:r w:rsidR="004A2043" w:rsidRPr="00716B2E">
        <w:rPr>
          <w:rFonts w:ascii="Times New Roman" w:hAnsi="Times New Roman"/>
          <w:szCs w:val="22"/>
          <w:lang w:val="en-US"/>
        </w:rPr>
        <w:t>Iljin .</w:t>
      </w:r>
      <w:proofErr w:type="gramEnd"/>
      <w:r w:rsidR="004A2043" w:rsidRPr="00716B2E">
        <w:rPr>
          <w:rFonts w:ascii="Times New Roman" w:hAnsi="Times New Roman"/>
          <w:szCs w:val="22"/>
          <w:lang w:val="en-US"/>
        </w:rPr>
        <w:t xml:space="preserve">: </w:t>
      </w:r>
      <w:r w:rsidR="00567FA1" w:rsidRPr="00716B2E">
        <w:rPr>
          <w:rFonts w:ascii="Times New Roman" w:hAnsi="Times New Roman"/>
          <w:szCs w:val="22"/>
          <w:lang w:val="en-US"/>
        </w:rPr>
        <w:t>l</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m</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iCs/>
          <w:szCs w:val="22"/>
          <w:lang w:val="en-US"/>
        </w:rPr>
        <w:t>transiliensis</w:t>
      </w:r>
      <w:r w:rsidR="004A2043" w:rsidRPr="00716B2E">
        <w:rPr>
          <w:rFonts w:ascii="Times New Roman" w:hAnsi="Times New Roman"/>
          <w:szCs w:val="22"/>
          <w:lang w:val="en-US"/>
        </w:rPr>
        <w:t xml:space="preserve"> Poljakov .: </w:t>
      </w:r>
      <w:r w:rsidR="00567FA1" w:rsidRPr="00716B2E">
        <w:rPr>
          <w:rFonts w:ascii="Times New Roman" w:hAnsi="Times New Roman"/>
          <w:szCs w:val="22"/>
          <w:lang w:val="en-US"/>
        </w:rPr>
        <w:t>n</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p</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szCs w:val="22"/>
          <w:lang w:val="en-US"/>
        </w:rPr>
        <w:t>karatavica</w:t>
      </w:r>
      <w:r w:rsidR="004A2043" w:rsidRPr="00716B2E">
        <w:rPr>
          <w:rFonts w:ascii="Times New Roman" w:hAnsi="Times New Roman"/>
          <w:szCs w:val="22"/>
          <w:lang w:val="en-US"/>
        </w:rPr>
        <w:t xml:space="preserve"> Krasch. &amp; Abolin ex Poljakov: </w:t>
      </w:r>
      <w:r w:rsidR="00567FA1" w:rsidRPr="00716B2E">
        <w:rPr>
          <w:rFonts w:ascii="Times New Roman" w:hAnsi="Times New Roman"/>
          <w:szCs w:val="22"/>
          <w:lang w:val="en-US"/>
        </w:rPr>
        <w:t>q</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r</w:t>
      </w:r>
      <w:r w:rsidR="004A2043" w:rsidRPr="00716B2E">
        <w:rPr>
          <w:rFonts w:ascii="Times New Roman" w:hAnsi="Times New Roman"/>
          <w:szCs w:val="22"/>
          <w:lang w:val="en-US"/>
        </w:rPr>
        <w:t xml:space="preserve">) inflorescence; </w:t>
      </w:r>
      <w:r w:rsidR="00FB7AB2" w:rsidRPr="00716B2E">
        <w:rPr>
          <w:rFonts w:ascii="Times New Roman" w:hAnsi="Times New Roman"/>
          <w:i/>
          <w:iCs/>
          <w:szCs w:val="22"/>
          <w:lang w:val="en-US"/>
        </w:rPr>
        <w:t>Artemisia cina</w:t>
      </w:r>
      <w:r w:rsidR="004A2043" w:rsidRPr="00716B2E">
        <w:rPr>
          <w:rFonts w:ascii="Times New Roman" w:hAnsi="Times New Roman"/>
          <w:szCs w:val="22"/>
          <w:lang w:val="en-US"/>
        </w:rPr>
        <w:t xml:space="preserve"> Berg ex Poljakov: </w:t>
      </w:r>
      <w:r w:rsidR="00567FA1" w:rsidRPr="00716B2E">
        <w:rPr>
          <w:rFonts w:ascii="Times New Roman" w:hAnsi="Times New Roman"/>
          <w:szCs w:val="22"/>
          <w:lang w:val="en-US"/>
        </w:rPr>
        <w:t>s</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t</w:t>
      </w:r>
      <w:r w:rsidR="004A2043" w:rsidRPr="00716B2E">
        <w:rPr>
          <w:rFonts w:ascii="Times New Roman" w:hAnsi="Times New Roman"/>
          <w:szCs w:val="22"/>
          <w:lang w:val="en-US"/>
        </w:rPr>
        <w:t xml:space="preserve">) inflorescence; </w:t>
      </w:r>
      <w:r w:rsidRPr="00716B2E">
        <w:rPr>
          <w:rFonts w:ascii="Times New Roman" w:hAnsi="Times New Roman"/>
          <w:i/>
          <w:iCs/>
          <w:szCs w:val="22"/>
          <w:lang w:val="en-US"/>
        </w:rPr>
        <w:t>Artemisia</w:t>
      </w:r>
      <w:r w:rsidR="004A2043" w:rsidRPr="00716B2E">
        <w:rPr>
          <w:rFonts w:ascii="Times New Roman" w:hAnsi="Times New Roman"/>
          <w:szCs w:val="22"/>
          <w:lang w:val="en-US"/>
        </w:rPr>
        <w:t xml:space="preserve"> </w:t>
      </w:r>
      <w:r w:rsidR="00FB7AB2" w:rsidRPr="00716B2E">
        <w:rPr>
          <w:rFonts w:ascii="Times New Roman" w:hAnsi="Times New Roman"/>
          <w:i/>
          <w:szCs w:val="22"/>
          <w:lang w:val="en-US"/>
        </w:rPr>
        <w:t>kasakorum</w:t>
      </w:r>
      <w:r w:rsidR="004A2043" w:rsidRPr="00716B2E">
        <w:rPr>
          <w:rFonts w:ascii="Times New Roman" w:hAnsi="Times New Roman"/>
          <w:szCs w:val="22"/>
          <w:lang w:val="en-US"/>
        </w:rPr>
        <w:t xml:space="preserve"> (Krash.) </w:t>
      </w:r>
      <w:proofErr w:type="gramStart"/>
      <w:r w:rsidR="004A2043" w:rsidRPr="00716B2E">
        <w:rPr>
          <w:rFonts w:ascii="Times New Roman" w:hAnsi="Times New Roman"/>
          <w:szCs w:val="22"/>
          <w:lang w:val="en-US"/>
        </w:rPr>
        <w:t>Pavl .</w:t>
      </w:r>
      <w:proofErr w:type="gramEnd"/>
      <w:r w:rsidR="004A2043" w:rsidRPr="00716B2E">
        <w:rPr>
          <w:rFonts w:ascii="Times New Roman" w:hAnsi="Times New Roman"/>
          <w:szCs w:val="22"/>
          <w:lang w:val="en-US"/>
        </w:rPr>
        <w:t xml:space="preserve">: </w:t>
      </w:r>
      <w:r w:rsidR="00567FA1" w:rsidRPr="00716B2E">
        <w:rPr>
          <w:rFonts w:ascii="Times New Roman" w:hAnsi="Times New Roman"/>
          <w:szCs w:val="22"/>
          <w:lang w:val="en-US"/>
        </w:rPr>
        <w:t>u</w:t>
      </w:r>
      <w:r w:rsidR="004A2043" w:rsidRPr="00716B2E">
        <w:rPr>
          <w:rFonts w:ascii="Times New Roman" w:hAnsi="Times New Roman"/>
          <w:szCs w:val="22"/>
          <w:lang w:val="en-US"/>
        </w:rPr>
        <w:t xml:space="preserve">) leaf, </w:t>
      </w:r>
      <w:r w:rsidR="00567FA1" w:rsidRPr="00716B2E">
        <w:rPr>
          <w:rFonts w:ascii="Times New Roman" w:hAnsi="Times New Roman"/>
          <w:szCs w:val="22"/>
          <w:lang w:val="en-US"/>
        </w:rPr>
        <w:t>v</w:t>
      </w:r>
      <w:r w:rsidR="004A2043" w:rsidRPr="00716B2E">
        <w:rPr>
          <w:rFonts w:ascii="Times New Roman" w:hAnsi="Times New Roman"/>
          <w:szCs w:val="22"/>
          <w:lang w:val="en-US"/>
        </w:rPr>
        <w:t>) inflorescence</w:t>
      </w:r>
    </w:p>
    <w:p w:rsidR="00791520" w:rsidRPr="00716B2E" w:rsidRDefault="00791520" w:rsidP="004A2043">
      <w:pPr>
        <w:tabs>
          <w:tab w:val="left" w:pos="5380"/>
        </w:tabs>
        <w:ind w:firstLine="709"/>
        <w:jc w:val="center"/>
        <w:rPr>
          <w:rFonts w:ascii="Times New Roman" w:hAnsi="Times New Roman"/>
          <w:szCs w:val="28"/>
          <w:lang w:val="en-US"/>
        </w:rPr>
      </w:pPr>
    </w:p>
    <w:p w:rsidR="004A2043" w:rsidRPr="00716B2E" w:rsidRDefault="00567FA1" w:rsidP="004A2043">
      <w:pPr>
        <w:tabs>
          <w:tab w:val="left" w:pos="5380"/>
        </w:tabs>
        <w:ind w:firstLine="709"/>
        <w:jc w:val="center"/>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1</w:t>
      </w:r>
      <w:proofErr w:type="gramEnd"/>
      <w:r w:rsidR="004A2043" w:rsidRPr="00716B2E">
        <w:rPr>
          <w:rFonts w:ascii="Times New Roman" w:hAnsi="Times New Roman"/>
          <w:sz w:val="28"/>
          <w:szCs w:val="28"/>
          <w:lang w:val="en-US"/>
        </w:rPr>
        <w:t xml:space="preserve"> - Leaves and inflorescences of 10 species of wormwood of the subgenus </w:t>
      </w:r>
      <w:r w:rsidR="00DB308A" w:rsidRPr="00716B2E">
        <w:rPr>
          <w:rFonts w:ascii="Times New Roman" w:hAnsi="Times New Roman"/>
          <w:i/>
          <w:sz w:val="28"/>
          <w:szCs w:val="28"/>
          <w:lang w:val="en-US"/>
        </w:rPr>
        <w:t>Seriphidium</w:t>
      </w:r>
      <w:r w:rsidR="004A2043" w:rsidRPr="00716B2E">
        <w:rPr>
          <w:rFonts w:ascii="Times New Roman" w:hAnsi="Times New Roman"/>
          <w:sz w:val="28"/>
          <w:szCs w:val="28"/>
          <w:lang w:val="en-US"/>
        </w:rPr>
        <w:t xml:space="preserve"> (Bess.) Rouy.</w:t>
      </w:r>
    </w:p>
    <w:p w:rsidR="004A2043" w:rsidRPr="00716B2E" w:rsidRDefault="004A2043" w:rsidP="004A20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lastRenderedPageBreak/>
        <w:t xml:space="preserve">By the figures, a description of the morphological characteristics </w:t>
      </w:r>
      <w:proofErr w:type="gramStart"/>
      <w:r w:rsidRPr="00716B2E">
        <w:rPr>
          <w:rFonts w:ascii="Times New Roman" w:hAnsi="Times New Roman"/>
          <w:sz w:val="28"/>
          <w:szCs w:val="28"/>
          <w:lang w:val="en-US"/>
        </w:rPr>
        <w:t>is designed</w:t>
      </w:r>
      <w:proofErr w:type="gramEnd"/>
      <w:r w:rsidRPr="00716B2E">
        <w:rPr>
          <w:rFonts w:ascii="Times New Roman" w:hAnsi="Times New Roman"/>
          <w:sz w:val="28"/>
          <w:szCs w:val="28"/>
          <w:lang w:val="en-US"/>
        </w:rPr>
        <w:t>: relief, pubescence, shape, dissection of leaves, structure</w:t>
      </w:r>
      <w:r w:rsidR="00567FA1" w:rsidRPr="00716B2E">
        <w:rPr>
          <w:rFonts w:ascii="Times New Roman" w:hAnsi="Times New Roman"/>
          <w:sz w:val="28"/>
          <w:szCs w:val="28"/>
          <w:lang w:val="en-US"/>
        </w:rPr>
        <w:t>s</w:t>
      </w:r>
      <w:r w:rsidRPr="00716B2E">
        <w:rPr>
          <w:rFonts w:ascii="Times New Roman" w:hAnsi="Times New Roman"/>
          <w:sz w:val="28"/>
          <w:szCs w:val="28"/>
          <w:lang w:val="en-US"/>
        </w:rPr>
        <w:t xml:space="preserve"> of inflorescence</w:t>
      </w:r>
      <w:r w:rsidR="00567FA1" w:rsidRPr="00716B2E">
        <w:rPr>
          <w:rFonts w:ascii="Times New Roman" w:hAnsi="Times New Roman"/>
          <w:sz w:val="28"/>
          <w:szCs w:val="28"/>
          <w:lang w:val="en-US"/>
        </w:rPr>
        <w:t>s</w:t>
      </w:r>
      <w:r w:rsidRPr="00716B2E">
        <w:rPr>
          <w:rFonts w:ascii="Times New Roman" w:hAnsi="Times New Roman"/>
          <w:sz w:val="28"/>
          <w:szCs w:val="28"/>
          <w:lang w:val="en-US"/>
        </w:rPr>
        <w:t xml:space="preserve"> of 10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991823" w:rsidRPr="00716B2E">
        <w:rPr>
          <w:rFonts w:ascii="Times New Roman" w:hAnsi="Times New Roman"/>
          <w:sz w:val="28"/>
          <w:szCs w:val="28"/>
          <w:lang w:val="en-US"/>
        </w:rPr>
        <w:t xml:space="preserve"> (Table 1, 2)</w:t>
      </w:r>
      <w:r w:rsidRPr="00716B2E">
        <w:rPr>
          <w:rFonts w:ascii="Times New Roman" w:hAnsi="Times New Roman"/>
          <w:sz w:val="28"/>
          <w:szCs w:val="28"/>
          <w:lang w:val="en-US"/>
        </w:rPr>
        <w:t xml:space="preserve"> (</w:t>
      </w:r>
      <w:r w:rsidR="00A73323" w:rsidRPr="00716B2E">
        <w:rPr>
          <w:rFonts w:ascii="Times New Roman" w:hAnsi="Times New Roman"/>
          <w:sz w:val="28"/>
          <w:szCs w:val="28"/>
          <w:lang w:val="en-US"/>
        </w:rPr>
        <w:t xml:space="preserve">Appendix </w:t>
      </w:r>
      <w:r w:rsidR="00346ADE" w:rsidRPr="00716B2E">
        <w:rPr>
          <w:rFonts w:ascii="Times New Roman" w:hAnsi="Times New Roman"/>
          <w:sz w:val="28"/>
          <w:szCs w:val="28"/>
          <w:lang w:val="en-US"/>
        </w:rPr>
        <w:t>F</w:t>
      </w:r>
      <w:r w:rsidRPr="00716B2E">
        <w:rPr>
          <w:rFonts w:ascii="Times New Roman" w:hAnsi="Times New Roman"/>
          <w:sz w:val="28"/>
          <w:szCs w:val="28"/>
          <w:lang w:val="en-US"/>
        </w:rPr>
        <w:t>).</w:t>
      </w:r>
    </w:p>
    <w:p w:rsidR="004A2043" w:rsidRPr="00716B2E" w:rsidRDefault="004A2043" w:rsidP="004A204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studies carried out indicate that the general signs of morphological characteristics in 10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w:t>
      </w:r>
      <w:proofErr w:type="gramStart"/>
      <w:r w:rsidRPr="00716B2E">
        <w:rPr>
          <w:rFonts w:ascii="Times New Roman" w:hAnsi="Times New Roman"/>
          <w:sz w:val="28"/>
          <w:szCs w:val="28"/>
          <w:lang w:val="en-US"/>
        </w:rPr>
        <w:t>Rouy.:</w:t>
      </w:r>
      <w:proofErr w:type="gramEnd"/>
      <w:r w:rsidRPr="00716B2E">
        <w:rPr>
          <w:rFonts w:ascii="Times New Roman" w:hAnsi="Times New Roman"/>
          <w:sz w:val="28"/>
          <w:szCs w:val="28"/>
          <w:lang w:val="en-US"/>
        </w:rPr>
        <w:t xml:space="preserve"> are dissection of leaves, which are double-triple pinnately dissected and heavily pubescent, and the stems are erect, ribbed and covered with hairs. Baskets in most species are oblong-ovate.</w:t>
      </w:r>
    </w:p>
    <w:p w:rsidR="004A2043" w:rsidRPr="00716B2E" w:rsidRDefault="004A2043" w:rsidP="004A2043">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a comparative study of morphological characteristics, a number of distinctive features were revealed: the leaf shape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proofErr w:type="gramStart"/>
      <w:r w:rsidRPr="00716B2E">
        <w:rPr>
          <w:rFonts w:ascii="Times New Roman" w:hAnsi="Times New Roman"/>
          <w:sz w:val="28"/>
          <w:szCs w:val="28"/>
          <w:lang w:val="en-US"/>
        </w:rPr>
        <w:t>ovate-lanceolate</w:t>
      </w:r>
      <w:proofErr w:type="gramEnd"/>
      <w:r w:rsidRPr="00716B2E">
        <w:rPr>
          <w:rFonts w:ascii="Times New Roman" w:hAnsi="Times New Roman"/>
          <w:sz w:val="28"/>
          <w:szCs w:val="28"/>
          <w:lang w:val="en-US"/>
        </w:rPr>
        <w:t xml:space="preserve">,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w:t>
      </w:r>
      <w:proofErr w:type="gramStart"/>
      <w:r w:rsidRPr="00716B2E">
        <w:rPr>
          <w:rFonts w:ascii="Times New Roman" w:hAnsi="Times New Roman"/>
          <w:sz w:val="28"/>
          <w:szCs w:val="28"/>
          <w:lang w:val="en-US"/>
        </w:rPr>
        <w:t>Poljakov.,</w:t>
      </w:r>
      <w:proofErr w:type="gramEnd"/>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proofErr w:type="gramStart"/>
      <w:r w:rsidRPr="00716B2E">
        <w:rPr>
          <w:rFonts w:ascii="Times New Roman" w:hAnsi="Times New Roman"/>
          <w:sz w:val="28"/>
          <w:szCs w:val="28"/>
          <w:lang w:val="en-US"/>
        </w:rPr>
        <w:t>ovoid</w:t>
      </w:r>
      <w:proofErr w:type="gramEnd"/>
      <w:r w:rsidRPr="00716B2E">
        <w:rPr>
          <w:rFonts w:ascii="Times New Roman" w:hAnsi="Times New Roman"/>
          <w:sz w:val="28"/>
          <w:szCs w:val="28"/>
          <w:lang w:val="en-US"/>
        </w:rPr>
        <w:t xml:space="preserve">, in the other 3 species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proofErr w:type="gramStart"/>
      <w:r w:rsidRPr="00716B2E">
        <w:rPr>
          <w:rFonts w:ascii="Times New Roman" w:hAnsi="Times New Roman"/>
          <w:sz w:val="28"/>
          <w:szCs w:val="28"/>
          <w:lang w:val="en-US"/>
        </w:rPr>
        <w:t>lanceolate</w:t>
      </w:r>
      <w:proofErr w:type="gramEnd"/>
      <w:r w:rsidRPr="00716B2E">
        <w:rPr>
          <w:rFonts w:ascii="Times New Roman" w:hAnsi="Times New Roman"/>
          <w:sz w:val="28"/>
          <w:szCs w:val="28"/>
          <w:lang w:val="en-US"/>
        </w:rPr>
        <w:t xml:space="preserve"> and linear-lanceolate,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proofErr w:type="gramStart"/>
      <w:r w:rsidRPr="00716B2E">
        <w:rPr>
          <w:rFonts w:ascii="Times New Roman" w:hAnsi="Times New Roman"/>
          <w:sz w:val="28"/>
          <w:szCs w:val="28"/>
          <w:lang w:val="en-US"/>
        </w:rPr>
        <w:t>leaves</w:t>
      </w:r>
      <w:proofErr w:type="gramEnd"/>
      <w:r w:rsidRPr="00716B2E">
        <w:rPr>
          <w:rFonts w:ascii="Times New Roman" w:hAnsi="Times New Roman"/>
          <w:sz w:val="28"/>
          <w:szCs w:val="28"/>
          <w:lang w:val="en-US"/>
        </w:rPr>
        <w:t xml:space="preserve"> oblong or oblong-ovate in outline. </w:t>
      </w:r>
      <w:r w:rsidR="00991823" w:rsidRPr="00716B2E">
        <w:rPr>
          <w:rFonts w:ascii="Times New Roman" w:hAnsi="Times New Roman"/>
          <w:sz w:val="28"/>
          <w:szCs w:val="28"/>
          <w:lang w:val="en-US"/>
        </w:rPr>
        <w:t xml:space="preserve">Flowers in all of the above species are yellow with purple appendages, </w:t>
      </w:r>
      <w:r w:rsidR="00991823" w:rsidRPr="00716B2E">
        <w:rPr>
          <w:rFonts w:ascii="Times New Roman" w:hAnsi="Times New Roman"/>
          <w:i/>
          <w:sz w:val="28"/>
          <w:szCs w:val="28"/>
          <w:lang w:val="en-US"/>
        </w:rPr>
        <w:t>Artemisia leucodes</w:t>
      </w:r>
      <w:r w:rsidR="00991823" w:rsidRPr="00716B2E">
        <w:rPr>
          <w:rFonts w:ascii="Times New Roman" w:hAnsi="Times New Roman"/>
          <w:sz w:val="28"/>
          <w:szCs w:val="28"/>
          <w:lang w:val="en-US"/>
        </w:rPr>
        <w:t xml:space="preserve"> Schrenk. </w:t>
      </w:r>
      <w:proofErr w:type="gramStart"/>
      <w:r w:rsidR="00991823" w:rsidRPr="00716B2E">
        <w:rPr>
          <w:rFonts w:ascii="Times New Roman" w:hAnsi="Times New Roman"/>
          <w:sz w:val="28"/>
          <w:szCs w:val="28"/>
          <w:lang w:val="en-US"/>
        </w:rPr>
        <w:t>differs</w:t>
      </w:r>
      <w:proofErr w:type="gramEnd"/>
      <w:r w:rsidR="00991823" w:rsidRPr="00716B2E">
        <w:rPr>
          <w:rFonts w:ascii="Times New Roman" w:hAnsi="Times New Roman"/>
          <w:sz w:val="28"/>
          <w:szCs w:val="28"/>
          <w:lang w:val="en-US"/>
        </w:rPr>
        <w:t xml:space="preserve"> in whitish color due to dense pubescence and large inflorescence baskets: 5-7 mm, while in other species it does not exceed 2-3 mm.</w:t>
      </w:r>
    </w:p>
    <w:p w:rsidR="004A2043" w:rsidRPr="00716B2E" w:rsidRDefault="004A2043" w:rsidP="004A2043">
      <w:pPr>
        <w:tabs>
          <w:tab w:val="left" w:pos="5380"/>
        </w:tabs>
        <w:ind w:firstLine="709"/>
        <w:jc w:val="both"/>
        <w:rPr>
          <w:rFonts w:ascii="Times New Roman" w:hAnsi="Times New Roman"/>
          <w:sz w:val="28"/>
          <w:szCs w:val="28"/>
          <w:lang w:val="en-US"/>
        </w:rPr>
      </w:pPr>
    </w:p>
    <w:p w:rsidR="00353AC7" w:rsidRPr="00716B2E" w:rsidRDefault="00353AC7" w:rsidP="00353AC7">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t xml:space="preserve">4.2 Anatomical features of 10 plant species of the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353AC7" w:rsidRPr="00716B2E" w:rsidRDefault="00353AC7" w:rsidP="00353AC7">
      <w:pPr>
        <w:tabs>
          <w:tab w:val="left" w:pos="5380"/>
        </w:tabs>
        <w:ind w:firstLine="709"/>
        <w:jc w:val="both"/>
        <w:rPr>
          <w:rFonts w:ascii="Times New Roman" w:hAnsi="Times New Roman"/>
          <w:sz w:val="28"/>
          <w:szCs w:val="28"/>
          <w:lang w:val="en-US"/>
        </w:rPr>
      </w:pPr>
    </w:p>
    <w:p w:rsidR="00353AC7" w:rsidRPr="00716B2E" w:rsidRDefault="00353AC7" w:rsidP="00353A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 comparative study of the anatomical structure of the leaf and stem of </w:t>
      </w:r>
      <w:r w:rsidR="00DB308A" w:rsidRPr="00716B2E">
        <w:rPr>
          <w:rFonts w:ascii="Times New Roman" w:hAnsi="Times New Roman"/>
          <w:i/>
          <w:iCs/>
          <w:sz w:val="28"/>
          <w:szCs w:val="28"/>
          <w:lang w:val="en-US"/>
        </w:rPr>
        <w:t>Artemisia</w:t>
      </w:r>
      <w:r w:rsidR="00DB308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iCs/>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proofErr w:type="gramStart"/>
      <w:r w:rsidRPr="00716B2E">
        <w:rPr>
          <w:rFonts w:ascii="Times New Roman" w:hAnsi="Times New Roman"/>
          <w:sz w:val="28"/>
          <w:szCs w:val="28"/>
          <w:lang w:val="en-US"/>
        </w:rPr>
        <w:t>has</w:t>
      </w:r>
      <w:proofErr w:type="gramEnd"/>
      <w:r w:rsidRPr="00716B2E">
        <w:rPr>
          <w:rFonts w:ascii="Times New Roman" w:hAnsi="Times New Roman"/>
          <w:sz w:val="28"/>
          <w:szCs w:val="28"/>
          <w:lang w:val="en-US"/>
        </w:rPr>
        <w:t xml:space="preserve"> been conducted. Transverse sections of plant organs were prepared manually using a microtome on a TOS-2 (INMEDPROM, Russia) freezing device. The thickness of the anatomical sections was 10-15 microns. To view temporary preparations, a micros AUSTRIA microscope with the addition of "microscopy vision"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w:t>
      </w:r>
    </w:p>
    <w:p w:rsidR="00353AC7" w:rsidRPr="00716B2E" w:rsidRDefault="00353AC7" w:rsidP="00353A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Analyzing the results of the study of the microscopic structure, we can note the general characters of the anatomical structure of the leaves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Ledeb.,</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iCs/>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w:t>
      </w:r>
      <w:proofErr w:type="gramStart"/>
      <w:r w:rsidRPr="00716B2E">
        <w:rPr>
          <w:rFonts w:ascii="Times New Roman" w:hAnsi="Times New Roman"/>
          <w:sz w:val="28"/>
          <w:szCs w:val="28"/>
          <w:lang w:val="en-US"/>
        </w:rPr>
        <w:t>Pavl .</w:t>
      </w:r>
      <w:proofErr w:type="gramEnd"/>
      <w:r w:rsidRPr="00716B2E">
        <w:rPr>
          <w:rFonts w:ascii="Times New Roman" w:hAnsi="Times New Roman"/>
          <w:sz w:val="28"/>
          <w:szCs w:val="28"/>
          <w:lang w:val="en-US"/>
        </w:rPr>
        <w:t xml:space="preserve">: on a cross section the epidermis leaves are single-layered, with a layer of cuticle there are essential oil glands and trichomes. General characters of the anatomical structure of the stem: rounded in cross section, multifaceted, with clearly visible 5-7 ribs. In the ribs of the stem, there are sections of collenchyma and sclerenchyma. The core of the stem </w:t>
      </w:r>
      <w:proofErr w:type="gramStart"/>
      <w:r w:rsidRPr="00716B2E">
        <w:rPr>
          <w:rFonts w:ascii="Times New Roman" w:hAnsi="Times New Roman"/>
          <w:sz w:val="28"/>
          <w:szCs w:val="28"/>
          <w:lang w:val="en-US"/>
        </w:rPr>
        <w:t xml:space="preserve">is </w:t>
      </w:r>
      <w:r w:rsidRPr="00716B2E">
        <w:rPr>
          <w:rFonts w:ascii="Times New Roman" w:hAnsi="Times New Roman"/>
          <w:sz w:val="28"/>
          <w:szCs w:val="28"/>
          <w:lang w:val="en-US"/>
        </w:rPr>
        <w:lastRenderedPageBreak/>
        <w:t>represented</w:t>
      </w:r>
      <w:proofErr w:type="gramEnd"/>
      <w:r w:rsidRPr="00716B2E">
        <w:rPr>
          <w:rFonts w:ascii="Times New Roman" w:hAnsi="Times New Roman"/>
          <w:sz w:val="28"/>
          <w:szCs w:val="28"/>
          <w:lang w:val="en-US"/>
        </w:rPr>
        <w:t xml:space="preserve"> by large, loosely located cells of the core of the parenchyma (Figure 2-11). Distinctive features of the leaf </w:t>
      </w:r>
      <w:proofErr w:type="gramStart"/>
      <w:r w:rsidRPr="00716B2E">
        <w:rPr>
          <w:rFonts w:ascii="Times New Roman" w:hAnsi="Times New Roman"/>
          <w:sz w:val="28"/>
          <w:szCs w:val="28"/>
          <w:lang w:val="en-US"/>
        </w:rPr>
        <w:t>are presented</w:t>
      </w:r>
      <w:proofErr w:type="gramEnd"/>
      <w:r w:rsidRPr="00716B2E">
        <w:rPr>
          <w:rFonts w:ascii="Times New Roman" w:hAnsi="Times New Roman"/>
          <w:sz w:val="28"/>
          <w:szCs w:val="28"/>
          <w:lang w:val="en-US"/>
        </w:rPr>
        <w:t xml:space="preserve"> in Table 3.</w:t>
      </w:r>
    </w:p>
    <w:p w:rsidR="00353AC7" w:rsidRPr="00716B2E" w:rsidRDefault="00353AC7" w:rsidP="00353AC7">
      <w:pPr>
        <w:tabs>
          <w:tab w:val="left" w:pos="5380"/>
        </w:tabs>
        <w:ind w:firstLine="709"/>
        <w:jc w:val="both"/>
        <w:rPr>
          <w:rFonts w:ascii="Times New Roman" w:hAnsi="Times New Roman"/>
          <w:sz w:val="28"/>
          <w:szCs w:val="28"/>
          <w:lang w:val="en-US"/>
        </w:rPr>
      </w:pPr>
    </w:p>
    <w:p w:rsidR="00353AC7" w:rsidRPr="00716B2E" w:rsidRDefault="00353AC7" w:rsidP="00301A62">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Table </w:t>
      </w:r>
      <w:proofErr w:type="gramStart"/>
      <w:r w:rsidRPr="00716B2E">
        <w:rPr>
          <w:rFonts w:ascii="Times New Roman" w:hAnsi="Times New Roman"/>
          <w:sz w:val="28"/>
          <w:szCs w:val="28"/>
          <w:lang w:val="en-US"/>
        </w:rPr>
        <w:t>3</w:t>
      </w:r>
      <w:proofErr w:type="gramEnd"/>
      <w:r w:rsidRPr="00716B2E">
        <w:rPr>
          <w:rFonts w:ascii="Times New Roman" w:hAnsi="Times New Roman"/>
          <w:sz w:val="28"/>
          <w:szCs w:val="28"/>
          <w:lang w:val="en-US"/>
        </w:rPr>
        <w:t xml:space="preserve"> - Distinctive features of the anatomical structure of the leaf of 5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p>
    <w:p w:rsidR="00353AC7" w:rsidRPr="00716B2E" w:rsidRDefault="00353AC7" w:rsidP="00353AC7">
      <w:pPr>
        <w:tabs>
          <w:tab w:val="left" w:pos="5380"/>
        </w:tabs>
        <w:ind w:firstLine="709"/>
        <w:jc w:val="both"/>
        <w:rPr>
          <w:rFonts w:ascii="Times New Roman" w:hAnsi="Times New Roman"/>
          <w:sz w:val="28"/>
          <w:szCs w:val="28"/>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1956"/>
        <w:gridCol w:w="2409"/>
        <w:gridCol w:w="2552"/>
      </w:tblGrid>
      <w:tr w:rsidR="00716B2E" w:rsidRPr="00716B2E" w:rsidTr="00E35965">
        <w:tc>
          <w:tcPr>
            <w:tcW w:w="2439" w:type="dxa"/>
            <w:shd w:val="clear" w:color="auto" w:fill="auto"/>
          </w:tcPr>
          <w:p w:rsidR="00353AC7" w:rsidRPr="00716B2E" w:rsidRDefault="00353AC7" w:rsidP="00353AC7">
            <w:pPr>
              <w:autoSpaceDE w:val="0"/>
              <w:autoSpaceDN w:val="0"/>
              <w:adjustRightInd w:val="0"/>
              <w:jc w:val="center"/>
              <w:rPr>
                <w:rFonts w:ascii="Times New Roman" w:hAnsi="Times New Roman"/>
                <w:lang w:val="en-US"/>
              </w:rPr>
            </w:pPr>
            <w:r w:rsidRPr="00716B2E">
              <w:rPr>
                <w:rFonts w:ascii="Times New Roman" w:hAnsi="Times New Roman"/>
                <w:lang w:val="en-US"/>
              </w:rPr>
              <w:t>Species</w:t>
            </w:r>
          </w:p>
        </w:tc>
        <w:tc>
          <w:tcPr>
            <w:tcW w:w="1956" w:type="dxa"/>
            <w:shd w:val="clear" w:color="auto" w:fill="auto"/>
          </w:tcPr>
          <w:p w:rsidR="00353AC7" w:rsidRPr="00716B2E" w:rsidRDefault="00353AC7" w:rsidP="00353AC7">
            <w:pPr>
              <w:autoSpaceDE w:val="0"/>
              <w:autoSpaceDN w:val="0"/>
              <w:adjustRightInd w:val="0"/>
              <w:jc w:val="center"/>
              <w:rPr>
                <w:rFonts w:ascii="Times New Roman" w:hAnsi="Times New Roman"/>
              </w:rPr>
            </w:pPr>
            <w:r w:rsidRPr="00716B2E">
              <w:rPr>
                <w:rFonts w:ascii="Times New Roman" w:hAnsi="Times New Roman"/>
              </w:rPr>
              <w:t>Trichomes</w:t>
            </w:r>
          </w:p>
        </w:tc>
        <w:tc>
          <w:tcPr>
            <w:tcW w:w="2409" w:type="dxa"/>
            <w:shd w:val="clear" w:color="auto" w:fill="auto"/>
          </w:tcPr>
          <w:p w:rsidR="00353AC7" w:rsidRPr="00716B2E" w:rsidRDefault="00353AC7" w:rsidP="00353AC7">
            <w:pPr>
              <w:autoSpaceDE w:val="0"/>
              <w:autoSpaceDN w:val="0"/>
              <w:adjustRightInd w:val="0"/>
              <w:jc w:val="center"/>
              <w:rPr>
                <w:rFonts w:ascii="Times New Roman" w:hAnsi="Times New Roman"/>
              </w:rPr>
            </w:pPr>
            <w:r w:rsidRPr="00716B2E">
              <w:rPr>
                <w:rFonts w:ascii="Times New Roman" w:hAnsi="Times New Roman"/>
              </w:rPr>
              <w:t>Mesophyll</w:t>
            </w:r>
          </w:p>
        </w:tc>
        <w:tc>
          <w:tcPr>
            <w:tcW w:w="2552" w:type="dxa"/>
            <w:shd w:val="clear" w:color="auto" w:fill="auto"/>
          </w:tcPr>
          <w:p w:rsidR="00353AC7" w:rsidRPr="00716B2E" w:rsidRDefault="00353AC7" w:rsidP="00353AC7">
            <w:pPr>
              <w:autoSpaceDE w:val="0"/>
              <w:autoSpaceDN w:val="0"/>
              <w:adjustRightInd w:val="0"/>
              <w:jc w:val="center"/>
              <w:rPr>
                <w:rFonts w:ascii="Times New Roman" w:hAnsi="Times New Roman"/>
                <w:lang w:val="en-US"/>
              </w:rPr>
            </w:pPr>
            <w:r w:rsidRPr="00716B2E">
              <w:rPr>
                <w:rFonts w:ascii="Times New Roman" w:hAnsi="Times New Roman"/>
              </w:rPr>
              <w:t>Type of conductive bundles</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lang w:val="en-US"/>
              </w:rPr>
            </w:pPr>
            <w:r w:rsidRPr="00716B2E">
              <w:rPr>
                <w:rFonts w:ascii="Times New Roman" w:hAnsi="Times New Roman"/>
                <w:i/>
                <w:lang w:val="kk-KZ"/>
              </w:rPr>
              <w:t>Artemisia</w:t>
            </w:r>
            <w:r w:rsidR="00353AC7" w:rsidRPr="00716B2E">
              <w:rPr>
                <w:rFonts w:ascii="Times New Roman" w:hAnsi="Times New Roman"/>
                <w:i/>
                <w:lang w:val="kk-KZ"/>
              </w:rPr>
              <w:t xml:space="preserve"> </w:t>
            </w:r>
            <w:r w:rsidR="00FB7AB2" w:rsidRPr="00716B2E">
              <w:rPr>
                <w:rFonts w:ascii="Times New Roman" w:hAnsi="Times New Roman"/>
                <w:i/>
                <w:lang w:val="kk-KZ"/>
              </w:rPr>
              <w:t>schrenkiana</w:t>
            </w:r>
            <w:r w:rsidR="00353AC7" w:rsidRPr="00716B2E">
              <w:rPr>
                <w:rFonts w:ascii="Times New Roman" w:hAnsi="Times New Roman"/>
                <w:lang w:val="kk-KZ"/>
              </w:rPr>
              <w:t xml:space="preserve"> Ledeb.</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numerous, long, ribbon-like</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isolateral-palisade structure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open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i/>
                <w:lang w:val="kk-KZ"/>
              </w:rPr>
            </w:pPr>
            <w:r w:rsidRPr="00716B2E">
              <w:rPr>
                <w:rFonts w:ascii="Times New Roman" w:hAnsi="Times New Roman"/>
                <w:i/>
                <w:lang w:val="kk-KZ"/>
              </w:rPr>
              <w:t>Artemisia</w:t>
            </w:r>
            <w:r w:rsidR="00353AC7" w:rsidRPr="00716B2E">
              <w:rPr>
                <w:rFonts w:ascii="Times New Roman" w:hAnsi="Times New Roman"/>
                <w:i/>
                <w:lang w:val="kk-KZ"/>
              </w:rPr>
              <w:t xml:space="preserve"> </w:t>
            </w:r>
            <w:r w:rsidR="00FB7AB2" w:rsidRPr="00716B2E">
              <w:rPr>
                <w:rFonts w:ascii="Times New Roman" w:hAnsi="Times New Roman"/>
                <w:i/>
                <w:lang w:val="kk-KZ"/>
              </w:rPr>
              <w:t>nitrosa</w:t>
            </w:r>
            <w:r w:rsidR="00353AC7" w:rsidRPr="00716B2E">
              <w:rPr>
                <w:rFonts w:ascii="Times New Roman" w:hAnsi="Times New Roman"/>
                <w:lang w:val="kk-KZ"/>
              </w:rPr>
              <w:t xml:space="preserve"> Weber.</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columnar</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open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lang w:val="en-US"/>
              </w:rPr>
            </w:pPr>
            <w:r w:rsidRPr="00716B2E">
              <w:rPr>
                <w:rFonts w:ascii="Times New Roman" w:hAnsi="Times New Roman"/>
                <w:i/>
                <w:lang w:val="kk-KZ"/>
              </w:rPr>
              <w:t>Artemisia</w:t>
            </w:r>
            <w:r w:rsidR="00353AC7" w:rsidRPr="00716B2E">
              <w:rPr>
                <w:rFonts w:ascii="Times New Roman" w:hAnsi="Times New Roman"/>
                <w:i/>
                <w:lang w:val="kk-KZ"/>
              </w:rPr>
              <w:t xml:space="preserve"> </w:t>
            </w:r>
            <w:r w:rsidRPr="00716B2E">
              <w:rPr>
                <w:rFonts w:ascii="Times New Roman" w:hAnsi="Times New Roman"/>
                <w:i/>
                <w:lang w:val="kk-KZ"/>
              </w:rPr>
              <w:t>leucodes</w:t>
            </w:r>
            <w:r w:rsidR="00353AC7" w:rsidRPr="00716B2E">
              <w:rPr>
                <w:rFonts w:ascii="Times New Roman" w:hAnsi="Times New Roman"/>
                <w:lang w:val="kk-KZ"/>
              </w:rPr>
              <w:t xml:space="preserve"> Schrenk.</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numerous, medium</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isolateral-palisade structure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lang w:val="en-US"/>
              </w:rPr>
            </w:pPr>
            <w:r w:rsidRPr="00716B2E">
              <w:rPr>
                <w:rFonts w:ascii="Times New Roman" w:hAnsi="Times New Roman"/>
                <w:i/>
                <w:lang w:val="kk-KZ"/>
              </w:rPr>
              <w:t>Artemisia</w:t>
            </w:r>
            <w:r w:rsidR="00353AC7" w:rsidRPr="00716B2E">
              <w:rPr>
                <w:rFonts w:ascii="Times New Roman" w:hAnsi="Times New Roman"/>
                <w:i/>
                <w:lang w:val="kk-KZ"/>
              </w:rPr>
              <w:t xml:space="preserve"> </w:t>
            </w:r>
            <w:r w:rsidR="00FB7AB2" w:rsidRPr="00716B2E">
              <w:rPr>
                <w:rFonts w:ascii="Times New Roman" w:hAnsi="Times New Roman"/>
                <w:i/>
                <w:lang w:val="kk-KZ"/>
              </w:rPr>
              <w:t>pauciflora</w:t>
            </w:r>
            <w:r w:rsidR="00353AC7" w:rsidRPr="00716B2E">
              <w:rPr>
                <w:rFonts w:ascii="Times New Roman" w:hAnsi="Times New Roman"/>
                <w:lang w:val="kk-KZ"/>
              </w:rPr>
              <w:t xml:space="preserve"> Weber.</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palisade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lang w:val="en-US"/>
              </w:rPr>
            </w:pPr>
            <w:r w:rsidRPr="00716B2E">
              <w:rPr>
                <w:rFonts w:ascii="Times New Roman" w:hAnsi="Times New Roman"/>
                <w:i/>
                <w:lang w:val="kk-KZ"/>
              </w:rPr>
              <w:t>Artemisia</w:t>
            </w:r>
            <w:r w:rsidR="00353AC7" w:rsidRPr="00716B2E">
              <w:rPr>
                <w:rFonts w:ascii="Times New Roman" w:hAnsi="Times New Roman"/>
                <w:i/>
                <w:lang w:val="kk-KZ"/>
              </w:rPr>
              <w:t xml:space="preserve"> </w:t>
            </w:r>
            <w:r w:rsidR="00FB7AB2" w:rsidRPr="00716B2E">
              <w:rPr>
                <w:rFonts w:ascii="Times New Roman" w:hAnsi="Times New Roman"/>
                <w:i/>
                <w:lang w:val="kk-KZ"/>
              </w:rPr>
              <w:t>terrae-albae</w:t>
            </w:r>
            <w:r w:rsidR="00353AC7" w:rsidRPr="00716B2E">
              <w:rPr>
                <w:rFonts w:ascii="Times New Roman" w:hAnsi="Times New Roman"/>
                <w:lang w:val="kk-KZ"/>
              </w:rPr>
              <w:t xml:space="preserve"> Krasch.</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palisade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open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rPr>
            </w:pPr>
            <w:r w:rsidRPr="00716B2E">
              <w:rPr>
                <w:rFonts w:ascii="Times New Roman" w:hAnsi="Times New Roman"/>
                <w:i/>
              </w:rPr>
              <w:t>Artemisia</w:t>
            </w:r>
            <w:r w:rsidR="00353AC7" w:rsidRPr="00716B2E">
              <w:rPr>
                <w:rFonts w:ascii="Times New Roman" w:hAnsi="Times New Roman"/>
                <w:i/>
              </w:rPr>
              <w:t xml:space="preserve"> </w:t>
            </w:r>
            <w:r w:rsidR="00FB7AB2" w:rsidRPr="00716B2E">
              <w:rPr>
                <w:rFonts w:ascii="Times New Roman" w:hAnsi="Times New Roman"/>
                <w:i/>
              </w:rPr>
              <w:t>gracilescens</w:t>
            </w:r>
            <w:r w:rsidR="00353AC7" w:rsidRPr="00716B2E">
              <w:rPr>
                <w:rFonts w:ascii="Times New Roman" w:hAnsi="Times New Roman"/>
              </w:rPr>
              <w:t xml:space="preserve"> Krasch. &amp; Iljin.</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palisade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rPr>
            </w:pPr>
            <w:r w:rsidRPr="00716B2E">
              <w:rPr>
                <w:rFonts w:ascii="Times New Roman" w:hAnsi="Times New Roman"/>
                <w:i/>
              </w:rPr>
              <w:t>Artemisia</w:t>
            </w:r>
            <w:r w:rsidR="00353AC7" w:rsidRPr="00716B2E">
              <w:rPr>
                <w:rFonts w:ascii="Times New Roman" w:hAnsi="Times New Roman"/>
                <w:i/>
              </w:rPr>
              <w:t xml:space="preserve"> </w:t>
            </w:r>
            <w:r w:rsidR="00FB7AB2" w:rsidRPr="00716B2E">
              <w:rPr>
                <w:rFonts w:ascii="Times New Roman" w:hAnsi="Times New Roman"/>
                <w:i/>
              </w:rPr>
              <w:t>transiliensis</w:t>
            </w:r>
            <w:r w:rsidR="00353AC7" w:rsidRPr="00716B2E">
              <w:rPr>
                <w:rFonts w:ascii="Times New Roman" w:hAnsi="Times New Roman"/>
              </w:rPr>
              <w:t xml:space="preserve"> Poljakov.</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numerous, medium</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isolateral-palisade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lang w:val="en-US"/>
              </w:rPr>
            </w:pPr>
            <w:r w:rsidRPr="00716B2E">
              <w:rPr>
                <w:rFonts w:ascii="Times New Roman" w:hAnsi="Times New Roman"/>
                <w:i/>
                <w:lang w:val="en-US"/>
              </w:rPr>
              <w:t>Artemisia</w:t>
            </w:r>
            <w:r w:rsidR="00353AC7" w:rsidRPr="00716B2E">
              <w:rPr>
                <w:rFonts w:ascii="Times New Roman" w:hAnsi="Times New Roman"/>
                <w:i/>
                <w:lang w:val="en-US"/>
              </w:rPr>
              <w:t xml:space="preserve"> </w:t>
            </w:r>
            <w:r w:rsidR="00FB7AB2" w:rsidRPr="00716B2E">
              <w:rPr>
                <w:rFonts w:ascii="Times New Roman" w:hAnsi="Times New Roman"/>
                <w:i/>
                <w:lang w:val="en-US"/>
              </w:rPr>
              <w:t>karatavica</w:t>
            </w:r>
            <w:r w:rsidR="00353AC7" w:rsidRPr="00716B2E">
              <w:rPr>
                <w:rFonts w:ascii="Times New Roman" w:hAnsi="Times New Roman"/>
                <w:lang w:val="en-US"/>
              </w:rPr>
              <w:t xml:space="preserve"> Krasch. &amp; Abolin ex Poljakov</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palisade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FB7AB2" w:rsidP="00353AC7">
            <w:pPr>
              <w:autoSpaceDE w:val="0"/>
              <w:autoSpaceDN w:val="0"/>
              <w:adjustRightInd w:val="0"/>
              <w:rPr>
                <w:rFonts w:ascii="Times New Roman" w:hAnsi="Times New Roman"/>
                <w:lang w:val="en-US"/>
              </w:rPr>
            </w:pPr>
            <w:r w:rsidRPr="00716B2E">
              <w:rPr>
                <w:rFonts w:ascii="Times New Roman" w:hAnsi="Times New Roman"/>
                <w:i/>
                <w:lang w:val="en-US"/>
              </w:rPr>
              <w:t>Artemisia cina</w:t>
            </w:r>
            <w:r w:rsidR="00353AC7" w:rsidRPr="00716B2E">
              <w:rPr>
                <w:rFonts w:ascii="Times New Roman" w:hAnsi="Times New Roman"/>
                <w:lang w:val="en-US"/>
              </w:rPr>
              <w:t xml:space="preserve"> Berg ex Poljakov</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dorsoventral type</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closed collateral</w:t>
            </w:r>
          </w:p>
        </w:tc>
      </w:tr>
      <w:tr w:rsidR="00716B2E" w:rsidRPr="00716B2E" w:rsidTr="00E35965">
        <w:tc>
          <w:tcPr>
            <w:tcW w:w="2439" w:type="dxa"/>
            <w:shd w:val="clear" w:color="auto" w:fill="auto"/>
          </w:tcPr>
          <w:p w:rsidR="00353AC7" w:rsidRPr="00716B2E" w:rsidRDefault="00DB308A" w:rsidP="00353AC7">
            <w:pPr>
              <w:autoSpaceDE w:val="0"/>
              <w:autoSpaceDN w:val="0"/>
              <w:adjustRightInd w:val="0"/>
              <w:rPr>
                <w:rFonts w:ascii="Times New Roman" w:hAnsi="Times New Roman"/>
              </w:rPr>
            </w:pPr>
            <w:r w:rsidRPr="00716B2E">
              <w:rPr>
                <w:rFonts w:ascii="Times New Roman" w:hAnsi="Times New Roman"/>
                <w:i/>
              </w:rPr>
              <w:t>Artemisia</w:t>
            </w:r>
            <w:r w:rsidR="00353AC7" w:rsidRPr="00716B2E">
              <w:rPr>
                <w:rFonts w:ascii="Times New Roman" w:hAnsi="Times New Roman"/>
                <w:i/>
              </w:rPr>
              <w:t xml:space="preserve"> </w:t>
            </w:r>
            <w:r w:rsidR="00FB7AB2" w:rsidRPr="00716B2E">
              <w:rPr>
                <w:rFonts w:ascii="Times New Roman" w:hAnsi="Times New Roman"/>
                <w:i/>
              </w:rPr>
              <w:t>kasakorum</w:t>
            </w:r>
            <w:r w:rsidR="00353AC7" w:rsidRPr="00716B2E">
              <w:rPr>
                <w:rFonts w:ascii="Times New Roman" w:hAnsi="Times New Roman"/>
              </w:rPr>
              <w:t xml:space="preserve"> (Krash.) Pavl.</w:t>
            </w:r>
          </w:p>
        </w:tc>
        <w:tc>
          <w:tcPr>
            <w:tcW w:w="1956"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not numerous, multicellular</w:t>
            </w:r>
          </w:p>
        </w:tc>
        <w:tc>
          <w:tcPr>
            <w:tcW w:w="2409"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columnar</w:t>
            </w:r>
          </w:p>
        </w:tc>
        <w:tc>
          <w:tcPr>
            <w:tcW w:w="2552" w:type="dxa"/>
            <w:shd w:val="clear" w:color="auto" w:fill="auto"/>
          </w:tcPr>
          <w:p w:rsidR="00353AC7" w:rsidRPr="00716B2E" w:rsidRDefault="00353AC7" w:rsidP="00353AC7">
            <w:pPr>
              <w:rPr>
                <w:rFonts w:ascii="Times New Roman" w:hAnsi="Times New Roman"/>
              </w:rPr>
            </w:pPr>
            <w:r w:rsidRPr="00716B2E">
              <w:rPr>
                <w:rFonts w:ascii="Times New Roman" w:hAnsi="Times New Roman"/>
              </w:rPr>
              <w:t>open collateral</w:t>
            </w:r>
          </w:p>
        </w:tc>
      </w:tr>
    </w:tbl>
    <w:p w:rsidR="00353AC7" w:rsidRPr="00716B2E" w:rsidRDefault="00353AC7" w:rsidP="00353AC7">
      <w:pPr>
        <w:tabs>
          <w:tab w:val="left" w:pos="5380"/>
        </w:tabs>
        <w:ind w:firstLine="709"/>
        <w:jc w:val="both"/>
        <w:rPr>
          <w:rFonts w:ascii="Times New Roman" w:hAnsi="Times New Roman"/>
          <w:sz w:val="28"/>
          <w:szCs w:val="28"/>
          <w:lang w:val="en-US"/>
        </w:rPr>
      </w:pPr>
    </w:p>
    <w:tbl>
      <w:tblPr>
        <w:tblW w:w="0" w:type="auto"/>
        <w:jc w:val="center"/>
        <w:tblLook w:val="04A0" w:firstRow="1" w:lastRow="0" w:firstColumn="1" w:lastColumn="0" w:noHBand="0" w:noVBand="1"/>
      </w:tblPr>
      <w:tblGrid>
        <w:gridCol w:w="3703"/>
        <w:gridCol w:w="2896"/>
      </w:tblGrid>
      <w:tr w:rsidR="00716B2E" w:rsidRPr="00716B2E" w:rsidTr="00353AC7">
        <w:trPr>
          <w:trHeight w:val="1879"/>
          <w:jc w:val="center"/>
        </w:trPr>
        <w:tc>
          <w:tcPr>
            <w:tcW w:w="3703" w:type="dxa"/>
            <w:shd w:val="clear" w:color="auto" w:fill="auto"/>
          </w:tcPr>
          <w:p w:rsidR="00353AC7" w:rsidRPr="00716B2E" w:rsidRDefault="00D80FD1" w:rsidP="00353AC7">
            <w:pPr>
              <w:tabs>
                <w:tab w:val="left" w:pos="708"/>
                <w:tab w:val="center" w:pos="5259"/>
              </w:tabs>
              <w:autoSpaceDE w:val="0"/>
              <w:autoSpaceDN w:val="0"/>
              <w:adjustRightInd w:val="0"/>
              <w:jc w:val="center"/>
              <w:rPr>
                <w:rFonts w:ascii="Times New Roman" w:hAnsi="Times New Roman"/>
                <w:sz w:val="28"/>
                <w:szCs w:val="28"/>
              </w:rPr>
            </w:pPr>
            <w:r w:rsidRPr="00716B2E">
              <w:rPr>
                <w:rFonts w:ascii="Times New Roman" w:eastAsia="Arial Unicode MS" w:hAnsi="Times New Roman" w:cs="Tahoma"/>
                <w:noProof/>
                <w:sz w:val="28"/>
                <w:szCs w:val="28"/>
                <w:lang w:val="en-US" w:bidi="en-US"/>
              </w:rPr>
              <w:object w:dxaOrig="4185" w:dyaOrig="3270">
                <v:shape id="_x0000_i1033" type="#_x0000_t75" alt="A picture containing grass, water, table, large&#10;&#10;Description automatically generated" style="width:131.25pt;height:101.25pt;mso-width-percent:0;mso-height-percent:0;mso-width-percent:0;mso-height-percent:0" o:ole="">
                  <v:imagedata r:id="rId48" o:title=""/>
                </v:shape>
                <o:OLEObject Type="Embed" ProgID="PBrush" ShapeID="_x0000_i1033" DrawAspect="Content" ObjectID="_1665514315" r:id="rId49"/>
              </w:object>
            </w:r>
          </w:p>
        </w:tc>
        <w:tc>
          <w:tcPr>
            <w:tcW w:w="2896" w:type="dxa"/>
            <w:shd w:val="clear" w:color="auto" w:fill="auto"/>
          </w:tcPr>
          <w:p w:rsidR="00353AC7" w:rsidRPr="00716B2E" w:rsidRDefault="00D80FD1" w:rsidP="00353AC7">
            <w:pPr>
              <w:tabs>
                <w:tab w:val="left" w:pos="708"/>
                <w:tab w:val="center" w:pos="5259"/>
              </w:tabs>
              <w:autoSpaceDE w:val="0"/>
              <w:autoSpaceDN w:val="0"/>
              <w:adjustRightInd w:val="0"/>
              <w:jc w:val="center"/>
              <w:rPr>
                <w:rFonts w:ascii="Times New Roman" w:hAnsi="Times New Roman"/>
                <w:sz w:val="28"/>
                <w:szCs w:val="28"/>
              </w:rPr>
            </w:pPr>
            <w:r w:rsidRPr="00716B2E">
              <w:rPr>
                <w:rFonts w:ascii="Times New Roman" w:eastAsia="Arial Unicode MS" w:hAnsi="Times New Roman" w:cs="Tahoma"/>
                <w:noProof/>
                <w:sz w:val="28"/>
                <w:szCs w:val="28"/>
                <w:lang w:val="en-US" w:bidi="en-US"/>
              </w:rPr>
              <w:object w:dxaOrig="5985" w:dyaOrig="5775">
                <v:shape id="_x0000_i1034" type="#_x0000_t75" alt="A picture containing frog, green, table, standing&#10;&#10;Description automatically generated" style="width:111.75pt;height:108pt;mso-width-percent:0;mso-height-percent:0;mso-width-percent:0;mso-height-percent:0" o:ole="">
                  <v:imagedata r:id="rId50" o:title=""/>
                </v:shape>
                <o:OLEObject Type="Embed" ProgID="PBrush" ShapeID="_x0000_i1034" DrawAspect="Content" ObjectID="_1665514316" r:id="rId51"/>
              </w:object>
            </w:r>
          </w:p>
        </w:tc>
      </w:tr>
      <w:tr w:rsidR="00716B2E" w:rsidRPr="00716B2E" w:rsidTr="00353AC7">
        <w:trPr>
          <w:trHeight w:val="334"/>
          <w:jc w:val="center"/>
        </w:trPr>
        <w:tc>
          <w:tcPr>
            <w:tcW w:w="3703" w:type="dxa"/>
            <w:shd w:val="clear" w:color="auto" w:fill="auto"/>
          </w:tcPr>
          <w:p w:rsidR="00353AC7" w:rsidRPr="00716B2E" w:rsidRDefault="00B94E50" w:rsidP="00353AC7">
            <w:pPr>
              <w:tabs>
                <w:tab w:val="left" w:pos="708"/>
                <w:tab w:val="center" w:pos="5259"/>
              </w:tabs>
              <w:autoSpaceDE w:val="0"/>
              <w:autoSpaceDN w:val="0"/>
              <w:adjustRightInd w:val="0"/>
              <w:jc w:val="center"/>
              <w:rPr>
                <w:rFonts w:ascii="Times New Roman" w:hAnsi="Times New Roman"/>
                <w:szCs w:val="28"/>
              </w:rPr>
            </w:pPr>
            <w:r w:rsidRPr="00716B2E">
              <w:rPr>
                <w:rFonts w:ascii="Times New Roman" w:hAnsi="Times New Roman"/>
                <w:szCs w:val="28"/>
              </w:rPr>
              <w:t>a</w:t>
            </w:r>
          </w:p>
        </w:tc>
        <w:tc>
          <w:tcPr>
            <w:tcW w:w="2896" w:type="dxa"/>
            <w:shd w:val="clear" w:color="auto" w:fill="auto"/>
          </w:tcPr>
          <w:p w:rsidR="00353AC7" w:rsidRPr="00716B2E" w:rsidRDefault="00B94E50" w:rsidP="00353AC7">
            <w:pPr>
              <w:tabs>
                <w:tab w:val="left" w:pos="708"/>
                <w:tab w:val="center" w:pos="5259"/>
              </w:tabs>
              <w:autoSpaceDE w:val="0"/>
              <w:autoSpaceDN w:val="0"/>
              <w:adjustRightInd w:val="0"/>
              <w:jc w:val="center"/>
              <w:rPr>
                <w:rFonts w:ascii="Times New Roman" w:hAnsi="Times New Roman"/>
                <w:szCs w:val="28"/>
                <w:lang w:val="en-US"/>
              </w:rPr>
            </w:pPr>
            <w:r w:rsidRPr="00716B2E">
              <w:rPr>
                <w:rFonts w:ascii="Times New Roman" w:hAnsi="Times New Roman"/>
                <w:szCs w:val="28"/>
                <w:lang w:val="en-US"/>
              </w:rPr>
              <w:t>b</w:t>
            </w:r>
          </w:p>
        </w:tc>
      </w:tr>
    </w:tbl>
    <w:p w:rsidR="00353AC7" w:rsidRPr="00716B2E" w:rsidRDefault="00353AC7" w:rsidP="00353AC7">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leaf</w:t>
      </w:r>
      <w:proofErr w:type="gramEnd"/>
      <w:r w:rsidRPr="00716B2E">
        <w:rPr>
          <w:rFonts w:ascii="Times New Roman" w:hAnsi="Times New Roman"/>
          <w:szCs w:val="22"/>
          <w:lang w:val="en-US"/>
        </w:rPr>
        <w:t>: 1-upper epidermis, 2-mesophyll, 3-phloem, 4-xylem, 5-cambium, 6-lower epidermis; b) stem: 1-epidermis, 2-sclerenchyma, 3-phloem, 4-collenchyma, 5-xylem, 6- parenchyma core</w:t>
      </w:r>
    </w:p>
    <w:p w:rsidR="00353AC7" w:rsidRPr="00716B2E" w:rsidRDefault="00353AC7" w:rsidP="00353AC7">
      <w:pPr>
        <w:tabs>
          <w:tab w:val="left" w:pos="5380"/>
        </w:tabs>
        <w:ind w:firstLine="709"/>
        <w:jc w:val="both"/>
        <w:rPr>
          <w:rFonts w:ascii="Times New Roman" w:hAnsi="Times New Roman"/>
          <w:sz w:val="28"/>
          <w:szCs w:val="28"/>
          <w:lang w:val="en-US"/>
        </w:rPr>
      </w:pPr>
    </w:p>
    <w:p w:rsidR="00353AC7" w:rsidRPr="00716B2E" w:rsidRDefault="00353AC7" w:rsidP="00353A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2</w:t>
      </w:r>
      <w:proofErr w:type="gramEnd"/>
      <w:r w:rsidRPr="00716B2E">
        <w:rPr>
          <w:rFonts w:ascii="Times New Roman" w:hAnsi="Times New Roman"/>
          <w:sz w:val="28"/>
          <w:szCs w:val="28"/>
          <w:lang w:val="en-US"/>
        </w:rPr>
        <w:t xml:space="preserve"> </w:t>
      </w:r>
      <w:r w:rsidR="00272463" w:rsidRPr="00716B2E">
        <w:rPr>
          <w:rFonts w:ascii="Times New Roman" w:hAnsi="Times New Roman"/>
          <w:sz w:val="28"/>
          <w:szCs w:val="28"/>
          <w:lang w:val="en-US"/>
        </w:rPr>
        <w:t>- Cross sections of the leaf and stem</w:t>
      </w:r>
      <w:r w:rsidRPr="00716B2E">
        <w:rPr>
          <w:rFonts w:ascii="Times New Roman" w:hAnsi="Times New Roman"/>
          <w:sz w:val="28"/>
          <w:szCs w:val="28"/>
          <w:lang w:val="en-US"/>
        </w:rPr>
        <w:t xml:space="preserve"> of </w:t>
      </w:r>
      <w:r w:rsidR="00DB308A" w:rsidRPr="00716B2E">
        <w:rPr>
          <w:rFonts w:ascii="Times New Roman" w:hAnsi="Times New Roman"/>
          <w:i/>
          <w:iCs/>
          <w:sz w:val="28"/>
          <w:szCs w:val="28"/>
          <w:lang w:val="en-US"/>
        </w:rPr>
        <w:t>Artemisia</w:t>
      </w:r>
      <w:r w:rsidR="00DB308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Ldb.</w:t>
      </w:r>
    </w:p>
    <w:p w:rsidR="00272463" w:rsidRPr="00716B2E" w:rsidRDefault="00272463" w:rsidP="00353AC7">
      <w:pPr>
        <w:tabs>
          <w:tab w:val="left" w:pos="5380"/>
        </w:tabs>
        <w:ind w:firstLine="709"/>
        <w:jc w:val="both"/>
        <w:rPr>
          <w:rFonts w:ascii="Times New Roman" w:hAnsi="Times New Roman"/>
          <w:sz w:val="28"/>
          <w:szCs w:val="28"/>
          <w:lang w:val="en-US"/>
        </w:rPr>
      </w:pPr>
    </w:p>
    <w:tbl>
      <w:tblPr>
        <w:tblW w:w="0" w:type="auto"/>
        <w:jc w:val="center"/>
        <w:tblLook w:val="04A0" w:firstRow="1" w:lastRow="0" w:firstColumn="1" w:lastColumn="0" w:noHBand="0" w:noVBand="1"/>
      </w:tblPr>
      <w:tblGrid>
        <w:gridCol w:w="4472"/>
        <w:gridCol w:w="3023"/>
      </w:tblGrid>
      <w:tr w:rsidR="00716B2E" w:rsidRPr="00716B2E" w:rsidTr="00353AC7">
        <w:trPr>
          <w:trHeight w:val="2338"/>
          <w:jc w:val="center"/>
        </w:trPr>
        <w:tc>
          <w:tcPr>
            <w:tcW w:w="4472" w:type="dxa"/>
            <w:shd w:val="clear" w:color="auto" w:fill="auto"/>
          </w:tcPr>
          <w:p w:rsidR="00353AC7" w:rsidRPr="00716B2E" w:rsidRDefault="00D80FD1" w:rsidP="00353AC7">
            <w:pPr>
              <w:jc w:val="center"/>
              <w:rPr>
                <w:rFonts w:ascii="Times New Roman" w:eastAsia="Calibri" w:hAnsi="Times New Roman"/>
                <w:sz w:val="28"/>
                <w:szCs w:val="28"/>
              </w:rPr>
            </w:pPr>
            <w:r w:rsidRPr="00716B2E">
              <w:rPr>
                <w:rFonts w:ascii="Times New Roman" w:eastAsia="Arial Unicode MS" w:hAnsi="Times New Roman" w:cs="Tahoma"/>
                <w:noProof/>
                <w:sz w:val="28"/>
                <w:szCs w:val="28"/>
                <w:lang w:val="en-US" w:bidi="en-US"/>
              </w:rPr>
              <w:object w:dxaOrig="6435" w:dyaOrig="3585">
                <v:shape id="_x0000_i1035" type="#_x0000_t75" alt="" style="width:176.25pt;height:99pt;mso-width-percent:0;mso-height-percent:0;mso-width-percent:0;mso-height-percent:0" o:ole="">
                  <v:imagedata r:id="rId52" o:title=""/>
                </v:shape>
                <o:OLEObject Type="Embed" ProgID="PBrush" ShapeID="_x0000_i1035" DrawAspect="Content" ObjectID="_1665514317" r:id="rId53"/>
              </w:object>
            </w:r>
          </w:p>
        </w:tc>
        <w:tc>
          <w:tcPr>
            <w:tcW w:w="3023" w:type="dxa"/>
            <w:shd w:val="clear" w:color="auto" w:fill="auto"/>
          </w:tcPr>
          <w:p w:rsidR="00353AC7" w:rsidRPr="00716B2E" w:rsidRDefault="00D80FD1" w:rsidP="00353AC7">
            <w:pPr>
              <w:jc w:val="center"/>
              <w:rPr>
                <w:rFonts w:ascii="Times New Roman" w:eastAsia="Calibri" w:hAnsi="Times New Roman"/>
                <w:sz w:val="28"/>
                <w:szCs w:val="28"/>
              </w:rPr>
            </w:pPr>
            <w:r w:rsidRPr="00716B2E">
              <w:rPr>
                <w:rFonts w:ascii="Times New Roman" w:eastAsia="Arial Unicode MS" w:hAnsi="Times New Roman" w:cs="Tahoma"/>
                <w:noProof/>
                <w:sz w:val="28"/>
                <w:szCs w:val="28"/>
                <w:lang w:val="en-US" w:bidi="en-US"/>
              </w:rPr>
              <w:object w:dxaOrig="4545" w:dyaOrig="4245">
                <v:shape id="_x0000_i1036" type="#_x0000_t75" alt="A close up&#10;&#10;Description automatically generated" style="width:115.5pt;height:108pt;mso-width-percent:0;mso-height-percent:0;mso-width-percent:0;mso-height-percent:0" o:ole="">
                  <v:imagedata r:id="rId54" o:title=""/>
                </v:shape>
                <o:OLEObject Type="Embed" ProgID="PBrush" ShapeID="_x0000_i1036" DrawAspect="Content" ObjectID="_1665514318" r:id="rId55"/>
              </w:object>
            </w:r>
          </w:p>
        </w:tc>
      </w:tr>
      <w:tr w:rsidR="00716B2E" w:rsidRPr="00716B2E" w:rsidTr="00353AC7">
        <w:trPr>
          <w:trHeight w:val="274"/>
          <w:jc w:val="center"/>
        </w:trPr>
        <w:tc>
          <w:tcPr>
            <w:tcW w:w="4472" w:type="dxa"/>
            <w:shd w:val="clear" w:color="auto" w:fill="auto"/>
          </w:tcPr>
          <w:p w:rsidR="00353AC7" w:rsidRPr="00716B2E" w:rsidRDefault="00353AC7" w:rsidP="00353AC7">
            <w:pPr>
              <w:jc w:val="center"/>
              <w:rPr>
                <w:rFonts w:ascii="Times New Roman" w:eastAsia="Calibri" w:hAnsi="Times New Roman"/>
                <w:szCs w:val="28"/>
              </w:rPr>
            </w:pPr>
            <w:r w:rsidRPr="00716B2E">
              <w:rPr>
                <w:rFonts w:ascii="Times New Roman" w:eastAsia="Calibri" w:hAnsi="Times New Roman"/>
                <w:szCs w:val="28"/>
              </w:rPr>
              <w:t>а</w:t>
            </w:r>
          </w:p>
        </w:tc>
        <w:tc>
          <w:tcPr>
            <w:tcW w:w="3023" w:type="dxa"/>
            <w:shd w:val="clear" w:color="auto" w:fill="auto"/>
          </w:tcPr>
          <w:p w:rsidR="00353AC7" w:rsidRPr="00716B2E" w:rsidRDefault="00B94E50" w:rsidP="00353AC7">
            <w:pPr>
              <w:jc w:val="center"/>
              <w:rPr>
                <w:rFonts w:ascii="Times New Roman" w:eastAsia="Calibri" w:hAnsi="Times New Roman"/>
                <w:szCs w:val="28"/>
              </w:rPr>
            </w:pPr>
            <w:r w:rsidRPr="00716B2E">
              <w:rPr>
                <w:rFonts w:ascii="Times New Roman" w:eastAsia="Calibri" w:hAnsi="Times New Roman"/>
                <w:szCs w:val="28"/>
              </w:rPr>
              <w:t>b</w:t>
            </w:r>
          </w:p>
        </w:tc>
      </w:tr>
    </w:tbl>
    <w:p w:rsidR="00353AC7" w:rsidRPr="00716B2E" w:rsidRDefault="00353AC7" w:rsidP="00353AC7">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leaf</w:t>
      </w:r>
      <w:proofErr w:type="gramEnd"/>
      <w:r w:rsidRPr="00716B2E">
        <w:rPr>
          <w:rFonts w:ascii="Times New Roman" w:hAnsi="Times New Roman"/>
          <w:szCs w:val="22"/>
          <w:lang w:val="en-US"/>
        </w:rPr>
        <w:t>: 1-upper epidermis, 2-columnar mesophyll, 3-conductive bundle, 4-lower epidermis; b) stem: 1-epidermis, 2-sclerenchyma, 3-collenchyma, 4-chlorenchyme, 5-parenchyma core</w:t>
      </w:r>
    </w:p>
    <w:p w:rsidR="00353AC7" w:rsidRPr="00716B2E" w:rsidRDefault="00353AC7" w:rsidP="00353AC7">
      <w:pPr>
        <w:tabs>
          <w:tab w:val="left" w:pos="5380"/>
        </w:tabs>
        <w:ind w:firstLine="709"/>
        <w:jc w:val="both"/>
        <w:rPr>
          <w:rFonts w:ascii="Times New Roman" w:hAnsi="Times New Roman"/>
          <w:sz w:val="28"/>
          <w:szCs w:val="28"/>
          <w:lang w:val="en-US"/>
        </w:rPr>
      </w:pPr>
    </w:p>
    <w:p w:rsidR="00353AC7" w:rsidRPr="00716B2E" w:rsidRDefault="00353AC7" w:rsidP="00353A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w:t>
      </w:r>
      <w:r w:rsidR="00272463" w:rsidRPr="00716B2E">
        <w:rPr>
          <w:rFonts w:ascii="Times New Roman" w:hAnsi="Times New Roman"/>
          <w:sz w:val="28"/>
          <w:szCs w:val="28"/>
          <w:lang w:val="en-US"/>
        </w:rPr>
        <w:t xml:space="preserve">3 - Cross sections of a </w:t>
      </w:r>
      <w:proofErr w:type="gramStart"/>
      <w:r w:rsidR="00272463" w:rsidRPr="00716B2E">
        <w:rPr>
          <w:rFonts w:ascii="Times New Roman" w:hAnsi="Times New Roman"/>
          <w:sz w:val="28"/>
          <w:szCs w:val="28"/>
          <w:lang w:val="en-US"/>
        </w:rPr>
        <w:t>leaf  and</w:t>
      </w:r>
      <w:proofErr w:type="gramEnd"/>
      <w:r w:rsidR="00272463" w:rsidRPr="00716B2E">
        <w:rPr>
          <w:rFonts w:ascii="Times New Roman" w:hAnsi="Times New Roman"/>
          <w:sz w:val="28"/>
          <w:szCs w:val="28"/>
          <w:lang w:val="en-US"/>
        </w:rPr>
        <w:t xml:space="preserve"> stem </w:t>
      </w:r>
      <w:r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w:t>
      </w:r>
    </w:p>
    <w:p w:rsidR="00E35965" w:rsidRPr="00716B2E" w:rsidRDefault="00E35965" w:rsidP="00353AC7">
      <w:pPr>
        <w:tabs>
          <w:tab w:val="left" w:pos="5380"/>
        </w:tabs>
        <w:ind w:firstLine="709"/>
        <w:jc w:val="both"/>
        <w:rPr>
          <w:rFonts w:ascii="Times New Roman" w:hAnsi="Times New Roman"/>
          <w:sz w:val="28"/>
          <w:szCs w:val="28"/>
          <w:lang w:val="en-US"/>
        </w:rPr>
      </w:pPr>
    </w:p>
    <w:tbl>
      <w:tblPr>
        <w:tblW w:w="0" w:type="auto"/>
        <w:tblInd w:w="1809" w:type="dxa"/>
        <w:tblLayout w:type="fixed"/>
        <w:tblLook w:val="04A0" w:firstRow="1" w:lastRow="0" w:firstColumn="1" w:lastColumn="0" w:noHBand="0" w:noVBand="1"/>
      </w:tblPr>
      <w:tblGrid>
        <w:gridCol w:w="3402"/>
        <w:gridCol w:w="3402"/>
      </w:tblGrid>
      <w:tr w:rsidR="00716B2E" w:rsidRPr="00716B2E" w:rsidTr="00353AC7">
        <w:tc>
          <w:tcPr>
            <w:tcW w:w="3402" w:type="dxa"/>
            <w:shd w:val="clear" w:color="auto" w:fill="auto"/>
          </w:tcPr>
          <w:p w:rsidR="00353AC7" w:rsidRPr="00716B2E" w:rsidRDefault="00D80FD1" w:rsidP="00353AC7">
            <w:pPr>
              <w:tabs>
                <w:tab w:val="left" w:pos="4205"/>
              </w:tabs>
              <w:jc w:val="center"/>
              <w:rPr>
                <w:rFonts w:ascii="Times New Roman" w:eastAsia="Calibri" w:hAnsi="Times New Roman"/>
                <w:noProof/>
                <w:sz w:val="28"/>
                <w:szCs w:val="28"/>
              </w:rPr>
            </w:pPr>
            <w:r w:rsidRPr="00716B2E">
              <w:rPr>
                <w:rFonts w:ascii="Times New Roman" w:eastAsia="Arial Unicode MS" w:hAnsi="Times New Roman" w:cs="Tahoma"/>
                <w:noProof/>
                <w:sz w:val="28"/>
                <w:szCs w:val="28"/>
                <w:lang w:val="en-US" w:bidi="en-US"/>
              </w:rPr>
              <w:object w:dxaOrig="5865" w:dyaOrig="5250">
                <v:shape id="_x0000_i1037" type="#_x0000_t75" alt="A picture containing sitting, table, person, water&#10;&#10;Description automatically generated" style="width:118.5pt;height:106.5pt;mso-width-percent:0;mso-height-percent:0;mso-width-percent:0;mso-height-percent:0" o:ole="">
                  <v:imagedata r:id="rId56" o:title=""/>
                </v:shape>
                <o:OLEObject Type="Embed" ProgID="PBrush" ShapeID="_x0000_i1037" DrawAspect="Content" ObjectID="_1665514319" r:id="rId57"/>
              </w:object>
            </w:r>
          </w:p>
        </w:tc>
        <w:tc>
          <w:tcPr>
            <w:tcW w:w="3402" w:type="dxa"/>
            <w:shd w:val="clear" w:color="auto" w:fill="auto"/>
          </w:tcPr>
          <w:p w:rsidR="00353AC7" w:rsidRPr="00716B2E" w:rsidRDefault="00D80FD1" w:rsidP="00353AC7">
            <w:pPr>
              <w:tabs>
                <w:tab w:val="left" w:pos="4205"/>
              </w:tabs>
              <w:jc w:val="center"/>
              <w:rPr>
                <w:rFonts w:ascii="Times New Roman" w:hAnsi="Times New Roman"/>
                <w:noProof/>
                <w:sz w:val="28"/>
                <w:szCs w:val="28"/>
              </w:rPr>
            </w:pPr>
            <w:r w:rsidRPr="00716B2E">
              <w:rPr>
                <w:rFonts w:ascii="Times New Roman" w:eastAsia="Arial Unicode MS" w:hAnsi="Times New Roman" w:cs="Tahoma"/>
                <w:noProof/>
                <w:sz w:val="28"/>
                <w:szCs w:val="28"/>
                <w:lang w:val="en-US" w:bidi="en-US"/>
              </w:rPr>
              <w:object w:dxaOrig="4905" w:dyaOrig="4260">
                <v:shape id="_x0000_i1038" type="#_x0000_t75" alt="A picture containing sitting, table&#10;&#10;Description automatically generated" style="width:126pt;height:108pt;mso-width-percent:0;mso-height-percent:0;mso-width-percent:0;mso-height-percent:0" o:ole="">
                  <v:imagedata r:id="rId58" o:title=""/>
                </v:shape>
                <o:OLEObject Type="Embed" ProgID="PBrush" ShapeID="_x0000_i1038" DrawAspect="Content" ObjectID="_1665514320" r:id="rId59"/>
              </w:object>
            </w:r>
          </w:p>
        </w:tc>
      </w:tr>
      <w:tr w:rsidR="00716B2E" w:rsidRPr="00716B2E" w:rsidTr="00353AC7">
        <w:tc>
          <w:tcPr>
            <w:tcW w:w="3402" w:type="dxa"/>
            <w:shd w:val="clear" w:color="auto" w:fill="auto"/>
          </w:tcPr>
          <w:p w:rsidR="00353AC7" w:rsidRPr="00716B2E" w:rsidRDefault="00353AC7" w:rsidP="00353AC7">
            <w:pPr>
              <w:tabs>
                <w:tab w:val="left" w:pos="4205"/>
              </w:tabs>
              <w:jc w:val="center"/>
              <w:rPr>
                <w:rFonts w:ascii="Times New Roman" w:hAnsi="Times New Roman"/>
                <w:szCs w:val="28"/>
              </w:rPr>
            </w:pPr>
            <w:r w:rsidRPr="00716B2E">
              <w:rPr>
                <w:rFonts w:ascii="Times New Roman" w:hAnsi="Times New Roman"/>
                <w:szCs w:val="28"/>
              </w:rPr>
              <w:t>а</w:t>
            </w:r>
          </w:p>
        </w:tc>
        <w:tc>
          <w:tcPr>
            <w:tcW w:w="3402" w:type="dxa"/>
            <w:shd w:val="clear" w:color="auto" w:fill="auto"/>
          </w:tcPr>
          <w:p w:rsidR="00353AC7" w:rsidRPr="00716B2E" w:rsidRDefault="00B94E50" w:rsidP="00353AC7">
            <w:pPr>
              <w:tabs>
                <w:tab w:val="left" w:pos="4205"/>
              </w:tabs>
              <w:jc w:val="center"/>
              <w:rPr>
                <w:rFonts w:ascii="Times New Roman" w:hAnsi="Times New Roman"/>
                <w:szCs w:val="28"/>
              </w:rPr>
            </w:pPr>
            <w:r w:rsidRPr="00716B2E">
              <w:rPr>
                <w:rFonts w:ascii="Times New Roman" w:hAnsi="Times New Roman"/>
                <w:szCs w:val="28"/>
              </w:rPr>
              <w:t>b</w:t>
            </w:r>
          </w:p>
        </w:tc>
      </w:tr>
    </w:tbl>
    <w:p w:rsidR="00DA0A67" w:rsidRPr="00716B2E" w:rsidRDefault="00DA0A67" w:rsidP="00DA0A67">
      <w:pPr>
        <w:tabs>
          <w:tab w:val="left" w:pos="5380"/>
        </w:tabs>
        <w:ind w:firstLine="709"/>
        <w:jc w:val="both"/>
        <w:rPr>
          <w:rFonts w:ascii="Times New Roman" w:hAnsi="Times New Roman"/>
          <w:szCs w:val="22"/>
          <w:lang w:val="en-US"/>
        </w:rPr>
      </w:pP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sheet: 1-upper epidermis, 2-columnar mesophyll, 3-conductive bundle, 4-lower epidermis; b) stem: 1-epidermis, 2-chlorenchyma, 3-parenchyma core, 4-sclerenchyma, 5-collenchyma, 6-xylem</w:t>
      </w:r>
    </w:p>
    <w:p w:rsidR="00DA0A67" w:rsidRPr="00716B2E" w:rsidRDefault="00DA0A67" w:rsidP="00DA0A67">
      <w:pPr>
        <w:tabs>
          <w:tab w:val="left" w:pos="5380"/>
        </w:tabs>
        <w:ind w:firstLine="709"/>
        <w:jc w:val="both"/>
        <w:rPr>
          <w:rFonts w:ascii="Times New Roman" w:hAnsi="Times New Roman"/>
          <w:sz w:val="28"/>
          <w:szCs w:val="28"/>
          <w:lang w:val="en-US"/>
        </w:rPr>
      </w:pPr>
    </w:p>
    <w:p w:rsidR="00353AC7" w:rsidRPr="00716B2E" w:rsidRDefault="00DA0A67" w:rsidP="00DA0A6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4</w:t>
      </w:r>
      <w:proofErr w:type="gramEnd"/>
      <w:r w:rsidRPr="00716B2E">
        <w:rPr>
          <w:rFonts w:ascii="Times New Roman" w:hAnsi="Times New Roman"/>
          <w:sz w:val="28"/>
          <w:szCs w:val="28"/>
          <w:lang w:val="en-US"/>
        </w:rPr>
        <w:t xml:space="preserve"> - Cross</w:t>
      </w:r>
      <w:r w:rsidR="00272463" w:rsidRPr="00716B2E">
        <w:rPr>
          <w:rFonts w:ascii="Times New Roman" w:hAnsi="Times New Roman"/>
          <w:sz w:val="28"/>
          <w:szCs w:val="28"/>
          <w:lang w:val="en-US"/>
        </w:rPr>
        <w:t xml:space="preserve"> sections of a leaf and stem</w:t>
      </w:r>
      <w:r w:rsidRPr="00716B2E">
        <w:rPr>
          <w:rFonts w:ascii="Times New Roman" w:hAnsi="Times New Roman"/>
          <w:sz w:val="28"/>
          <w:szCs w:val="28"/>
          <w:lang w:val="en-US"/>
        </w:rPr>
        <w:t xml:space="preserve">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w:t>
      </w:r>
    </w:p>
    <w:p w:rsidR="00E35965" w:rsidRPr="00716B2E" w:rsidRDefault="00E35965" w:rsidP="00DA0A67">
      <w:pPr>
        <w:tabs>
          <w:tab w:val="left" w:pos="5380"/>
        </w:tabs>
        <w:ind w:firstLine="709"/>
        <w:jc w:val="both"/>
        <w:rPr>
          <w:rFonts w:ascii="Times New Roman" w:hAnsi="Times New Roman"/>
          <w:sz w:val="28"/>
          <w:szCs w:val="28"/>
          <w:lang w:val="en-US"/>
        </w:rPr>
      </w:pPr>
    </w:p>
    <w:tbl>
      <w:tblPr>
        <w:tblW w:w="0" w:type="auto"/>
        <w:jc w:val="center"/>
        <w:tblLayout w:type="fixed"/>
        <w:tblLook w:val="04A0" w:firstRow="1" w:lastRow="0" w:firstColumn="1" w:lastColumn="0" w:noHBand="0" w:noVBand="1"/>
      </w:tblPr>
      <w:tblGrid>
        <w:gridCol w:w="4110"/>
        <w:gridCol w:w="2857"/>
      </w:tblGrid>
      <w:tr w:rsidR="00716B2E" w:rsidRPr="00716B2E" w:rsidTr="000B5B73">
        <w:trPr>
          <w:trHeight w:val="2041"/>
          <w:jc w:val="center"/>
        </w:trPr>
        <w:tc>
          <w:tcPr>
            <w:tcW w:w="4110" w:type="dxa"/>
            <w:shd w:val="clear" w:color="auto" w:fill="auto"/>
          </w:tcPr>
          <w:p w:rsidR="00DA0A67" w:rsidRPr="00716B2E" w:rsidRDefault="00D80FD1" w:rsidP="000B5B73">
            <w:pPr>
              <w:tabs>
                <w:tab w:val="left" w:pos="4205"/>
              </w:tabs>
              <w:jc w:val="center"/>
              <w:rPr>
                <w:rFonts w:ascii="Times New Roman" w:eastAsia="Calibri" w:hAnsi="Times New Roman"/>
                <w:noProof/>
                <w:sz w:val="28"/>
                <w:szCs w:val="28"/>
              </w:rPr>
            </w:pPr>
            <w:r w:rsidRPr="00716B2E">
              <w:rPr>
                <w:rFonts w:ascii="Times New Roman" w:eastAsia="Arial Unicode MS" w:hAnsi="Times New Roman" w:cs="Tahoma"/>
                <w:noProof/>
                <w:sz w:val="28"/>
                <w:szCs w:val="28"/>
                <w:lang w:val="en-US" w:bidi="en-US"/>
              </w:rPr>
              <w:object w:dxaOrig="5445" w:dyaOrig="3150">
                <v:shape id="_x0000_i1039" type="#_x0000_t75" alt="A picture containing sitting, table, water, large&#10;&#10;Description automatically generated" style="width:174.75pt;height:101.25pt;mso-width-percent:0;mso-height-percent:0;mso-width-percent:0;mso-height-percent:0" o:ole="">
                  <v:imagedata r:id="rId60" o:title=""/>
                </v:shape>
                <o:OLEObject Type="Embed" ProgID="PBrush" ShapeID="_x0000_i1039" DrawAspect="Content" ObjectID="_1665514321" r:id="rId61"/>
              </w:object>
            </w:r>
          </w:p>
        </w:tc>
        <w:tc>
          <w:tcPr>
            <w:tcW w:w="2857" w:type="dxa"/>
            <w:shd w:val="clear" w:color="auto" w:fill="auto"/>
          </w:tcPr>
          <w:p w:rsidR="00DA0A67" w:rsidRPr="00716B2E" w:rsidRDefault="00D80FD1" w:rsidP="000B5B73">
            <w:pPr>
              <w:tabs>
                <w:tab w:val="left" w:pos="4205"/>
              </w:tabs>
              <w:jc w:val="center"/>
              <w:rPr>
                <w:rFonts w:ascii="Times New Roman" w:hAnsi="Times New Roman"/>
                <w:noProof/>
                <w:sz w:val="28"/>
                <w:szCs w:val="28"/>
              </w:rPr>
            </w:pPr>
            <w:r w:rsidRPr="00716B2E">
              <w:rPr>
                <w:rFonts w:ascii="Times New Roman" w:eastAsia="Arial Unicode MS" w:hAnsi="Times New Roman" w:cs="Tahoma"/>
                <w:noProof/>
                <w:sz w:val="28"/>
                <w:szCs w:val="28"/>
                <w:lang w:val="en-US" w:bidi="en-US"/>
              </w:rPr>
              <w:object w:dxaOrig="2790" w:dyaOrig="4065">
                <v:shape id="_x0000_i1040" type="#_x0000_t75" alt="A picture containing snow, sitting, covered, view&#10;&#10;Description automatically generated" style="width:75.75pt;height:101.25pt;mso-width-percent:0;mso-height-percent:0;mso-width-percent:0;mso-height-percent:0" o:ole="">
                  <v:imagedata r:id="rId62" o:title=""/>
                </v:shape>
                <o:OLEObject Type="Embed" ProgID="PBrush" ShapeID="_x0000_i1040" DrawAspect="Content" ObjectID="_1665514322" r:id="rId63"/>
              </w:object>
            </w:r>
          </w:p>
        </w:tc>
      </w:tr>
      <w:tr w:rsidR="00716B2E" w:rsidRPr="00716B2E" w:rsidTr="000B5B73">
        <w:trPr>
          <w:trHeight w:val="275"/>
          <w:jc w:val="center"/>
        </w:trPr>
        <w:tc>
          <w:tcPr>
            <w:tcW w:w="4110" w:type="dxa"/>
            <w:shd w:val="clear" w:color="auto" w:fill="auto"/>
          </w:tcPr>
          <w:p w:rsidR="00DA0A67" w:rsidRPr="00716B2E" w:rsidRDefault="00DA0A67" w:rsidP="000B5B73">
            <w:pPr>
              <w:tabs>
                <w:tab w:val="left" w:pos="4205"/>
              </w:tabs>
              <w:jc w:val="center"/>
              <w:rPr>
                <w:rFonts w:ascii="Times New Roman" w:hAnsi="Times New Roman"/>
                <w:szCs w:val="28"/>
              </w:rPr>
            </w:pPr>
            <w:r w:rsidRPr="00716B2E">
              <w:rPr>
                <w:rFonts w:ascii="Times New Roman" w:hAnsi="Times New Roman"/>
                <w:szCs w:val="28"/>
              </w:rPr>
              <w:t>а</w:t>
            </w:r>
          </w:p>
        </w:tc>
        <w:tc>
          <w:tcPr>
            <w:tcW w:w="2857" w:type="dxa"/>
            <w:shd w:val="clear" w:color="auto" w:fill="auto"/>
          </w:tcPr>
          <w:p w:rsidR="00DA0A67" w:rsidRPr="00716B2E" w:rsidRDefault="00B94E50" w:rsidP="000B5B73">
            <w:pPr>
              <w:tabs>
                <w:tab w:val="left" w:pos="4205"/>
              </w:tabs>
              <w:jc w:val="center"/>
              <w:rPr>
                <w:rFonts w:ascii="Times New Roman" w:hAnsi="Times New Roman"/>
                <w:szCs w:val="28"/>
              </w:rPr>
            </w:pPr>
            <w:r w:rsidRPr="00716B2E">
              <w:rPr>
                <w:rFonts w:ascii="Times New Roman" w:hAnsi="Times New Roman"/>
                <w:szCs w:val="28"/>
              </w:rPr>
              <w:t>b</w:t>
            </w:r>
          </w:p>
        </w:tc>
      </w:tr>
    </w:tbl>
    <w:p w:rsidR="00DA0A67" w:rsidRPr="00716B2E" w:rsidRDefault="00DA0A67" w:rsidP="00DA0A67">
      <w:pPr>
        <w:tabs>
          <w:tab w:val="left" w:pos="5380"/>
        </w:tabs>
        <w:ind w:firstLine="709"/>
        <w:jc w:val="both"/>
        <w:rPr>
          <w:rFonts w:ascii="Times New Roman" w:hAnsi="Times New Roman"/>
          <w:szCs w:val="22"/>
          <w:lang w:val="en-US"/>
        </w:rPr>
      </w:pP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sheet: 1-upper epidermis, 2-conductive bundle, 3-columnar mesophyll, 4-lower epidermis; b) stem: 1-epidermis, 2-phloem, 3-parenchyma, 4-xylem</w:t>
      </w:r>
    </w:p>
    <w:p w:rsidR="00DA0A67" w:rsidRPr="00716B2E" w:rsidRDefault="00DA0A67" w:rsidP="00DA0A67">
      <w:pPr>
        <w:tabs>
          <w:tab w:val="left" w:pos="5380"/>
        </w:tabs>
        <w:ind w:firstLine="709"/>
        <w:jc w:val="both"/>
        <w:rPr>
          <w:rFonts w:ascii="Times New Roman" w:hAnsi="Times New Roman"/>
          <w:sz w:val="28"/>
          <w:szCs w:val="28"/>
          <w:lang w:val="en-US"/>
        </w:rPr>
      </w:pPr>
    </w:p>
    <w:p w:rsidR="00DA0A67" w:rsidRPr="00716B2E" w:rsidRDefault="00DA0A67" w:rsidP="00DA0A6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5</w:t>
      </w:r>
      <w:proofErr w:type="gramEnd"/>
      <w:r w:rsidRPr="00716B2E">
        <w:rPr>
          <w:rFonts w:ascii="Times New Roman" w:hAnsi="Times New Roman"/>
          <w:sz w:val="28"/>
          <w:szCs w:val="28"/>
          <w:lang w:val="en-US"/>
        </w:rPr>
        <w:t xml:space="preserve"> - Cross sections of a leaf and stem 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w:t>
      </w:r>
    </w:p>
    <w:p w:rsidR="00272463" w:rsidRPr="00716B2E" w:rsidRDefault="00272463" w:rsidP="00DA0A67">
      <w:pPr>
        <w:tabs>
          <w:tab w:val="left" w:pos="5380"/>
        </w:tabs>
        <w:ind w:firstLine="709"/>
        <w:jc w:val="both"/>
        <w:rPr>
          <w:rFonts w:ascii="Times New Roman" w:hAnsi="Times New Roman"/>
          <w:sz w:val="28"/>
          <w:szCs w:val="28"/>
          <w:lang w:val="en-US"/>
        </w:rPr>
      </w:pPr>
    </w:p>
    <w:tbl>
      <w:tblPr>
        <w:tblW w:w="0" w:type="auto"/>
        <w:jc w:val="center"/>
        <w:tblLayout w:type="fixed"/>
        <w:tblLook w:val="04A0" w:firstRow="1" w:lastRow="0" w:firstColumn="1" w:lastColumn="0" w:noHBand="0" w:noVBand="1"/>
      </w:tblPr>
      <w:tblGrid>
        <w:gridCol w:w="2968"/>
        <w:gridCol w:w="2985"/>
      </w:tblGrid>
      <w:tr w:rsidR="00716B2E" w:rsidRPr="00716B2E" w:rsidTr="000B5B73">
        <w:trPr>
          <w:jc w:val="center"/>
        </w:trPr>
        <w:tc>
          <w:tcPr>
            <w:tcW w:w="2968" w:type="dxa"/>
            <w:shd w:val="clear" w:color="auto" w:fill="auto"/>
          </w:tcPr>
          <w:p w:rsidR="00DA0A67" w:rsidRPr="00716B2E" w:rsidRDefault="00D80FD1" w:rsidP="000B5B73">
            <w:pPr>
              <w:tabs>
                <w:tab w:val="left" w:pos="4205"/>
              </w:tabs>
              <w:jc w:val="center"/>
              <w:rPr>
                <w:rFonts w:ascii="Times New Roman" w:eastAsia="Calibri" w:hAnsi="Times New Roman"/>
                <w:noProof/>
                <w:sz w:val="28"/>
                <w:szCs w:val="28"/>
              </w:rPr>
            </w:pPr>
            <w:r w:rsidRPr="00716B2E">
              <w:rPr>
                <w:rFonts w:ascii="Times New Roman" w:eastAsia="Arial Unicode MS" w:hAnsi="Times New Roman" w:cs="Tahoma"/>
                <w:noProof/>
                <w:sz w:val="28"/>
                <w:szCs w:val="28"/>
                <w:lang w:val="en-US" w:bidi="en-US"/>
              </w:rPr>
              <w:object w:dxaOrig="5010" w:dyaOrig="4860">
                <v:shape id="_x0000_i1041" type="#_x0000_t75" alt="A picture containing algae, reptile, grass, sitting&#10;&#10;Description automatically generated" style="width:115.5pt;height:111.75pt;mso-width-percent:0;mso-height-percent:0;mso-width-percent:0;mso-height-percent:0" o:ole="">
                  <v:imagedata r:id="rId64" o:title=""/>
                </v:shape>
                <o:OLEObject Type="Embed" ProgID="PBrush" ShapeID="_x0000_i1041" DrawAspect="Content" ObjectID="_1665514323" r:id="rId65"/>
              </w:object>
            </w:r>
          </w:p>
        </w:tc>
        <w:tc>
          <w:tcPr>
            <w:tcW w:w="2985" w:type="dxa"/>
            <w:shd w:val="clear" w:color="auto" w:fill="auto"/>
          </w:tcPr>
          <w:p w:rsidR="00DA0A67" w:rsidRPr="00716B2E" w:rsidRDefault="00D80FD1" w:rsidP="000B5B73">
            <w:pPr>
              <w:tabs>
                <w:tab w:val="left" w:pos="4205"/>
              </w:tabs>
              <w:jc w:val="center"/>
              <w:rPr>
                <w:rFonts w:ascii="Times New Roman" w:hAnsi="Times New Roman"/>
                <w:noProof/>
                <w:sz w:val="28"/>
                <w:szCs w:val="28"/>
              </w:rPr>
            </w:pPr>
            <w:r w:rsidRPr="00716B2E">
              <w:rPr>
                <w:rFonts w:ascii="Times New Roman" w:eastAsia="Arial Unicode MS" w:hAnsi="Times New Roman" w:cs="Tahoma"/>
                <w:noProof/>
                <w:sz w:val="28"/>
                <w:szCs w:val="28"/>
                <w:lang w:val="en-US" w:bidi="en-US"/>
              </w:rPr>
              <w:object w:dxaOrig="3870" w:dyaOrig="3645">
                <v:shape id="_x0000_i1042" type="#_x0000_t75" alt="A picture containing sitting, table, close, cake&#10;&#10;Description automatically generated" style="width:115.5pt;height:111pt;mso-width-percent:0;mso-height-percent:0;mso-width-percent:0;mso-height-percent:0" o:ole="">
                  <v:imagedata r:id="rId66" o:title=""/>
                </v:shape>
                <o:OLEObject Type="Embed" ProgID="PBrush" ShapeID="_x0000_i1042" DrawAspect="Content" ObjectID="_1665514324" r:id="rId67"/>
              </w:object>
            </w:r>
          </w:p>
        </w:tc>
      </w:tr>
      <w:tr w:rsidR="00716B2E" w:rsidRPr="00716B2E" w:rsidTr="000B5B73">
        <w:trPr>
          <w:jc w:val="center"/>
        </w:trPr>
        <w:tc>
          <w:tcPr>
            <w:tcW w:w="2968" w:type="dxa"/>
            <w:shd w:val="clear" w:color="auto" w:fill="auto"/>
          </w:tcPr>
          <w:p w:rsidR="00DA0A67" w:rsidRPr="00716B2E" w:rsidRDefault="00DA0A67" w:rsidP="000B5B73">
            <w:pPr>
              <w:tabs>
                <w:tab w:val="left" w:pos="4205"/>
              </w:tabs>
              <w:jc w:val="center"/>
              <w:rPr>
                <w:rFonts w:ascii="Times New Roman" w:hAnsi="Times New Roman"/>
                <w:szCs w:val="28"/>
              </w:rPr>
            </w:pPr>
            <w:r w:rsidRPr="00716B2E">
              <w:rPr>
                <w:rFonts w:ascii="Times New Roman" w:hAnsi="Times New Roman"/>
                <w:szCs w:val="28"/>
              </w:rPr>
              <w:t>а</w:t>
            </w:r>
          </w:p>
        </w:tc>
        <w:tc>
          <w:tcPr>
            <w:tcW w:w="2985" w:type="dxa"/>
            <w:shd w:val="clear" w:color="auto" w:fill="auto"/>
          </w:tcPr>
          <w:p w:rsidR="00DA0A67" w:rsidRPr="00716B2E" w:rsidRDefault="00B94E50" w:rsidP="000B5B73">
            <w:pPr>
              <w:tabs>
                <w:tab w:val="left" w:pos="4205"/>
              </w:tabs>
              <w:jc w:val="center"/>
              <w:rPr>
                <w:rFonts w:ascii="Times New Roman" w:hAnsi="Times New Roman"/>
                <w:szCs w:val="28"/>
              </w:rPr>
            </w:pPr>
            <w:r w:rsidRPr="00716B2E">
              <w:rPr>
                <w:rFonts w:ascii="Times New Roman" w:hAnsi="Times New Roman"/>
                <w:szCs w:val="28"/>
              </w:rPr>
              <w:t>b</w:t>
            </w:r>
          </w:p>
        </w:tc>
      </w:tr>
    </w:tbl>
    <w:p w:rsidR="00DA0A67" w:rsidRPr="00716B2E" w:rsidRDefault="00DA0A67" w:rsidP="00346EFD">
      <w:pPr>
        <w:tabs>
          <w:tab w:val="left" w:pos="709"/>
        </w:tabs>
        <w:ind w:firstLine="709"/>
        <w:jc w:val="both"/>
        <w:rPr>
          <w:rFonts w:ascii="Times New Roman" w:hAnsi="Times New Roman"/>
          <w:szCs w:val="22"/>
          <w:lang w:val="en-US"/>
        </w:rPr>
      </w:pPr>
      <w:r w:rsidRPr="00716B2E">
        <w:rPr>
          <w:rFonts w:ascii="Times New Roman" w:hAnsi="Times New Roman"/>
          <w:szCs w:val="22"/>
          <w:lang w:val="en-US"/>
        </w:rPr>
        <w:tab/>
        <w:t xml:space="preserve">a) </w:t>
      </w:r>
      <w:proofErr w:type="gramStart"/>
      <w:r w:rsidRPr="00716B2E">
        <w:rPr>
          <w:rFonts w:ascii="Times New Roman" w:hAnsi="Times New Roman"/>
          <w:szCs w:val="22"/>
          <w:lang w:val="en-US"/>
        </w:rPr>
        <w:t>leaf</w:t>
      </w:r>
      <w:proofErr w:type="gramEnd"/>
      <w:r w:rsidRPr="00716B2E">
        <w:rPr>
          <w:rFonts w:ascii="Times New Roman" w:hAnsi="Times New Roman"/>
          <w:szCs w:val="22"/>
          <w:lang w:val="en-US"/>
        </w:rPr>
        <w:t>: 1-upper epidermis, 2-palisade mesophyll, 3-lower epidermis, 4-conductive bundle; b) stem: 1-epidermis, 2-parenchyma core, 3-sclerenchyma</w:t>
      </w:r>
    </w:p>
    <w:p w:rsidR="00DA0A67" w:rsidRPr="00716B2E" w:rsidRDefault="00DA0A67" w:rsidP="00DA0A67">
      <w:pPr>
        <w:tabs>
          <w:tab w:val="left" w:pos="5380"/>
        </w:tabs>
        <w:jc w:val="both"/>
        <w:rPr>
          <w:rFonts w:ascii="Times New Roman" w:hAnsi="Times New Roman"/>
          <w:sz w:val="28"/>
          <w:szCs w:val="28"/>
          <w:lang w:val="en-US"/>
        </w:rPr>
      </w:pPr>
    </w:p>
    <w:p w:rsidR="00DA0A67" w:rsidRPr="00716B2E" w:rsidRDefault="00DA0A67" w:rsidP="00DA0A67">
      <w:pPr>
        <w:tabs>
          <w:tab w:val="left" w:pos="709"/>
        </w:tabs>
        <w:jc w:val="both"/>
        <w:rPr>
          <w:rFonts w:ascii="Times New Roman" w:hAnsi="Times New Roman"/>
          <w:sz w:val="28"/>
          <w:szCs w:val="28"/>
          <w:lang w:val="en-US"/>
        </w:rPr>
      </w:pPr>
      <w:r w:rsidRPr="00716B2E">
        <w:rPr>
          <w:rFonts w:ascii="Times New Roman" w:hAnsi="Times New Roman"/>
          <w:sz w:val="28"/>
          <w:szCs w:val="28"/>
          <w:lang w:val="en-US"/>
        </w:rPr>
        <w:tab/>
        <w:t xml:space="preserve">Figure </w:t>
      </w:r>
      <w:proofErr w:type="gramStart"/>
      <w:r w:rsidRPr="00716B2E">
        <w:rPr>
          <w:rFonts w:ascii="Times New Roman" w:hAnsi="Times New Roman"/>
          <w:sz w:val="28"/>
          <w:szCs w:val="28"/>
          <w:lang w:val="en-US"/>
        </w:rPr>
        <w:t>6</w:t>
      </w:r>
      <w:proofErr w:type="gramEnd"/>
      <w:r w:rsidRPr="00716B2E">
        <w:rPr>
          <w:rFonts w:ascii="Times New Roman" w:hAnsi="Times New Roman"/>
          <w:sz w:val="28"/>
          <w:szCs w:val="28"/>
          <w:lang w:val="en-US"/>
        </w:rPr>
        <w:t xml:space="preserve"> - Cross sections of a leaf and stem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w:t>
      </w:r>
    </w:p>
    <w:p w:rsidR="00272463" w:rsidRPr="00716B2E" w:rsidRDefault="00272463" w:rsidP="00DA0A67">
      <w:pPr>
        <w:tabs>
          <w:tab w:val="left" w:pos="709"/>
        </w:tabs>
        <w:jc w:val="both"/>
        <w:rPr>
          <w:rFonts w:ascii="Times New Roman" w:hAnsi="Times New Roman"/>
          <w:sz w:val="28"/>
          <w:szCs w:val="28"/>
          <w:lang w:val="en-US"/>
        </w:rPr>
      </w:pPr>
    </w:p>
    <w:tbl>
      <w:tblPr>
        <w:tblW w:w="7331" w:type="dxa"/>
        <w:jc w:val="center"/>
        <w:tblLook w:val="04A0" w:firstRow="1" w:lastRow="0" w:firstColumn="1" w:lastColumn="0" w:noHBand="0" w:noVBand="1"/>
      </w:tblPr>
      <w:tblGrid>
        <w:gridCol w:w="3667"/>
        <w:gridCol w:w="3664"/>
      </w:tblGrid>
      <w:tr w:rsidR="00716B2E" w:rsidRPr="00716B2E" w:rsidTr="000B5B73">
        <w:trPr>
          <w:trHeight w:val="1832"/>
          <w:jc w:val="center"/>
        </w:trPr>
        <w:tc>
          <w:tcPr>
            <w:tcW w:w="3667" w:type="dxa"/>
            <w:shd w:val="clear" w:color="auto" w:fill="auto"/>
          </w:tcPr>
          <w:p w:rsidR="00DA0A67" w:rsidRPr="00716B2E" w:rsidRDefault="00D80FD1" w:rsidP="000B5B73">
            <w:pPr>
              <w:jc w:val="center"/>
              <w:rPr>
                <w:rFonts w:ascii="Times New Roman" w:eastAsia="Calibri" w:hAnsi="Times New Roman"/>
                <w:sz w:val="27"/>
                <w:szCs w:val="27"/>
              </w:rPr>
            </w:pPr>
            <w:r w:rsidRPr="00716B2E">
              <w:rPr>
                <w:rFonts w:ascii="Times New Roman" w:eastAsia="Calibri" w:hAnsi="Times New Roman"/>
                <w:noProof/>
                <w:sz w:val="27"/>
                <w:szCs w:val="27"/>
              </w:rPr>
              <w:object w:dxaOrig="4395" w:dyaOrig="3300">
                <v:shape id="_x0000_i1043" type="#_x0000_t75" alt="Map&#10;&#10;Description automatically generated" style="width:131.25pt;height:84.75pt;mso-width-percent:0;mso-height-percent:0;mso-width-percent:0;mso-height-percent:0" o:ole="">
                  <v:imagedata r:id="rId68" o:title=""/>
                </v:shape>
                <o:OLEObject Type="Embed" ProgID="PBrush" ShapeID="_x0000_i1043" DrawAspect="Content" ObjectID="_1665514325" r:id="rId69"/>
              </w:object>
            </w:r>
          </w:p>
        </w:tc>
        <w:tc>
          <w:tcPr>
            <w:tcW w:w="3664" w:type="dxa"/>
            <w:shd w:val="clear" w:color="auto" w:fill="auto"/>
          </w:tcPr>
          <w:p w:rsidR="00DA0A67" w:rsidRPr="00716B2E" w:rsidRDefault="00D80FD1" w:rsidP="000B5B73">
            <w:pPr>
              <w:jc w:val="center"/>
              <w:rPr>
                <w:rFonts w:ascii="Times New Roman" w:eastAsia="Calibri" w:hAnsi="Times New Roman"/>
                <w:sz w:val="27"/>
                <w:szCs w:val="27"/>
              </w:rPr>
            </w:pPr>
            <w:r w:rsidRPr="00716B2E">
              <w:rPr>
                <w:rFonts w:ascii="Times New Roman" w:eastAsia="Calibri" w:hAnsi="Times New Roman"/>
                <w:noProof/>
                <w:sz w:val="27"/>
                <w:szCs w:val="27"/>
              </w:rPr>
              <w:object w:dxaOrig="4245" w:dyaOrig="2370">
                <v:shape id="_x0000_i1044" type="#_x0000_t75" alt="" style="width:152.25pt;height:84.75pt;mso-width-percent:0;mso-height-percent:0;mso-width-percent:0;mso-height-percent:0" o:ole="">
                  <v:imagedata r:id="rId70" o:title=""/>
                </v:shape>
                <o:OLEObject Type="Embed" ProgID="PBrush" ShapeID="_x0000_i1044" DrawAspect="Content" ObjectID="_1665514326" r:id="rId71"/>
              </w:object>
            </w:r>
          </w:p>
        </w:tc>
      </w:tr>
      <w:tr w:rsidR="00716B2E" w:rsidRPr="00716B2E" w:rsidTr="000B5B73">
        <w:trPr>
          <w:trHeight w:val="178"/>
          <w:jc w:val="center"/>
        </w:trPr>
        <w:tc>
          <w:tcPr>
            <w:tcW w:w="3667" w:type="dxa"/>
            <w:shd w:val="clear" w:color="auto" w:fill="auto"/>
          </w:tcPr>
          <w:p w:rsidR="00DA0A67" w:rsidRPr="00716B2E" w:rsidRDefault="00DA0A67" w:rsidP="000B5B73">
            <w:pPr>
              <w:jc w:val="center"/>
              <w:rPr>
                <w:rFonts w:ascii="Times New Roman" w:eastAsia="Calibri" w:hAnsi="Times New Roman"/>
                <w:szCs w:val="27"/>
              </w:rPr>
            </w:pPr>
            <w:r w:rsidRPr="00716B2E">
              <w:rPr>
                <w:rFonts w:ascii="Times New Roman" w:eastAsia="Calibri" w:hAnsi="Times New Roman"/>
                <w:szCs w:val="27"/>
              </w:rPr>
              <w:t>а</w:t>
            </w:r>
          </w:p>
        </w:tc>
        <w:tc>
          <w:tcPr>
            <w:tcW w:w="3664" w:type="dxa"/>
            <w:shd w:val="clear" w:color="auto" w:fill="auto"/>
          </w:tcPr>
          <w:p w:rsidR="00DA0A67" w:rsidRPr="00716B2E" w:rsidRDefault="00B94E50" w:rsidP="000B5B73">
            <w:pPr>
              <w:jc w:val="center"/>
              <w:rPr>
                <w:rFonts w:ascii="Times New Roman" w:eastAsia="Calibri" w:hAnsi="Times New Roman"/>
                <w:szCs w:val="27"/>
              </w:rPr>
            </w:pPr>
            <w:r w:rsidRPr="00716B2E">
              <w:rPr>
                <w:rFonts w:ascii="Times New Roman" w:eastAsia="Calibri" w:hAnsi="Times New Roman"/>
                <w:szCs w:val="27"/>
              </w:rPr>
              <w:t>b</w:t>
            </w:r>
          </w:p>
        </w:tc>
      </w:tr>
    </w:tbl>
    <w:p w:rsidR="00DA0A67" w:rsidRPr="00716B2E" w:rsidRDefault="00DA0A67" w:rsidP="00301A62">
      <w:pPr>
        <w:tabs>
          <w:tab w:val="left" w:pos="709"/>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leaf</w:t>
      </w:r>
      <w:proofErr w:type="gramEnd"/>
      <w:r w:rsidRPr="00716B2E">
        <w:rPr>
          <w:rFonts w:ascii="Times New Roman" w:hAnsi="Times New Roman"/>
          <w:szCs w:val="22"/>
          <w:lang w:val="en-US"/>
        </w:rPr>
        <w:t>: 1-upper epidermis, 2- phloem, 3-palisade mesophyll, 4-xylem, 5- lower epidermis; b) stem: 1-epidermis, 2-sclerenchyma, 3-phloem, 4-</w:t>
      </w:r>
      <w:r w:rsidR="00B94E50" w:rsidRPr="00716B2E">
        <w:rPr>
          <w:rFonts w:ascii="Times New Roman" w:hAnsi="Times New Roman"/>
          <w:szCs w:val="22"/>
          <w:lang w:val="en-US"/>
        </w:rPr>
        <w:t>cordate</w:t>
      </w:r>
      <w:r w:rsidRPr="00716B2E">
        <w:rPr>
          <w:rFonts w:ascii="Times New Roman" w:hAnsi="Times New Roman"/>
          <w:szCs w:val="22"/>
          <w:lang w:val="en-US"/>
        </w:rPr>
        <w:t xml:space="preserve"> parenchyma</w:t>
      </w:r>
    </w:p>
    <w:p w:rsidR="00DA0A67" w:rsidRPr="00716B2E" w:rsidRDefault="00DA0A67" w:rsidP="00DA0A67">
      <w:pPr>
        <w:tabs>
          <w:tab w:val="left" w:pos="709"/>
        </w:tabs>
        <w:jc w:val="both"/>
        <w:rPr>
          <w:rFonts w:ascii="Times New Roman" w:hAnsi="Times New Roman"/>
          <w:sz w:val="28"/>
          <w:szCs w:val="28"/>
          <w:lang w:val="en-US"/>
        </w:rPr>
      </w:pPr>
    </w:p>
    <w:p w:rsidR="00DA0A67" w:rsidRPr="00716B2E" w:rsidRDefault="00DA0A67" w:rsidP="00DA0A67">
      <w:pPr>
        <w:tabs>
          <w:tab w:val="left" w:pos="709"/>
        </w:tabs>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7</w:t>
      </w:r>
      <w:proofErr w:type="gramEnd"/>
      <w:r w:rsidRPr="00716B2E">
        <w:rPr>
          <w:rFonts w:ascii="Times New Roman" w:hAnsi="Times New Roman"/>
          <w:sz w:val="28"/>
          <w:szCs w:val="28"/>
          <w:lang w:val="en-US"/>
        </w:rPr>
        <w:t xml:space="preserve"> - Cross sections </w:t>
      </w:r>
      <w:r w:rsidR="00272463" w:rsidRPr="00716B2E">
        <w:rPr>
          <w:rFonts w:ascii="Times New Roman" w:hAnsi="Times New Roman"/>
          <w:sz w:val="28"/>
          <w:szCs w:val="28"/>
          <w:lang w:val="en-US"/>
        </w:rPr>
        <w:t xml:space="preserve">of a leaf and stem </w:t>
      </w:r>
      <w:r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Iljin</w:t>
      </w:r>
    </w:p>
    <w:p w:rsidR="00E35965" w:rsidRPr="00716B2E" w:rsidRDefault="00E35965" w:rsidP="00DA0A67">
      <w:pPr>
        <w:tabs>
          <w:tab w:val="left" w:pos="709"/>
        </w:tabs>
        <w:jc w:val="both"/>
        <w:rPr>
          <w:rFonts w:ascii="Times New Roman" w:hAnsi="Times New Roman"/>
          <w:sz w:val="28"/>
          <w:szCs w:val="28"/>
          <w:lang w:val="en-US"/>
        </w:rPr>
      </w:pPr>
    </w:p>
    <w:tbl>
      <w:tblPr>
        <w:tblW w:w="7467" w:type="dxa"/>
        <w:jc w:val="center"/>
        <w:tblLook w:val="04A0" w:firstRow="1" w:lastRow="0" w:firstColumn="1" w:lastColumn="0" w:noHBand="0" w:noVBand="1"/>
      </w:tblPr>
      <w:tblGrid>
        <w:gridCol w:w="3617"/>
        <w:gridCol w:w="3850"/>
      </w:tblGrid>
      <w:tr w:rsidR="00716B2E" w:rsidRPr="00716B2E" w:rsidTr="000B5B73">
        <w:trPr>
          <w:trHeight w:val="2258"/>
          <w:jc w:val="center"/>
        </w:trPr>
        <w:tc>
          <w:tcPr>
            <w:tcW w:w="3617" w:type="dxa"/>
            <w:shd w:val="clear" w:color="auto" w:fill="auto"/>
          </w:tcPr>
          <w:p w:rsidR="00DA0A67" w:rsidRPr="00716B2E" w:rsidRDefault="00D80FD1" w:rsidP="000B5B73">
            <w:pPr>
              <w:widowControl w:val="0"/>
              <w:jc w:val="center"/>
              <w:rPr>
                <w:rFonts w:ascii="Times New Roman" w:hAnsi="Times New Roman"/>
                <w:sz w:val="28"/>
                <w:szCs w:val="28"/>
              </w:rPr>
            </w:pPr>
            <w:r w:rsidRPr="00716B2E">
              <w:rPr>
                <w:rFonts w:ascii="Times New Roman" w:hAnsi="Times New Roman"/>
                <w:noProof/>
                <w:sz w:val="28"/>
                <w:szCs w:val="28"/>
              </w:rPr>
              <w:object w:dxaOrig="4905" w:dyaOrig="3975">
                <v:shape id="_x0000_i1045" type="#_x0000_t75" alt="A picture containing map, person&#10;&#10;Description automatically generated" style="width:126pt;height:102.75pt;mso-width-percent:0;mso-height-percent:0;mso-width-percent:0;mso-height-percent:0" o:ole="">
                  <v:imagedata r:id="rId72" o:title=""/>
                </v:shape>
                <o:OLEObject Type="Embed" ProgID="PBrush" ShapeID="_x0000_i1045" DrawAspect="Content" ObjectID="_1665514327" r:id="rId73"/>
              </w:object>
            </w:r>
          </w:p>
        </w:tc>
        <w:tc>
          <w:tcPr>
            <w:tcW w:w="3850" w:type="dxa"/>
            <w:shd w:val="clear" w:color="auto" w:fill="auto"/>
          </w:tcPr>
          <w:p w:rsidR="00DA0A67" w:rsidRPr="00716B2E" w:rsidRDefault="00D80FD1" w:rsidP="000B5B73">
            <w:pPr>
              <w:widowControl w:val="0"/>
              <w:jc w:val="center"/>
              <w:rPr>
                <w:rFonts w:ascii="Times New Roman" w:hAnsi="Times New Roman"/>
                <w:sz w:val="28"/>
                <w:szCs w:val="28"/>
              </w:rPr>
            </w:pPr>
            <w:r w:rsidRPr="00716B2E">
              <w:rPr>
                <w:rFonts w:ascii="Times New Roman" w:hAnsi="Times New Roman"/>
                <w:noProof/>
                <w:sz w:val="28"/>
                <w:szCs w:val="28"/>
              </w:rPr>
              <w:object w:dxaOrig="5940" w:dyaOrig="5055">
                <v:shape id="_x0000_i1046" type="#_x0000_t75" alt="A picture containing sitting&#10;&#10;Description automatically generated" style="width:111.75pt;height:95.25pt;mso-width-percent:0;mso-height-percent:0;mso-width-percent:0;mso-height-percent:0" o:ole="">
                  <v:imagedata r:id="rId74" o:title=""/>
                </v:shape>
                <o:OLEObject Type="Embed" ProgID="PBrush" ShapeID="_x0000_i1046" DrawAspect="Content" ObjectID="_1665514328" r:id="rId75"/>
              </w:object>
            </w:r>
          </w:p>
        </w:tc>
      </w:tr>
      <w:tr w:rsidR="00716B2E" w:rsidRPr="00716B2E" w:rsidTr="000B5B73">
        <w:trPr>
          <w:trHeight w:val="330"/>
          <w:jc w:val="center"/>
        </w:trPr>
        <w:tc>
          <w:tcPr>
            <w:tcW w:w="3617" w:type="dxa"/>
            <w:shd w:val="clear" w:color="auto" w:fill="auto"/>
          </w:tcPr>
          <w:p w:rsidR="00DA0A67" w:rsidRPr="00716B2E" w:rsidRDefault="00DA0A67" w:rsidP="000B5B73">
            <w:pPr>
              <w:widowControl w:val="0"/>
              <w:jc w:val="center"/>
              <w:rPr>
                <w:rFonts w:ascii="Times New Roman" w:hAnsi="Times New Roman"/>
              </w:rPr>
            </w:pPr>
            <w:r w:rsidRPr="00716B2E">
              <w:rPr>
                <w:rFonts w:ascii="Times New Roman" w:hAnsi="Times New Roman"/>
              </w:rPr>
              <w:t>а</w:t>
            </w:r>
          </w:p>
        </w:tc>
        <w:tc>
          <w:tcPr>
            <w:tcW w:w="3850" w:type="dxa"/>
            <w:shd w:val="clear" w:color="auto" w:fill="auto"/>
          </w:tcPr>
          <w:p w:rsidR="00DA0A67" w:rsidRPr="00716B2E" w:rsidRDefault="00B94E50" w:rsidP="000B5B73">
            <w:pPr>
              <w:widowControl w:val="0"/>
              <w:jc w:val="center"/>
              <w:rPr>
                <w:rFonts w:ascii="Times New Roman" w:hAnsi="Times New Roman"/>
              </w:rPr>
            </w:pPr>
            <w:r w:rsidRPr="00716B2E">
              <w:rPr>
                <w:rFonts w:ascii="Times New Roman" w:hAnsi="Times New Roman"/>
              </w:rPr>
              <w:t>b</w:t>
            </w:r>
          </w:p>
        </w:tc>
      </w:tr>
    </w:tbl>
    <w:p w:rsidR="00DA0A67" w:rsidRPr="00716B2E" w:rsidRDefault="00DA0A67" w:rsidP="00301A62">
      <w:pPr>
        <w:tabs>
          <w:tab w:val="left" w:pos="709"/>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leaf</w:t>
      </w:r>
      <w:proofErr w:type="gramEnd"/>
      <w:r w:rsidRPr="00716B2E">
        <w:rPr>
          <w:rFonts w:ascii="Times New Roman" w:hAnsi="Times New Roman"/>
          <w:szCs w:val="22"/>
          <w:lang w:val="en-US"/>
        </w:rPr>
        <w:t>: 1-upper epidermis, 2-mesophyll, 3-lower epidermis, 4-conductive bundle; b) stem: 1-epidermis, 2-phloem, 3-xylem, 4-sclerenchyma, 5-trichomes</w:t>
      </w:r>
    </w:p>
    <w:p w:rsidR="00DA0A67" w:rsidRPr="00716B2E" w:rsidRDefault="00DA0A67" w:rsidP="00DA0A67">
      <w:pPr>
        <w:tabs>
          <w:tab w:val="left" w:pos="709"/>
        </w:tabs>
        <w:jc w:val="both"/>
        <w:rPr>
          <w:rFonts w:ascii="Times New Roman" w:hAnsi="Times New Roman"/>
          <w:sz w:val="28"/>
          <w:szCs w:val="28"/>
          <w:lang w:val="en-US"/>
        </w:rPr>
      </w:pPr>
    </w:p>
    <w:p w:rsidR="00DA0A67" w:rsidRPr="00716B2E" w:rsidRDefault="00DA0A67" w:rsidP="00DA0A67">
      <w:pPr>
        <w:tabs>
          <w:tab w:val="left" w:pos="709"/>
        </w:tabs>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8</w:t>
      </w:r>
      <w:proofErr w:type="gramEnd"/>
      <w:r w:rsidRPr="00716B2E">
        <w:rPr>
          <w:rFonts w:ascii="Times New Roman" w:hAnsi="Times New Roman"/>
          <w:sz w:val="28"/>
          <w:szCs w:val="28"/>
          <w:lang w:val="en-US"/>
        </w:rPr>
        <w:t xml:space="preserve"> - Cross sections </w:t>
      </w:r>
      <w:r w:rsidR="00272463" w:rsidRPr="00716B2E">
        <w:rPr>
          <w:rFonts w:ascii="Times New Roman" w:hAnsi="Times New Roman"/>
          <w:sz w:val="28"/>
          <w:szCs w:val="28"/>
          <w:lang w:val="en-US"/>
        </w:rPr>
        <w:t xml:space="preserve">of a leaf and stem </w:t>
      </w:r>
      <w:r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w:t>
      </w:r>
    </w:p>
    <w:p w:rsidR="00791520" w:rsidRPr="00716B2E" w:rsidRDefault="00791520" w:rsidP="00DA0A67">
      <w:pPr>
        <w:tabs>
          <w:tab w:val="left" w:pos="709"/>
        </w:tabs>
        <w:jc w:val="both"/>
        <w:rPr>
          <w:rFonts w:ascii="Times New Roman" w:hAnsi="Times New Roman"/>
          <w:sz w:val="28"/>
          <w:szCs w:val="28"/>
          <w:lang w:val="en-US"/>
        </w:rPr>
      </w:pPr>
    </w:p>
    <w:tbl>
      <w:tblPr>
        <w:tblW w:w="0" w:type="auto"/>
        <w:tblInd w:w="1242" w:type="dxa"/>
        <w:tblLayout w:type="fixed"/>
        <w:tblLook w:val="04A0" w:firstRow="1" w:lastRow="0" w:firstColumn="1" w:lastColumn="0" w:noHBand="0" w:noVBand="1"/>
      </w:tblPr>
      <w:tblGrid>
        <w:gridCol w:w="3402"/>
        <w:gridCol w:w="3261"/>
      </w:tblGrid>
      <w:tr w:rsidR="00716B2E" w:rsidRPr="00716B2E" w:rsidTr="000B5B73">
        <w:trPr>
          <w:trHeight w:val="2026"/>
        </w:trPr>
        <w:tc>
          <w:tcPr>
            <w:tcW w:w="3402" w:type="dxa"/>
            <w:shd w:val="clear" w:color="auto" w:fill="auto"/>
          </w:tcPr>
          <w:p w:rsidR="00DA0A67" w:rsidRPr="00716B2E" w:rsidRDefault="00D80FD1" w:rsidP="000B5B73">
            <w:pPr>
              <w:widowControl w:val="0"/>
              <w:jc w:val="center"/>
              <w:rPr>
                <w:rFonts w:ascii="Times New Roman" w:hAnsi="Times New Roman"/>
                <w:sz w:val="28"/>
                <w:szCs w:val="28"/>
                <w:lang w:val="kk-KZ"/>
              </w:rPr>
            </w:pPr>
            <w:r w:rsidRPr="00716B2E">
              <w:rPr>
                <w:rFonts w:ascii="Times New Roman" w:hAnsi="Times New Roman"/>
                <w:noProof/>
                <w:sz w:val="28"/>
                <w:szCs w:val="28"/>
              </w:rPr>
              <w:object w:dxaOrig="4155" w:dyaOrig="3345">
                <v:shape id="_x0000_i1047" type="#_x0000_t75" alt="A picture containing sitting, bird, table, large&#10;&#10;Description automatically generated" style="width:123.75pt;height:101.25pt;mso-width-percent:0;mso-height-percent:0;mso-width-percent:0;mso-height-percent:0" o:ole="">
                  <v:imagedata r:id="rId76" o:title=""/>
                </v:shape>
                <o:OLEObject Type="Embed" ProgID="PBrush" ShapeID="_x0000_i1047" DrawAspect="Content" ObjectID="_1665514329" r:id="rId77"/>
              </w:object>
            </w:r>
          </w:p>
        </w:tc>
        <w:tc>
          <w:tcPr>
            <w:tcW w:w="3261" w:type="dxa"/>
            <w:shd w:val="clear" w:color="auto" w:fill="auto"/>
          </w:tcPr>
          <w:p w:rsidR="00DA0A67" w:rsidRPr="00716B2E" w:rsidRDefault="00D80FD1" w:rsidP="000B5B73">
            <w:pPr>
              <w:widowControl w:val="0"/>
              <w:jc w:val="center"/>
              <w:rPr>
                <w:rFonts w:ascii="Times New Roman" w:hAnsi="Times New Roman"/>
                <w:sz w:val="28"/>
                <w:szCs w:val="28"/>
              </w:rPr>
            </w:pPr>
            <w:r w:rsidRPr="00716B2E">
              <w:rPr>
                <w:rFonts w:ascii="Times New Roman" w:hAnsi="Times New Roman"/>
                <w:noProof/>
                <w:sz w:val="28"/>
                <w:szCs w:val="28"/>
              </w:rPr>
              <w:object w:dxaOrig="4605" w:dyaOrig="3705">
                <v:shape id="_x0000_i1048" type="#_x0000_t75" alt="A picture containing table, old&#10;&#10;Description automatically generated" style="width:118.5pt;height:96.75pt;mso-width-percent:0;mso-height-percent:0;mso-width-percent:0;mso-height-percent:0" o:ole="">
                  <v:imagedata r:id="rId78" o:title=""/>
                </v:shape>
                <o:OLEObject Type="Embed" ProgID="PBrush" ShapeID="_x0000_i1048" DrawAspect="Content" ObjectID="_1665514330" r:id="rId79"/>
              </w:object>
            </w:r>
          </w:p>
        </w:tc>
      </w:tr>
      <w:tr w:rsidR="00716B2E" w:rsidRPr="00716B2E" w:rsidTr="000B5B73">
        <w:trPr>
          <w:trHeight w:val="274"/>
        </w:trPr>
        <w:tc>
          <w:tcPr>
            <w:tcW w:w="3402" w:type="dxa"/>
            <w:shd w:val="clear" w:color="auto" w:fill="auto"/>
          </w:tcPr>
          <w:p w:rsidR="00DA0A67" w:rsidRPr="00716B2E" w:rsidRDefault="00DA0A67" w:rsidP="000B5B73">
            <w:pPr>
              <w:widowControl w:val="0"/>
              <w:jc w:val="center"/>
              <w:rPr>
                <w:rFonts w:ascii="Times New Roman" w:hAnsi="Times New Roman"/>
              </w:rPr>
            </w:pPr>
            <w:r w:rsidRPr="00716B2E">
              <w:rPr>
                <w:rFonts w:ascii="Times New Roman" w:hAnsi="Times New Roman"/>
              </w:rPr>
              <w:t>а</w:t>
            </w:r>
          </w:p>
        </w:tc>
        <w:tc>
          <w:tcPr>
            <w:tcW w:w="3261" w:type="dxa"/>
            <w:shd w:val="clear" w:color="auto" w:fill="auto"/>
          </w:tcPr>
          <w:p w:rsidR="00DA0A67" w:rsidRPr="00716B2E" w:rsidRDefault="00B94E50" w:rsidP="000B5B73">
            <w:pPr>
              <w:widowControl w:val="0"/>
              <w:jc w:val="center"/>
              <w:rPr>
                <w:rFonts w:ascii="Times New Roman" w:hAnsi="Times New Roman"/>
              </w:rPr>
            </w:pPr>
            <w:r w:rsidRPr="00716B2E">
              <w:rPr>
                <w:rFonts w:ascii="Times New Roman" w:hAnsi="Times New Roman"/>
              </w:rPr>
              <w:t>b</w:t>
            </w:r>
          </w:p>
          <w:p w:rsidR="00DA0A67" w:rsidRPr="00716B2E" w:rsidRDefault="00DA0A67" w:rsidP="000B5B73">
            <w:pPr>
              <w:widowControl w:val="0"/>
              <w:jc w:val="center"/>
              <w:rPr>
                <w:rFonts w:ascii="Times New Roman" w:hAnsi="Times New Roman"/>
              </w:rPr>
            </w:pPr>
          </w:p>
        </w:tc>
      </w:tr>
    </w:tbl>
    <w:p w:rsidR="00DA0A67" w:rsidRPr="00716B2E" w:rsidRDefault="00DA0A67" w:rsidP="00301A62">
      <w:pPr>
        <w:tabs>
          <w:tab w:val="left" w:pos="5380"/>
        </w:tabs>
        <w:ind w:firstLine="709"/>
        <w:jc w:val="both"/>
        <w:rPr>
          <w:rFonts w:ascii="Times New Roman" w:hAnsi="Times New Roman"/>
          <w:szCs w:val="22"/>
          <w:lang w:val="en-US"/>
        </w:rPr>
      </w:pP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sheet: 1-upper epidermis, 2-mesophyll, 3-conductive bundle, 4-lower epidermis; b) stem: 1-epidermis, 2-collenchyma, 3-sclerenchyma, 4-phloem, 5-xylem</w:t>
      </w:r>
    </w:p>
    <w:p w:rsidR="00DA0A67" w:rsidRPr="00716B2E" w:rsidRDefault="00DA0A67" w:rsidP="00DA0A67">
      <w:pPr>
        <w:tabs>
          <w:tab w:val="left" w:pos="5380"/>
        </w:tabs>
        <w:jc w:val="both"/>
        <w:rPr>
          <w:rFonts w:ascii="Times New Roman" w:hAnsi="Times New Roman"/>
          <w:sz w:val="28"/>
          <w:szCs w:val="28"/>
          <w:lang w:val="en-US"/>
        </w:rPr>
      </w:pPr>
    </w:p>
    <w:p w:rsidR="00DA0A67" w:rsidRPr="00716B2E" w:rsidRDefault="00DA0A67" w:rsidP="00DA0A67">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Figure </w:t>
      </w:r>
      <w:proofErr w:type="gramStart"/>
      <w:r w:rsidRPr="00716B2E">
        <w:rPr>
          <w:rFonts w:ascii="Times New Roman" w:hAnsi="Times New Roman"/>
          <w:sz w:val="28"/>
          <w:szCs w:val="28"/>
          <w:lang w:val="en-US"/>
        </w:rPr>
        <w:t>9</w:t>
      </w:r>
      <w:proofErr w:type="gramEnd"/>
      <w:r w:rsidRPr="00716B2E">
        <w:rPr>
          <w:rFonts w:ascii="Times New Roman" w:hAnsi="Times New Roman"/>
          <w:sz w:val="28"/>
          <w:szCs w:val="28"/>
          <w:lang w:val="en-US"/>
        </w:rPr>
        <w:t xml:space="preserve"> - Cross sections </w:t>
      </w:r>
      <w:r w:rsidR="00272463" w:rsidRPr="00716B2E">
        <w:rPr>
          <w:rFonts w:ascii="Times New Roman" w:hAnsi="Times New Roman"/>
          <w:sz w:val="28"/>
          <w:szCs w:val="28"/>
          <w:lang w:val="en-US"/>
        </w:rPr>
        <w:t xml:space="preserve">of a leaf and stem </w:t>
      </w:r>
      <w:r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w:t>
      </w:r>
    </w:p>
    <w:tbl>
      <w:tblPr>
        <w:tblW w:w="0" w:type="auto"/>
        <w:jc w:val="center"/>
        <w:tblLayout w:type="fixed"/>
        <w:tblLook w:val="04A0" w:firstRow="1" w:lastRow="0" w:firstColumn="1" w:lastColumn="0" w:noHBand="0" w:noVBand="1"/>
      </w:tblPr>
      <w:tblGrid>
        <w:gridCol w:w="3735"/>
        <w:gridCol w:w="3258"/>
      </w:tblGrid>
      <w:tr w:rsidR="00716B2E" w:rsidRPr="00716B2E" w:rsidTr="000B5B73">
        <w:trPr>
          <w:trHeight w:val="1873"/>
          <w:jc w:val="center"/>
        </w:trPr>
        <w:tc>
          <w:tcPr>
            <w:tcW w:w="3735" w:type="dxa"/>
            <w:shd w:val="clear" w:color="auto" w:fill="auto"/>
          </w:tcPr>
          <w:p w:rsidR="00DA0A67" w:rsidRPr="00716B2E" w:rsidRDefault="00D80FD1" w:rsidP="000B5B73">
            <w:pPr>
              <w:widowControl w:val="0"/>
              <w:jc w:val="center"/>
              <w:rPr>
                <w:rFonts w:ascii="Times New Roman" w:hAnsi="Times New Roman"/>
                <w:sz w:val="28"/>
                <w:szCs w:val="28"/>
              </w:rPr>
            </w:pPr>
            <w:r w:rsidRPr="00716B2E">
              <w:rPr>
                <w:rFonts w:ascii="Times New Roman" w:hAnsi="Times New Roman"/>
                <w:noProof/>
                <w:sz w:val="28"/>
                <w:szCs w:val="28"/>
              </w:rPr>
              <w:object w:dxaOrig="7185" w:dyaOrig="5310">
                <v:shape id="_x0000_i1049" type="#_x0000_t75" alt="A picture containing sitting, laying, large, table&#10;&#10;Description automatically generated" style="width:132.75pt;height:97.5pt;mso-width-percent:0;mso-height-percent:0;mso-width-percent:0;mso-height-percent:0" o:ole="">
                  <v:imagedata r:id="rId80" o:title=""/>
                </v:shape>
                <o:OLEObject Type="Embed" ProgID="PBrush" ShapeID="_x0000_i1049" DrawAspect="Content" ObjectID="_1665514331" r:id="rId81"/>
              </w:object>
            </w:r>
          </w:p>
        </w:tc>
        <w:tc>
          <w:tcPr>
            <w:tcW w:w="3258" w:type="dxa"/>
            <w:shd w:val="clear" w:color="auto" w:fill="auto"/>
          </w:tcPr>
          <w:p w:rsidR="00DA0A67" w:rsidRPr="00716B2E" w:rsidRDefault="00D80FD1" w:rsidP="000B5B73">
            <w:pPr>
              <w:widowControl w:val="0"/>
              <w:jc w:val="center"/>
              <w:rPr>
                <w:rFonts w:ascii="Times New Roman" w:hAnsi="Times New Roman"/>
                <w:sz w:val="28"/>
                <w:szCs w:val="28"/>
              </w:rPr>
            </w:pPr>
            <w:r w:rsidRPr="00716B2E">
              <w:rPr>
                <w:rFonts w:ascii="Times New Roman" w:hAnsi="Times New Roman"/>
                <w:noProof/>
                <w:sz w:val="28"/>
                <w:szCs w:val="28"/>
              </w:rPr>
              <w:object w:dxaOrig="3660" w:dyaOrig="3285">
                <v:shape id="_x0000_i1050" type="#_x0000_t75" alt="A picture containing outdoor, wire, sitting, different&#10;&#10;Description automatically generated" style="width:104.25pt;height:93.75pt;mso-width-percent:0;mso-height-percent:0;mso-width-percent:0;mso-height-percent:0" o:ole="">
                  <v:imagedata r:id="rId82" o:title=""/>
                </v:shape>
                <o:OLEObject Type="Embed" ProgID="PBrush" ShapeID="_x0000_i1050" DrawAspect="Content" ObjectID="_1665514332" r:id="rId83"/>
              </w:object>
            </w:r>
          </w:p>
        </w:tc>
      </w:tr>
      <w:tr w:rsidR="00716B2E" w:rsidRPr="00716B2E" w:rsidTr="000B5B73">
        <w:trPr>
          <w:trHeight w:val="241"/>
          <w:jc w:val="center"/>
        </w:trPr>
        <w:tc>
          <w:tcPr>
            <w:tcW w:w="3735" w:type="dxa"/>
            <w:shd w:val="clear" w:color="auto" w:fill="auto"/>
          </w:tcPr>
          <w:p w:rsidR="00DA0A67" w:rsidRPr="00716B2E" w:rsidRDefault="00DA0A67" w:rsidP="000B5B73">
            <w:pPr>
              <w:widowControl w:val="0"/>
              <w:jc w:val="center"/>
              <w:rPr>
                <w:rFonts w:ascii="Times New Roman" w:hAnsi="Times New Roman"/>
              </w:rPr>
            </w:pPr>
            <w:r w:rsidRPr="00716B2E">
              <w:rPr>
                <w:rFonts w:ascii="Times New Roman" w:hAnsi="Times New Roman"/>
              </w:rPr>
              <w:t>а</w:t>
            </w:r>
          </w:p>
        </w:tc>
        <w:tc>
          <w:tcPr>
            <w:tcW w:w="3258" w:type="dxa"/>
            <w:shd w:val="clear" w:color="auto" w:fill="auto"/>
          </w:tcPr>
          <w:p w:rsidR="00DA0A67" w:rsidRPr="00716B2E" w:rsidRDefault="00B94E50" w:rsidP="000B5B73">
            <w:pPr>
              <w:widowControl w:val="0"/>
              <w:jc w:val="center"/>
              <w:rPr>
                <w:rFonts w:ascii="Times New Roman" w:hAnsi="Times New Roman"/>
              </w:rPr>
            </w:pPr>
            <w:r w:rsidRPr="00716B2E">
              <w:rPr>
                <w:rFonts w:ascii="Times New Roman" w:hAnsi="Times New Roman"/>
              </w:rPr>
              <w:t>b</w:t>
            </w:r>
          </w:p>
        </w:tc>
      </w:tr>
    </w:tbl>
    <w:p w:rsidR="00DA0A67" w:rsidRPr="00716B2E" w:rsidRDefault="00DA0A67" w:rsidP="00301A62">
      <w:pPr>
        <w:tabs>
          <w:tab w:val="left" w:pos="5380"/>
        </w:tabs>
        <w:ind w:firstLine="709"/>
        <w:jc w:val="both"/>
        <w:rPr>
          <w:rFonts w:ascii="Times New Roman" w:hAnsi="Times New Roman"/>
          <w:szCs w:val="22"/>
          <w:lang w:val="en-US"/>
        </w:rPr>
      </w:pP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sheet: 1-upper epidermis, 2-conductive bundle, 3-mesophyll, 4-lower epidermis; b) stem: 1-epidermis, 2-xylem, 3-sclerenchyma, 4-phloem, 5-</w:t>
      </w:r>
      <w:r w:rsidR="00B94E50" w:rsidRPr="00716B2E">
        <w:rPr>
          <w:rFonts w:ascii="Times New Roman" w:hAnsi="Times New Roman"/>
          <w:szCs w:val="22"/>
          <w:lang w:val="en-US"/>
        </w:rPr>
        <w:t xml:space="preserve"> cordate </w:t>
      </w:r>
      <w:r w:rsidRPr="00716B2E">
        <w:rPr>
          <w:rFonts w:ascii="Times New Roman" w:hAnsi="Times New Roman"/>
          <w:szCs w:val="22"/>
          <w:lang w:val="en-US"/>
        </w:rPr>
        <w:t>parenchyma</w:t>
      </w:r>
    </w:p>
    <w:p w:rsidR="00DA0A67" w:rsidRPr="00716B2E" w:rsidRDefault="00DA0A67" w:rsidP="00DA0A67">
      <w:pPr>
        <w:tabs>
          <w:tab w:val="left" w:pos="5380"/>
        </w:tabs>
        <w:jc w:val="both"/>
        <w:rPr>
          <w:rFonts w:ascii="Times New Roman" w:hAnsi="Times New Roman"/>
          <w:sz w:val="28"/>
          <w:szCs w:val="28"/>
          <w:lang w:val="en-US"/>
        </w:rPr>
      </w:pPr>
    </w:p>
    <w:p w:rsidR="00DA0A67" w:rsidRPr="00716B2E" w:rsidRDefault="00DA0A67" w:rsidP="00DA0A67">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Figure 10 - Cross sections </w:t>
      </w:r>
      <w:r w:rsidR="00272463" w:rsidRPr="00716B2E">
        <w:rPr>
          <w:rFonts w:ascii="Times New Roman" w:hAnsi="Times New Roman"/>
          <w:sz w:val="28"/>
          <w:szCs w:val="28"/>
          <w:lang w:val="en-US"/>
        </w:rPr>
        <w:t xml:space="preserve">of a leaf and stem </w:t>
      </w:r>
      <w:r w:rsidRPr="00716B2E">
        <w:rPr>
          <w:rFonts w:ascii="Times New Roman" w:hAnsi="Times New Roman"/>
          <w:sz w:val="28"/>
          <w:szCs w:val="28"/>
          <w:lang w:val="en-US"/>
        </w:rPr>
        <w:t xml:space="preserve">of </w:t>
      </w:r>
      <w:r w:rsidR="00FB7AB2" w:rsidRPr="00716B2E">
        <w:rPr>
          <w:rFonts w:ascii="Times New Roman" w:hAnsi="Times New Roman"/>
          <w:i/>
          <w:iCs/>
          <w:sz w:val="28"/>
          <w:szCs w:val="28"/>
          <w:lang w:val="en-US"/>
        </w:rPr>
        <w:t>Artemisia cina</w:t>
      </w:r>
      <w:r w:rsidRPr="00716B2E">
        <w:rPr>
          <w:rFonts w:ascii="Times New Roman" w:hAnsi="Times New Roman"/>
          <w:sz w:val="28"/>
          <w:szCs w:val="28"/>
          <w:lang w:val="en-US"/>
        </w:rPr>
        <w:t xml:space="preserve"> Berg ex Poljakov</w:t>
      </w:r>
    </w:p>
    <w:p w:rsidR="00DA0A67" w:rsidRPr="00716B2E" w:rsidRDefault="00DA0A67" w:rsidP="00DA0A67">
      <w:pPr>
        <w:tabs>
          <w:tab w:val="left" w:pos="5380"/>
        </w:tabs>
        <w:jc w:val="both"/>
        <w:rPr>
          <w:rFonts w:ascii="Times New Roman" w:hAnsi="Times New Roman"/>
          <w:sz w:val="28"/>
          <w:szCs w:val="28"/>
          <w:lang w:val="en-US"/>
        </w:rPr>
      </w:pPr>
    </w:p>
    <w:tbl>
      <w:tblPr>
        <w:tblW w:w="0" w:type="auto"/>
        <w:jc w:val="center"/>
        <w:tblLook w:val="04A0" w:firstRow="1" w:lastRow="0" w:firstColumn="1" w:lastColumn="0" w:noHBand="0" w:noVBand="1"/>
      </w:tblPr>
      <w:tblGrid>
        <w:gridCol w:w="3089"/>
        <w:gridCol w:w="3715"/>
      </w:tblGrid>
      <w:tr w:rsidR="00716B2E" w:rsidRPr="00716B2E" w:rsidTr="000B5B73">
        <w:trPr>
          <w:trHeight w:val="1842"/>
          <w:jc w:val="center"/>
        </w:trPr>
        <w:tc>
          <w:tcPr>
            <w:tcW w:w="3089" w:type="dxa"/>
            <w:shd w:val="clear" w:color="auto" w:fill="auto"/>
          </w:tcPr>
          <w:p w:rsidR="00DA0A67" w:rsidRPr="00716B2E" w:rsidRDefault="00D80FD1" w:rsidP="000B5B73">
            <w:pPr>
              <w:widowControl w:val="0"/>
              <w:jc w:val="center"/>
              <w:rPr>
                <w:rFonts w:ascii="Times New Roman" w:hAnsi="Times New Roman"/>
                <w:sz w:val="28"/>
                <w:szCs w:val="28"/>
                <w:lang w:val="kk-KZ"/>
              </w:rPr>
            </w:pPr>
            <w:r w:rsidRPr="00716B2E">
              <w:rPr>
                <w:rFonts w:ascii="Times New Roman" w:hAnsi="Times New Roman"/>
                <w:noProof/>
                <w:sz w:val="28"/>
                <w:szCs w:val="28"/>
              </w:rPr>
              <w:object w:dxaOrig="3090" w:dyaOrig="2955">
                <v:shape id="_x0000_i1051" type="#_x0000_t75" alt="A picture containing sitting, bear, light, green&#10;&#10;Description automatically generated" style="width:95.25pt;height:91.5pt;mso-width-percent:0;mso-height-percent:0;mso-width-percent:0;mso-height-percent:0" o:ole="">
                  <v:imagedata r:id="rId84" o:title=""/>
                </v:shape>
                <o:OLEObject Type="Embed" ProgID="PBrush" ShapeID="_x0000_i1051" DrawAspect="Content" ObjectID="_1665514333" r:id="rId85"/>
              </w:object>
            </w:r>
          </w:p>
        </w:tc>
        <w:tc>
          <w:tcPr>
            <w:tcW w:w="3715" w:type="dxa"/>
            <w:shd w:val="clear" w:color="auto" w:fill="auto"/>
          </w:tcPr>
          <w:p w:rsidR="00DA0A67" w:rsidRPr="00716B2E" w:rsidRDefault="00D80FD1" w:rsidP="000B5B73">
            <w:pPr>
              <w:widowControl w:val="0"/>
              <w:jc w:val="center"/>
              <w:rPr>
                <w:rFonts w:ascii="Times New Roman" w:hAnsi="Times New Roman"/>
                <w:sz w:val="28"/>
                <w:szCs w:val="28"/>
                <w:lang w:val="kk-KZ"/>
              </w:rPr>
            </w:pPr>
            <w:r w:rsidRPr="00716B2E">
              <w:rPr>
                <w:rFonts w:ascii="Times New Roman" w:hAnsi="Times New Roman"/>
                <w:noProof/>
                <w:sz w:val="28"/>
                <w:szCs w:val="28"/>
              </w:rPr>
              <w:object w:dxaOrig="4965" w:dyaOrig="3585">
                <v:shape id="_x0000_i1052" type="#_x0000_t75" alt="A picture containing map, snow, skiing, sitting&#10;&#10;Description automatically generated" style="width:129pt;height:93.75pt;mso-width-percent:0;mso-height-percent:0;mso-width-percent:0;mso-height-percent:0" o:ole="">
                  <v:imagedata r:id="rId86" o:title=""/>
                </v:shape>
                <o:OLEObject Type="Embed" ProgID="PBrush" ShapeID="_x0000_i1052" DrawAspect="Content" ObjectID="_1665514334" r:id="rId87"/>
              </w:object>
            </w:r>
          </w:p>
        </w:tc>
      </w:tr>
      <w:tr w:rsidR="00716B2E" w:rsidRPr="00716B2E" w:rsidTr="000B5B73">
        <w:trPr>
          <w:trHeight w:val="213"/>
          <w:jc w:val="center"/>
        </w:trPr>
        <w:tc>
          <w:tcPr>
            <w:tcW w:w="3089" w:type="dxa"/>
            <w:shd w:val="clear" w:color="auto" w:fill="auto"/>
          </w:tcPr>
          <w:p w:rsidR="00DA0A67" w:rsidRPr="00716B2E" w:rsidRDefault="00DA0A67" w:rsidP="000B5B73">
            <w:pPr>
              <w:widowControl w:val="0"/>
              <w:jc w:val="center"/>
              <w:rPr>
                <w:rFonts w:ascii="Times New Roman" w:hAnsi="Times New Roman"/>
              </w:rPr>
            </w:pPr>
            <w:r w:rsidRPr="00716B2E">
              <w:rPr>
                <w:rFonts w:ascii="Times New Roman" w:hAnsi="Times New Roman"/>
              </w:rPr>
              <w:t>а</w:t>
            </w:r>
          </w:p>
        </w:tc>
        <w:tc>
          <w:tcPr>
            <w:tcW w:w="3715" w:type="dxa"/>
            <w:shd w:val="clear" w:color="auto" w:fill="auto"/>
          </w:tcPr>
          <w:p w:rsidR="00DA0A67" w:rsidRPr="00716B2E" w:rsidRDefault="00B94E50" w:rsidP="000B5B73">
            <w:pPr>
              <w:widowControl w:val="0"/>
              <w:jc w:val="center"/>
              <w:rPr>
                <w:rFonts w:ascii="Times New Roman" w:hAnsi="Times New Roman"/>
              </w:rPr>
            </w:pPr>
            <w:r w:rsidRPr="00716B2E">
              <w:rPr>
                <w:rFonts w:ascii="Times New Roman" w:hAnsi="Times New Roman"/>
              </w:rPr>
              <w:t>b</w:t>
            </w:r>
          </w:p>
        </w:tc>
      </w:tr>
    </w:tbl>
    <w:p w:rsidR="00DA0A67" w:rsidRPr="00716B2E" w:rsidRDefault="00DA0A67" w:rsidP="00DA0A67">
      <w:pPr>
        <w:tabs>
          <w:tab w:val="left" w:pos="5380"/>
        </w:tabs>
        <w:ind w:firstLine="709"/>
        <w:jc w:val="both"/>
        <w:rPr>
          <w:rFonts w:ascii="Times New Roman" w:hAnsi="Times New Roman"/>
          <w:szCs w:val="22"/>
          <w:lang w:val="en-US"/>
        </w:rPr>
      </w:pP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sheet: 1-upper epidermis, 2-mesophyll, 3-conductive bundle, 4-lower epidermis; b) stem: 1-epidermis, 2-sclerenchyma, 3-phloem, 4-xylem, 5-</w:t>
      </w:r>
      <w:r w:rsidR="00B94E50" w:rsidRPr="00716B2E">
        <w:rPr>
          <w:rFonts w:ascii="Times New Roman" w:hAnsi="Times New Roman"/>
          <w:szCs w:val="22"/>
          <w:lang w:val="en-US"/>
        </w:rPr>
        <w:t xml:space="preserve"> cordate</w:t>
      </w:r>
      <w:r w:rsidRPr="00716B2E">
        <w:rPr>
          <w:rFonts w:ascii="Times New Roman" w:hAnsi="Times New Roman"/>
          <w:szCs w:val="22"/>
          <w:lang w:val="en-US"/>
        </w:rPr>
        <w:t xml:space="preserve"> parenchyma</w:t>
      </w:r>
    </w:p>
    <w:p w:rsidR="00DA0A67" w:rsidRPr="00716B2E" w:rsidRDefault="00DA0A67" w:rsidP="00DA0A67">
      <w:pPr>
        <w:tabs>
          <w:tab w:val="left" w:pos="5380"/>
        </w:tabs>
        <w:ind w:firstLine="709"/>
        <w:jc w:val="both"/>
        <w:rPr>
          <w:rFonts w:ascii="Times New Roman" w:hAnsi="Times New Roman"/>
          <w:sz w:val="28"/>
          <w:szCs w:val="28"/>
          <w:lang w:val="en-US"/>
        </w:rPr>
      </w:pPr>
    </w:p>
    <w:p w:rsidR="00DA0A67" w:rsidRPr="00716B2E" w:rsidRDefault="00DA0A67" w:rsidP="00DA0A6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11 - Cross-sections </w:t>
      </w:r>
      <w:r w:rsidR="00272463" w:rsidRPr="00716B2E">
        <w:rPr>
          <w:rFonts w:ascii="Times New Roman" w:hAnsi="Times New Roman"/>
          <w:sz w:val="28"/>
          <w:szCs w:val="28"/>
          <w:lang w:val="en-US"/>
        </w:rPr>
        <w:t xml:space="preserve">of a leaf and stem </w:t>
      </w:r>
      <w:r w:rsidRPr="00716B2E">
        <w:rPr>
          <w:rFonts w:ascii="Times New Roman" w:hAnsi="Times New Roman"/>
          <w:sz w:val="28"/>
          <w:szCs w:val="28"/>
          <w:lang w:val="en-US"/>
        </w:rPr>
        <w:t xml:space="preserve">of </w:t>
      </w:r>
      <w:r w:rsidR="00DB308A" w:rsidRPr="00716B2E">
        <w:rPr>
          <w:rFonts w:ascii="Times New Roman" w:hAnsi="Times New Roman"/>
          <w:i/>
          <w:iCs/>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w:t>
      </w:r>
    </w:p>
    <w:p w:rsidR="00DA0A67" w:rsidRPr="00716B2E" w:rsidRDefault="00DA0A67" w:rsidP="00DA0A67">
      <w:pPr>
        <w:tabs>
          <w:tab w:val="left" w:pos="5380"/>
        </w:tabs>
        <w:ind w:firstLine="709"/>
        <w:jc w:val="both"/>
        <w:rPr>
          <w:rFonts w:ascii="Times New Roman" w:hAnsi="Times New Roman"/>
          <w:sz w:val="28"/>
          <w:szCs w:val="28"/>
          <w:lang w:val="en-US"/>
        </w:rPr>
      </w:pPr>
    </w:p>
    <w:p w:rsidR="00DA0A67" w:rsidRPr="00716B2E" w:rsidRDefault="00DA0A67" w:rsidP="00DA0A6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Among 10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by</w:t>
      </w:r>
      <w:proofErr w:type="gramEnd"/>
      <w:r w:rsidRPr="00716B2E">
        <w:rPr>
          <w:rFonts w:ascii="Times New Roman" w:hAnsi="Times New Roman"/>
          <w:sz w:val="28"/>
          <w:szCs w:val="28"/>
          <w:lang w:val="en-US"/>
        </w:rPr>
        <w:t xml:space="preserve"> morphological characters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is</w:t>
      </w:r>
      <w:proofErr w:type="gramEnd"/>
      <w:r w:rsidRPr="00716B2E">
        <w:rPr>
          <w:rFonts w:ascii="Times New Roman" w:hAnsi="Times New Roman"/>
          <w:sz w:val="28"/>
          <w:szCs w:val="28"/>
          <w:lang w:val="en-US"/>
        </w:rPr>
        <w:t xml:space="preserve"> identical with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w:t>
      </w:r>
      <w:proofErr w:type="gramStart"/>
      <w:r w:rsidRPr="00716B2E">
        <w:rPr>
          <w:rFonts w:ascii="Times New Roman" w:hAnsi="Times New Roman"/>
          <w:sz w:val="28"/>
          <w:szCs w:val="28"/>
          <w:lang w:val="en-US"/>
        </w:rPr>
        <w:t>ex</w:t>
      </w:r>
      <w:proofErr w:type="gramEnd"/>
      <w:r w:rsidRPr="00716B2E">
        <w:rPr>
          <w:rFonts w:ascii="Times New Roman" w:hAnsi="Times New Roman"/>
          <w:sz w:val="28"/>
          <w:szCs w:val="28"/>
          <w:lang w:val="en-US"/>
        </w:rPr>
        <w:t xml:space="preserve"> Poljak. In order to distinguish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from</w:t>
      </w:r>
      <w:proofErr w:type="gramEnd"/>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the comparison of their anatomical and diagnostic features has </w:t>
      </w:r>
      <w:r w:rsidRPr="00716B2E">
        <w:rPr>
          <w:rFonts w:ascii="Times New Roman" w:hAnsi="Times New Roman"/>
          <w:sz w:val="28"/>
          <w:szCs w:val="28"/>
          <w:lang w:val="en-US"/>
        </w:rPr>
        <w:lastRenderedPageBreak/>
        <w:t xml:space="preserve">been conducted. It </w:t>
      </w:r>
      <w:proofErr w:type="gramStart"/>
      <w:r w:rsidRPr="00716B2E">
        <w:rPr>
          <w:rFonts w:ascii="Times New Roman" w:hAnsi="Times New Roman"/>
          <w:sz w:val="28"/>
          <w:szCs w:val="28"/>
          <w:lang w:val="en-US"/>
        </w:rPr>
        <w:t>was found</w:t>
      </w:r>
      <w:proofErr w:type="gramEnd"/>
      <w:r w:rsidRPr="00716B2E">
        <w:rPr>
          <w:rFonts w:ascii="Times New Roman" w:hAnsi="Times New Roman"/>
          <w:sz w:val="28"/>
          <w:szCs w:val="28"/>
          <w:lang w:val="en-US"/>
        </w:rPr>
        <w:t xml:space="preserve"> that in the epidermal cells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there</w:t>
      </w:r>
      <w:proofErr w:type="gramEnd"/>
      <w:r w:rsidRPr="00716B2E">
        <w:rPr>
          <w:rFonts w:ascii="Times New Roman" w:hAnsi="Times New Roman"/>
          <w:sz w:val="28"/>
          <w:szCs w:val="28"/>
          <w:lang w:val="en-US"/>
        </w:rPr>
        <w:t xml:space="preserve"> are trichomes, elongated epidermal cells. Similar anatomy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from other species of wormwood, is chlorenchyme, which is located in the stem cells of the epidermis, thereby enhancing the process of photosynthesis, since both species are oligotrophic plants with mineral-poor soils. </w:t>
      </w:r>
      <w:r w:rsidR="006C1CFF" w:rsidRPr="00716B2E">
        <w:rPr>
          <w:rFonts w:ascii="Times New Roman" w:hAnsi="Times New Roman"/>
          <w:sz w:val="28"/>
          <w:szCs w:val="28"/>
          <w:lang w:val="en-US"/>
        </w:rPr>
        <w:t xml:space="preserve">Identical (similar) anatomy in the cross section of the stem shows the presence of a thick cuticle skin in both species of wormwood, which covers the outer part of the stem. </w:t>
      </w:r>
      <w:r w:rsidR="0057526F" w:rsidRPr="00716B2E">
        <w:rPr>
          <w:rFonts w:ascii="Times New Roman" w:hAnsi="Times New Roman"/>
          <w:sz w:val="28"/>
          <w:szCs w:val="28"/>
          <w:lang w:val="en-US"/>
        </w:rPr>
        <w:t>In addition</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and</w:t>
      </w:r>
      <w:proofErr w:type="gramEnd"/>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have thickened lignified cell walls, which indicates a large number of mechanical sclerenchymal rings. Distinctive features are </w:t>
      </w:r>
      <w:r w:rsidR="0057526F" w:rsidRPr="00716B2E">
        <w:rPr>
          <w:rFonts w:ascii="Times New Roman" w:hAnsi="Times New Roman"/>
          <w:sz w:val="28"/>
          <w:szCs w:val="28"/>
          <w:lang w:val="en-US"/>
        </w:rPr>
        <w:t xml:space="preserve">as follows: </w:t>
      </w:r>
      <w:r w:rsidRPr="00716B2E">
        <w:rPr>
          <w:rFonts w:ascii="Times New Roman" w:hAnsi="Times New Roman"/>
          <w:sz w:val="28"/>
          <w:szCs w:val="28"/>
          <w:lang w:val="en-US"/>
        </w:rPr>
        <w:t xml:space="preserve">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 </w:t>
      </w:r>
      <w:proofErr w:type="gramStart"/>
      <w:r w:rsidRPr="00716B2E">
        <w:rPr>
          <w:rFonts w:ascii="Times New Roman" w:hAnsi="Times New Roman"/>
          <w:sz w:val="28"/>
          <w:szCs w:val="28"/>
          <w:lang w:val="en-US"/>
        </w:rPr>
        <w:t>vascular</w:t>
      </w:r>
      <w:proofErr w:type="gramEnd"/>
      <w:r w:rsidRPr="00716B2E">
        <w:rPr>
          <w:rFonts w:ascii="Times New Roman" w:hAnsi="Times New Roman"/>
          <w:sz w:val="28"/>
          <w:szCs w:val="28"/>
          <w:lang w:val="en-US"/>
        </w:rPr>
        <w:t xml:space="preserve"> bundles of stems, in which the chain xylem is strongly developed, while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has a weakly expressed phloem and an underdeveloped bundle system.</w:t>
      </w:r>
    </w:p>
    <w:p w:rsidR="0057526F" w:rsidRPr="00716B2E" w:rsidRDefault="00B94E50"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Based on the results of the anatomical and diagnostic analyzes, general signs of the anatomical structure of the leaf of mesophylls were revealed, which are palisade</w:t>
      </w:r>
      <w:r w:rsidR="00DA0A67" w:rsidRPr="00716B2E">
        <w:rPr>
          <w:rFonts w:ascii="Times New Roman" w:hAnsi="Times New Roman"/>
          <w:sz w:val="28"/>
          <w:szCs w:val="28"/>
          <w:lang w:val="en-US"/>
        </w:rPr>
        <w:t xml:space="preserve"> </w:t>
      </w:r>
      <w:r w:rsidRPr="00716B2E">
        <w:rPr>
          <w:rFonts w:ascii="Times New Roman" w:hAnsi="Times New Roman"/>
          <w:i/>
          <w:sz w:val="28"/>
          <w:szCs w:val="28"/>
          <w:lang w:val="kk-KZ"/>
        </w:rPr>
        <w:t>Artemisia terrae-albae</w:t>
      </w:r>
      <w:r w:rsidRPr="00716B2E">
        <w:rPr>
          <w:rFonts w:ascii="Times New Roman" w:hAnsi="Times New Roman"/>
          <w:sz w:val="28"/>
          <w:szCs w:val="28"/>
          <w:lang w:val="kk-KZ"/>
        </w:rPr>
        <w:t xml:space="preserve"> Krasch.,</w:t>
      </w:r>
      <w:r w:rsidRPr="00716B2E">
        <w:rPr>
          <w:rFonts w:ascii="Times New Roman" w:hAnsi="Times New Roman"/>
          <w:sz w:val="28"/>
          <w:szCs w:val="28"/>
          <w:lang w:val="en-US"/>
        </w:rPr>
        <w:t xml:space="preserve"> </w:t>
      </w:r>
      <w:r w:rsidRPr="00716B2E">
        <w:rPr>
          <w:rFonts w:ascii="Times New Roman" w:hAnsi="Times New Roman"/>
          <w:i/>
          <w:sz w:val="28"/>
          <w:szCs w:val="28"/>
          <w:lang w:val="kk-KZ"/>
        </w:rPr>
        <w:t>Artemisia pauciflora</w:t>
      </w:r>
      <w:r w:rsidRPr="00716B2E">
        <w:rPr>
          <w:rFonts w:ascii="Times New Roman" w:hAnsi="Times New Roman"/>
          <w:sz w:val="28"/>
          <w:szCs w:val="28"/>
          <w:lang w:val="kk-KZ"/>
        </w:rPr>
        <w:t xml:space="preserve"> Weber.,</w:t>
      </w:r>
      <w:r w:rsidRPr="00716B2E">
        <w:rPr>
          <w:rFonts w:ascii="Times New Roman" w:hAnsi="Times New Roman"/>
          <w:i/>
          <w:sz w:val="28"/>
          <w:szCs w:val="28"/>
          <w:lang w:val="en-US"/>
        </w:rPr>
        <w:t xml:space="preserve"> Artemisia 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i/>
          <w:sz w:val="28"/>
          <w:szCs w:val="28"/>
          <w:lang w:val="en-US"/>
        </w:rPr>
        <w:t xml:space="preserve"> Artemisia karatavica</w:t>
      </w:r>
      <w:r w:rsidRPr="00716B2E">
        <w:rPr>
          <w:rFonts w:ascii="Times New Roman" w:hAnsi="Times New Roman"/>
          <w:sz w:val="28"/>
          <w:szCs w:val="28"/>
          <w:lang w:val="en-US"/>
        </w:rPr>
        <w:t xml:space="preserve"> Krasch. &amp; Abolin ex Poljakov</w:t>
      </w:r>
      <w:r w:rsidR="00DA0A67"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00DA0A67"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00DA0A67" w:rsidRPr="00716B2E">
        <w:rPr>
          <w:rFonts w:ascii="Times New Roman" w:hAnsi="Times New Roman"/>
          <w:sz w:val="28"/>
          <w:szCs w:val="28"/>
          <w:lang w:val="en-US"/>
        </w:rPr>
        <w:t xml:space="preserve"> Krasch </w:t>
      </w:r>
      <w:r w:rsidR="0057526F" w:rsidRPr="00716B2E">
        <w:rPr>
          <w:rFonts w:ascii="Times New Roman" w:hAnsi="Times New Roman"/>
          <w:sz w:val="28"/>
          <w:szCs w:val="28"/>
          <w:lang w:val="en-US"/>
        </w:rPr>
        <w:t xml:space="preserve">&amp; Abolin ex Poljakov. </w:t>
      </w:r>
      <w:proofErr w:type="gramStart"/>
      <w:r w:rsidR="0057526F" w:rsidRPr="00716B2E">
        <w:rPr>
          <w:rFonts w:ascii="Times New Roman" w:hAnsi="Times New Roman"/>
          <w:sz w:val="28"/>
          <w:szCs w:val="28"/>
          <w:lang w:val="en-US"/>
        </w:rPr>
        <w:t>and</w:t>
      </w:r>
      <w:proofErr w:type="gramEnd"/>
      <w:r w:rsidR="0057526F"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0057526F"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0057526F" w:rsidRPr="00716B2E">
        <w:rPr>
          <w:rFonts w:ascii="Times New Roman" w:hAnsi="Times New Roman"/>
          <w:sz w:val="28"/>
          <w:szCs w:val="28"/>
          <w:lang w:val="en-US"/>
        </w:rPr>
        <w:t xml:space="preserve"> Weber. </w:t>
      </w:r>
      <w:proofErr w:type="gramStart"/>
      <w:r w:rsidR="00DA0A67" w:rsidRPr="00716B2E">
        <w:rPr>
          <w:rFonts w:ascii="Times New Roman" w:hAnsi="Times New Roman"/>
          <w:sz w:val="28"/>
          <w:szCs w:val="28"/>
          <w:lang w:val="en-US"/>
        </w:rPr>
        <w:t>plants</w:t>
      </w:r>
      <w:proofErr w:type="gramEnd"/>
      <w:r w:rsidR="00DA0A67" w:rsidRPr="00716B2E">
        <w:rPr>
          <w:rFonts w:ascii="Times New Roman" w:hAnsi="Times New Roman"/>
          <w:sz w:val="28"/>
          <w:szCs w:val="28"/>
          <w:lang w:val="en-US"/>
        </w:rPr>
        <w:t xml:space="preserve"> have a significant feature like a hollow core on the cross section of the stem, which shows a highly developed mechanical structure. Two plant species </w:t>
      </w:r>
      <w:r w:rsidR="00DB308A" w:rsidRPr="00716B2E">
        <w:rPr>
          <w:rFonts w:ascii="Times New Roman" w:hAnsi="Times New Roman"/>
          <w:i/>
          <w:sz w:val="28"/>
          <w:szCs w:val="28"/>
          <w:lang w:val="en-US"/>
        </w:rPr>
        <w:t>Artemisia</w:t>
      </w:r>
      <w:r w:rsidR="00DA0A67"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00DA0A67" w:rsidRPr="00716B2E">
        <w:rPr>
          <w:rFonts w:ascii="Times New Roman" w:hAnsi="Times New Roman"/>
          <w:sz w:val="28"/>
          <w:szCs w:val="28"/>
          <w:lang w:val="en-US"/>
        </w:rPr>
        <w:t xml:space="preserve"> Krasch and </w:t>
      </w:r>
      <w:r w:rsidR="00DB308A" w:rsidRPr="00716B2E">
        <w:rPr>
          <w:rFonts w:ascii="Times New Roman" w:hAnsi="Times New Roman"/>
          <w:i/>
          <w:sz w:val="28"/>
          <w:szCs w:val="28"/>
          <w:lang w:val="en-US"/>
        </w:rPr>
        <w:t>Artemisia</w:t>
      </w:r>
      <w:r w:rsidR="00DA0A67"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00DA0A67" w:rsidRPr="00716B2E">
        <w:rPr>
          <w:rFonts w:ascii="Times New Roman" w:hAnsi="Times New Roman"/>
          <w:sz w:val="28"/>
          <w:szCs w:val="28"/>
          <w:lang w:val="en-US"/>
        </w:rPr>
        <w:t xml:space="preserve"> (Krash.) Pavl are distinguished by an open collateral type of conducting bundle, showing the presence of cambium between the phloem and xylem, which serves as the formation of </w:t>
      </w:r>
      <w:r w:rsidR="00DB308A" w:rsidRPr="00716B2E">
        <w:rPr>
          <w:rFonts w:ascii="Times New Roman" w:hAnsi="Times New Roman"/>
          <w:i/>
          <w:sz w:val="28"/>
          <w:szCs w:val="28"/>
          <w:lang w:val="en-US"/>
        </w:rPr>
        <w:t>annua</w:t>
      </w:r>
      <w:r w:rsidR="00DA0A67" w:rsidRPr="00716B2E">
        <w:rPr>
          <w:rFonts w:ascii="Times New Roman" w:hAnsi="Times New Roman"/>
          <w:sz w:val="28"/>
          <w:szCs w:val="28"/>
          <w:lang w:val="en-US"/>
        </w:rPr>
        <w:t>l rings or activates the growth of the plant in thickness.</w:t>
      </w:r>
    </w:p>
    <w:p w:rsidR="00DA0A67" w:rsidRPr="00716B2E" w:rsidRDefault="00DA0A67" w:rsidP="0057526F">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studying the anatomical structure of 10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their</w:t>
      </w:r>
      <w:proofErr w:type="gramEnd"/>
      <w:r w:rsidRPr="00716B2E">
        <w:rPr>
          <w:rFonts w:ascii="Times New Roman" w:hAnsi="Times New Roman"/>
          <w:sz w:val="28"/>
          <w:szCs w:val="28"/>
          <w:lang w:val="en-US"/>
        </w:rPr>
        <w:t xml:space="preserve"> common and distinctive features</w:t>
      </w:r>
      <w:r w:rsidR="0057526F" w:rsidRPr="00716B2E">
        <w:rPr>
          <w:rFonts w:ascii="Times New Roman" w:hAnsi="Times New Roman"/>
          <w:sz w:val="28"/>
          <w:szCs w:val="28"/>
          <w:lang w:val="en-US"/>
        </w:rPr>
        <w:t xml:space="preserve"> were identified</w:t>
      </w:r>
      <w:r w:rsidRPr="00716B2E">
        <w:rPr>
          <w:rFonts w:ascii="Times New Roman" w:hAnsi="Times New Roman"/>
          <w:sz w:val="28"/>
          <w:szCs w:val="28"/>
          <w:lang w:val="en-US"/>
        </w:rPr>
        <w:t>, which can be used to distinguish between species and determine the authenticity.</w:t>
      </w:r>
    </w:p>
    <w:p w:rsidR="0057526F" w:rsidRPr="00716B2E" w:rsidRDefault="0057526F" w:rsidP="0057526F">
      <w:pPr>
        <w:tabs>
          <w:tab w:val="left" w:pos="5380"/>
        </w:tabs>
        <w:ind w:firstLine="709"/>
        <w:jc w:val="both"/>
        <w:rPr>
          <w:rFonts w:ascii="Times New Roman" w:hAnsi="Times New Roman"/>
          <w:sz w:val="28"/>
          <w:szCs w:val="28"/>
          <w:lang w:val="en-US"/>
        </w:rPr>
      </w:pPr>
    </w:p>
    <w:p w:rsidR="0057526F" w:rsidRPr="00716B2E" w:rsidRDefault="0057526F" w:rsidP="0057526F">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t xml:space="preserve">4.3 Histochemical analysis of plants of the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57526F" w:rsidRPr="00716B2E" w:rsidRDefault="0057526F" w:rsidP="0057526F">
      <w:pPr>
        <w:tabs>
          <w:tab w:val="left" w:pos="5380"/>
        </w:tabs>
        <w:ind w:firstLine="709"/>
        <w:jc w:val="both"/>
        <w:rPr>
          <w:rFonts w:ascii="Times New Roman" w:hAnsi="Times New Roman"/>
          <w:sz w:val="28"/>
          <w:szCs w:val="28"/>
          <w:lang w:val="en-US"/>
        </w:rPr>
      </w:pPr>
    </w:p>
    <w:p w:rsidR="0057526F" w:rsidRPr="00716B2E" w:rsidRDefault="0057526F"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To determine the authenticity of raw materials, histochemical analysis is of great importance, thanks to which it is possible to determine the composition of secondary metabolites by staining anatomical structures and tissues in sections. Due to the lack of literature data on the histochemical study of the st</w:t>
      </w:r>
      <w:r w:rsidR="00F61E3B" w:rsidRPr="00716B2E">
        <w:rPr>
          <w:rFonts w:ascii="Times New Roman" w:hAnsi="Times New Roman"/>
          <w:sz w:val="28"/>
          <w:szCs w:val="28"/>
          <w:lang w:val="en-US"/>
        </w:rPr>
        <w:t>udied 10 species of wormwood,</w:t>
      </w:r>
      <w:r w:rsidRPr="00716B2E">
        <w:rPr>
          <w:rFonts w:ascii="Times New Roman" w:hAnsi="Times New Roman"/>
          <w:sz w:val="28"/>
          <w:szCs w:val="28"/>
          <w:lang w:val="en-US"/>
        </w:rPr>
        <w:t xml:space="preserve"> for the first time carried out histochemical reactions on sections of the leaf, stem and inflorescence of 10 plant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w:t>
      </w:r>
      <w:proofErr w:type="gramStart"/>
      <w:r w:rsidRPr="00716B2E">
        <w:rPr>
          <w:rFonts w:ascii="Times New Roman" w:hAnsi="Times New Roman"/>
          <w:sz w:val="28"/>
          <w:szCs w:val="28"/>
          <w:lang w:val="en-US"/>
        </w:rPr>
        <w:t>Rouy .</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F61E3B" w:rsidRPr="00716B2E">
        <w:rPr>
          <w:rFonts w:ascii="Times New Roman" w:hAnsi="Times New Roman"/>
          <w:i/>
          <w:sz w:val="28"/>
          <w:szCs w:val="28"/>
          <w:lang w:val="en-US"/>
        </w:rPr>
        <w:t xml:space="preserve"> </w:t>
      </w:r>
      <w:r w:rsidR="00F61E3B" w:rsidRPr="00716B2E">
        <w:rPr>
          <w:rFonts w:ascii="Times New Roman" w:hAnsi="Times New Roman"/>
          <w:sz w:val="28"/>
          <w:szCs w:val="28"/>
          <w:lang w:val="en-US"/>
        </w:rPr>
        <w:t>Schrenk</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Weber.,</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w:t>
      </w:r>
      <w:r w:rsidRPr="00716B2E">
        <w:rPr>
          <w:rFonts w:ascii="Times New Roman" w:hAnsi="Times New Roman"/>
          <w:sz w:val="28"/>
          <w:szCs w:val="28"/>
          <w:lang w:val="en-US"/>
        </w:rPr>
        <w:lastRenderedPageBreak/>
        <w:t xml:space="preserve">Poljakov,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To identify essential oils, an alcoholic solution of methyl blue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xml:space="preserve">. Concentrated hydrochloric acid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xml:space="preserve"> to determine the presence of sesquiterpene lactones in the structural parts of plants.</w:t>
      </w:r>
    </w:p>
    <w:p w:rsidR="0057526F" w:rsidRPr="00716B2E" w:rsidRDefault="0057526F" w:rsidP="0057526F">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a histochemical reaction, the stem epidermis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proofErr w:type="gramStart"/>
      <w:r w:rsidRPr="00716B2E">
        <w:rPr>
          <w:rFonts w:ascii="Times New Roman" w:hAnsi="Times New Roman"/>
          <w:sz w:val="28"/>
          <w:szCs w:val="28"/>
          <w:lang w:val="en-US"/>
        </w:rPr>
        <w:t>is</w:t>
      </w:r>
      <w:proofErr w:type="gramEnd"/>
      <w:r w:rsidRPr="00716B2E">
        <w:rPr>
          <w:rFonts w:ascii="Times New Roman" w:hAnsi="Times New Roman"/>
          <w:sz w:val="28"/>
          <w:szCs w:val="28"/>
          <w:lang w:val="en-US"/>
        </w:rPr>
        <w:t xml:space="preserve"> colored blue, which indicates the presence of essential oils. The mesophyll and upper epidermis of the leaf turned yellow, indicating the presence of sesquiterpene lactones (Figure 12).</w:t>
      </w:r>
    </w:p>
    <w:p w:rsidR="00B474C7" w:rsidRPr="00716B2E" w:rsidRDefault="00B474C7" w:rsidP="0057526F">
      <w:pPr>
        <w:tabs>
          <w:tab w:val="left" w:pos="5380"/>
        </w:tabs>
        <w:ind w:firstLine="709"/>
        <w:jc w:val="both"/>
        <w:rPr>
          <w:rFonts w:ascii="Times New Roman" w:hAnsi="Times New Roman"/>
          <w:sz w:val="28"/>
          <w:szCs w:val="28"/>
          <w:lang w:val="en-US"/>
        </w:rPr>
      </w:pPr>
    </w:p>
    <w:tbl>
      <w:tblPr>
        <w:tblW w:w="0" w:type="auto"/>
        <w:jc w:val="center"/>
        <w:tblLayout w:type="fixed"/>
        <w:tblLook w:val="04A0" w:firstRow="1" w:lastRow="0" w:firstColumn="1" w:lastColumn="0" w:noHBand="0" w:noVBand="1"/>
      </w:tblPr>
      <w:tblGrid>
        <w:gridCol w:w="3827"/>
        <w:gridCol w:w="3750"/>
      </w:tblGrid>
      <w:tr w:rsidR="00716B2E" w:rsidRPr="00716B2E" w:rsidTr="000B5B73">
        <w:trPr>
          <w:trHeight w:val="778"/>
          <w:jc w:val="center"/>
        </w:trPr>
        <w:tc>
          <w:tcPr>
            <w:tcW w:w="3827" w:type="dxa"/>
            <w:shd w:val="clear" w:color="auto" w:fill="auto"/>
          </w:tcPr>
          <w:p w:rsidR="0057526F" w:rsidRPr="00716B2E" w:rsidRDefault="00D80FD1" w:rsidP="000B5B73">
            <w:pPr>
              <w:autoSpaceDE w:val="0"/>
              <w:jc w:val="center"/>
              <w:rPr>
                <w:sz w:val="28"/>
                <w:szCs w:val="28"/>
                <w:lang w:val="kk-KZ" w:eastAsia="ar-SA"/>
              </w:rPr>
            </w:pPr>
            <w:r w:rsidRPr="00716B2E">
              <w:rPr>
                <w:noProof/>
              </w:rPr>
              <w:object w:dxaOrig="2985" w:dyaOrig="2310">
                <v:shape id="_x0000_i1053" type="#_x0000_t75" alt="A picture containing water, sitting, green, large&#10;&#10;Description automatically generated" style="width:113.25pt;height:88.5pt;mso-width-percent:0;mso-height-percent:0;mso-width-percent:0;mso-height-percent:0" o:ole="">
                  <v:imagedata r:id="rId88" o:title=""/>
                </v:shape>
                <o:OLEObject Type="Embed" ProgID="PBrush" ShapeID="_x0000_i1053" DrawAspect="Content" ObjectID="_1665514335" r:id="rId89"/>
              </w:object>
            </w:r>
          </w:p>
        </w:tc>
        <w:tc>
          <w:tcPr>
            <w:tcW w:w="3750" w:type="dxa"/>
            <w:shd w:val="clear" w:color="auto" w:fill="auto"/>
          </w:tcPr>
          <w:p w:rsidR="0057526F" w:rsidRPr="00716B2E" w:rsidRDefault="00D80FD1" w:rsidP="000B5B73">
            <w:pPr>
              <w:autoSpaceDE w:val="0"/>
              <w:jc w:val="both"/>
              <w:rPr>
                <w:sz w:val="28"/>
                <w:szCs w:val="28"/>
                <w:lang w:val="kk-KZ" w:eastAsia="ar-SA"/>
              </w:rPr>
            </w:pPr>
            <w:r w:rsidRPr="00716B2E">
              <w:rPr>
                <w:noProof/>
              </w:rPr>
              <w:object w:dxaOrig="3015" w:dyaOrig="2235">
                <v:shape id="_x0000_i1054" type="#_x0000_t75" alt="A picture containing mold, fungus&#10;&#10;Description automatically generated" style="width:114.75pt;height:86.25pt;mso-width-percent:0;mso-height-percent:0;mso-width-percent:0;mso-height-percent:0" o:ole="">
                  <v:imagedata r:id="rId90" o:title=""/>
                </v:shape>
                <o:OLEObject Type="Embed" ProgID="PBrush" ShapeID="_x0000_i1054" DrawAspect="Content" ObjectID="_1665514336" r:id="rId91"/>
              </w:object>
            </w:r>
          </w:p>
        </w:tc>
      </w:tr>
      <w:tr w:rsidR="00716B2E" w:rsidRPr="00716B2E" w:rsidTr="000B5B73">
        <w:trPr>
          <w:trHeight w:val="403"/>
          <w:jc w:val="center"/>
        </w:trPr>
        <w:tc>
          <w:tcPr>
            <w:tcW w:w="3827" w:type="dxa"/>
            <w:shd w:val="clear" w:color="auto" w:fill="auto"/>
          </w:tcPr>
          <w:p w:rsidR="0057526F" w:rsidRPr="00716B2E" w:rsidRDefault="0057526F" w:rsidP="000B5B73">
            <w:pPr>
              <w:autoSpaceDE w:val="0"/>
              <w:jc w:val="center"/>
              <w:rPr>
                <w:rFonts w:ascii="Times New Roman" w:hAnsi="Times New Roman"/>
                <w:szCs w:val="28"/>
                <w:lang w:val="kk-KZ" w:eastAsia="ar-SA"/>
              </w:rPr>
            </w:pPr>
            <w:r w:rsidRPr="00716B2E">
              <w:rPr>
                <w:rFonts w:ascii="Times New Roman" w:hAnsi="Times New Roman"/>
                <w:szCs w:val="28"/>
                <w:lang w:val="kk-KZ" w:eastAsia="ar-SA"/>
              </w:rPr>
              <w:t>а</w:t>
            </w:r>
          </w:p>
        </w:tc>
        <w:tc>
          <w:tcPr>
            <w:tcW w:w="3750" w:type="dxa"/>
            <w:shd w:val="clear" w:color="auto" w:fill="auto"/>
          </w:tcPr>
          <w:p w:rsidR="0057526F" w:rsidRPr="00716B2E" w:rsidRDefault="00F61E3B" w:rsidP="000B5B73">
            <w:pPr>
              <w:autoSpaceDE w:val="0"/>
              <w:jc w:val="center"/>
              <w:rPr>
                <w:rFonts w:ascii="Times New Roman" w:hAnsi="Times New Roman"/>
                <w:szCs w:val="28"/>
                <w:lang w:val="kk-KZ" w:eastAsia="ar-SA"/>
              </w:rPr>
            </w:pPr>
            <w:r w:rsidRPr="00716B2E">
              <w:rPr>
                <w:rFonts w:ascii="Times New Roman" w:hAnsi="Times New Roman"/>
                <w:szCs w:val="28"/>
                <w:lang w:val="kk-KZ" w:eastAsia="ar-SA"/>
              </w:rPr>
              <w:t>b</w:t>
            </w:r>
          </w:p>
        </w:tc>
      </w:tr>
    </w:tbl>
    <w:p w:rsidR="0057526F" w:rsidRPr="00716B2E" w:rsidRDefault="00F61E3B" w:rsidP="0057526F">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0057526F" w:rsidRPr="00716B2E">
        <w:rPr>
          <w:rFonts w:ascii="Times New Roman" w:hAnsi="Times New Roman"/>
          <w:szCs w:val="22"/>
          <w:lang w:val="en-US"/>
        </w:rPr>
        <w:t>cross</w:t>
      </w:r>
      <w:proofErr w:type="gramEnd"/>
      <w:r w:rsidR="0057526F" w:rsidRPr="00716B2E">
        <w:rPr>
          <w:rFonts w:ascii="Times New Roman" w:hAnsi="Times New Roman"/>
          <w:szCs w:val="22"/>
          <w:lang w:val="en-US"/>
        </w:rPr>
        <w:t xml:space="preserve"> section of a leaf in hydrochloric acid: 1- epidermis, 2-mesophyll; b) cross section of the stem in methyl blue: 1-exogenous essential oil glands, 2-sclerenchyme</w:t>
      </w:r>
    </w:p>
    <w:p w:rsidR="0057526F" w:rsidRPr="00716B2E" w:rsidRDefault="0057526F" w:rsidP="0057526F">
      <w:pPr>
        <w:tabs>
          <w:tab w:val="left" w:pos="5380"/>
        </w:tabs>
        <w:ind w:firstLine="709"/>
        <w:jc w:val="both"/>
        <w:rPr>
          <w:rFonts w:ascii="Times New Roman" w:hAnsi="Times New Roman"/>
          <w:sz w:val="28"/>
          <w:szCs w:val="28"/>
          <w:lang w:val="en-US"/>
        </w:rPr>
      </w:pPr>
    </w:p>
    <w:p w:rsidR="0057526F" w:rsidRPr="00716B2E" w:rsidRDefault="0057526F" w:rsidP="00B474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Figure 12 - Histochemical reactions on sections of</w:t>
      </w:r>
      <w:r w:rsidR="00272463" w:rsidRPr="00716B2E">
        <w:rPr>
          <w:rFonts w:ascii="Times New Roman" w:hAnsi="Times New Roman"/>
          <w:sz w:val="28"/>
          <w:szCs w:val="28"/>
          <w:lang w:val="en-US"/>
        </w:rPr>
        <w:t xml:space="preserve"> a leaf and stem </w:t>
      </w:r>
      <w:r w:rsidR="00B474C7" w:rsidRPr="00716B2E">
        <w:rPr>
          <w:rFonts w:ascii="Times New Roman" w:hAnsi="Times New Roman"/>
          <w:sz w:val="28"/>
          <w:szCs w:val="28"/>
          <w:lang w:val="en-US"/>
        </w:rPr>
        <w:t xml:space="preserve">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w:t>
      </w:r>
    </w:p>
    <w:p w:rsidR="0057526F" w:rsidRPr="00716B2E" w:rsidRDefault="0057526F" w:rsidP="0057526F">
      <w:pPr>
        <w:tabs>
          <w:tab w:val="left" w:pos="5380"/>
        </w:tabs>
        <w:ind w:firstLine="709"/>
        <w:jc w:val="both"/>
        <w:rPr>
          <w:rFonts w:ascii="Times New Roman" w:hAnsi="Times New Roman"/>
          <w:sz w:val="28"/>
          <w:szCs w:val="28"/>
          <w:lang w:val="en-US"/>
        </w:rPr>
      </w:pPr>
    </w:p>
    <w:p w:rsidR="0057526F" w:rsidRPr="00716B2E" w:rsidRDefault="0057526F"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Under the influence of methyl blue on the cross-section of the stem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proofErr w:type="gramStart"/>
      <w:r w:rsidRPr="00716B2E">
        <w:rPr>
          <w:rFonts w:ascii="Times New Roman" w:hAnsi="Times New Roman"/>
          <w:sz w:val="28"/>
          <w:szCs w:val="28"/>
          <w:lang w:val="en-US"/>
        </w:rPr>
        <w:t>in</w:t>
      </w:r>
      <w:proofErr w:type="gramEnd"/>
      <w:r w:rsidRPr="00716B2E">
        <w:rPr>
          <w:rFonts w:ascii="Times New Roman" w:hAnsi="Times New Roman"/>
          <w:sz w:val="28"/>
          <w:szCs w:val="28"/>
          <w:lang w:val="en-US"/>
        </w:rPr>
        <w:t xml:space="preserve"> phloem parts, in cambia, in mechanical sclerenchyma tissues, in small amounts in trichomes, a blue staining is observed, which indicates the presence of essential oils. Sesquiterpene lactones </w:t>
      </w:r>
      <w:proofErr w:type="gramStart"/>
      <w:r w:rsidRPr="00716B2E">
        <w:rPr>
          <w:rFonts w:ascii="Times New Roman" w:hAnsi="Times New Roman"/>
          <w:sz w:val="28"/>
          <w:szCs w:val="28"/>
          <w:lang w:val="en-US"/>
        </w:rPr>
        <w:t>are localized</w:t>
      </w:r>
      <w:proofErr w:type="gramEnd"/>
      <w:r w:rsidRPr="00716B2E">
        <w:rPr>
          <w:rFonts w:ascii="Times New Roman" w:hAnsi="Times New Roman"/>
          <w:sz w:val="28"/>
          <w:szCs w:val="28"/>
          <w:lang w:val="en-US"/>
        </w:rPr>
        <w:t xml:space="preserve"> in the xylem and epidermal cells of the stem (Figure 13).</w:t>
      </w:r>
    </w:p>
    <w:p w:rsidR="00B474C7" w:rsidRPr="00716B2E" w:rsidRDefault="00B474C7" w:rsidP="0057526F">
      <w:pPr>
        <w:tabs>
          <w:tab w:val="left" w:pos="5380"/>
        </w:tabs>
        <w:ind w:firstLine="709"/>
        <w:jc w:val="both"/>
        <w:rPr>
          <w:rFonts w:ascii="Times New Roman" w:hAnsi="Times New Roman"/>
          <w:sz w:val="28"/>
          <w:szCs w:val="28"/>
          <w:lang w:val="en-US"/>
        </w:rPr>
      </w:pPr>
    </w:p>
    <w:p w:rsidR="0057526F" w:rsidRPr="00716B2E" w:rsidRDefault="0057526F" w:rsidP="0057526F">
      <w:pPr>
        <w:tabs>
          <w:tab w:val="left" w:pos="5380"/>
        </w:tabs>
        <w:ind w:firstLine="709"/>
        <w:jc w:val="center"/>
        <w:rPr>
          <w:rFonts w:ascii="Times New Roman" w:hAnsi="Times New Roman"/>
          <w:sz w:val="28"/>
          <w:szCs w:val="28"/>
          <w:lang w:val="en-US"/>
        </w:rPr>
      </w:pPr>
      <w:r w:rsidRPr="00716B2E">
        <w:rPr>
          <w:rFonts w:ascii="Times New Roman" w:eastAsia="Calibri" w:hAnsi="Times New Roman"/>
          <w:noProof/>
          <w:sz w:val="28"/>
          <w:szCs w:val="28"/>
          <w:shd w:val="clear" w:color="auto" w:fill="FFFFFF"/>
          <w:lang w:eastAsia="ru-RU"/>
        </w:rPr>
        <w:drawing>
          <wp:inline distT="0" distB="0" distL="0" distR="0" wp14:anchorId="3EFF236F" wp14:editId="5CFF2DEB">
            <wp:extent cx="1435100" cy="1054100"/>
            <wp:effectExtent l="0" t="0" r="0" b="0"/>
            <wp:docPr id="58" name="Рисунок 10" descr="A picture containing fis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Рисунок 10" descr="A picture containing fish&#10;&#10;Description automatically generated"/>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35100" cy="1054100"/>
                    </a:xfrm>
                    <a:prstGeom prst="rect">
                      <a:avLst/>
                    </a:prstGeom>
                    <a:noFill/>
                    <a:ln>
                      <a:noFill/>
                    </a:ln>
                  </pic:spPr>
                </pic:pic>
              </a:graphicData>
            </a:graphic>
          </wp:inline>
        </w:drawing>
      </w:r>
    </w:p>
    <w:p w:rsidR="0057526F" w:rsidRPr="00716B2E" w:rsidRDefault="0057526F" w:rsidP="0057526F">
      <w:pPr>
        <w:tabs>
          <w:tab w:val="left" w:pos="5380"/>
        </w:tabs>
        <w:ind w:firstLine="709"/>
        <w:jc w:val="center"/>
        <w:rPr>
          <w:rFonts w:ascii="Times New Roman" w:hAnsi="Times New Roman"/>
          <w:szCs w:val="22"/>
          <w:lang w:val="en-US"/>
        </w:rPr>
      </w:pPr>
      <w:r w:rsidRPr="00716B2E">
        <w:rPr>
          <w:rFonts w:ascii="Times New Roman" w:hAnsi="Times New Roman"/>
          <w:szCs w:val="22"/>
          <w:lang w:val="en-US"/>
        </w:rPr>
        <w:t>1-endogenous essential oil glands in the phloem, 2-xylem</w:t>
      </w:r>
    </w:p>
    <w:p w:rsidR="0057526F" w:rsidRPr="00716B2E" w:rsidRDefault="0057526F" w:rsidP="0057526F">
      <w:pPr>
        <w:tabs>
          <w:tab w:val="left" w:pos="5380"/>
        </w:tabs>
        <w:ind w:firstLine="709"/>
        <w:jc w:val="center"/>
        <w:rPr>
          <w:rFonts w:ascii="Times New Roman" w:hAnsi="Times New Roman"/>
          <w:sz w:val="28"/>
          <w:szCs w:val="28"/>
          <w:lang w:val="en-US"/>
        </w:rPr>
      </w:pPr>
    </w:p>
    <w:p w:rsidR="0057526F" w:rsidRPr="00716B2E" w:rsidRDefault="0057526F" w:rsidP="0057526F">
      <w:pPr>
        <w:tabs>
          <w:tab w:val="left" w:pos="5380"/>
        </w:tabs>
        <w:ind w:firstLine="709"/>
        <w:jc w:val="center"/>
        <w:rPr>
          <w:rFonts w:ascii="Times New Roman" w:hAnsi="Times New Roman"/>
          <w:sz w:val="28"/>
          <w:szCs w:val="28"/>
          <w:lang w:val="en-US"/>
        </w:rPr>
      </w:pPr>
      <w:r w:rsidRPr="00716B2E">
        <w:rPr>
          <w:rFonts w:ascii="Times New Roman" w:hAnsi="Times New Roman"/>
          <w:sz w:val="28"/>
          <w:szCs w:val="28"/>
          <w:lang w:val="en-US"/>
        </w:rPr>
        <w:t xml:space="preserve">Figure 13 - Cross section of the stem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w:t>
      </w:r>
    </w:p>
    <w:p w:rsidR="0057526F" w:rsidRPr="00716B2E" w:rsidRDefault="0057526F" w:rsidP="0057526F">
      <w:pPr>
        <w:tabs>
          <w:tab w:val="left" w:pos="5380"/>
        </w:tabs>
        <w:ind w:firstLine="709"/>
        <w:jc w:val="center"/>
        <w:rPr>
          <w:rFonts w:ascii="Times New Roman" w:hAnsi="Times New Roman"/>
          <w:sz w:val="28"/>
          <w:szCs w:val="28"/>
          <w:lang w:val="en-US"/>
        </w:rPr>
      </w:pPr>
      <w:proofErr w:type="gramStart"/>
      <w:r w:rsidRPr="00716B2E">
        <w:rPr>
          <w:rFonts w:ascii="Times New Roman" w:hAnsi="Times New Roman"/>
          <w:sz w:val="28"/>
          <w:szCs w:val="28"/>
          <w:lang w:val="en-US"/>
        </w:rPr>
        <w:t>in</w:t>
      </w:r>
      <w:proofErr w:type="gramEnd"/>
      <w:r w:rsidRPr="00716B2E">
        <w:rPr>
          <w:rFonts w:ascii="Times New Roman" w:hAnsi="Times New Roman"/>
          <w:sz w:val="28"/>
          <w:szCs w:val="28"/>
          <w:lang w:val="en-US"/>
        </w:rPr>
        <w:t xml:space="preserve"> methyl blue</w:t>
      </w:r>
    </w:p>
    <w:p w:rsidR="0057526F" w:rsidRPr="00716B2E" w:rsidRDefault="0057526F" w:rsidP="0057526F">
      <w:pPr>
        <w:tabs>
          <w:tab w:val="left" w:pos="5380"/>
        </w:tabs>
        <w:ind w:firstLine="709"/>
        <w:jc w:val="center"/>
        <w:rPr>
          <w:rFonts w:ascii="Times New Roman" w:hAnsi="Times New Roman"/>
          <w:sz w:val="28"/>
          <w:szCs w:val="28"/>
          <w:lang w:val="en-US"/>
        </w:rPr>
      </w:pPr>
    </w:p>
    <w:p w:rsidR="0057526F" w:rsidRPr="00716B2E" w:rsidRDefault="0057526F"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 histochemical analysis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for the content of essential oils and lactones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w:t>
      </w:r>
    </w:p>
    <w:p w:rsidR="0057526F" w:rsidRPr="00716B2E" w:rsidRDefault="0057526F"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By the place of localization in the raw material, the containers are divided into two types: external (exogenous)</w:t>
      </w:r>
      <w:r w:rsidR="00CA6165" w:rsidRPr="00716B2E">
        <w:rPr>
          <w:rFonts w:ascii="Times New Roman" w:hAnsi="Times New Roman"/>
          <w:sz w:val="28"/>
          <w:szCs w:val="28"/>
          <w:lang w:val="en-US"/>
        </w:rPr>
        <w:t xml:space="preserve"> and internal (endogenous). R</w:t>
      </w:r>
      <w:r w:rsidRPr="00716B2E">
        <w:rPr>
          <w:rFonts w:ascii="Times New Roman" w:hAnsi="Times New Roman"/>
          <w:sz w:val="28"/>
          <w:szCs w:val="28"/>
          <w:lang w:val="en-US"/>
        </w:rPr>
        <w:t xml:space="preserve">esult indicates the </w:t>
      </w:r>
      <w:r w:rsidRPr="00716B2E">
        <w:rPr>
          <w:rFonts w:ascii="Times New Roman" w:hAnsi="Times New Roman"/>
          <w:sz w:val="28"/>
          <w:szCs w:val="28"/>
          <w:lang w:val="en-US"/>
        </w:rPr>
        <w:lastRenderedPageBreak/>
        <w:t>presence of essential oil in the endogenous essential oil glands, which are well expressed in the phloem parts of the stem (colored blue), which shows the highest localization in these parts of the plant (Figure 14).</w:t>
      </w:r>
    </w:p>
    <w:p w:rsidR="00B474C7" w:rsidRPr="00716B2E" w:rsidRDefault="00B474C7" w:rsidP="0057526F">
      <w:pPr>
        <w:tabs>
          <w:tab w:val="left" w:pos="5380"/>
        </w:tabs>
        <w:ind w:firstLine="709"/>
        <w:jc w:val="both"/>
        <w:rPr>
          <w:rFonts w:ascii="Times New Roman" w:hAnsi="Times New Roman"/>
          <w:sz w:val="28"/>
          <w:szCs w:val="28"/>
          <w:lang w:val="en-US"/>
        </w:rPr>
      </w:pPr>
    </w:p>
    <w:tbl>
      <w:tblPr>
        <w:tblW w:w="0" w:type="auto"/>
        <w:jc w:val="center"/>
        <w:tblLook w:val="04A0" w:firstRow="1" w:lastRow="0" w:firstColumn="1" w:lastColumn="0" w:noHBand="0" w:noVBand="1"/>
      </w:tblPr>
      <w:tblGrid>
        <w:gridCol w:w="3391"/>
        <w:gridCol w:w="2777"/>
        <w:gridCol w:w="3192"/>
      </w:tblGrid>
      <w:tr w:rsidR="00716B2E" w:rsidRPr="00716B2E" w:rsidTr="0057526F">
        <w:trPr>
          <w:jc w:val="center"/>
        </w:trPr>
        <w:tc>
          <w:tcPr>
            <w:tcW w:w="3391" w:type="dxa"/>
            <w:shd w:val="clear" w:color="auto" w:fill="auto"/>
          </w:tcPr>
          <w:p w:rsidR="0057526F" w:rsidRPr="00716B2E" w:rsidRDefault="00D80FD1" w:rsidP="000B5B73">
            <w:pPr>
              <w:jc w:val="center"/>
              <w:rPr>
                <w:rFonts w:eastAsia="Calibri"/>
                <w:sz w:val="28"/>
                <w:szCs w:val="28"/>
              </w:rPr>
            </w:pPr>
            <w:r w:rsidRPr="00716B2E">
              <w:rPr>
                <w:noProof/>
              </w:rPr>
              <w:object w:dxaOrig="2805" w:dyaOrig="2220">
                <v:shape id="_x0000_i1055" type="#_x0000_t75" alt="" style="width:110.25pt;height:87.75pt;mso-width-percent:0;mso-height-percent:0;mso-width-percent:0;mso-height-percent:0" o:ole="">
                  <v:imagedata r:id="rId93" o:title=""/>
                </v:shape>
                <o:OLEObject Type="Embed" ProgID="PBrush" ShapeID="_x0000_i1055" DrawAspect="Content" ObjectID="_1665514337" r:id="rId94"/>
              </w:object>
            </w:r>
          </w:p>
        </w:tc>
        <w:tc>
          <w:tcPr>
            <w:tcW w:w="2777" w:type="dxa"/>
            <w:shd w:val="clear" w:color="auto" w:fill="auto"/>
          </w:tcPr>
          <w:p w:rsidR="0057526F" w:rsidRPr="00716B2E" w:rsidRDefault="00D80FD1" w:rsidP="000B5B73">
            <w:pPr>
              <w:jc w:val="center"/>
              <w:rPr>
                <w:rFonts w:eastAsia="Calibri"/>
                <w:sz w:val="28"/>
                <w:szCs w:val="28"/>
              </w:rPr>
            </w:pPr>
            <w:r w:rsidRPr="00716B2E">
              <w:rPr>
                <w:noProof/>
              </w:rPr>
              <w:object w:dxaOrig="2310" w:dyaOrig="2205">
                <v:shape id="_x0000_i1056" type="#_x0000_t75" alt="A picture containing holding, broccoli, hand, eaten&#10;&#10;Description automatically generated" style="width:92.25pt;height:88.5pt;mso-width-percent:0;mso-height-percent:0;mso-width-percent:0;mso-height-percent:0" o:ole="">
                  <v:imagedata r:id="rId95" o:title=""/>
                </v:shape>
                <o:OLEObject Type="Embed" ProgID="PBrush" ShapeID="_x0000_i1056" DrawAspect="Content" ObjectID="_1665514338" r:id="rId96"/>
              </w:object>
            </w:r>
          </w:p>
        </w:tc>
        <w:tc>
          <w:tcPr>
            <w:tcW w:w="3192" w:type="dxa"/>
            <w:shd w:val="clear" w:color="auto" w:fill="auto"/>
          </w:tcPr>
          <w:p w:rsidR="0057526F" w:rsidRPr="00716B2E" w:rsidRDefault="00D80FD1" w:rsidP="000B5B73">
            <w:pPr>
              <w:jc w:val="center"/>
              <w:rPr>
                <w:rFonts w:eastAsia="Calibri"/>
                <w:sz w:val="28"/>
                <w:szCs w:val="28"/>
              </w:rPr>
            </w:pPr>
            <w:r w:rsidRPr="00716B2E">
              <w:rPr>
                <w:noProof/>
              </w:rPr>
              <w:object w:dxaOrig="2595" w:dyaOrig="2190">
                <v:shape id="_x0000_i1057" type="#_x0000_t75" alt="" style="width:106.5pt;height:89.25pt;mso-width-percent:0;mso-height-percent:0;mso-width-percent:0;mso-height-percent:0" o:ole="">
                  <v:imagedata r:id="rId97" o:title=""/>
                </v:shape>
                <o:OLEObject Type="Embed" ProgID="PBrush" ShapeID="_x0000_i1057" DrawAspect="Content" ObjectID="_1665514339" r:id="rId98"/>
              </w:object>
            </w:r>
          </w:p>
        </w:tc>
      </w:tr>
      <w:tr w:rsidR="00716B2E" w:rsidRPr="00716B2E" w:rsidTr="0057526F">
        <w:trPr>
          <w:jc w:val="center"/>
        </w:trPr>
        <w:tc>
          <w:tcPr>
            <w:tcW w:w="3391" w:type="dxa"/>
            <w:shd w:val="clear" w:color="auto" w:fill="auto"/>
          </w:tcPr>
          <w:p w:rsidR="0057526F" w:rsidRPr="00716B2E" w:rsidRDefault="0057526F" w:rsidP="000B5B73">
            <w:pPr>
              <w:jc w:val="center"/>
              <w:rPr>
                <w:rFonts w:ascii="Times New Roman" w:eastAsia="Calibri" w:hAnsi="Times New Roman"/>
                <w:szCs w:val="28"/>
              </w:rPr>
            </w:pPr>
            <w:r w:rsidRPr="00716B2E">
              <w:rPr>
                <w:rFonts w:ascii="Times New Roman" w:eastAsia="Calibri" w:hAnsi="Times New Roman"/>
                <w:szCs w:val="28"/>
              </w:rPr>
              <w:t>а</w:t>
            </w:r>
          </w:p>
        </w:tc>
        <w:tc>
          <w:tcPr>
            <w:tcW w:w="2777" w:type="dxa"/>
            <w:shd w:val="clear" w:color="auto" w:fill="auto"/>
          </w:tcPr>
          <w:p w:rsidR="0057526F" w:rsidRPr="00716B2E" w:rsidRDefault="00CA6165" w:rsidP="000B5B73">
            <w:pPr>
              <w:jc w:val="center"/>
              <w:rPr>
                <w:rFonts w:ascii="Times New Roman" w:eastAsia="Calibri" w:hAnsi="Times New Roman"/>
                <w:szCs w:val="28"/>
              </w:rPr>
            </w:pPr>
            <w:r w:rsidRPr="00716B2E">
              <w:rPr>
                <w:rFonts w:ascii="Times New Roman" w:eastAsia="Calibri" w:hAnsi="Times New Roman"/>
                <w:szCs w:val="28"/>
              </w:rPr>
              <w:t>b</w:t>
            </w:r>
          </w:p>
        </w:tc>
        <w:tc>
          <w:tcPr>
            <w:tcW w:w="3192" w:type="dxa"/>
            <w:shd w:val="clear" w:color="auto" w:fill="auto"/>
          </w:tcPr>
          <w:p w:rsidR="0057526F" w:rsidRPr="00716B2E" w:rsidRDefault="00CA6165" w:rsidP="000B5B73">
            <w:pPr>
              <w:jc w:val="center"/>
              <w:rPr>
                <w:rFonts w:ascii="Times New Roman" w:eastAsia="Calibri" w:hAnsi="Times New Roman"/>
                <w:szCs w:val="28"/>
              </w:rPr>
            </w:pPr>
            <w:r w:rsidRPr="00716B2E">
              <w:rPr>
                <w:rFonts w:ascii="Times New Roman" w:eastAsia="Calibri" w:hAnsi="Times New Roman"/>
                <w:szCs w:val="28"/>
              </w:rPr>
              <w:t>c</w:t>
            </w:r>
          </w:p>
        </w:tc>
      </w:tr>
    </w:tbl>
    <w:p w:rsidR="0057526F" w:rsidRPr="00716B2E" w:rsidRDefault="0057526F" w:rsidP="0057526F">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cross</w:t>
      </w:r>
      <w:proofErr w:type="gramEnd"/>
      <w:r w:rsidRPr="00716B2E">
        <w:rPr>
          <w:rFonts w:ascii="Times New Roman" w:hAnsi="Times New Roman"/>
          <w:szCs w:val="22"/>
          <w:lang w:val="en-US"/>
        </w:rPr>
        <w:t xml:space="preserve"> section of the stem: 1-epidermis, 2-conductive bundles, parenchyma core; b) cross section of the leaf: 1-localization of essential oils in the upper epidermis; c) longitudinal section of a flower bud: 1-trichomes</w:t>
      </w:r>
    </w:p>
    <w:p w:rsidR="0057526F" w:rsidRPr="00716B2E" w:rsidRDefault="0057526F" w:rsidP="0057526F">
      <w:pPr>
        <w:tabs>
          <w:tab w:val="left" w:pos="5380"/>
        </w:tabs>
        <w:ind w:firstLine="709"/>
        <w:jc w:val="both"/>
        <w:rPr>
          <w:rFonts w:ascii="Times New Roman" w:hAnsi="Times New Roman"/>
          <w:sz w:val="32"/>
          <w:szCs w:val="28"/>
          <w:lang w:val="en-US"/>
        </w:rPr>
      </w:pPr>
    </w:p>
    <w:p w:rsidR="0057526F" w:rsidRPr="00716B2E" w:rsidRDefault="0057526F" w:rsidP="0057526F">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14 - Histochemical reaction on sections of aerial organs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in</w:t>
      </w:r>
      <w:proofErr w:type="gramEnd"/>
      <w:r w:rsidR="00B5213A" w:rsidRPr="00716B2E">
        <w:rPr>
          <w:rFonts w:ascii="Times New Roman" w:hAnsi="Times New Roman"/>
          <w:sz w:val="28"/>
          <w:szCs w:val="28"/>
          <w:lang w:val="en-US"/>
        </w:rPr>
        <w:t xml:space="preserve"> methyl blue</w:t>
      </w:r>
      <w:r w:rsidRPr="00716B2E">
        <w:rPr>
          <w:rFonts w:ascii="Times New Roman" w:hAnsi="Times New Roman"/>
          <w:sz w:val="28"/>
          <w:szCs w:val="28"/>
          <w:lang w:val="en-US"/>
        </w:rPr>
        <w:t xml:space="preserve"> solution</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Essential oil glands </w:t>
      </w:r>
      <w:proofErr w:type="gramStart"/>
      <w:r w:rsidRPr="00716B2E">
        <w:rPr>
          <w:rFonts w:ascii="Times New Roman" w:hAnsi="Times New Roman"/>
          <w:sz w:val="28"/>
          <w:szCs w:val="28"/>
          <w:lang w:val="en-US"/>
        </w:rPr>
        <w:t>are also found</w:t>
      </w:r>
      <w:proofErr w:type="gramEnd"/>
      <w:r w:rsidRPr="00716B2E">
        <w:rPr>
          <w:rFonts w:ascii="Times New Roman" w:hAnsi="Times New Roman"/>
          <w:sz w:val="28"/>
          <w:szCs w:val="28"/>
          <w:lang w:val="en-US"/>
        </w:rPr>
        <w:t xml:space="preserve"> in the sclerenchymal mechanical cells and in the epidermal covering cells of the leaf and stem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 solution of concentrated hydrochloric acid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xml:space="preserve"> to identify lactones. </w:t>
      </w: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the reaction, the epidermis and some parts of the conductive bundles of the stem turned yellow. The transverse section of the leaf revealed the localization of lactones in the lower epidermal mesophylls, and in the vascular bundles (Figure 15).</w:t>
      </w:r>
    </w:p>
    <w:tbl>
      <w:tblPr>
        <w:tblW w:w="0" w:type="auto"/>
        <w:jc w:val="center"/>
        <w:tblLook w:val="04A0" w:firstRow="1" w:lastRow="0" w:firstColumn="1" w:lastColumn="0" w:noHBand="0" w:noVBand="1"/>
      </w:tblPr>
      <w:tblGrid>
        <w:gridCol w:w="2395"/>
        <w:gridCol w:w="3166"/>
      </w:tblGrid>
      <w:tr w:rsidR="00716B2E" w:rsidRPr="00716B2E" w:rsidTr="000B5B73">
        <w:trPr>
          <w:jc w:val="center"/>
        </w:trPr>
        <w:tc>
          <w:tcPr>
            <w:tcW w:w="2395" w:type="dxa"/>
            <w:shd w:val="clear" w:color="auto" w:fill="auto"/>
          </w:tcPr>
          <w:p w:rsidR="00B5213A" w:rsidRPr="00716B2E" w:rsidRDefault="00D80FD1" w:rsidP="000B5B73">
            <w:pPr>
              <w:jc w:val="center"/>
              <w:rPr>
                <w:rFonts w:ascii="Times New Roman" w:eastAsia="Calibri" w:hAnsi="Times New Roman"/>
                <w:noProof/>
                <w:sz w:val="28"/>
                <w:szCs w:val="28"/>
              </w:rPr>
            </w:pPr>
            <w:r w:rsidRPr="00716B2E">
              <w:rPr>
                <w:noProof/>
              </w:rPr>
              <w:object w:dxaOrig="1440" w:dyaOrig="2280">
                <v:shape id="_x0000_i1058" type="#_x0000_t75" alt="A picture containing cake, table, food, sitting&#10;&#10;Description automatically generated" style="width:55.5pt;height:89.25pt;mso-width-percent:0;mso-height-percent:0;mso-width-percent:0;mso-height-percent:0" o:ole="">
                  <v:imagedata r:id="rId99" o:title=""/>
                </v:shape>
                <o:OLEObject Type="Embed" ProgID="PBrush" ShapeID="_x0000_i1058" DrawAspect="Content" ObjectID="_1665514340" r:id="rId100"/>
              </w:object>
            </w:r>
          </w:p>
        </w:tc>
        <w:tc>
          <w:tcPr>
            <w:tcW w:w="3166" w:type="dxa"/>
            <w:shd w:val="clear" w:color="auto" w:fill="auto"/>
          </w:tcPr>
          <w:p w:rsidR="00B5213A" w:rsidRPr="00716B2E" w:rsidRDefault="00D80FD1" w:rsidP="000B5B73">
            <w:pPr>
              <w:jc w:val="center"/>
              <w:rPr>
                <w:rFonts w:ascii="Times New Roman" w:eastAsia="Calibri" w:hAnsi="Times New Roman"/>
                <w:noProof/>
                <w:sz w:val="28"/>
                <w:szCs w:val="28"/>
              </w:rPr>
            </w:pPr>
            <w:r w:rsidRPr="00716B2E">
              <w:rPr>
                <w:noProof/>
              </w:rPr>
              <w:object w:dxaOrig="2445" w:dyaOrig="2295">
                <v:shape id="_x0000_i1059" type="#_x0000_t75" alt="A picture containing sitting, holding, table, bear&#10;&#10;Description automatically generated" style="width:93.75pt;height:90pt;mso-width-percent:0;mso-height-percent:0;mso-width-percent:0;mso-height-percent:0" o:ole="">
                  <v:imagedata r:id="rId101" o:title=""/>
                </v:shape>
                <o:OLEObject Type="Embed" ProgID="PBrush" ShapeID="_x0000_i1059" DrawAspect="Content" ObjectID="_1665514341" r:id="rId102"/>
              </w:object>
            </w:r>
          </w:p>
        </w:tc>
      </w:tr>
      <w:tr w:rsidR="00716B2E" w:rsidRPr="00716B2E" w:rsidTr="000B5B73">
        <w:trPr>
          <w:jc w:val="center"/>
        </w:trPr>
        <w:tc>
          <w:tcPr>
            <w:tcW w:w="2395" w:type="dxa"/>
            <w:shd w:val="clear" w:color="auto" w:fill="auto"/>
          </w:tcPr>
          <w:p w:rsidR="00B5213A" w:rsidRPr="00716B2E" w:rsidRDefault="00B5213A" w:rsidP="000B5B73">
            <w:pPr>
              <w:jc w:val="center"/>
              <w:rPr>
                <w:rFonts w:ascii="Times New Roman" w:hAnsi="Times New Roman"/>
                <w:noProof/>
                <w:szCs w:val="28"/>
              </w:rPr>
            </w:pPr>
            <w:r w:rsidRPr="00716B2E">
              <w:rPr>
                <w:rFonts w:ascii="Times New Roman" w:hAnsi="Times New Roman"/>
                <w:noProof/>
                <w:szCs w:val="28"/>
              </w:rPr>
              <w:t>а</w:t>
            </w:r>
          </w:p>
        </w:tc>
        <w:tc>
          <w:tcPr>
            <w:tcW w:w="3166" w:type="dxa"/>
            <w:shd w:val="clear" w:color="auto" w:fill="auto"/>
          </w:tcPr>
          <w:p w:rsidR="00B5213A" w:rsidRPr="00716B2E" w:rsidRDefault="00CA6165" w:rsidP="000B5B73">
            <w:pPr>
              <w:jc w:val="center"/>
              <w:rPr>
                <w:rFonts w:ascii="Times New Roman" w:hAnsi="Times New Roman"/>
                <w:noProof/>
                <w:szCs w:val="28"/>
              </w:rPr>
            </w:pPr>
            <w:r w:rsidRPr="00716B2E">
              <w:rPr>
                <w:rFonts w:ascii="Times New Roman" w:hAnsi="Times New Roman"/>
                <w:noProof/>
                <w:szCs w:val="28"/>
              </w:rPr>
              <w:t>b</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stem</w:t>
      </w:r>
      <w:proofErr w:type="gramEnd"/>
      <w:r w:rsidRPr="00716B2E">
        <w:rPr>
          <w:rFonts w:ascii="Times New Roman" w:hAnsi="Times New Roman"/>
          <w:szCs w:val="22"/>
          <w:lang w:val="en-US"/>
        </w:rPr>
        <w:t>: 1-epidermis, 2-conductive bundles; b) sheet: 1-mesophyll, 2-conducting bundles</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15 - Cross sections of </w:t>
      </w:r>
      <w:r w:rsidR="00272463" w:rsidRPr="00716B2E">
        <w:rPr>
          <w:rFonts w:ascii="Times New Roman" w:hAnsi="Times New Roman"/>
          <w:sz w:val="28"/>
          <w:szCs w:val="28"/>
          <w:lang w:val="en-US"/>
        </w:rPr>
        <w:t xml:space="preserve">stem and a leaf </w:t>
      </w:r>
      <w:r w:rsidRPr="00716B2E">
        <w:rPr>
          <w:rFonts w:ascii="Times New Roman" w:hAnsi="Times New Roman"/>
          <w:sz w:val="28"/>
          <w:szCs w:val="28"/>
          <w:lang w:val="en-US"/>
        </w:rPr>
        <w:t xml:space="preserve">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in</w:t>
      </w:r>
      <w:proofErr w:type="gramEnd"/>
      <w:r w:rsidRPr="00716B2E">
        <w:rPr>
          <w:rFonts w:ascii="Times New Roman" w:hAnsi="Times New Roman"/>
          <w:sz w:val="28"/>
          <w:szCs w:val="28"/>
          <w:lang w:val="en-US"/>
        </w:rPr>
        <w:t xml:space="preserve"> concentrated hydrochloric acid</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CA6165"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Gained r</w:t>
      </w:r>
      <w:r w:rsidR="00B5213A" w:rsidRPr="00716B2E">
        <w:rPr>
          <w:rFonts w:ascii="Times New Roman" w:hAnsi="Times New Roman"/>
          <w:sz w:val="28"/>
          <w:szCs w:val="28"/>
          <w:lang w:val="en-US"/>
        </w:rPr>
        <w:t xml:space="preserve">esult indicates a small presence of lactones in the stems and leaves of </w:t>
      </w:r>
      <w:r w:rsidR="00DB308A"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B5213A" w:rsidRPr="00716B2E">
        <w:rPr>
          <w:rFonts w:ascii="Times New Roman" w:hAnsi="Times New Roman"/>
          <w:sz w:val="28"/>
          <w:szCs w:val="28"/>
          <w:lang w:val="en-US"/>
        </w:rPr>
        <w:t xml:space="preserve"> Schrenk.</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inflorescences, lactones are located in the epidermal cells of the flower petals. In the longitudinal section of the bud, stained areas of the epidermis </w:t>
      </w:r>
      <w:proofErr w:type="gramStart"/>
      <w:r w:rsidRPr="00716B2E">
        <w:rPr>
          <w:rFonts w:ascii="Times New Roman" w:hAnsi="Times New Roman"/>
          <w:sz w:val="28"/>
          <w:szCs w:val="28"/>
          <w:lang w:val="en-US"/>
        </w:rPr>
        <w:t>can be seen</w:t>
      </w:r>
      <w:proofErr w:type="gramEnd"/>
      <w:r w:rsidRPr="00716B2E">
        <w:rPr>
          <w:rFonts w:ascii="Times New Roman" w:hAnsi="Times New Roman"/>
          <w:sz w:val="28"/>
          <w:szCs w:val="28"/>
          <w:lang w:val="en-US"/>
        </w:rPr>
        <w:t xml:space="preserve"> along the central vein (Figure 16).</w:t>
      </w:r>
    </w:p>
    <w:p w:rsidR="00B474C7" w:rsidRPr="00716B2E" w:rsidRDefault="00B474C7"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center"/>
        <w:rPr>
          <w:rFonts w:ascii="Times New Roman" w:hAnsi="Times New Roman"/>
          <w:sz w:val="28"/>
          <w:szCs w:val="28"/>
          <w:lang w:val="en-US"/>
        </w:rPr>
      </w:pPr>
      <w:r w:rsidRPr="00716B2E">
        <w:rPr>
          <w:rFonts w:ascii="Times New Roman" w:eastAsia="Calibri" w:hAnsi="Times New Roman"/>
          <w:noProof/>
          <w:sz w:val="28"/>
          <w:szCs w:val="28"/>
          <w:lang w:eastAsia="ru-RU"/>
        </w:rPr>
        <w:lastRenderedPageBreak/>
        <w:drawing>
          <wp:inline distT="0" distB="0" distL="0" distR="0" wp14:anchorId="44916CFC" wp14:editId="1A0EC682">
            <wp:extent cx="1474573" cy="1194486"/>
            <wp:effectExtent l="0" t="0" r="0" b="5715"/>
            <wp:docPr id="456" name="Рисунок 1" descr="A picture containing indoor, sitting, table, plat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Рисунок 1" descr="A picture containing indoor, sitting, table, plate&#10;&#10;Description automatically generated"/>
                    <pic:cNvPicPr>
                      <a:picLocks/>
                    </pic:cNvPicPr>
                  </pic:nvPicPr>
                  <pic:blipFill>
                    <a:blip r:embed="rId103">
                      <a:extLst>
                        <a:ext uri="{28A0092B-C50C-407E-A947-70E740481C1C}">
                          <a14:useLocalDpi xmlns:a14="http://schemas.microsoft.com/office/drawing/2010/main" val="0"/>
                        </a:ext>
                      </a:extLst>
                    </a:blip>
                    <a:srcRect l="14386" t="14690" r="9404" b="18590"/>
                    <a:stretch>
                      <a:fillRect/>
                    </a:stretch>
                  </pic:blipFill>
                  <pic:spPr bwMode="auto">
                    <a:xfrm>
                      <a:off x="0" y="0"/>
                      <a:ext cx="1479092" cy="1198147"/>
                    </a:xfrm>
                    <a:prstGeom prst="rect">
                      <a:avLst/>
                    </a:prstGeom>
                    <a:noFill/>
                    <a:ln>
                      <a:noFill/>
                    </a:ln>
                  </pic:spPr>
                </pic:pic>
              </a:graphicData>
            </a:graphic>
          </wp:inline>
        </w:drawing>
      </w:r>
    </w:p>
    <w:p w:rsidR="00B474C7" w:rsidRPr="00716B2E" w:rsidRDefault="00B474C7" w:rsidP="00B5213A">
      <w:pPr>
        <w:tabs>
          <w:tab w:val="left" w:pos="5380"/>
        </w:tabs>
        <w:ind w:firstLine="709"/>
        <w:jc w:val="center"/>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16 - Longitudinal section of a flower bud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in</w:t>
      </w:r>
      <w:proofErr w:type="gramEnd"/>
      <w:r w:rsidRPr="00716B2E">
        <w:rPr>
          <w:rFonts w:ascii="Times New Roman" w:hAnsi="Times New Roman"/>
          <w:sz w:val="28"/>
          <w:szCs w:val="28"/>
          <w:lang w:val="en-US"/>
        </w:rPr>
        <w:t xml:space="preserve"> concentrated hydrochloric acid</w:t>
      </w:r>
    </w:p>
    <w:p w:rsidR="00B5213A" w:rsidRPr="00716B2E" w:rsidRDefault="00B5213A" w:rsidP="00B5213A">
      <w:pPr>
        <w:tabs>
          <w:tab w:val="left" w:pos="5380"/>
        </w:tabs>
        <w:ind w:firstLine="709"/>
        <w:jc w:val="both"/>
        <w:rPr>
          <w:rFonts w:ascii="Times New Roman" w:hAnsi="Times New Roman"/>
          <w:szCs w:val="28"/>
          <w:lang w:val="en-US"/>
        </w:rPr>
      </w:pP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00B5213A" w:rsidRPr="00716B2E">
        <w:rPr>
          <w:rFonts w:ascii="Times New Roman" w:hAnsi="Times New Roman"/>
          <w:sz w:val="28"/>
          <w:szCs w:val="28"/>
          <w:lang w:val="en-US"/>
        </w:rPr>
        <w:t xml:space="preserve"> Weber. </w:t>
      </w:r>
      <w:proofErr w:type="gramStart"/>
      <w:r w:rsidR="00B5213A" w:rsidRPr="00716B2E">
        <w:rPr>
          <w:rFonts w:ascii="Times New Roman" w:hAnsi="Times New Roman"/>
          <w:sz w:val="28"/>
          <w:szCs w:val="28"/>
          <w:lang w:val="en-US"/>
        </w:rPr>
        <w:t>essential</w:t>
      </w:r>
      <w:proofErr w:type="gramEnd"/>
      <w:r w:rsidR="00B5213A" w:rsidRPr="00716B2E">
        <w:rPr>
          <w:rFonts w:ascii="Times New Roman" w:hAnsi="Times New Roman"/>
          <w:sz w:val="28"/>
          <w:szCs w:val="28"/>
          <w:lang w:val="en-US"/>
        </w:rPr>
        <w:t xml:space="preserve"> oils are localized in the phloem and xylem parts of the stem, in the lower epidermis of the leaf and in the pistil of the inflorescence. Sesquiterpene lactones </w:t>
      </w:r>
      <w:proofErr w:type="gramStart"/>
      <w:r w:rsidR="00B5213A" w:rsidRPr="00716B2E">
        <w:rPr>
          <w:rFonts w:ascii="Times New Roman" w:hAnsi="Times New Roman"/>
          <w:sz w:val="28"/>
          <w:szCs w:val="28"/>
          <w:lang w:val="en-US"/>
        </w:rPr>
        <w:t>are localized</w:t>
      </w:r>
      <w:proofErr w:type="gramEnd"/>
      <w:r w:rsidR="00B5213A" w:rsidRPr="00716B2E">
        <w:rPr>
          <w:rFonts w:ascii="Times New Roman" w:hAnsi="Times New Roman"/>
          <w:sz w:val="28"/>
          <w:szCs w:val="28"/>
          <w:lang w:val="en-US"/>
        </w:rPr>
        <w:t xml:space="preserve"> in greater quantities in the epidermis of the stem and in trichomes (Figure 17).</w:t>
      </w:r>
    </w:p>
    <w:p w:rsidR="00AA70E8" w:rsidRPr="00716B2E" w:rsidRDefault="00AA70E8" w:rsidP="00B5213A">
      <w:pPr>
        <w:tabs>
          <w:tab w:val="left" w:pos="5380"/>
        </w:tabs>
        <w:ind w:firstLine="709"/>
        <w:jc w:val="both"/>
        <w:rPr>
          <w:rFonts w:ascii="Times New Roman" w:hAnsi="Times New Roman"/>
          <w:szCs w:val="28"/>
          <w:lang w:val="en-US"/>
        </w:rPr>
      </w:pPr>
    </w:p>
    <w:tbl>
      <w:tblPr>
        <w:tblW w:w="0" w:type="auto"/>
        <w:jc w:val="center"/>
        <w:tblLook w:val="04A0" w:firstRow="1" w:lastRow="0" w:firstColumn="1" w:lastColumn="0" w:noHBand="0" w:noVBand="1"/>
      </w:tblPr>
      <w:tblGrid>
        <w:gridCol w:w="3343"/>
        <w:gridCol w:w="3381"/>
      </w:tblGrid>
      <w:tr w:rsidR="00716B2E" w:rsidRPr="00716B2E" w:rsidTr="000B5B73">
        <w:trPr>
          <w:jc w:val="center"/>
        </w:trPr>
        <w:tc>
          <w:tcPr>
            <w:tcW w:w="3343" w:type="dxa"/>
            <w:shd w:val="clear" w:color="auto" w:fill="auto"/>
          </w:tcPr>
          <w:p w:rsidR="00B5213A" w:rsidRPr="00716B2E" w:rsidRDefault="00E35965" w:rsidP="000B5B73">
            <w:pPr>
              <w:autoSpaceDE w:val="0"/>
              <w:jc w:val="center"/>
              <w:rPr>
                <w:sz w:val="28"/>
                <w:szCs w:val="28"/>
                <w:lang w:eastAsia="ar-SA"/>
              </w:rPr>
            </w:pPr>
            <w:r w:rsidRPr="00716B2E">
              <w:rPr>
                <w:noProof/>
              </w:rPr>
              <w:object w:dxaOrig="2700" w:dyaOrig="2220">
                <v:shape id="_x0000_i1060" type="#_x0000_t75" alt="A picture containing clock&#10;&#10;Description automatically generated" style="width:111pt;height:91.5pt;mso-width-percent:0;mso-height-percent:0;mso-width-percent:0;mso-height-percent:0" o:ole="">
                  <v:imagedata r:id="rId104" o:title=""/>
                </v:shape>
                <o:OLEObject Type="Embed" ProgID="PBrush" ShapeID="_x0000_i1060" DrawAspect="Content" ObjectID="_1665514342" r:id="rId105"/>
              </w:object>
            </w:r>
          </w:p>
        </w:tc>
        <w:tc>
          <w:tcPr>
            <w:tcW w:w="3381" w:type="dxa"/>
            <w:shd w:val="clear" w:color="auto" w:fill="auto"/>
          </w:tcPr>
          <w:p w:rsidR="00B5213A" w:rsidRPr="00716B2E" w:rsidRDefault="00E35965" w:rsidP="000B5B73">
            <w:pPr>
              <w:autoSpaceDE w:val="0"/>
              <w:jc w:val="center"/>
              <w:rPr>
                <w:sz w:val="28"/>
                <w:szCs w:val="28"/>
                <w:lang w:eastAsia="ar-SA"/>
              </w:rPr>
            </w:pPr>
            <w:r w:rsidRPr="00716B2E">
              <w:rPr>
                <w:noProof/>
              </w:rPr>
              <w:object w:dxaOrig="2835" w:dyaOrig="2265">
                <v:shape id="_x0000_i1061" type="#_x0000_t75" alt="A close up of a tree&#10;&#10;Description automatically generated" style="width:116.25pt;height:91.5pt;mso-width-percent:0;mso-height-percent:0;mso-width-percent:0;mso-height-percent:0" o:ole="">
                  <v:imagedata r:id="rId106" o:title=""/>
                </v:shape>
                <o:OLEObject Type="Embed" ProgID="PBrush" ShapeID="_x0000_i1061" DrawAspect="Content" ObjectID="_1665514343" r:id="rId107"/>
              </w:object>
            </w:r>
          </w:p>
        </w:tc>
      </w:tr>
      <w:tr w:rsidR="00716B2E" w:rsidRPr="00716B2E" w:rsidTr="000B5B73">
        <w:trPr>
          <w:jc w:val="center"/>
        </w:trPr>
        <w:tc>
          <w:tcPr>
            <w:tcW w:w="3343" w:type="dxa"/>
            <w:shd w:val="clear" w:color="auto" w:fill="auto"/>
            <w:vAlign w:val="center"/>
          </w:tcPr>
          <w:p w:rsidR="00B5213A" w:rsidRPr="00716B2E" w:rsidRDefault="00B5213A" w:rsidP="000B5B73">
            <w:pPr>
              <w:autoSpaceDE w:val="0"/>
              <w:jc w:val="center"/>
              <w:rPr>
                <w:rFonts w:ascii="Times New Roman" w:hAnsi="Times New Roman"/>
                <w:noProof/>
                <w:szCs w:val="28"/>
              </w:rPr>
            </w:pPr>
            <w:r w:rsidRPr="00716B2E">
              <w:rPr>
                <w:rFonts w:ascii="Times New Roman" w:hAnsi="Times New Roman"/>
                <w:noProof/>
                <w:szCs w:val="28"/>
              </w:rPr>
              <w:t>а</w:t>
            </w:r>
          </w:p>
        </w:tc>
        <w:tc>
          <w:tcPr>
            <w:tcW w:w="3381" w:type="dxa"/>
            <w:shd w:val="clear" w:color="auto" w:fill="auto"/>
            <w:vAlign w:val="center"/>
          </w:tcPr>
          <w:p w:rsidR="00B5213A" w:rsidRPr="00716B2E" w:rsidRDefault="00CA6165" w:rsidP="000B5B73">
            <w:pPr>
              <w:autoSpaceDE w:val="0"/>
              <w:jc w:val="center"/>
              <w:rPr>
                <w:rFonts w:ascii="Times New Roman" w:hAnsi="Times New Roman"/>
                <w:noProof/>
                <w:szCs w:val="28"/>
              </w:rPr>
            </w:pPr>
            <w:r w:rsidRPr="00716B2E">
              <w:rPr>
                <w:rFonts w:ascii="Times New Roman" w:hAnsi="Times New Roman"/>
                <w:noProof/>
                <w:szCs w:val="28"/>
              </w:rPr>
              <w:t>b</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stem</w:t>
      </w:r>
      <w:proofErr w:type="gramEnd"/>
      <w:r w:rsidRPr="00716B2E">
        <w:rPr>
          <w:rFonts w:ascii="Times New Roman" w:hAnsi="Times New Roman"/>
          <w:szCs w:val="22"/>
          <w:lang w:val="en-US"/>
        </w:rPr>
        <w:t>: 1-epidermis, 2-trichomes; b) leaf: 1- endogenous essential oil glands</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17 - Histochemical reaction on sections of </w:t>
      </w:r>
      <w:r w:rsidR="00272463" w:rsidRPr="00716B2E">
        <w:rPr>
          <w:rFonts w:ascii="Times New Roman" w:hAnsi="Times New Roman"/>
          <w:sz w:val="28"/>
          <w:szCs w:val="28"/>
          <w:lang w:val="en-US"/>
        </w:rPr>
        <w:t>stem and a leaf</w:t>
      </w:r>
    </w:p>
    <w:p w:rsidR="00B5213A" w:rsidRPr="00716B2E" w:rsidRDefault="00DB308A" w:rsidP="00272463">
      <w:pPr>
        <w:tabs>
          <w:tab w:val="left" w:pos="5380"/>
        </w:tabs>
        <w:ind w:firstLine="709"/>
        <w:jc w:val="center"/>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00B5213A" w:rsidRPr="00716B2E">
        <w:rPr>
          <w:rFonts w:ascii="Times New Roman" w:hAnsi="Times New Roman"/>
          <w:sz w:val="28"/>
          <w:szCs w:val="28"/>
          <w:lang w:val="en-US"/>
        </w:rPr>
        <w:t xml:space="preserve"> Weber. </w:t>
      </w:r>
      <w:proofErr w:type="gramStart"/>
      <w:r w:rsidR="00B5213A" w:rsidRPr="00716B2E">
        <w:rPr>
          <w:rFonts w:ascii="Times New Roman" w:hAnsi="Times New Roman"/>
          <w:sz w:val="28"/>
          <w:szCs w:val="28"/>
          <w:lang w:val="en-US"/>
        </w:rPr>
        <w:t>with</w:t>
      </w:r>
      <w:proofErr w:type="gramEnd"/>
      <w:r w:rsidR="00B5213A" w:rsidRPr="00716B2E">
        <w:rPr>
          <w:rFonts w:ascii="Times New Roman" w:hAnsi="Times New Roman"/>
          <w:sz w:val="28"/>
          <w:szCs w:val="28"/>
          <w:lang w:val="en-US"/>
        </w:rPr>
        <w:t xml:space="preserve"> methyl blue</w:t>
      </w:r>
    </w:p>
    <w:p w:rsidR="00B5213A" w:rsidRPr="00716B2E" w:rsidRDefault="00B5213A" w:rsidP="00B5213A">
      <w:pPr>
        <w:tabs>
          <w:tab w:val="left" w:pos="5380"/>
        </w:tabs>
        <w:ind w:firstLine="709"/>
        <w:jc w:val="both"/>
        <w:rPr>
          <w:rFonts w:ascii="Times New Roman" w:hAnsi="Times New Roman"/>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On transverse sections of the stem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are localized in epidermal cells and trichomes (Figure 18, a). The presence of sesquiterpene lactones </w:t>
      </w:r>
      <w:proofErr w:type="gramStart"/>
      <w:r w:rsidRPr="00716B2E">
        <w:rPr>
          <w:rFonts w:ascii="Times New Roman" w:hAnsi="Times New Roman"/>
          <w:sz w:val="28"/>
          <w:szCs w:val="28"/>
          <w:lang w:val="en-US"/>
        </w:rPr>
        <w:t>was detected</w:t>
      </w:r>
      <w:proofErr w:type="gramEnd"/>
      <w:r w:rsidRPr="00716B2E">
        <w:rPr>
          <w:rFonts w:ascii="Times New Roman" w:hAnsi="Times New Roman"/>
          <w:sz w:val="28"/>
          <w:szCs w:val="28"/>
          <w:lang w:val="en-US"/>
        </w:rPr>
        <w:t xml:space="preserve"> in the trichomes of the stem, in the xylem and in the sclerenchymal tissues of the conducting bundle, in small amounts (Figure 18, b).</w:t>
      </w:r>
    </w:p>
    <w:p w:rsidR="00AA70E8" w:rsidRPr="00716B2E" w:rsidRDefault="00AA70E8" w:rsidP="00B5213A">
      <w:pPr>
        <w:tabs>
          <w:tab w:val="left" w:pos="5380"/>
        </w:tabs>
        <w:ind w:firstLine="709"/>
        <w:jc w:val="both"/>
        <w:rPr>
          <w:rFonts w:ascii="Times New Roman" w:hAnsi="Times New Roman"/>
          <w:szCs w:val="28"/>
          <w:lang w:val="en-US"/>
        </w:rPr>
      </w:pPr>
    </w:p>
    <w:tbl>
      <w:tblPr>
        <w:tblW w:w="0" w:type="auto"/>
        <w:jc w:val="center"/>
        <w:tblLook w:val="04A0" w:firstRow="1" w:lastRow="0" w:firstColumn="1" w:lastColumn="0" w:noHBand="0" w:noVBand="1"/>
      </w:tblPr>
      <w:tblGrid>
        <w:gridCol w:w="3261"/>
        <w:gridCol w:w="3118"/>
      </w:tblGrid>
      <w:tr w:rsidR="00716B2E" w:rsidRPr="00716B2E" w:rsidTr="000B5B73">
        <w:trPr>
          <w:jc w:val="center"/>
        </w:trPr>
        <w:tc>
          <w:tcPr>
            <w:tcW w:w="3261" w:type="dxa"/>
            <w:shd w:val="clear" w:color="auto" w:fill="auto"/>
          </w:tcPr>
          <w:p w:rsidR="00B5213A" w:rsidRPr="00716B2E" w:rsidRDefault="00E35965" w:rsidP="000B5B73">
            <w:pPr>
              <w:autoSpaceDE w:val="0"/>
              <w:jc w:val="center"/>
              <w:rPr>
                <w:sz w:val="28"/>
                <w:szCs w:val="28"/>
                <w:lang w:val="kk-KZ" w:eastAsia="ar-SA"/>
              </w:rPr>
            </w:pPr>
            <w:r w:rsidRPr="00716B2E">
              <w:rPr>
                <w:noProof/>
              </w:rPr>
              <w:object w:dxaOrig="2565" w:dyaOrig="2265">
                <v:shape id="_x0000_i1062" type="#_x0000_t75" alt="A picture containing sitting, green, laying, plate&#10;&#10;Description automatically generated" style="width:108pt;height:96.75pt;mso-width-percent:0;mso-height-percent:0;mso-width-percent:0;mso-height-percent:0" o:ole="">
                  <v:imagedata r:id="rId108" o:title=""/>
                </v:shape>
                <o:OLEObject Type="Embed" ProgID="PBrush" ShapeID="_x0000_i1062" DrawAspect="Content" ObjectID="_1665514344" r:id="rId109"/>
              </w:object>
            </w:r>
          </w:p>
        </w:tc>
        <w:tc>
          <w:tcPr>
            <w:tcW w:w="3118" w:type="dxa"/>
            <w:shd w:val="clear" w:color="auto" w:fill="auto"/>
          </w:tcPr>
          <w:p w:rsidR="00B5213A" w:rsidRPr="00716B2E" w:rsidRDefault="00B5213A" w:rsidP="000B5B73">
            <w:pPr>
              <w:autoSpaceDE w:val="0"/>
              <w:jc w:val="center"/>
              <w:rPr>
                <w:sz w:val="28"/>
                <w:szCs w:val="28"/>
                <w:lang w:val="kk-KZ" w:eastAsia="ar-SA"/>
              </w:rPr>
            </w:pPr>
            <w:r w:rsidRPr="00716B2E">
              <w:rPr>
                <w:noProof/>
                <w:sz w:val="28"/>
                <w:szCs w:val="28"/>
                <w:lang w:eastAsia="ru-RU"/>
              </w:rPr>
              <w:drawing>
                <wp:inline distT="0" distB="0" distL="0" distR="0" wp14:anchorId="43E21D3A" wp14:editId="54881628">
                  <wp:extent cx="1227438" cy="1219200"/>
                  <wp:effectExtent l="0" t="0" r="0" b="0"/>
                  <wp:docPr id="64" name="Рисунок 252" descr="A close up of an ey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Рисунок 252" descr="A close up of an eye&#10;&#10;Description automatically generated"/>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6187" cy="1227891"/>
                          </a:xfrm>
                          <a:prstGeom prst="rect">
                            <a:avLst/>
                          </a:prstGeom>
                          <a:noFill/>
                          <a:ln>
                            <a:noFill/>
                          </a:ln>
                        </pic:spPr>
                      </pic:pic>
                    </a:graphicData>
                  </a:graphic>
                </wp:inline>
              </w:drawing>
            </w:r>
          </w:p>
        </w:tc>
      </w:tr>
      <w:tr w:rsidR="00716B2E" w:rsidRPr="00716B2E" w:rsidTr="000B5B73">
        <w:trPr>
          <w:jc w:val="center"/>
        </w:trPr>
        <w:tc>
          <w:tcPr>
            <w:tcW w:w="3261" w:type="dxa"/>
            <w:shd w:val="clear" w:color="auto" w:fill="auto"/>
          </w:tcPr>
          <w:p w:rsidR="00B5213A" w:rsidRPr="00716B2E" w:rsidRDefault="00B5213A" w:rsidP="000B5B73">
            <w:pPr>
              <w:autoSpaceDE w:val="0"/>
              <w:jc w:val="center"/>
              <w:rPr>
                <w:rFonts w:ascii="Times New Roman" w:hAnsi="Times New Roman"/>
                <w:szCs w:val="28"/>
                <w:lang w:val="kk-KZ" w:eastAsia="ar-SA"/>
              </w:rPr>
            </w:pPr>
            <w:r w:rsidRPr="00716B2E">
              <w:rPr>
                <w:rFonts w:ascii="Times New Roman" w:hAnsi="Times New Roman"/>
                <w:szCs w:val="28"/>
                <w:lang w:val="kk-KZ" w:eastAsia="ar-SA"/>
              </w:rPr>
              <w:t>а</w:t>
            </w:r>
          </w:p>
        </w:tc>
        <w:tc>
          <w:tcPr>
            <w:tcW w:w="3118" w:type="dxa"/>
            <w:shd w:val="clear" w:color="auto" w:fill="auto"/>
          </w:tcPr>
          <w:p w:rsidR="00B5213A" w:rsidRPr="00716B2E" w:rsidRDefault="00CA6165" w:rsidP="000B5B73">
            <w:pPr>
              <w:autoSpaceDE w:val="0"/>
              <w:jc w:val="center"/>
              <w:rPr>
                <w:rFonts w:ascii="Times New Roman" w:hAnsi="Times New Roman"/>
                <w:szCs w:val="28"/>
                <w:lang w:val="kk-KZ" w:eastAsia="ar-SA"/>
              </w:rPr>
            </w:pPr>
            <w:r w:rsidRPr="00716B2E">
              <w:rPr>
                <w:rFonts w:ascii="Times New Roman" w:hAnsi="Times New Roman"/>
                <w:szCs w:val="28"/>
                <w:lang w:val="kk-KZ" w:eastAsia="ar-SA"/>
              </w:rPr>
              <w:t>b</w:t>
            </w:r>
          </w:p>
        </w:tc>
      </w:tr>
    </w:tbl>
    <w:p w:rsidR="00B5213A" w:rsidRPr="00716B2E" w:rsidRDefault="00CA6165"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a)</w:t>
      </w:r>
      <w:r w:rsidR="00B5213A" w:rsidRPr="00716B2E">
        <w:rPr>
          <w:rFonts w:ascii="Times New Roman" w:hAnsi="Times New Roman"/>
          <w:szCs w:val="22"/>
          <w:lang w:val="en-US"/>
        </w:rPr>
        <w:t xml:space="preserve"> </w:t>
      </w:r>
      <w:proofErr w:type="gramStart"/>
      <w:r w:rsidR="00B5213A" w:rsidRPr="00716B2E">
        <w:rPr>
          <w:rFonts w:ascii="Times New Roman" w:hAnsi="Times New Roman"/>
          <w:szCs w:val="22"/>
          <w:lang w:val="en-US"/>
        </w:rPr>
        <w:t>cross</w:t>
      </w:r>
      <w:proofErr w:type="gramEnd"/>
      <w:r w:rsidR="00B5213A" w:rsidRPr="00716B2E">
        <w:rPr>
          <w:rFonts w:ascii="Times New Roman" w:hAnsi="Times New Roman"/>
          <w:szCs w:val="22"/>
          <w:lang w:val="en-US"/>
        </w:rPr>
        <w:t xml:space="preserve"> section of the stem in methyl blue: 1-trichomes, 2-epidermis; b) cross section of the stem in concentrated hydrochloric acid</w:t>
      </w:r>
    </w:p>
    <w:p w:rsidR="00346EFD" w:rsidRPr="00716B2E" w:rsidRDefault="00346EFD" w:rsidP="00B474C7">
      <w:pPr>
        <w:tabs>
          <w:tab w:val="left" w:pos="5380"/>
        </w:tabs>
        <w:ind w:firstLine="709"/>
        <w:jc w:val="both"/>
        <w:rPr>
          <w:rFonts w:ascii="Times New Roman" w:hAnsi="Times New Roman"/>
          <w:sz w:val="28"/>
          <w:szCs w:val="28"/>
          <w:lang w:val="en-US"/>
        </w:rPr>
      </w:pPr>
    </w:p>
    <w:p w:rsidR="00B5213A" w:rsidRPr="00716B2E" w:rsidRDefault="00B5213A" w:rsidP="00B474C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lastRenderedPageBreak/>
        <w:t xml:space="preserve">Figure 18 - Histochemical reaction on sections </w:t>
      </w:r>
      <w:r w:rsidR="00272463" w:rsidRPr="00716B2E">
        <w:rPr>
          <w:rFonts w:ascii="Times New Roman" w:hAnsi="Times New Roman"/>
          <w:sz w:val="28"/>
          <w:szCs w:val="28"/>
          <w:lang w:val="en-US"/>
        </w:rPr>
        <w:t xml:space="preserve">of the stem </w:t>
      </w:r>
      <w:r w:rsidR="00B474C7" w:rsidRPr="00716B2E">
        <w:rPr>
          <w:rFonts w:ascii="Times New Roman" w:hAnsi="Times New Roman"/>
          <w:sz w:val="28"/>
          <w:szCs w:val="28"/>
          <w:lang w:val="en-US"/>
        </w:rPr>
        <w:t xml:space="preserve">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Under the influence of methyl blue on the cross-section of the stem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w:t>
      </w:r>
      <w:proofErr w:type="gramStart"/>
      <w:r w:rsidRPr="00716B2E">
        <w:rPr>
          <w:rFonts w:ascii="Times New Roman" w:hAnsi="Times New Roman"/>
          <w:sz w:val="28"/>
          <w:szCs w:val="28"/>
          <w:lang w:val="en-US"/>
        </w:rPr>
        <w:t>the</w:t>
      </w:r>
      <w:proofErr w:type="gramEnd"/>
      <w:r w:rsidRPr="00716B2E">
        <w:rPr>
          <w:rFonts w:ascii="Times New Roman" w:hAnsi="Times New Roman"/>
          <w:sz w:val="28"/>
          <w:szCs w:val="28"/>
          <w:lang w:val="en-US"/>
        </w:rPr>
        <w:t xml:space="preserve"> epidermis and trichomes of the leaf on the cross section turned blue (Figure 19, a). Judging by the color, we can talk about the presence of essential oils in these areas of plants.</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determine the content of lactones and their localization sites, a solution of concentrated hydrochloric acid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xml:space="preserve">. Five minutes after immersing the leaf and stem sections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w:t>
      </w:r>
      <w:proofErr w:type="gramStart"/>
      <w:r w:rsidRPr="00716B2E">
        <w:rPr>
          <w:rFonts w:ascii="Times New Roman" w:hAnsi="Times New Roman"/>
          <w:sz w:val="28"/>
          <w:szCs w:val="28"/>
          <w:lang w:val="en-US"/>
        </w:rPr>
        <w:t>into</w:t>
      </w:r>
      <w:proofErr w:type="gramEnd"/>
      <w:r w:rsidRPr="00716B2E">
        <w:rPr>
          <w:rFonts w:ascii="Times New Roman" w:hAnsi="Times New Roman"/>
          <w:sz w:val="28"/>
          <w:szCs w:val="28"/>
          <w:lang w:val="en-US"/>
        </w:rPr>
        <w:t xml:space="preserve"> the solution, the sclerenchymal tissues of the leaf turned yellow (Figure 19 b).</w:t>
      </w:r>
    </w:p>
    <w:p w:rsidR="00E35965" w:rsidRPr="00716B2E" w:rsidRDefault="00E35965" w:rsidP="00B5213A">
      <w:pPr>
        <w:tabs>
          <w:tab w:val="left" w:pos="5380"/>
        </w:tabs>
        <w:ind w:firstLine="709"/>
        <w:jc w:val="both"/>
        <w:rPr>
          <w:rFonts w:ascii="Times New Roman" w:hAnsi="Times New Roman"/>
          <w:sz w:val="28"/>
          <w:szCs w:val="28"/>
          <w:lang w:val="en-US"/>
        </w:rPr>
      </w:pPr>
    </w:p>
    <w:tbl>
      <w:tblPr>
        <w:tblW w:w="0" w:type="auto"/>
        <w:tblInd w:w="1951" w:type="dxa"/>
        <w:tblLook w:val="04A0" w:firstRow="1" w:lastRow="0" w:firstColumn="1" w:lastColumn="0" w:noHBand="0" w:noVBand="1"/>
      </w:tblPr>
      <w:tblGrid>
        <w:gridCol w:w="2976"/>
        <w:gridCol w:w="2978"/>
      </w:tblGrid>
      <w:tr w:rsidR="00716B2E" w:rsidRPr="00716B2E" w:rsidTr="000B5B73">
        <w:tc>
          <w:tcPr>
            <w:tcW w:w="2976"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Cs/>
                <w:noProof/>
                <w:sz w:val="28"/>
                <w:szCs w:val="28"/>
                <w:shd w:val="clear" w:color="auto" w:fill="FFFFFF"/>
              </w:rPr>
              <w:object w:dxaOrig="30" w:dyaOrig="30">
                <v:shape id="_x0000_i1063" type="#_x0000_t75" alt="" style="width:2.25pt;height:2.25pt;mso-width-percent:0;mso-height-percent:0;mso-width-percent:0;mso-height-percent:0" o:ole="">
                  <v:imagedata r:id="rId111" o:title=""/>
                </v:shape>
                <o:OLEObject Type="Embed" ProgID="PBrush" ShapeID="_x0000_i1063" DrawAspect="Content" ObjectID="_1665514345" r:id="rId112"/>
              </w:object>
            </w:r>
            <w:r w:rsidRPr="00716B2E">
              <w:rPr>
                <w:rFonts w:ascii="Times New Roman" w:eastAsia="Calibri" w:hAnsi="Times New Roman"/>
                <w:iCs/>
                <w:noProof/>
                <w:sz w:val="28"/>
                <w:szCs w:val="28"/>
                <w:shd w:val="clear" w:color="auto" w:fill="FFFFFF"/>
              </w:rPr>
              <w:object w:dxaOrig="2370" w:dyaOrig="1920">
                <v:shape id="_x0000_i1064" type="#_x0000_t75" alt="A picture containing mirror&#10;&#10;Description automatically generated" style="width:124.5pt;height:101.25pt;mso-width-percent:0;mso-height-percent:0;mso-width-percent:0;mso-height-percent:0" o:ole="">
                  <v:imagedata r:id="rId113" o:title=""/>
                </v:shape>
                <o:OLEObject Type="Embed" ProgID="PBrush" ShapeID="_x0000_i1064" DrawAspect="Content" ObjectID="_1665514346" r:id="rId114"/>
              </w:object>
            </w:r>
          </w:p>
        </w:tc>
        <w:tc>
          <w:tcPr>
            <w:tcW w:w="2978" w:type="dxa"/>
            <w:shd w:val="clear" w:color="auto" w:fill="auto"/>
          </w:tcPr>
          <w:p w:rsidR="00B5213A" w:rsidRPr="00716B2E" w:rsidRDefault="00B5213A"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Cs/>
                <w:noProof/>
                <w:sz w:val="28"/>
                <w:szCs w:val="28"/>
                <w:shd w:val="clear" w:color="auto" w:fill="FFFFFF"/>
                <w:lang w:eastAsia="ru-RU"/>
              </w:rPr>
              <w:drawing>
                <wp:inline distT="0" distB="0" distL="0" distR="0" wp14:anchorId="03C6DF71" wp14:editId="7F769C88">
                  <wp:extent cx="1587500" cy="1295400"/>
                  <wp:effectExtent l="0" t="0" r="0" b="0"/>
                  <wp:docPr id="67"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6"/>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87500" cy="1295400"/>
                          </a:xfrm>
                          <a:prstGeom prst="rect">
                            <a:avLst/>
                          </a:prstGeom>
                          <a:noFill/>
                          <a:ln>
                            <a:noFill/>
                          </a:ln>
                        </pic:spPr>
                      </pic:pic>
                    </a:graphicData>
                  </a:graphic>
                </wp:inline>
              </w:drawing>
            </w:r>
          </w:p>
        </w:tc>
      </w:tr>
      <w:tr w:rsidR="00716B2E" w:rsidRPr="00716B2E" w:rsidTr="000B5B73">
        <w:tc>
          <w:tcPr>
            <w:tcW w:w="2976" w:type="dxa"/>
            <w:shd w:val="clear" w:color="auto" w:fill="auto"/>
          </w:tcPr>
          <w:p w:rsidR="00B5213A" w:rsidRPr="00716B2E" w:rsidRDefault="00B5213A" w:rsidP="000B5B73">
            <w:pPr>
              <w:autoSpaceDE w:val="0"/>
              <w:jc w:val="center"/>
              <w:rPr>
                <w:rFonts w:ascii="Times New Roman" w:eastAsia="Calibri" w:hAnsi="Times New Roman"/>
                <w:iCs/>
                <w:szCs w:val="28"/>
                <w:shd w:val="clear" w:color="auto" w:fill="FFFFFF"/>
              </w:rPr>
            </w:pPr>
            <w:r w:rsidRPr="00716B2E">
              <w:rPr>
                <w:rFonts w:ascii="Times New Roman" w:eastAsia="Calibri" w:hAnsi="Times New Roman"/>
                <w:iCs/>
                <w:szCs w:val="28"/>
                <w:shd w:val="clear" w:color="auto" w:fill="FFFFFF"/>
              </w:rPr>
              <w:t>а</w:t>
            </w:r>
          </w:p>
        </w:tc>
        <w:tc>
          <w:tcPr>
            <w:tcW w:w="2978" w:type="dxa"/>
            <w:shd w:val="clear" w:color="auto" w:fill="auto"/>
          </w:tcPr>
          <w:p w:rsidR="00B5213A" w:rsidRPr="00716B2E" w:rsidRDefault="00CA6165" w:rsidP="000B5B73">
            <w:pPr>
              <w:autoSpaceDE w:val="0"/>
              <w:jc w:val="center"/>
              <w:rPr>
                <w:rFonts w:ascii="Times New Roman" w:eastAsia="Calibri" w:hAnsi="Times New Roman"/>
                <w:iCs/>
                <w:szCs w:val="28"/>
                <w:shd w:val="clear" w:color="auto" w:fill="FFFFFF"/>
              </w:rPr>
            </w:pPr>
            <w:r w:rsidRPr="00716B2E">
              <w:rPr>
                <w:rFonts w:ascii="Times New Roman" w:eastAsia="Calibri" w:hAnsi="Times New Roman"/>
                <w:iCs/>
                <w:szCs w:val="28"/>
                <w:shd w:val="clear" w:color="auto" w:fill="FFFFFF"/>
              </w:rPr>
              <w:t>b</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in</w:t>
      </w:r>
      <w:proofErr w:type="gramEnd"/>
      <w:r w:rsidRPr="00716B2E">
        <w:rPr>
          <w:rFonts w:ascii="Times New Roman" w:hAnsi="Times New Roman"/>
          <w:szCs w:val="22"/>
          <w:lang w:val="en-US"/>
        </w:rPr>
        <w:t xml:space="preserve"> methyl blue; 1-trichomes, 2-epidermis; b) in concentrated hydrochloric acid</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19 - Cross section of a leaf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after using methyl blue on the cross section of the stem, the epidermal cells turned blue, which indicates the presence of essential oil (Figure 20, a). Under the influence of concentrated hydrochloric acid on the cross section of the leaf, the mesophyll turned yellow, which indicates the presence of</w:t>
      </w:r>
      <w:r w:rsidR="00CA6165" w:rsidRPr="00716B2E">
        <w:rPr>
          <w:rFonts w:ascii="Times New Roman" w:hAnsi="Times New Roman"/>
          <w:sz w:val="28"/>
          <w:szCs w:val="28"/>
          <w:lang w:val="en-US"/>
        </w:rPr>
        <w:t xml:space="preserve"> sesquiterpene</w:t>
      </w:r>
      <w:r w:rsidRPr="00716B2E">
        <w:rPr>
          <w:rFonts w:ascii="Times New Roman" w:hAnsi="Times New Roman"/>
          <w:sz w:val="28"/>
          <w:szCs w:val="28"/>
          <w:lang w:val="en-US"/>
        </w:rPr>
        <w:t xml:space="preserve"> lactones (Figure 20, b).</w:t>
      </w:r>
    </w:p>
    <w:p w:rsidR="00B474C7" w:rsidRPr="00716B2E" w:rsidRDefault="00B474C7" w:rsidP="00B5213A">
      <w:pPr>
        <w:tabs>
          <w:tab w:val="left" w:pos="5380"/>
        </w:tabs>
        <w:ind w:firstLine="709"/>
        <w:jc w:val="both"/>
        <w:rPr>
          <w:rFonts w:ascii="Times New Roman" w:hAnsi="Times New Roman"/>
          <w:sz w:val="28"/>
          <w:szCs w:val="28"/>
          <w:lang w:val="en-US"/>
        </w:rPr>
      </w:pPr>
    </w:p>
    <w:tbl>
      <w:tblPr>
        <w:tblW w:w="0" w:type="auto"/>
        <w:jc w:val="center"/>
        <w:tblLook w:val="04A0" w:firstRow="1" w:lastRow="0" w:firstColumn="1" w:lastColumn="0" w:noHBand="0" w:noVBand="1"/>
      </w:tblPr>
      <w:tblGrid>
        <w:gridCol w:w="3131"/>
        <w:gridCol w:w="2953"/>
      </w:tblGrid>
      <w:tr w:rsidR="00716B2E" w:rsidRPr="00716B2E" w:rsidTr="000B5B73">
        <w:trPr>
          <w:trHeight w:val="1635"/>
          <w:jc w:val="center"/>
        </w:trPr>
        <w:tc>
          <w:tcPr>
            <w:tcW w:w="3131"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rPr>
            </w:pPr>
            <w:r w:rsidRPr="00716B2E">
              <w:rPr>
                <w:rFonts w:ascii="Times New Roman" w:eastAsia="Calibri" w:hAnsi="Times New Roman"/>
                <w:iCs/>
                <w:noProof/>
                <w:sz w:val="28"/>
                <w:szCs w:val="28"/>
                <w:shd w:val="clear" w:color="auto" w:fill="FFFFFF"/>
              </w:rPr>
              <w:object w:dxaOrig="2535" w:dyaOrig="1995">
                <v:shape id="_x0000_i1065" type="#_x0000_t75" alt="" style="width:119.25pt;height:93.75pt;mso-width-percent:0;mso-height-percent:0;mso-width-percent:0;mso-height-percent:0" o:ole="">
                  <v:imagedata r:id="rId116" o:title=""/>
                </v:shape>
                <o:OLEObject Type="Embed" ProgID="PBrush" ShapeID="_x0000_i1065" DrawAspect="Content" ObjectID="_1665514347" r:id="rId117"/>
              </w:object>
            </w:r>
          </w:p>
        </w:tc>
        <w:tc>
          <w:tcPr>
            <w:tcW w:w="2953"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rPr>
            </w:pPr>
            <w:r w:rsidRPr="00716B2E">
              <w:rPr>
                <w:rFonts w:ascii="Times New Roman" w:eastAsia="Calibri" w:hAnsi="Times New Roman"/>
                <w:iCs/>
                <w:noProof/>
                <w:sz w:val="28"/>
                <w:szCs w:val="28"/>
                <w:shd w:val="clear" w:color="auto" w:fill="FFFFFF"/>
              </w:rPr>
              <w:object w:dxaOrig="1935" w:dyaOrig="1605">
                <v:shape id="_x0000_i1066" type="#_x0000_t75" alt="A picture containing outdoor, bird, water, standing&#10;&#10;Description automatically generated" style="width:113.25pt;height:96.75pt;mso-width-percent:0;mso-height-percent:0;mso-width-percent:0;mso-height-percent:0" o:ole="">
                  <v:imagedata r:id="rId118" o:title=""/>
                </v:shape>
                <o:OLEObject Type="Embed" ProgID="PBrush" ShapeID="_x0000_i1066" DrawAspect="Content" ObjectID="_1665514348" r:id="rId119"/>
              </w:object>
            </w:r>
            <w:r w:rsidR="00B5213A" w:rsidRPr="00716B2E">
              <w:rPr>
                <w:rFonts w:ascii="Times New Roman" w:eastAsia="Calibri" w:hAnsi="Times New Roman"/>
                <w:iCs/>
                <w:sz w:val="28"/>
                <w:szCs w:val="28"/>
                <w:shd w:val="clear" w:color="auto" w:fill="FFFFFF"/>
              </w:rPr>
              <w:t xml:space="preserve"> </w:t>
            </w:r>
          </w:p>
        </w:tc>
      </w:tr>
      <w:tr w:rsidR="00716B2E" w:rsidRPr="00716B2E" w:rsidTr="000B5B73">
        <w:trPr>
          <w:trHeight w:val="262"/>
          <w:jc w:val="center"/>
        </w:trPr>
        <w:tc>
          <w:tcPr>
            <w:tcW w:w="3131" w:type="dxa"/>
            <w:shd w:val="clear" w:color="auto" w:fill="auto"/>
          </w:tcPr>
          <w:p w:rsidR="00B5213A" w:rsidRPr="00716B2E" w:rsidRDefault="00B5213A" w:rsidP="000B5B73">
            <w:pPr>
              <w:autoSpaceDE w:val="0"/>
              <w:jc w:val="center"/>
              <w:rPr>
                <w:rFonts w:ascii="Times New Roman" w:eastAsia="Calibri" w:hAnsi="Times New Roman"/>
                <w:iCs/>
                <w:szCs w:val="28"/>
                <w:shd w:val="clear" w:color="auto" w:fill="FFFFFF"/>
              </w:rPr>
            </w:pPr>
            <w:r w:rsidRPr="00716B2E">
              <w:rPr>
                <w:rFonts w:ascii="Times New Roman" w:eastAsia="Calibri" w:hAnsi="Times New Roman"/>
                <w:iCs/>
                <w:szCs w:val="28"/>
                <w:shd w:val="clear" w:color="auto" w:fill="FFFFFF"/>
              </w:rPr>
              <w:t>а</w:t>
            </w:r>
          </w:p>
        </w:tc>
        <w:tc>
          <w:tcPr>
            <w:tcW w:w="2953" w:type="dxa"/>
            <w:shd w:val="clear" w:color="auto" w:fill="auto"/>
          </w:tcPr>
          <w:p w:rsidR="00B5213A" w:rsidRPr="00716B2E" w:rsidRDefault="00CA6165" w:rsidP="000B5B73">
            <w:pPr>
              <w:autoSpaceDE w:val="0"/>
              <w:jc w:val="center"/>
              <w:rPr>
                <w:rFonts w:ascii="Times New Roman" w:eastAsia="Calibri" w:hAnsi="Times New Roman"/>
                <w:iCs/>
                <w:szCs w:val="28"/>
                <w:shd w:val="clear" w:color="auto" w:fill="FFFFFF"/>
              </w:rPr>
            </w:pPr>
            <w:r w:rsidRPr="00716B2E">
              <w:rPr>
                <w:rFonts w:ascii="Times New Roman" w:eastAsia="Calibri" w:hAnsi="Times New Roman"/>
                <w:iCs/>
                <w:szCs w:val="28"/>
                <w:shd w:val="clear" w:color="auto" w:fill="FFFFFF"/>
              </w:rPr>
              <w:t>b</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stem</w:t>
      </w:r>
      <w:proofErr w:type="gramEnd"/>
      <w:r w:rsidRPr="00716B2E">
        <w:rPr>
          <w:rFonts w:ascii="Times New Roman" w:hAnsi="Times New Roman"/>
          <w:szCs w:val="22"/>
          <w:lang w:val="en-US"/>
        </w:rPr>
        <w:t xml:space="preserve"> in methyl blue: 1-epidermis; b) leaf in concentrated hydrochloric acid: 1-mesophyll</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20 - Cross sections of </w:t>
      </w:r>
      <w:r w:rsidR="00791520" w:rsidRPr="00716B2E">
        <w:rPr>
          <w:rFonts w:ascii="Times New Roman" w:hAnsi="Times New Roman"/>
          <w:sz w:val="28"/>
          <w:szCs w:val="28"/>
          <w:lang w:val="en-US"/>
        </w:rPr>
        <w:t>aerial</w:t>
      </w:r>
      <w:r w:rsidRPr="00716B2E">
        <w:rPr>
          <w:rFonts w:ascii="Times New Roman" w:hAnsi="Times New Roman"/>
          <w:sz w:val="28"/>
          <w:szCs w:val="28"/>
          <w:lang w:val="en-US"/>
        </w:rPr>
        <w:t xml:space="preserve"> organs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lastRenderedPageBreak/>
        <w:t>As a result</w:t>
      </w:r>
      <w:proofErr w:type="gramEnd"/>
      <w:r w:rsidRPr="00716B2E">
        <w:rPr>
          <w:rFonts w:ascii="Times New Roman" w:hAnsi="Times New Roman"/>
          <w:sz w:val="28"/>
          <w:szCs w:val="28"/>
          <w:lang w:val="en-US"/>
        </w:rPr>
        <w:t xml:space="preserve"> of the carried out histochemical reactions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proofErr w:type="gramStart"/>
      <w:r w:rsidRPr="00716B2E">
        <w:rPr>
          <w:rFonts w:ascii="Times New Roman" w:hAnsi="Times New Roman"/>
          <w:sz w:val="28"/>
          <w:szCs w:val="28"/>
          <w:lang w:val="en-US"/>
        </w:rPr>
        <w:t>it</w:t>
      </w:r>
      <w:proofErr w:type="gramEnd"/>
      <w:r w:rsidRPr="00716B2E">
        <w:rPr>
          <w:rFonts w:ascii="Times New Roman" w:hAnsi="Times New Roman"/>
          <w:sz w:val="28"/>
          <w:szCs w:val="28"/>
          <w:lang w:val="en-US"/>
        </w:rPr>
        <w:t xml:space="preserve"> was found that the localization of essential oils is concentrated in trichomes, in conducting bundles, in mechanical tissues (sclerenchyma and collenchyme) of the stem and leaf (Figure 21, a, b). Sesquiterpene lactones </w:t>
      </w:r>
      <w:proofErr w:type="gramStart"/>
      <w:r w:rsidRPr="00716B2E">
        <w:rPr>
          <w:rFonts w:ascii="Times New Roman" w:hAnsi="Times New Roman"/>
          <w:sz w:val="28"/>
          <w:szCs w:val="28"/>
          <w:lang w:val="en-US"/>
        </w:rPr>
        <w:t>are localized</w:t>
      </w:r>
      <w:proofErr w:type="gramEnd"/>
      <w:r w:rsidRPr="00716B2E">
        <w:rPr>
          <w:rFonts w:ascii="Times New Roman" w:hAnsi="Times New Roman"/>
          <w:sz w:val="28"/>
          <w:szCs w:val="28"/>
          <w:lang w:val="en-US"/>
        </w:rPr>
        <w:t xml:space="preserve"> in the epidermal cells of the inflorescence and in the sclerenchymal tissues of the stem (Figure 21, c, d).</w:t>
      </w:r>
    </w:p>
    <w:p w:rsidR="00B474C7" w:rsidRPr="00716B2E" w:rsidRDefault="00B474C7" w:rsidP="00B5213A">
      <w:pPr>
        <w:tabs>
          <w:tab w:val="left" w:pos="5380"/>
        </w:tabs>
        <w:ind w:firstLine="709"/>
        <w:jc w:val="both"/>
        <w:rPr>
          <w:rFonts w:ascii="Times New Roman" w:hAnsi="Times New Roman"/>
          <w:sz w:val="28"/>
          <w:szCs w:val="28"/>
          <w:lang w:val="en-US"/>
        </w:rPr>
      </w:pPr>
    </w:p>
    <w:tbl>
      <w:tblPr>
        <w:tblW w:w="0" w:type="auto"/>
        <w:jc w:val="center"/>
        <w:tblLayout w:type="fixed"/>
        <w:tblLook w:val="04A0" w:firstRow="1" w:lastRow="0" w:firstColumn="1" w:lastColumn="0" w:noHBand="0" w:noVBand="1"/>
      </w:tblPr>
      <w:tblGrid>
        <w:gridCol w:w="2907"/>
        <w:gridCol w:w="2974"/>
      </w:tblGrid>
      <w:tr w:rsidR="00716B2E" w:rsidRPr="00716B2E" w:rsidTr="000B5B73">
        <w:trPr>
          <w:trHeight w:val="1715"/>
          <w:jc w:val="center"/>
        </w:trPr>
        <w:tc>
          <w:tcPr>
            <w:tcW w:w="2907" w:type="dxa"/>
            <w:shd w:val="clear" w:color="auto" w:fill="auto"/>
          </w:tcPr>
          <w:p w:rsidR="00B5213A" w:rsidRPr="00716B2E" w:rsidRDefault="00D80FD1"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noProof/>
                <w:sz w:val="22"/>
                <w:szCs w:val="28"/>
                <w:shd w:val="clear" w:color="auto" w:fill="FFFFFF"/>
              </w:rPr>
              <w:object w:dxaOrig="3435" w:dyaOrig="2595">
                <v:shape id="_x0000_i1067" type="#_x0000_t75" alt="A close up&#10;&#10;Description automatically generated" style="width:114.75pt;height:86.25pt;mso-width-percent:0;mso-height-percent:0;mso-width-percent:0;mso-height-percent:0" o:ole="">
                  <v:imagedata r:id="rId120" o:title="" gain="109227f"/>
                </v:shape>
                <o:OLEObject Type="Embed" ProgID="PBrush" ShapeID="_x0000_i1067" DrawAspect="Content" ObjectID="_1665514349" r:id="rId121"/>
              </w:object>
            </w:r>
          </w:p>
          <w:p w:rsidR="00B5213A" w:rsidRPr="00716B2E" w:rsidRDefault="00B5213A"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sz w:val="22"/>
                <w:szCs w:val="28"/>
                <w:shd w:val="clear" w:color="auto" w:fill="FFFFFF"/>
              </w:rPr>
              <w:t>а</w:t>
            </w:r>
          </w:p>
        </w:tc>
        <w:tc>
          <w:tcPr>
            <w:tcW w:w="2974" w:type="dxa"/>
            <w:shd w:val="clear" w:color="auto" w:fill="auto"/>
            <w:vAlign w:val="bottom"/>
          </w:tcPr>
          <w:p w:rsidR="00B5213A" w:rsidRPr="00716B2E" w:rsidRDefault="00D80FD1"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noProof/>
                <w:sz w:val="22"/>
                <w:szCs w:val="28"/>
                <w:shd w:val="clear" w:color="auto" w:fill="FFFFFF"/>
              </w:rPr>
              <w:object w:dxaOrig="2325" w:dyaOrig="1815">
                <v:shape id="_x0000_i1068" type="#_x0000_t75" alt="Map&#10;&#10;Description automatically generated" style="width:109.5pt;height:86.25pt;mso-width-percent:0;mso-height-percent:0;mso-width-percent:0;mso-height-percent:0" o:ole="">
                  <v:imagedata r:id="rId122" o:title=""/>
                </v:shape>
                <o:OLEObject Type="Embed" ProgID="PBrush" ShapeID="_x0000_i1068" DrawAspect="Content" ObjectID="_1665514350" r:id="rId123"/>
              </w:object>
            </w:r>
          </w:p>
          <w:p w:rsidR="00B5213A" w:rsidRPr="00716B2E" w:rsidRDefault="00CA6165"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sz w:val="22"/>
                <w:szCs w:val="28"/>
                <w:shd w:val="clear" w:color="auto" w:fill="FFFFFF"/>
              </w:rPr>
              <w:t>b</w:t>
            </w:r>
          </w:p>
        </w:tc>
      </w:tr>
      <w:tr w:rsidR="00716B2E" w:rsidRPr="00716B2E" w:rsidTr="000B5B73">
        <w:trPr>
          <w:trHeight w:val="1715"/>
          <w:jc w:val="center"/>
        </w:trPr>
        <w:tc>
          <w:tcPr>
            <w:tcW w:w="2907" w:type="dxa"/>
            <w:shd w:val="clear" w:color="auto" w:fill="auto"/>
          </w:tcPr>
          <w:p w:rsidR="00B5213A" w:rsidRPr="00716B2E" w:rsidRDefault="00D80FD1"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noProof/>
                <w:sz w:val="22"/>
                <w:szCs w:val="28"/>
                <w:shd w:val="clear" w:color="auto" w:fill="FFFFFF"/>
              </w:rPr>
              <w:object w:dxaOrig="2370" w:dyaOrig="1770">
                <v:shape id="_x0000_i1069" type="#_x0000_t75" alt="A close up of a piece of paper&#10;&#10;Description automatically generated" style="width:111.75pt;height:86.25pt;mso-width-percent:0;mso-height-percent:0;mso-width-percent:0;mso-height-percent:0" o:ole="">
                  <v:imagedata r:id="rId124" o:title="" gain="1.25"/>
                </v:shape>
                <o:OLEObject Type="Embed" ProgID="PBrush" ShapeID="_x0000_i1069" DrawAspect="Content" ObjectID="_1665514351" r:id="rId125"/>
              </w:object>
            </w:r>
          </w:p>
          <w:p w:rsidR="00B5213A" w:rsidRPr="00716B2E" w:rsidRDefault="00CA6165" w:rsidP="000B5B73">
            <w:pPr>
              <w:autoSpaceDE w:val="0"/>
              <w:jc w:val="center"/>
              <w:rPr>
                <w:rFonts w:ascii="Times New Roman" w:eastAsia="Calibri" w:hAnsi="Times New Roman"/>
                <w:iCs/>
                <w:sz w:val="22"/>
                <w:szCs w:val="28"/>
                <w:shd w:val="clear" w:color="auto" w:fill="FFFFFF"/>
              </w:rPr>
            </w:pPr>
            <w:r w:rsidRPr="00716B2E">
              <w:rPr>
                <w:rFonts w:ascii="Times New Roman" w:eastAsia="Calibri" w:hAnsi="Times New Roman"/>
                <w:iCs/>
                <w:sz w:val="22"/>
                <w:szCs w:val="28"/>
                <w:shd w:val="clear" w:color="auto" w:fill="FFFFFF"/>
                <w:lang w:val="kk-KZ"/>
              </w:rPr>
              <w:t>c</w:t>
            </w:r>
          </w:p>
        </w:tc>
        <w:tc>
          <w:tcPr>
            <w:tcW w:w="2974" w:type="dxa"/>
            <w:shd w:val="clear" w:color="auto" w:fill="auto"/>
          </w:tcPr>
          <w:p w:rsidR="00B5213A" w:rsidRPr="00716B2E" w:rsidRDefault="00D80FD1" w:rsidP="000B5B73">
            <w:pPr>
              <w:autoSpaceDE w:val="0"/>
              <w:jc w:val="center"/>
              <w:rPr>
                <w:rFonts w:ascii="Times New Roman" w:eastAsia="Calibri" w:hAnsi="Times New Roman"/>
                <w:iCs/>
                <w:sz w:val="22"/>
                <w:szCs w:val="28"/>
                <w:shd w:val="clear" w:color="auto" w:fill="FFFFFF"/>
                <w:lang w:val="kk-KZ"/>
              </w:rPr>
            </w:pPr>
            <w:r w:rsidRPr="00716B2E">
              <w:rPr>
                <w:rFonts w:ascii="Times New Roman" w:eastAsia="Calibri" w:hAnsi="Times New Roman"/>
                <w:iCs/>
                <w:noProof/>
                <w:sz w:val="22"/>
                <w:szCs w:val="28"/>
                <w:shd w:val="clear" w:color="auto" w:fill="FFFFFF"/>
              </w:rPr>
              <w:object w:dxaOrig="2325" w:dyaOrig="1785">
                <v:shape id="_x0000_i1070" type="#_x0000_t75" alt="A close up of an insect&#10;&#10;Description automatically generated" style="width:110.25pt;height:86.25pt;mso-width-percent:0;mso-height-percent:0;mso-width-percent:0;mso-height-percent:0" o:ole="">
                  <v:imagedata r:id="rId126" o:title="" gain="1.25"/>
                </v:shape>
                <o:OLEObject Type="Embed" ProgID="PBrush" ShapeID="_x0000_i1070" DrawAspect="Content" ObjectID="_1665514352" r:id="rId127"/>
              </w:object>
            </w:r>
          </w:p>
          <w:p w:rsidR="00B5213A" w:rsidRPr="00716B2E" w:rsidRDefault="00CA6165" w:rsidP="000B5B73">
            <w:pPr>
              <w:autoSpaceDE w:val="0"/>
              <w:jc w:val="center"/>
              <w:rPr>
                <w:rFonts w:ascii="Times New Roman" w:eastAsia="Calibri" w:hAnsi="Times New Roman"/>
                <w:iCs/>
                <w:sz w:val="22"/>
                <w:szCs w:val="28"/>
                <w:shd w:val="clear" w:color="auto" w:fill="FFFFFF"/>
              </w:rPr>
            </w:pPr>
            <w:r w:rsidRPr="00716B2E">
              <w:rPr>
                <w:rFonts w:ascii="Times New Roman" w:eastAsia="Calibri" w:hAnsi="Times New Roman"/>
                <w:iCs/>
                <w:sz w:val="22"/>
                <w:szCs w:val="28"/>
                <w:shd w:val="clear" w:color="auto" w:fill="FFFFFF"/>
                <w:lang w:val="kk-KZ"/>
              </w:rPr>
              <w:t>d</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stem</w:t>
      </w:r>
      <w:proofErr w:type="gramEnd"/>
      <w:r w:rsidRPr="00716B2E">
        <w:rPr>
          <w:rFonts w:ascii="Times New Roman" w:hAnsi="Times New Roman"/>
          <w:szCs w:val="22"/>
          <w:lang w:val="en-US"/>
        </w:rPr>
        <w:t xml:space="preserve"> in methyl blue: 1-conducting bundles, 2-sclerenchyma; b) sheet in methyl blue: 1-mechanical fabrics; c) stem: 1-sclerenchyma; d) flower in concentrated hydrochloric acid: 1- epidermis</w:t>
      </w:r>
    </w:p>
    <w:p w:rsidR="00B5213A" w:rsidRPr="00716B2E" w:rsidRDefault="00B5213A" w:rsidP="00B5213A">
      <w:pPr>
        <w:tabs>
          <w:tab w:val="left" w:pos="5380"/>
        </w:tabs>
        <w:ind w:firstLine="709"/>
        <w:jc w:val="both"/>
        <w:rPr>
          <w:rFonts w:ascii="Times New Roman" w:hAnsi="Times New Roman"/>
          <w:sz w:val="22"/>
          <w:szCs w:val="22"/>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21 - Cross sections of </w:t>
      </w:r>
      <w:r w:rsidR="00791520" w:rsidRPr="00716B2E">
        <w:rPr>
          <w:rFonts w:ascii="Times New Roman" w:hAnsi="Times New Roman"/>
          <w:sz w:val="28"/>
          <w:szCs w:val="28"/>
          <w:lang w:val="en-US"/>
        </w:rPr>
        <w:t>aerial</w:t>
      </w:r>
      <w:r w:rsidRPr="00716B2E">
        <w:rPr>
          <w:rFonts w:ascii="Times New Roman" w:hAnsi="Times New Roman"/>
          <w:sz w:val="28"/>
          <w:szCs w:val="28"/>
          <w:lang w:val="en-US"/>
        </w:rPr>
        <w:t xml:space="preserve"> organs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Cross sections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are localized in the epidermis, in the trichomes, in the vascular bundles and in the mechanical tissues of the leaf (Figure 22, a). Sesquiterpene lactones </w:t>
      </w:r>
      <w:proofErr w:type="gramStart"/>
      <w:r w:rsidRPr="00716B2E">
        <w:rPr>
          <w:rFonts w:ascii="Times New Roman" w:hAnsi="Times New Roman"/>
          <w:sz w:val="28"/>
          <w:szCs w:val="28"/>
          <w:lang w:val="en-US"/>
        </w:rPr>
        <w:t>are localized</w:t>
      </w:r>
      <w:proofErr w:type="gramEnd"/>
      <w:r w:rsidRPr="00716B2E">
        <w:rPr>
          <w:rFonts w:ascii="Times New Roman" w:hAnsi="Times New Roman"/>
          <w:sz w:val="28"/>
          <w:szCs w:val="28"/>
          <w:lang w:val="en-US"/>
        </w:rPr>
        <w:t xml:space="preserve"> in the sclerenchymal tissues of the leaf (Figure 22, b).</w:t>
      </w:r>
    </w:p>
    <w:tbl>
      <w:tblPr>
        <w:tblW w:w="0" w:type="auto"/>
        <w:jc w:val="center"/>
        <w:tblLook w:val="04A0" w:firstRow="1" w:lastRow="0" w:firstColumn="1" w:lastColumn="0" w:noHBand="0" w:noVBand="1"/>
      </w:tblPr>
      <w:tblGrid>
        <w:gridCol w:w="2698"/>
        <w:gridCol w:w="2731"/>
      </w:tblGrid>
      <w:tr w:rsidR="00716B2E" w:rsidRPr="00716B2E" w:rsidTr="000B5B73">
        <w:trPr>
          <w:trHeight w:val="1761"/>
          <w:jc w:val="center"/>
        </w:trPr>
        <w:tc>
          <w:tcPr>
            <w:tcW w:w="2698"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Cs/>
                <w:noProof/>
                <w:sz w:val="28"/>
                <w:szCs w:val="28"/>
                <w:shd w:val="clear" w:color="auto" w:fill="FFFFFF"/>
              </w:rPr>
              <w:object w:dxaOrig="2205" w:dyaOrig="1905">
                <v:shape id="_x0000_i1071" type="#_x0000_t75" alt="A close up of a logo&#10;&#10;Description automatically generated" style="width:114.75pt;height:97.5pt;mso-width-percent:0;mso-height-percent:0;mso-width-percent:0;mso-height-percent:0" o:ole="">
                  <v:imagedata r:id="rId128" o:title="" gain="1.25"/>
                </v:shape>
                <o:OLEObject Type="Embed" ProgID="PBrush" ShapeID="_x0000_i1071" DrawAspect="Content" ObjectID="_1665514353" r:id="rId129"/>
              </w:object>
            </w:r>
          </w:p>
        </w:tc>
        <w:tc>
          <w:tcPr>
            <w:tcW w:w="2731" w:type="dxa"/>
            <w:shd w:val="clear" w:color="auto" w:fill="auto"/>
          </w:tcPr>
          <w:p w:rsidR="00B5213A" w:rsidRPr="00716B2E" w:rsidRDefault="00B5213A"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
                <w:iCs/>
                <w:noProof/>
                <w:sz w:val="28"/>
                <w:szCs w:val="28"/>
                <w:shd w:val="clear" w:color="auto" w:fill="FFFFFF"/>
                <w:lang w:eastAsia="ru-RU"/>
              </w:rPr>
              <w:drawing>
                <wp:inline distT="0" distB="0" distL="0" distR="0" wp14:anchorId="04600D3D" wp14:editId="73E88C23">
                  <wp:extent cx="1460500" cy="1231900"/>
                  <wp:effectExtent l="0" t="0" r="0" b="0"/>
                  <wp:docPr id="75" name="Рисунок 92" descr="A picture containing honeycomb, food, standing, giraff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Рисунок 92" descr="A picture containing honeycomb, food, standing, giraffe&#10;&#10;Description automatically generated"/>
                          <pic:cNvPicPr>
                            <a:picLocks/>
                          </pic:cNvPicPr>
                        </pic:nvPicPr>
                        <pic:blipFill>
                          <a:blip r:embed="rId130">
                            <a:extLst>
                              <a:ext uri="{28A0092B-C50C-407E-A947-70E740481C1C}">
                                <a14:useLocalDpi xmlns:a14="http://schemas.microsoft.com/office/drawing/2010/main" val="0"/>
                              </a:ext>
                            </a:extLst>
                          </a:blip>
                          <a:srcRect b="8163"/>
                          <a:stretch>
                            <a:fillRect/>
                          </a:stretch>
                        </pic:blipFill>
                        <pic:spPr bwMode="auto">
                          <a:xfrm>
                            <a:off x="0" y="0"/>
                            <a:ext cx="1460500" cy="1231900"/>
                          </a:xfrm>
                          <a:prstGeom prst="rect">
                            <a:avLst/>
                          </a:prstGeom>
                          <a:noFill/>
                          <a:ln>
                            <a:noFill/>
                          </a:ln>
                        </pic:spPr>
                      </pic:pic>
                    </a:graphicData>
                  </a:graphic>
                </wp:inline>
              </w:drawing>
            </w:r>
          </w:p>
        </w:tc>
      </w:tr>
      <w:tr w:rsidR="00716B2E" w:rsidRPr="00716B2E" w:rsidTr="000B5B73">
        <w:trPr>
          <w:trHeight w:val="132"/>
          <w:jc w:val="center"/>
        </w:trPr>
        <w:tc>
          <w:tcPr>
            <w:tcW w:w="2698" w:type="dxa"/>
            <w:shd w:val="clear" w:color="auto" w:fill="auto"/>
          </w:tcPr>
          <w:p w:rsidR="00B5213A" w:rsidRPr="00716B2E" w:rsidRDefault="00B5213A"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а</w:t>
            </w:r>
          </w:p>
        </w:tc>
        <w:tc>
          <w:tcPr>
            <w:tcW w:w="2731" w:type="dxa"/>
            <w:shd w:val="clear" w:color="auto" w:fill="auto"/>
          </w:tcPr>
          <w:p w:rsidR="00B5213A" w:rsidRPr="00716B2E" w:rsidRDefault="00B5213A"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б</w:t>
            </w:r>
          </w:p>
        </w:tc>
      </w:tr>
    </w:tbl>
    <w:p w:rsidR="00B5213A" w:rsidRPr="00716B2E" w:rsidRDefault="00B5213A" w:rsidP="00B5213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in</w:t>
      </w:r>
      <w:proofErr w:type="gramEnd"/>
      <w:r w:rsidRPr="00716B2E">
        <w:rPr>
          <w:rFonts w:ascii="Times New Roman" w:hAnsi="Times New Roman"/>
          <w:szCs w:val="22"/>
          <w:lang w:val="en-US"/>
        </w:rPr>
        <w:t xml:space="preserve"> methyl blue; 1-epidermis, 2-trichomes; b) in concentrated hydrochloric acid</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22 - Cross sections of a leaf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essential oils </w:t>
      </w:r>
      <w:proofErr w:type="gramStart"/>
      <w:r w:rsidRPr="00716B2E">
        <w:rPr>
          <w:rFonts w:ascii="Times New Roman" w:hAnsi="Times New Roman"/>
          <w:sz w:val="28"/>
          <w:szCs w:val="28"/>
          <w:lang w:val="en-US"/>
        </w:rPr>
        <w:t>are localized</w:t>
      </w:r>
      <w:proofErr w:type="gramEnd"/>
      <w:r w:rsidRPr="00716B2E">
        <w:rPr>
          <w:rFonts w:ascii="Times New Roman" w:hAnsi="Times New Roman"/>
          <w:sz w:val="28"/>
          <w:szCs w:val="28"/>
          <w:lang w:val="en-US"/>
        </w:rPr>
        <w:t xml:space="preserve"> in the epidermis and phloem parts of the stem and leaf. A large amount of localization of essential oils </w:t>
      </w:r>
      <w:proofErr w:type="gramStart"/>
      <w:r w:rsidRPr="00716B2E">
        <w:rPr>
          <w:rFonts w:ascii="Times New Roman" w:hAnsi="Times New Roman"/>
          <w:sz w:val="28"/>
          <w:szCs w:val="28"/>
          <w:lang w:val="en-US"/>
        </w:rPr>
        <w:lastRenderedPageBreak/>
        <w:t>is shown</w:t>
      </w:r>
      <w:proofErr w:type="gramEnd"/>
      <w:r w:rsidRPr="00716B2E">
        <w:rPr>
          <w:rFonts w:ascii="Times New Roman" w:hAnsi="Times New Roman"/>
          <w:sz w:val="28"/>
          <w:szCs w:val="28"/>
          <w:lang w:val="en-US"/>
        </w:rPr>
        <w:t xml:space="preserve"> in the stem trichomes. On the transverse section of the leaf, essential oils </w:t>
      </w:r>
      <w:proofErr w:type="gramStart"/>
      <w:r w:rsidRPr="00716B2E">
        <w:rPr>
          <w:rFonts w:ascii="Times New Roman" w:hAnsi="Times New Roman"/>
          <w:sz w:val="28"/>
          <w:szCs w:val="28"/>
          <w:lang w:val="en-US"/>
        </w:rPr>
        <w:t>are localized</w:t>
      </w:r>
      <w:proofErr w:type="gramEnd"/>
      <w:r w:rsidRPr="00716B2E">
        <w:rPr>
          <w:rFonts w:ascii="Times New Roman" w:hAnsi="Times New Roman"/>
          <w:sz w:val="28"/>
          <w:szCs w:val="28"/>
          <w:lang w:val="en-US"/>
        </w:rPr>
        <w:t xml:space="preserve"> endogenously, in the mesophylls and the vascular bundle. Sesquiterpene lactones are abundant in the epidermis of the stem and in the leaf mesophyll (Figure 23).</w:t>
      </w:r>
    </w:p>
    <w:tbl>
      <w:tblPr>
        <w:tblW w:w="0" w:type="auto"/>
        <w:jc w:val="center"/>
        <w:tblLook w:val="04A0" w:firstRow="1" w:lastRow="0" w:firstColumn="1" w:lastColumn="0" w:noHBand="0" w:noVBand="1"/>
      </w:tblPr>
      <w:tblGrid>
        <w:gridCol w:w="3020"/>
        <w:gridCol w:w="3029"/>
      </w:tblGrid>
      <w:tr w:rsidR="00716B2E" w:rsidRPr="00716B2E" w:rsidTr="000B5B73">
        <w:trPr>
          <w:jc w:val="center"/>
        </w:trPr>
        <w:tc>
          <w:tcPr>
            <w:tcW w:w="3020"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Cs/>
                <w:noProof/>
                <w:sz w:val="28"/>
                <w:szCs w:val="28"/>
                <w:shd w:val="clear" w:color="auto" w:fill="FFFFFF"/>
              </w:rPr>
              <w:object w:dxaOrig="2310" w:dyaOrig="1785">
                <v:shape id="_x0000_i1072" type="#_x0000_t75" alt="" style="width:110.25pt;height:90pt;mso-width-percent:0;mso-height-percent:0;mso-width-percent:0;mso-height-percent:0" o:ole="">
                  <v:imagedata r:id="rId131" o:title="" gain="1.25"/>
                </v:shape>
                <o:OLEObject Type="Embed" ProgID="PBrush" ShapeID="_x0000_i1072" DrawAspect="Content" ObjectID="_1665514354" r:id="rId132"/>
              </w:object>
            </w:r>
          </w:p>
        </w:tc>
        <w:tc>
          <w:tcPr>
            <w:tcW w:w="3029" w:type="dxa"/>
            <w:shd w:val="clear" w:color="auto" w:fill="auto"/>
          </w:tcPr>
          <w:p w:rsidR="00B5213A" w:rsidRPr="00716B2E" w:rsidRDefault="00D80FD1" w:rsidP="000B5B73">
            <w:pPr>
              <w:autoSpaceDE w:val="0"/>
              <w:jc w:val="center"/>
              <w:rPr>
                <w:rFonts w:ascii="Times New Roman" w:eastAsia="Calibri" w:hAnsi="Times New Roman"/>
                <w:iCs/>
                <w:sz w:val="28"/>
                <w:szCs w:val="28"/>
                <w:shd w:val="clear" w:color="auto" w:fill="FFFFFF"/>
                <w:lang w:val="kk-KZ"/>
              </w:rPr>
            </w:pPr>
            <w:r w:rsidRPr="00716B2E">
              <w:rPr>
                <w:rFonts w:ascii="Times New Roman" w:eastAsia="Calibri" w:hAnsi="Times New Roman"/>
                <w:iCs/>
                <w:noProof/>
                <w:sz w:val="28"/>
                <w:szCs w:val="28"/>
                <w:shd w:val="clear" w:color="auto" w:fill="FFFFFF"/>
              </w:rPr>
              <w:object w:dxaOrig="2130" w:dyaOrig="1755">
                <v:shape id="_x0000_i1073" type="#_x0000_t75" alt="Map&#10;&#10;Description automatically generated" style="width:108pt;height:91.5pt;mso-width-percent:0;mso-height-percent:0;mso-width-percent:0;mso-height-percent:0" o:ole="">
                  <v:imagedata r:id="rId133" o:title="" gain="1.25"/>
                </v:shape>
                <o:OLEObject Type="Embed" ProgID="PBrush" ShapeID="_x0000_i1073" DrawAspect="Content" ObjectID="_1665514355" r:id="rId134"/>
              </w:object>
            </w:r>
          </w:p>
        </w:tc>
      </w:tr>
      <w:tr w:rsidR="00716B2E" w:rsidRPr="00716B2E" w:rsidTr="000B5B73">
        <w:trPr>
          <w:trHeight w:val="254"/>
          <w:jc w:val="center"/>
        </w:trPr>
        <w:tc>
          <w:tcPr>
            <w:tcW w:w="3020" w:type="dxa"/>
            <w:shd w:val="clear" w:color="auto" w:fill="auto"/>
          </w:tcPr>
          <w:p w:rsidR="00B5213A" w:rsidRPr="00716B2E" w:rsidRDefault="00B5213A"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а</w:t>
            </w:r>
          </w:p>
        </w:tc>
        <w:tc>
          <w:tcPr>
            <w:tcW w:w="3029" w:type="dxa"/>
            <w:shd w:val="clear" w:color="auto" w:fill="auto"/>
          </w:tcPr>
          <w:p w:rsidR="00B5213A" w:rsidRPr="00716B2E" w:rsidRDefault="00CA6165"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b</w:t>
            </w:r>
          </w:p>
        </w:tc>
      </w:tr>
      <w:tr w:rsidR="00716B2E" w:rsidRPr="00716B2E" w:rsidTr="000B5B73">
        <w:trPr>
          <w:trHeight w:val="254"/>
          <w:jc w:val="center"/>
        </w:trPr>
        <w:tc>
          <w:tcPr>
            <w:tcW w:w="3020" w:type="dxa"/>
            <w:shd w:val="clear" w:color="auto" w:fill="auto"/>
          </w:tcPr>
          <w:p w:rsidR="00B5213A" w:rsidRPr="00716B2E" w:rsidRDefault="00D80FD1"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noProof/>
                <w:szCs w:val="28"/>
                <w:shd w:val="clear" w:color="auto" w:fill="FFFFFF"/>
              </w:rPr>
              <w:object w:dxaOrig="2235" w:dyaOrig="1710">
                <v:shape id="_x0000_i1074" type="#_x0000_t75" alt="A close up of an insect&#10;&#10;Description automatically generated" style="width:106.5pt;height:84.75pt;mso-width-percent:0;mso-height-percent:0;mso-width-percent:0;mso-height-percent:0" o:ole="">
                  <v:imagedata r:id="rId135" o:title="" gain="1.25"/>
                </v:shape>
                <o:OLEObject Type="Embed" ProgID="PBrush" ShapeID="_x0000_i1074" DrawAspect="Content" ObjectID="_1665514356" r:id="rId136"/>
              </w:object>
            </w:r>
          </w:p>
        </w:tc>
        <w:tc>
          <w:tcPr>
            <w:tcW w:w="3029" w:type="dxa"/>
            <w:shd w:val="clear" w:color="auto" w:fill="auto"/>
          </w:tcPr>
          <w:p w:rsidR="00B5213A" w:rsidRPr="00716B2E" w:rsidRDefault="00D80FD1"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noProof/>
                <w:szCs w:val="28"/>
                <w:shd w:val="clear" w:color="auto" w:fill="FFFFFF"/>
              </w:rPr>
              <w:object w:dxaOrig="2145" w:dyaOrig="1695">
                <v:shape id="_x0000_i1075" type="#_x0000_t75" alt="A picture containing sitting, bear, teddy, brown&#10;&#10;Description automatically generated" style="width:108pt;height:86.25pt;mso-width-percent:0;mso-height-percent:0;mso-width-percent:0;mso-height-percent:0" o:ole="">
                  <v:imagedata r:id="rId137" o:title=""/>
                </v:shape>
                <o:OLEObject Type="Embed" ProgID="PBrush" ShapeID="_x0000_i1075" DrawAspect="Content" ObjectID="_1665514357" r:id="rId138"/>
              </w:object>
            </w:r>
          </w:p>
        </w:tc>
      </w:tr>
      <w:tr w:rsidR="00716B2E" w:rsidRPr="00716B2E" w:rsidTr="000B5B73">
        <w:trPr>
          <w:trHeight w:val="254"/>
          <w:jc w:val="center"/>
        </w:trPr>
        <w:tc>
          <w:tcPr>
            <w:tcW w:w="3020" w:type="dxa"/>
            <w:shd w:val="clear" w:color="auto" w:fill="auto"/>
          </w:tcPr>
          <w:p w:rsidR="00B5213A" w:rsidRPr="00716B2E" w:rsidRDefault="00CA6165"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c</w:t>
            </w:r>
          </w:p>
        </w:tc>
        <w:tc>
          <w:tcPr>
            <w:tcW w:w="3029" w:type="dxa"/>
            <w:shd w:val="clear" w:color="auto" w:fill="auto"/>
          </w:tcPr>
          <w:p w:rsidR="00B5213A" w:rsidRPr="00716B2E" w:rsidRDefault="00CA6165" w:rsidP="000B5B73">
            <w:pPr>
              <w:autoSpaceDE w:val="0"/>
              <w:jc w:val="center"/>
              <w:rPr>
                <w:rFonts w:ascii="Times New Roman" w:eastAsia="Calibri" w:hAnsi="Times New Roman"/>
                <w:iCs/>
                <w:szCs w:val="28"/>
                <w:shd w:val="clear" w:color="auto" w:fill="FFFFFF"/>
                <w:lang w:val="kk-KZ"/>
              </w:rPr>
            </w:pPr>
            <w:r w:rsidRPr="00716B2E">
              <w:rPr>
                <w:rFonts w:ascii="Times New Roman" w:eastAsia="Calibri" w:hAnsi="Times New Roman"/>
                <w:iCs/>
                <w:szCs w:val="28"/>
                <w:shd w:val="clear" w:color="auto" w:fill="FFFFFF"/>
                <w:lang w:val="kk-KZ"/>
              </w:rPr>
              <w:t>d</w:t>
            </w:r>
          </w:p>
        </w:tc>
      </w:tr>
    </w:tbl>
    <w:p w:rsidR="00B5213A" w:rsidRPr="00716B2E" w:rsidRDefault="00B474C7" w:rsidP="00B5213A">
      <w:pPr>
        <w:tabs>
          <w:tab w:val="left" w:pos="5380"/>
        </w:tabs>
        <w:ind w:firstLine="709"/>
        <w:jc w:val="both"/>
        <w:rPr>
          <w:rFonts w:ascii="Times New Roman" w:hAnsi="Times New Roman"/>
          <w:szCs w:val="22"/>
          <w:lang w:val="en-US"/>
        </w:rPr>
      </w:pPr>
      <w:r w:rsidRPr="00716B2E">
        <w:rPr>
          <w:rFonts w:ascii="Times New Roman" w:hAnsi="Times New Roman"/>
          <w:szCs w:val="22"/>
        </w:rPr>
        <w:t>а</w:t>
      </w:r>
      <w:r w:rsidR="00B5213A" w:rsidRPr="00716B2E">
        <w:rPr>
          <w:rFonts w:ascii="Times New Roman" w:hAnsi="Times New Roman"/>
          <w:szCs w:val="22"/>
          <w:lang w:val="en-US"/>
        </w:rPr>
        <w:t xml:space="preserve">) stem in methyl blue: 1-epidermis, 2-trichome; </w:t>
      </w:r>
      <w:r w:rsidR="00CA6165" w:rsidRPr="00716B2E">
        <w:rPr>
          <w:rFonts w:ascii="Times New Roman" w:hAnsi="Times New Roman"/>
          <w:szCs w:val="22"/>
          <w:lang w:val="en-US"/>
        </w:rPr>
        <w:t>b</w:t>
      </w:r>
      <w:r w:rsidR="00B5213A" w:rsidRPr="00716B2E">
        <w:rPr>
          <w:rFonts w:ascii="Times New Roman" w:hAnsi="Times New Roman"/>
          <w:szCs w:val="22"/>
          <w:lang w:val="en-US"/>
        </w:rPr>
        <w:t xml:space="preserve">) leaf in methyl blue: 1-phloem; </w:t>
      </w:r>
      <w:r w:rsidR="00CA6165" w:rsidRPr="00716B2E">
        <w:rPr>
          <w:rFonts w:ascii="Times New Roman" w:hAnsi="Times New Roman"/>
          <w:szCs w:val="22"/>
          <w:lang w:val="en-US"/>
        </w:rPr>
        <w:t>c</w:t>
      </w:r>
      <w:r w:rsidR="00B5213A" w:rsidRPr="00716B2E">
        <w:rPr>
          <w:rFonts w:ascii="Times New Roman" w:hAnsi="Times New Roman"/>
          <w:szCs w:val="22"/>
          <w:lang w:val="en-US"/>
        </w:rPr>
        <w:t xml:space="preserve">) the stem in concentrated hydrochloric acid: 1-mesophyll, 2-trichome; </w:t>
      </w:r>
      <w:r w:rsidR="00CA6165" w:rsidRPr="00716B2E">
        <w:rPr>
          <w:rFonts w:ascii="Times New Roman" w:hAnsi="Times New Roman"/>
          <w:szCs w:val="22"/>
          <w:lang w:val="en-US"/>
        </w:rPr>
        <w:t>d</w:t>
      </w:r>
      <w:r w:rsidR="00B5213A" w:rsidRPr="00716B2E">
        <w:rPr>
          <w:rFonts w:ascii="Times New Roman" w:hAnsi="Times New Roman"/>
          <w:szCs w:val="22"/>
          <w:lang w:val="en-US"/>
        </w:rPr>
        <w:t>) leaf in concentrated hydrochloric acid: 1-mesophyll</w:t>
      </w:r>
    </w:p>
    <w:p w:rsidR="00B5213A" w:rsidRPr="00716B2E" w:rsidRDefault="00B5213A" w:rsidP="00B5213A">
      <w:pPr>
        <w:tabs>
          <w:tab w:val="left" w:pos="5380"/>
        </w:tabs>
        <w:ind w:firstLine="709"/>
        <w:jc w:val="both"/>
        <w:rPr>
          <w:rFonts w:ascii="Times New Roman" w:hAnsi="Times New Roman"/>
          <w:sz w:val="28"/>
          <w:szCs w:val="28"/>
          <w:lang w:val="en-US"/>
        </w:rPr>
      </w:pP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23 - Cross sections of </w:t>
      </w:r>
      <w:r w:rsidR="00791520" w:rsidRPr="00716B2E">
        <w:rPr>
          <w:rFonts w:ascii="Times New Roman" w:hAnsi="Times New Roman"/>
          <w:sz w:val="28"/>
          <w:szCs w:val="28"/>
          <w:lang w:val="en-US"/>
        </w:rPr>
        <w:t>aerial</w:t>
      </w:r>
      <w:r w:rsidRPr="00716B2E">
        <w:rPr>
          <w:rFonts w:ascii="Times New Roman" w:hAnsi="Times New Roman"/>
          <w:sz w:val="28"/>
          <w:szCs w:val="28"/>
          <w:lang w:val="en-US"/>
        </w:rPr>
        <w:t xml:space="preserve"> organs of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w:t>
      </w:r>
    </w:p>
    <w:p w:rsidR="00B5213A" w:rsidRPr="00716B2E" w:rsidRDefault="00B5213A" w:rsidP="00B5213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As a result</w:t>
      </w:r>
      <w:proofErr w:type="gramEnd"/>
      <w:r w:rsidRPr="00716B2E">
        <w:rPr>
          <w:rFonts w:ascii="Times New Roman" w:hAnsi="Times New Roman"/>
          <w:sz w:val="28"/>
          <w:szCs w:val="28"/>
          <w:lang w:val="en-US"/>
        </w:rPr>
        <w:t xml:space="preserve"> of the carried out histochemical reactions on the sections of the leaf, stem and inflorescence,</w:t>
      </w:r>
      <w:r w:rsidR="00F217BA" w:rsidRPr="00716B2E">
        <w:rPr>
          <w:rFonts w:ascii="Times New Roman" w:hAnsi="Times New Roman"/>
          <w:sz w:val="28"/>
          <w:szCs w:val="28"/>
          <w:lang w:val="en-US"/>
        </w:rPr>
        <w:t xml:space="preserve"> the</w:t>
      </w:r>
      <w:r w:rsidRPr="00716B2E">
        <w:rPr>
          <w:rFonts w:ascii="Times New Roman" w:hAnsi="Times New Roman"/>
          <w:sz w:val="28"/>
          <w:szCs w:val="28"/>
          <w:lang w:val="en-US"/>
        </w:rPr>
        <w:t xml:space="preserve"> essential oils, sesquiterpene lactones were determined, and their localization sites were also established:</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Ledeb .:</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epidermis of the stem;</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mesophyll and upper epidermis of the leaf.</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Weber.</w:t>
      </w:r>
      <w:r w:rsidR="00CA6165" w:rsidRPr="00716B2E">
        <w:rPr>
          <w:rFonts w:ascii="Times New Roman" w:hAnsi="Times New Roman"/>
          <w:sz w:val="28"/>
          <w:szCs w:val="28"/>
          <w:lang w:val="en-US"/>
        </w:rPr>
        <w:t>:</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phloem, in the cambium, in the mechanical sclerenchymal tissues, in small quantities in the trichomes and mesophyll of the leaf;</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xylem and epidermal cells of the stem, in the petals of the inflorescence.</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Pr="00716B2E">
        <w:rPr>
          <w:rFonts w:ascii="Times New Roman" w:hAnsi="Times New Roman"/>
          <w:i/>
          <w:sz w:val="28"/>
          <w:szCs w:val="28"/>
          <w:lang w:val="en-US"/>
        </w:rPr>
        <w:t>leucodes</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Schrenk.</w:t>
      </w:r>
      <w:r w:rsidR="00CA6165" w:rsidRPr="00716B2E">
        <w:rPr>
          <w:rFonts w:ascii="Times New Roman" w:hAnsi="Times New Roman"/>
          <w:sz w:val="28"/>
          <w:szCs w:val="28"/>
          <w:lang w:val="en-US"/>
        </w:rPr>
        <w:t>:</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phloem of the stem, in the upper epidermis of the leaf, in the epidermal cells and trichomes of the inflorescence;</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epidermis of the stem, in parts of the conducting bundle, in the xylem, in the epidermal cells of the inflorescence.</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Weber .:</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phloem and xylem parts of the stem, in the lower epidermis of the leaf.</w:t>
      </w:r>
      <w:r w:rsidR="00CA6165" w:rsidRPr="00716B2E">
        <w:rPr>
          <w:rFonts w:ascii="Times New Roman" w:hAnsi="Times New Roman"/>
          <w:sz w:val="28"/>
          <w:szCs w:val="28"/>
          <w:lang w:val="en-US"/>
        </w:rPr>
        <w:t>;</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lastRenderedPageBreak/>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greater quantities in the epidermis of the stem and in trichomes.</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Krasch .:</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epidermal cells, in the trichomes of the stem and leaf, in the vascular bundles of the leaf, in the epidermal cells of the inflorescence (in the petals);</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small quantities in the trichomes of the stem, in the xylem and in the sclerenchymal tissues of the conducting bundle.</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00686CBD" w:rsidRPr="00716B2E">
        <w:rPr>
          <w:rFonts w:ascii="Times New Roman" w:hAnsi="Times New Roman"/>
          <w:sz w:val="28"/>
          <w:szCs w:val="28"/>
          <w:lang w:val="en-US"/>
        </w:rPr>
        <w:t xml:space="preserve"> </w:t>
      </w:r>
      <w:proofErr w:type="gramStart"/>
      <w:r w:rsidR="00686CBD" w:rsidRPr="00716B2E">
        <w:rPr>
          <w:rFonts w:ascii="Times New Roman" w:hAnsi="Times New Roman"/>
          <w:sz w:val="28"/>
          <w:szCs w:val="28"/>
          <w:lang w:val="en-US"/>
        </w:rPr>
        <w:t>Krasch.:</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epidermal cells, in leaf trichomes;</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sclerenchymal tissues of the leaf.</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00B5213A" w:rsidRPr="00716B2E">
        <w:rPr>
          <w:rFonts w:ascii="Times New Roman" w:hAnsi="Times New Roman"/>
          <w:sz w:val="28"/>
          <w:szCs w:val="28"/>
          <w:lang w:val="en-US"/>
        </w:rPr>
        <w:t xml:space="preserve"> Poljakov</w:t>
      </w:r>
      <w:r w:rsidR="00686CBD" w:rsidRPr="00716B2E">
        <w:rPr>
          <w:rFonts w:ascii="Times New Roman" w:hAnsi="Times New Roman"/>
          <w:sz w:val="28"/>
          <w:szCs w:val="28"/>
          <w:lang w:val="en-US"/>
        </w:rPr>
        <w:t>:</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epidermis of the stem;</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leaf mesophyll.</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00B5213A" w:rsidRPr="00716B2E">
        <w:rPr>
          <w:rFonts w:ascii="Times New Roman" w:hAnsi="Times New Roman"/>
          <w:sz w:val="28"/>
          <w:szCs w:val="28"/>
          <w:lang w:val="en-US"/>
        </w:rPr>
        <w:t xml:space="preserve"> (Krash.) </w:t>
      </w:r>
      <w:proofErr w:type="gramStart"/>
      <w:r w:rsidR="00B5213A" w:rsidRPr="00716B2E">
        <w:rPr>
          <w:rFonts w:ascii="Times New Roman" w:hAnsi="Times New Roman"/>
          <w:sz w:val="28"/>
          <w:szCs w:val="28"/>
          <w:lang w:val="en-US"/>
        </w:rPr>
        <w:t>Pavl .:</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trichomes, in vascular bundles, in mechanical tissues (sclerenchyme and collenchyme) of the stem and leaf;</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epidermal cells of the inflorescence and in the sclerenchymal tissues of the stem.</w:t>
      </w:r>
    </w:p>
    <w:p w:rsidR="00B5213A" w:rsidRPr="00716B2E" w:rsidRDefault="00DB308A"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w:t>
      </w:r>
      <w:r w:rsidR="00B5213A"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00B5213A" w:rsidRPr="00716B2E">
        <w:rPr>
          <w:rFonts w:ascii="Times New Roman" w:hAnsi="Times New Roman"/>
          <w:sz w:val="28"/>
          <w:szCs w:val="28"/>
          <w:lang w:val="en-US"/>
        </w:rPr>
        <w:t xml:space="preserve"> </w:t>
      </w:r>
      <w:proofErr w:type="gramStart"/>
      <w:r w:rsidR="00B5213A" w:rsidRPr="00716B2E">
        <w:rPr>
          <w:rFonts w:ascii="Times New Roman" w:hAnsi="Times New Roman"/>
          <w:sz w:val="28"/>
          <w:szCs w:val="28"/>
          <w:lang w:val="en-US"/>
        </w:rPr>
        <w:t>Krasch.</w:t>
      </w:r>
      <w:r w:rsidR="00686CBD" w:rsidRPr="00716B2E">
        <w:rPr>
          <w:rFonts w:ascii="Times New Roman" w:hAnsi="Times New Roman"/>
          <w:sz w:val="28"/>
          <w:szCs w:val="28"/>
          <w:lang w:val="en-US"/>
        </w:rPr>
        <w:t>:</w:t>
      </w:r>
      <w:proofErr w:type="gramEnd"/>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epidermis, in trichomes, in vascular bundles and in mechanical tissues of the leaf;</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the sclerenchymal tissues of the leaf.</w:t>
      </w:r>
    </w:p>
    <w:p w:rsidR="00B5213A" w:rsidRPr="00716B2E" w:rsidRDefault="00FB7AB2" w:rsidP="00B5213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Artemisia cina</w:t>
      </w:r>
      <w:r w:rsidR="00B5213A" w:rsidRPr="00716B2E">
        <w:rPr>
          <w:rFonts w:ascii="Times New Roman" w:hAnsi="Times New Roman"/>
          <w:sz w:val="28"/>
          <w:szCs w:val="28"/>
          <w:lang w:val="en-US"/>
        </w:rPr>
        <w:t xml:space="preserve"> Berg ex Poljakov:</w:t>
      </w:r>
    </w:p>
    <w:p w:rsidR="00B5213A" w:rsidRPr="00716B2E" w:rsidRDefault="00B5213A" w:rsidP="00B5213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essential</w:t>
      </w:r>
      <w:proofErr w:type="gramEnd"/>
      <w:r w:rsidRPr="00716B2E">
        <w:rPr>
          <w:rFonts w:ascii="Times New Roman" w:hAnsi="Times New Roman"/>
          <w:sz w:val="28"/>
          <w:szCs w:val="28"/>
          <w:lang w:val="en-US"/>
        </w:rPr>
        <w:t xml:space="preserve"> oils - in the epidermis and ph</w:t>
      </w:r>
      <w:r w:rsidR="00686CBD" w:rsidRPr="00716B2E">
        <w:rPr>
          <w:rFonts w:ascii="Times New Roman" w:hAnsi="Times New Roman"/>
          <w:sz w:val="28"/>
          <w:szCs w:val="28"/>
          <w:lang w:val="en-US"/>
        </w:rPr>
        <w:t>loem parts of the stem and leaf;</w:t>
      </w:r>
    </w:p>
    <w:p w:rsidR="00F217BA" w:rsidRPr="00716B2E" w:rsidRDefault="00B5213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sesquiterpene</w:t>
      </w:r>
      <w:proofErr w:type="gramEnd"/>
      <w:r w:rsidRPr="00716B2E">
        <w:rPr>
          <w:rFonts w:ascii="Times New Roman" w:hAnsi="Times New Roman"/>
          <w:sz w:val="28"/>
          <w:szCs w:val="28"/>
          <w:lang w:val="en-US"/>
        </w:rPr>
        <w:t xml:space="preserve"> lactones - in large quantities in the epidermis of the stem and in the mesophyll of the leaf.</w:t>
      </w:r>
      <w:r w:rsidR="00F217BA" w:rsidRPr="00716B2E">
        <w:rPr>
          <w:rFonts w:ascii="Times New Roman" w:hAnsi="Times New Roman"/>
          <w:sz w:val="28"/>
          <w:szCs w:val="28"/>
          <w:lang w:val="en-US"/>
        </w:rPr>
        <w:br w:type="page"/>
      </w:r>
    </w:p>
    <w:p w:rsidR="00F217BA" w:rsidRPr="00716B2E" w:rsidRDefault="00F217BA" w:rsidP="00F217BA">
      <w:pPr>
        <w:tabs>
          <w:tab w:val="left" w:pos="5380"/>
        </w:tabs>
        <w:ind w:firstLine="709"/>
        <w:jc w:val="both"/>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5</w:t>
      </w:r>
      <w:proofErr w:type="gramEnd"/>
      <w:r w:rsidRPr="00716B2E">
        <w:rPr>
          <w:rFonts w:ascii="Times New Roman" w:hAnsi="Times New Roman"/>
          <w:b/>
          <w:bCs/>
          <w:sz w:val="28"/>
          <w:szCs w:val="28"/>
          <w:lang w:val="en-US"/>
        </w:rPr>
        <w:t xml:space="preserve"> Pharmacognostic study and standardization of raw materials </w:t>
      </w:r>
      <w:r w:rsidR="00DB308A" w:rsidRPr="00716B2E">
        <w:rPr>
          <w:rFonts w:ascii="Times New Roman" w:hAnsi="Times New Roman"/>
          <w:b/>
          <w:bCs/>
          <w:i/>
          <w:sz w:val="28"/>
          <w:szCs w:val="28"/>
          <w:lang w:val="en-US"/>
        </w:rPr>
        <w:t>Populus balsamifera</w:t>
      </w:r>
      <w:r w:rsidRPr="00716B2E">
        <w:rPr>
          <w:rFonts w:ascii="Times New Roman" w:hAnsi="Times New Roman"/>
          <w:b/>
          <w:bCs/>
          <w:sz w:val="28"/>
          <w:szCs w:val="28"/>
          <w:lang w:val="en-US"/>
        </w:rPr>
        <w:t xml:space="preserve"> L.</w:t>
      </w:r>
    </w:p>
    <w:p w:rsidR="00F217BA" w:rsidRPr="00716B2E" w:rsidRDefault="00F217BA" w:rsidP="00F217BA">
      <w:pPr>
        <w:tabs>
          <w:tab w:val="left" w:pos="5380"/>
        </w:tabs>
        <w:ind w:firstLine="709"/>
        <w:jc w:val="both"/>
        <w:rPr>
          <w:rFonts w:ascii="Times New Roman" w:hAnsi="Times New Roman"/>
          <w:sz w:val="28"/>
          <w:szCs w:val="28"/>
          <w:lang w:val="en-US"/>
        </w:rPr>
      </w:pP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 pharmacognostic study and standardization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raw material was carried out, and an analytical normative document </w:t>
      </w:r>
      <w:proofErr w:type="gramStart"/>
      <w:r w:rsidRPr="00716B2E">
        <w:rPr>
          <w:rFonts w:ascii="Times New Roman" w:hAnsi="Times New Roman"/>
          <w:sz w:val="28"/>
          <w:szCs w:val="28"/>
          <w:lang w:val="en-US"/>
        </w:rPr>
        <w:t>"</w:t>
      </w:r>
      <w:r w:rsidR="00686CBD" w:rsidRPr="00716B2E">
        <w:rPr>
          <w:rFonts w:ascii="Times New Roman" w:hAnsi="Times New Roman"/>
          <w:i/>
          <w:sz w:val="28"/>
          <w:szCs w:val="28"/>
          <w:lang w:val="en-US"/>
        </w:rPr>
        <w:t xml:space="preserve"> Populus</w:t>
      </w:r>
      <w:proofErr w:type="gramEnd"/>
      <w:r w:rsidR="00686CBD" w:rsidRPr="00716B2E">
        <w:rPr>
          <w:rFonts w:ascii="Times New Roman" w:hAnsi="Times New Roman"/>
          <w:i/>
          <w:sz w:val="28"/>
          <w:szCs w:val="28"/>
          <w:lang w:val="en-US"/>
        </w:rPr>
        <w:t xml:space="preserve"> balsamifera</w:t>
      </w:r>
      <w:r w:rsidR="00686CBD" w:rsidRPr="00716B2E">
        <w:rPr>
          <w:rFonts w:ascii="Times New Roman" w:hAnsi="Times New Roman"/>
          <w:sz w:val="28"/>
          <w:szCs w:val="28"/>
          <w:lang w:val="en-US"/>
        </w:rPr>
        <w:t xml:space="preserve"> L., buds</w:t>
      </w:r>
      <w:r w:rsidRPr="00716B2E">
        <w:rPr>
          <w:rFonts w:ascii="Times New Roman" w:hAnsi="Times New Roman"/>
          <w:sz w:val="28"/>
          <w:szCs w:val="28"/>
          <w:lang w:val="en-US"/>
        </w:rPr>
        <w:t>" was developed.</w:t>
      </w:r>
    </w:p>
    <w:p w:rsidR="00F217BA" w:rsidRPr="00716B2E" w:rsidRDefault="00DB308A" w:rsidP="00F217BA">
      <w:pPr>
        <w:tabs>
          <w:tab w:val="left" w:pos="5380"/>
        </w:tabs>
        <w:ind w:firstLine="709"/>
        <w:jc w:val="both"/>
        <w:rPr>
          <w:rFonts w:ascii="Times New Roman" w:hAnsi="Times New Roman"/>
          <w:sz w:val="28"/>
          <w:szCs w:val="28"/>
          <w:lang w:val="en-US"/>
        </w:rPr>
      </w:pPr>
      <w:r w:rsidRPr="00716B2E">
        <w:rPr>
          <w:rFonts w:ascii="Times New Roman" w:hAnsi="Times New Roman"/>
          <w:i/>
          <w:sz w:val="28"/>
          <w:szCs w:val="28"/>
          <w:lang w:val="en-US"/>
        </w:rPr>
        <w:t>Populus balsamifera</w:t>
      </w:r>
      <w:r w:rsidR="00F217BA" w:rsidRPr="00716B2E">
        <w:rPr>
          <w:rFonts w:ascii="Times New Roman" w:hAnsi="Times New Roman"/>
          <w:sz w:val="28"/>
          <w:szCs w:val="28"/>
          <w:lang w:val="en-US"/>
        </w:rPr>
        <w:t xml:space="preserve"> L. (balsam poplar) belongs to the willow family (Salicaceae). A plant is native to North America. In culture, it is widely distributed in the European part of Russia, as well as in Western Europe and Asia. In Kazakhstan, it </w:t>
      </w:r>
      <w:proofErr w:type="gramStart"/>
      <w:r w:rsidR="00F217BA" w:rsidRPr="00716B2E">
        <w:rPr>
          <w:rFonts w:ascii="Times New Roman" w:hAnsi="Times New Roman"/>
          <w:sz w:val="28"/>
          <w:szCs w:val="28"/>
          <w:lang w:val="en-US"/>
        </w:rPr>
        <w:t>is found</w:t>
      </w:r>
      <w:proofErr w:type="gramEnd"/>
      <w:r w:rsidR="00F217BA" w:rsidRPr="00716B2E">
        <w:rPr>
          <w:rFonts w:ascii="Times New Roman" w:hAnsi="Times New Roman"/>
          <w:sz w:val="28"/>
          <w:szCs w:val="28"/>
          <w:lang w:val="en-US"/>
        </w:rPr>
        <w:t xml:space="preserve"> in urban plantings of the city of Karaganda and in the East Kazakhstan region.</w:t>
      </w:r>
    </w:p>
    <w:p w:rsidR="00F217BA" w:rsidRPr="00716B2E" w:rsidRDefault="00686CBD"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Based on</w:t>
      </w:r>
      <w:r w:rsidR="00F217BA" w:rsidRPr="00716B2E">
        <w:rPr>
          <w:rFonts w:ascii="Times New Roman" w:hAnsi="Times New Roman"/>
          <w:sz w:val="28"/>
          <w:szCs w:val="28"/>
          <w:lang w:val="en-US"/>
        </w:rPr>
        <w:t xml:space="preserve"> the sum of extractive substances of the </w:t>
      </w:r>
      <w:r w:rsidR="00DB308A" w:rsidRPr="00716B2E">
        <w:rPr>
          <w:rFonts w:ascii="Times New Roman" w:hAnsi="Times New Roman"/>
          <w:i/>
          <w:sz w:val="28"/>
          <w:szCs w:val="28"/>
          <w:lang w:val="en-US"/>
        </w:rPr>
        <w:t>Populus balsamifera</w:t>
      </w:r>
      <w:r w:rsidR="00F217BA" w:rsidRPr="00716B2E">
        <w:rPr>
          <w:rFonts w:ascii="Times New Roman" w:hAnsi="Times New Roman"/>
          <w:sz w:val="28"/>
          <w:szCs w:val="28"/>
          <w:lang w:val="en-US"/>
        </w:rPr>
        <w:t xml:space="preserve"> L. kidneys, a new antimicrobial, anti-inflammatory, anti-paradontosis agent </w:t>
      </w:r>
      <w:proofErr w:type="gramStart"/>
      <w:r w:rsidR="00F217BA" w:rsidRPr="00716B2E">
        <w:rPr>
          <w:rFonts w:ascii="Times New Roman" w:hAnsi="Times New Roman"/>
          <w:sz w:val="28"/>
          <w:szCs w:val="28"/>
          <w:lang w:val="en-US"/>
        </w:rPr>
        <w:t>is being developed</w:t>
      </w:r>
      <w:proofErr w:type="gramEnd"/>
      <w:r w:rsidR="00F217BA" w:rsidRPr="00716B2E">
        <w:rPr>
          <w:rFonts w:ascii="Times New Roman" w:hAnsi="Times New Roman"/>
          <w:sz w:val="28"/>
          <w:szCs w:val="28"/>
          <w:lang w:val="en-US"/>
        </w:rPr>
        <w:t xml:space="preserve"> at JSC IRPH Phytochemistry.</w:t>
      </w: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For the use of drugs in medicine, it is necessary to standardize medicinal plant materials.</w:t>
      </w: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Standardization of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was carried out according to pharmacopoeial methods: determination of morphological groups, impurities, weight loss on drying, total ash, ash insoluble in 10% hydrochloric acid, microbiological purity, </w:t>
      </w:r>
      <w:proofErr w:type="gramStart"/>
      <w:r w:rsidRPr="00716B2E">
        <w:rPr>
          <w:rFonts w:ascii="Times New Roman" w:hAnsi="Times New Roman"/>
          <w:sz w:val="28"/>
          <w:szCs w:val="28"/>
          <w:lang w:val="en-US"/>
        </w:rPr>
        <w:t>quantitative</w:t>
      </w:r>
      <w:proofErr w:type="gramEnd"/>
      <w:r w:rsidRPr="00716B2E">
        <w:rPr>
          <w:rFonts w:ascii="Times New Roman" w:hAnsi="Times New Roman"/>
          <w:sz w:val="28"/>
          <w:szCs w:val="28"/>
          <w:lang w:val="en-US"/>
        </w:rPr>
        <w:t xml:space="preserve"> determination: high performance liquid chromatography (SPh RK I, Vol. 1).</w:t>
      </w: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establish diagnostic characters, a macro- and microscopic examination of the buds of balsam poplar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are ovoid or elongated and conical, pointed or dull, sticky. The length of the buds is 1.2-2 cm, in diameter 0.3-0.6 cm. The scales </w:t>
      </w:r>
      <w:proofErr w:type="gramStart"/>
      <w:r w:rsidRPr="00716B2E">
        <w:rPr>
          <w:rFonts w:ascii="Times New Roman" w:hAnsi="Times New Roman"/>
          <w:sz w:val="28"/>
          <w:szCs w:val="28"/>
          <w:lang w:val="en-US"/>
        </w:rPr>
        <w:t>are arranged</w:t>
      </w:r>
      <w:proofErr w:type="gramEnd"/>
      <w:r w:rsidRPr="00716B2E">
        <w:rPr>
          <w:rFonts w:ascii="Times New Roman" w:hAnsi="Times New Roman"/>
          <w:sz w:val="28"/>
          <w:szCs w:val="28"/>
          <w:lang w:val="en-US"/>
        </w:rPr>
        <w:t xml:space="preserve"> in tiles, tightly pressed along the edges, sometimes somewhat lagging. The color of the buds is light brown, sometimes greenish. The smell is balsamic, pleasant. The taste is bitter, slightly astringent, </w:t>
      </w:r>
      <w:proofErr w:type="gramStart"/>
      <w:r w:rsidRPr="00716B2E">
        <w:rPr>
          <w:rFonts w:ascii="Times New Roman" w:hAnsi="Times New Roman"/>
          <w:sz w:val="28"/>
          <w:szCs w:val="28"/>
          <w:lang w:val="en-US"/>
        </w:rPr>
        <w:t>resinous</w:t>
      </w:r>
      <w:proofErr w:type="gramEnd"/>
      <w:r w:rsidRPr="00716B2E">
        <w:rPr>
          <w:rFonts w:ascii="Times New Roman" w:hAnsi="Times New Roman"/>
          <w:sz w:val="28"/>
          <w:szCs w:val="28"/>
          <w:lang w:val="en-US"/>
        </w:rPr>
        <w:t xml:space="preserve"> (Figure 25).</w:t>
      </w:r>
    </w:p>
    <w:p w:rsidR="00B474C7" w:rsidRPr="00716B2E" w:rsidRDefault="00B474C7" w:rsidP="00F217BA">
      <w:pPr>
        <w:tabs>
          <w:tab w:val="left" w:pos="5380"/>
        </w:tabs>
        <w:ind w:firstLine="709"/>
        <w:jc w:val="both"/>
        <w:rPr>
          <w:rFonts w:ascii="Times New Roman" w:hAnsi="Times New Roman"/>
          <w:sz w:val="28"/>
          <w:szCs w:val="28"/>
          <w:lang w:val="en-US"/>
        </w:rPr>
      </w:pPr>
    </w:p>
    <w:tbl>
      <w:tblPr>
        <w:tblW w:w="0" w:type="auto"/>
        <w:tblInd w:w="1809" w:type="dxa"/>
        <w:tblLook w:val="04A0" w:firstRow="1" w:lastRow="0" w:firstColumn="1" w:lastColumn="0" w:noHBand="0" w:noVBand="1"/>
      </w:tblPr>
      <w:tblGrid>
        <w:gridCol w:w="3118"/>
        <w:gridCol w:w="3119"/>
      </w:tblGrid>
      <w:tr w:rsidR="00716B2E" w:rsidRPr="00716B2E" w:rsidTr="000B5B73">
        <w:tc>
          <w:tcPr>
            <w:tcW w:w="3118" w:type="dxa"/>
            <w:shd w:val="clear" w:color="auto" w:fill="auto"/>
          </w:tcPr>
          <w:p w:rsidR="00F217BA" w:rsidRPr="00716B2E" w:rsidRDefault="00D80FD1" w:rsidP="000B5B73">
            <w:pPr>
              <w:jc w:val="center"/>
              <w:rPr>
                <w:rFonts w:eastAsia="Calibri"/>
                <w:sz w:val="28"/>
                <w:szCs w:val="28"/>
              </w:rPr>
            </w:pPr>
            <w:r w:rsidRPr="00716B2E">
              <w:rPr>
                <w:noProof/>
              </w:rPr>
              <w:object w:dxaOrig="2160" w:dyaOrig="1905">
                <v:shape id="_x0000_i1076" type="#_x0000_t75" alt="A picture containing racket, wire, sitting, person&#10;&#10;Description automatically generated" style="width:122.25pt;height:108pt;mso-width-percent:0;mso-height-percent:0;mso-width-percent:0;mso-height-percent:0" o:ole="">
                  <v:imagedata r:id="rId139" o:title=""/>
                </v:shape>
                <o:OLEObject Type="Embed" ProgID="PBrush" ShapeID="_x0000_i1076" DrawAspect="Content" ObjectID="_1665514358" r:id="rId140"/>
              </w:object>
            </w:r>
          </w:p>
        </w:tc>
        <w:tc>
          <w:tcPr>
            <w:tcW w:w="3119" w:type="dxa"/>
            <w:shd w:val="clear" w:color="auto" w:fill="auto"/>
          </w:tcPr>
          <w:p w:rsidR="00F217BA" w:rsidRPr="00716B2E" w:rsidRDefault="00D80FD1" w:rsidP="000B5B73">
            <w:pPr>
              <w:jc w:val="center"/>
              <w:rPr>
                <w:rFonts w:ascii="Times New Roman" w:eastAsia="Calibri" w:hAnsi="Times New Roman"/>
                <w:sz w:val="28"/>
                <w:szCs w:val="28"/>
              </w:rPr>
            </w:pPr>
            <w:r w:rsidRPr="00716B2E">
              <w:rPr>
                <w:noProof/>
              </w:rPr>
              <w:object w:dxaOrig="2220" w:dyaOrig="1860">
                <v:shape id="_x0000_i1077" type="#_x0000_t75" alt="A picture containing indoor, table, food, sitting&#10;&#10;Description automatically generated" style="width:126.75pt;height:108pt;mso-width-percent:0;mso-height-percent:0;mso-width-percent:0;mso-height-percent:0" o:ole="">
                  <v:imagedata r:id="rId141" o:title=""/>
                </v:shape>
                <o:OLEObject Type="Embed" ProgID="PBrush" ShapeID="_x0000_i1077" DrawAspect="Content" ObjectID="_1665514359" r:id="rId142"/>
              </w:object>
            </w:r>
          </w:p>
        </w:tc>
      </w:tr>
      <w:tr w:rsidR="00716B2E" w:rsidRPr="00716B2E" w:rsidTr="000B5B73">
        <w:tc>
          <w:tcPr>
            <w:tcW w:w="3118" w:type="dxa"/>
            <w:shd w:val="clear" w:color="auto" w:fill="auto"/>
          </w:tcPr>
          <w:p w:rsidR="00F217BA" w:rsidRPr="00716B2E" w:rsidRDefault="00F217BA" w:rsidP="000B5B73">
            <w:pPr>
              <w:jc w:val="center"/>
              <w:rPr>
                <w:rFonts w:ascii="Times New Roman" w:eastAsia="Calibri" w:hAnsi="Times New Roman"/>
                <w:szCs w:val="28"/>
              </w:rPr>
            </w:pPr>
            <w:r w:rsidRPr="00716B2E">
              <w:rPr>
                <w:rFonts w:ascii="Times New Roman" w:eastAsia="Calibri" w:hAnsi="Times New Roman"/>
                <w:szCs w:val="28"/>
              </w:rPr>
              <w:t>а</w:t>
            </w:r>
          </w:p>
        </w:tc>
        <w:tc>
          <w:tcPr>
            <w:tcW w:w="3119" w:type="dxa"/>
            <w:shd w:val="clear" w:color="auto" w:fill="auto"/>
          </w:tcPr>
          <w:p w:rsidR="00F217BA" w:rsidRPr="00716B2E" w:rsidRDefault="00686CBD" w:rsidP="000B5B73">
            <w:pPr>
              <w:jc w:val="center"/>
              <w:rPr>
                <w:rFonts w:ascii="Times New Roman" w:hAnsi="Times New Roman"/>
                <w:noProof/>
                <w:szCs w:val="28"/>
              </w:rPr>
            </w:pPr>
            <w:r w:rsidRPr="00716B2E">
              <w:rPr>
                <w:rFonts w:ascii="Times New Roman" w:hAnsi="Times New Roman"/>
                <w:noProof/>
                <w:szCs w:val="28"/>
              </w:rPr>
              <w:t>b</w:t>
            </w:r>
          </w:p>
        </w:tc>
      </w:tr>
    </w:tbl>
    <w:p w:rsidR="00F217BA" w:rsidRPr="00716B2E" w:rsidRDefault="00F217BA" w:rsidP="00346EFD">
      <w:pPr>
        <w:tabs>
          <w:tab w:val="left" w:pos="5380"/>
        </w:tabs>
        <w:ind w:firstLine="709"/>
        <w:jc w:val="center"/>
        <w:rPr>
          <w:rFonts w:ascii="Times New Roman" w:hAnsi="Times New Roman"/>
          <w:lang w:val="en-US"/>
        </w:rPr>
      </w:pPr>
      <w:r w:rsidRPr="00716B2E">
        <w:rPr>
          <w:rFonts w:ascii="Times New Roman" w:hAnsi="Times New Roman"/>
          <w:lang w:val="en-US"/>
        </w:rPr>
        <w:t xml:space="preserve">a) </w:t>
      </w:r>
      <w:proofErr w:type="gramStart"/>
      <w:r w:rsidRPr="00716B2E">
        <w:rPr>
          <w:rFonts w:ascii="Times New Roman" w:hAnsi="Times New Roman"/>
          <w:lang w:val="en-US"/>
        </w:rPr>
        <w:t>apical</w:t>
      </w:r>
      <w:proofErr w:type="gramEnd"/>
      <w:r w:rsidRPr="00716B2E">
        <w:rPr>
          <w:rFonts w:ascii="Times New Roman" w:hAnsi="Times New Roman"/>
          <w:lang w:val="en-US"/>
        </w:rPr>
        <w:t xml:space="preserve"> kidney; b) axillary bud 1-scale scales, 2-resin</w:t>
      </w:r>
    </w:p>
    <w:p w:rsidR="00F217BA" w:rsidRPr="00716B2E" w:rsidRDefault="00F217BA" w:rsidP="00F217BA">
      <w:pPr>
        <w:tabs>
          <w:tab w:val="left" w:pos="5380"/>
        </w:tabs>
        <w:ind w:firstLine="709"/>
        <w:jc w:val="both"/>
        <w:rPr>
          <w:rFonts w:ascii="Times New Roman" w:hAnsi="Times New Roman"/>
          <w:sz w:val="28"/>
          <w:szCs w:val="28"/>
          <w:lang w:val="en-US"/>
        </w:rPr>
      </w:pPr>
    </w:p>
    <w:p w:rsidR="00B5213A" w:rsidRPr="00716B2E" w:rsidRDefault="00F217BA" w:rsidP="00346EFD">
      <w:pPr>
        <w:tabs>
          <w:tab w:val="left" w:pos="5380"/>
        </w:tabs>
        <w:ind w:firstLine="709"/>
        <w:jc w:val="center"/>
        <w:rPr>
          <w:rFonts w:ascii="Times New Roman" w:hAnsi="Times New Roman"/>
          <w:sz w:val="28"/>
          <w:szCs w:val="28"/>
          <w:lang w:val="en-US"/>
        </w:rPr>
      </w:pPr>
      <w:r w:rsidRPr="00716B2E">
        <w:rPr>
          <w:rFonts w:ascii="Times New Roman" w:hAnsi="Times New Roman"/>
          <w:sz w:val="28"/>
          <w:szCs w:val="28"/>
          <w:lang w:val="en-US"/>
        </w:rPr>
        <w:t xml:space="preserve">Figure 25 - Appearance of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w:t>
      </w:r>
    </w:p>
    <w:p w:rsidR="00346EFD" w:rsidRPr="00716B2E" w:rsidRDefault="00346EFD" w:rsidP="00346EFD">
      <w:pPr>
        <w:tabs>
          <w:tab w:val="left" w:pos="5380"/>
        </w:tabs>
        <w:ind w:firstLine="709"/>
        <w:jc w:val="center"/>
        <w:rPr>
          <w:rFonts w:ascii="Times New Roman" w:hAnsi="Times New Roman"/>
          <w:sz w:val="28"/>
          <w:szCs w:val="28"/>
          <w:lang w:val="en-US"/>
        </w:rPr>
      </w:pP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On the cross section of a young bud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the covering tissue is </w:t>
      </w:r>
      <w:proofErr w:type="gramStart"/>
      <w:r w:rsidRPr="00716B2E">
        <w:rPr>
          <w:rFonts w:ascii="Times New Roman" w:hAnsi="Times New Roman"/>
          <w:sz w:val="28"/>
          <w:szCs w:val="28"/>
          <w:lang w:val="en-US"/>
        </w:rPr>
        <w:t>dense,</w:t>
      </w:r>
      <w:proofErr w:type="gramEnd"/>
      <w:r w:rsidRPr="00716B2E">
        <w:rPr>
          <w:rFonts w:ascii="Times New Roman" w:hAnsi="Times New Roman"/>
          <w:sz w:val="28"/>
          <w:szCs w:val="28"/>
          <w:lang w:val="en-US"/>
        </w:rPr>
        <w:t xml:space="preserve"> the parenchyma consists of spongy tissue. Divided cavities </w:t>
      </w:r>
      <w:proofErr w:type="gramStart"/>
      <w:r w:rsidRPr="00716B2E">
        <w:rPr>
          <w:rFonts w:ascii="Times New Roman" w:hAnsi="Times New Roman"/>
          <w:sz w:val="28"/>
          <w:szCs w:val="28"/>
          <w:lang w:val="en-US"/>
        </w:rPr>
        <w:t>can be seen</w:t>
      </w:r>
      <w:proofErr w:type="gramEnd"/>
      <w:r w:rsidRPr="00716B2E">
        <w:rPr>
          <w:rFonts w:ascii="Times New Roman" w:hAnsi="Times New Roman"/>
          <w:sz w:val="28"/>
          <w:szCs w:val="28"/>
          <w:lang w:val="en-US"/>
        </w:rPr>
        <w:t xml:space="preserve"> </w:t>
      </w:r>
      <w:r w:rsidRPr="00716B2E">
        <w:rPr>
          <w:rFonts w:ascii="Times New Roman" w:hAnsi="Times New Roman"/>
          <w:sz w:val="28"/>
          <w:szCs w:val="28"/>
          <w:lang w:val="en-US"/>
        </w:rPr>
        <w:lastRenderedPageBreak/>
        <w:t>above the phloem (Figure 26). The scales have simple unicellular hairs. The integumentary scales itself consists of cells not of the same shape, with dense walls (Figure 27).</w:t>
      </w:r>
    </w:p>
    <w:p w:rsidR="00F217BA" w:rsidRPr="00716B2E" w:rsidRDefault="00F217BA" w:rsidP="00F217BA">
      <w:pPr>
        <w:tabs>
          <w:tab w:val="left" w:pos="5380"/>
        </w:tabs>
        <w:ind w:firstLine="709"/>
        <w:jc w:val="center"/>
        <w:rPr>
          <w:rFonts w:ascii="Times New Roman" w:hAnsi="Times New Roman"/>
          <w:sz w:val="28"/>
          <w:szCs w:val="28"/>
          <w:lang w:val="en-US"/>
        </w:rPr>
      </w:pPr>
      <w:r w:rsidRPr="00716B2E">
        <w:rPr>
          <w:rFonts w:ascii="Times New Roman" w:hAnsi="Times New Roman"/>
          <w:bCs/>
          <w:noProof/>
          <w:sz w:val="28"/>
          <w:szCs w:val="28"/>
          <w:lang w:eastAsia="ru-RU"/>
        </w:rPr>
        <w:drawing>
          <wp:inline distT="0" distB="0" distL="0" distR="0" wp14:anchorId="3B5516A6" wp14:editId="4A52A290">
            <wp:extent cx="1978025" cy="1604010"/>
            <wp:effectExtent l="0" t="0" r="0" b="0"/>
            <wp:docPr id="490" name="Picture 490" descr="A picture containing sitting, green, table, larg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Picture 490" descr="A picture containing sitting, green, table, large&#10;&#10;Description automatically generated"/>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78025" cy="1604010"/>
                    </a:xfrm>
                    <a:prstGeom prst="rect">
                      <a:avLst/>
                    </a:prstGeom>
                    <a:noFill/>
                  </pic:spPr>
                </pic:pic>
              </a:graphicData>
            </a:graphic>
          </wp:inline>
        </w:drawing>
      </w:r>
    </w:p>
    <w:p w:rsidR="00F217BA" w:rsidRPr="00716B2E" w:rsidRDefault="00F217BA" w:rsidP="00F217BA">
      <w:pPr>
        <w:tabs>
          <w:tab w:val="left" w:pos="5380"/>
        </w:tabs>
        <w:ind w:firstLine="709"/>
        <w:jc w:val="both"/>
        <w:rPr>
          <w:rFonts w:ascii="Times New Roman" w:hAnsi="Times New Roman"/>
          <w:szCs w:val="22"/>
          <w:lang w:val="en-US"/>
        </w:rPr>
      </w:pPr>
      <w:r w:rsidRPr="00716B2E">
        <w:rPr>
          <w:rFonts w:ascii="Times New Roman" w:hAnsi="Times New Roman"/>
          <w:szCs w:val="22"/>
          <w:lang w:val="en-US"/>
        </w:rPr>
        <w:t>1-plug, 2-parenchyma of the primary cortex,</w:t>
      </w:r>
      <w:r w:rsidR="00301A62" w:rsidRPr="00716B2E">
        <w:rPr>
          <w:rFonts w:ascii="Times New Roman" w:hAnsi="Times New Roman"/>
          <w:szCs w:val="22"/>
          <w:lang w:val="en-US"/>
        </w:rPr>
        <w:t xml:space="preserve"> </w:t>
      </w:r>
      <w:r w:rsidRPr="00716B2E">
        <w:rPr>
          <w:rFonts w:ascii="Times New Roman" w:hAnsi="Times New Roman"/>
          <w:szCs w:val="22"/>
          <w:lang w:val="en-US"/>
        </w:rPr>
        <w:t>3-phloem, 4-sclerenchyma, 5-core</w:t>
      </w:r>
    </w:p>
    <w:p w:rsidR="00F217BA" w:rsidRPr="00716B2E" w:rsidRDefault="00F217BA" w:rsidP="00F217BA">
      <w:pPr>
        <w:tabs>
          <w:tab w:val="left" w:pos="5380"/>
        </w:tabs>
        <w:ind w:firstLine="709"/>
        <w:jc w:val="both"/>
        <w:rPr>
          <w:rFonts w:ascii="Times New Roman" w:hAnsi="Times New Roman"/>
          <w:sz w:val="28"/>
          <w:szCs w:val="28"/>
          <w:lang w:val="en-US"/>
        </w:rPr>
      </w:pP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Figure 26 - Cross section of the stem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w:t>
      </w:r>
    </w:p>
    <w:p w:rsidR="00F217BA" w:rsidRPr="00716B2E" w:rsidRDefault="00F217BA" w:rsidP="00F217BA">
      <w:pPr>
        <w:tabs>
          <w:tab w:val="left" w:pos="5380"/>
        </w:tabs>
        <w:ind w:firstLine="709"/>
        <w:jc w:val="both"/>
        <w:rPr>
          <w:rFonts w:ascii="Times New Roman" w:hAnsi="Times New Roman"/>
          <w:sz w:val="28"/>
          <w:szCs w:val="28"/>
          <w:lang w:val="en-US"/>
        </w:rPr>
      </w:pPr>
    </w:p>
    <w:tbl>
      <w:tblPr>
        <w:tblW w:w="0" w:type="auto"/>
        <w:tblInd w:w="1668" w:type="dxa"/>
        <w:tblLook w:val="04A0" w:firstRow="1" w:lastRow="0" w:firstColumn="1" w:lastColumn="0" w:noHBand="0" w:noVBand="1"/>
      </w:tblPr>
      <w:tblGrid>
        <w:gridCol w:w="3117"/>
        <w:gridCol w:w="3120"/>
      </w:tblGrid>
      <w:tr w:rsidR="00716B2E" w:rsidRPr="00716B2E" w:rsidTr="000B5B73">
        <w:tc>
          <w:tcPr>
            <w:tcW w:w="3117" w:type="dxa"/>
            <w:shd w:val="clear" w:color="auto" w:fill="auto"/>
          </w:tcPr>
          <w:p w:rsidR="00F217BA" w:rsidRPr="00716B2E" w:rsidRDefault="00F217BA" w:rsidP="000B5B73">
            <w:pPr>
              <w:jc w:val="center"/>
              <w:rPr>
                <w:rFonts w:ascii="Times New Roman" w:hAnsi="Times New Roman"/>
                <w:sz w:val="28"/>
                <w:szCs w:val="28"/>
                <w:lang w:val="kk-KZ"/>
              </w:rPr>
            </w:pPr>
            <w:r w:rsidRPr="00716B2E">
              <w:rPr>
                <w:rFonts w:ascii="Times New Roman" w:hAnsi="Times New Roman"/>
                <w:noProof/>
                <w:sz w:val="28"/>
                <w:szCs w:val="28"/>
                <w:lang w:eastAsia="ru-RU"/>
              </w:rPr>
              <w:drawing>
                <wp:inline distT="0" distB="0" distL="0" distR="0" wp14:anchorId="5F335A5C" wp14:editId="501E526A">
                  <wp:extent cx="1503680" cy="1327785"/>
                  <wp:effectExtent l="0" t="0" r="0" b="0"/>
                  <wp:docPr id="491" name="Pictur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1"/>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03680" cy="1327785"/>
                          </a:xfrm>
                          <a:prstGeom prst="rect">
                            <a:avLst/>
                          </a:prstGeom>
                          <a:noFill/>
                        </pic:spPr>
                      </pic:pic>
                    </a:graphicData>
                  </a:graphic>
                </wp:inline>
              </w:drawing>
            </w:r>
          </w:p>
        </w:tc>
        <w:tc>
          <w:tcPr>
            <w:tcW w:w="3120" w:type="dxa"/>
            <w:shd w:val="clear" w:color="auto" w:fill="auto"/>
          </w:tcPr>
          <w:p w:rsidR="00F217BA" w:rsidRPr="00716B2E" w:rsidRDefault="00F217BA" w:rsidP="000B5B73">
            <w:pPr>
              <w:jc w:val="center"/>
              <w:rPr>
                <w:rFonts w:ascii="Times New Roman" w:hAnsi="Times New Roman"/>
                <w:sz w:val="28"/>
                <w:szCs w:val="28"/>
                <w:lang w:val="kk-KZ"/>
              </w:rPr>
            </w:pPr>
            <w:r w:rsidRPr="00716B2E">
              <w:rPr>
                <w:rFonts w:ascii="Times New Roman" w:hAnsi="Times New Roman"/>
                <w:noProof/>
                <w:sz w:val="28"/>
                <w:szCs w:val="28"/>
                <w:lang w:eastAsia="ru-RU"/>
              </w:rPr>
              <w:drawing>
                <wp:inline distT="0" distB="0" distL="0" distR="0" wp14:anchorId="364C81ED" wp14:editId="30213DA3">
                  <wp:extent cx="1503680" cy="1336040"/>
                  <wp:effectExtent l="0" t="0" r="0" b="0"/>
                  <wp:docPr id="492" name="Picture 492" descr="A picture containing photo, table, holding, you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Picture 492" descr="A picture containing photo, table, holding, young&#10;&#10;Description automatically generated"/>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03680" cy="1336040"/>
                          </a:xfrm>
                          <a:prstGeom prst="rect">
                            <a:avLst/>
                          </a:prstGeom>
                          <a:noFill/>
                        </pic:spPr>
                      </pic:pic>
                    </a:graphicData>
                  </a:graphic>
                </wp:inline>
              </w:drawing>
            </w:r>
          </w:p>
        </w:tc>
      </w:tr>
      <w:tr w:rsidR="00716B2E" w:rsidRPr="00716B2E" w:rsidTr="000B5B73">
        <w:tc>
          <w:tcPr>
            <w:tcW w:w="3117" w:type="dxa"/>
            <w:shd w:val="clear" w:color="auto" w:fill="auto"/>
          </w:tcPr>
          <w:p w:rsidR="00F217BA" w:rsidRPr="00716B2E" w:rsidRDefault="00F217BA" w:rsidP="000B5B73">
            <w:pPr>
              <w:jc w:val="center"/>
              <w:rPr>
                <w:rFonts w:ascii="Times New Roman" w:hAnsi="Times New Roman"/>
                <w:szCs w:val="28"/>
                <w:lang w:val="kk-KZ"/>
              </w:rPr>
            </w:pPr>
            <w:r w:rsidRPr="00716B2E">
              <w:rPr>
                <w:rFonts w:ascii="Times New Roman" w:hAnsi="Times New Roman"/>
                <w:szCs w:val="28"/>
                <w:lang w:val="kk-KZ"/>
              </w:rPr>
              <w:t>а</w:t>
            </w:r>
          </w:p>
        </w:tc>
        <w:tc>
          <w:tcPr>
            <w:tcW w:w="3120" w:type="dxa"/>
            <w:shd w:val="clear" w:color="auto" w:fill="auto"/>
          </w:tcPr>
          <w:p w:rsidR="00F217BA" w:rsidRPr="00716B2E" w:rsidRDefault="00686CBD" w:rsidP="000B5B73">
            <w:pPr>
              <w:jc w:val="center"/>
              <w:rPr>
                <w:rFonts w:ascii="Times New Roman" w:hAnsi="Times New Roman"/>
                <w:szCs w:val="28"/>
                <w:lang w:val="kk-KZ"/>
              </w:rPr>
            </w:pPr>
            <w:r w:rsidRPr="00716B2E">
              <w:rPr>
                <w:rFonts w:ascii="Times New Roman" w:hAnsi="Times New Roman"/>
                <w:szCs w:val="28"/>
                <w:lang w:val="kk-KZ"/>
              </w:rPr>
              <w:t>b</w:t>
            </w:r>
          </w:p>
        </w:tc>
      </w:tr>
    </w:tbl>
    <w:p w:rsidR="00F217BA" w:rsidRPr="00716B2E" w:rsidRDefault="00F217BA" w:rsidP="00F217BA">
      <w:pPr>
        <w:tabs>
          <w:tab w:val="left" w:pos="5380"/>
        </w:tabs>
        <w:ind w:firstLine="709"/>
        <w:jc w:val="center"/>
        <w:rPr>
          <w:rFonts w:ascii="Times New Roman" w:hAnsi="Times New Roman"/>
          <w:szCs w:val="22"/>
          <w:lang w:val="en-US"/>
        </w:rPr>
      </w:pPr>
      <w:r w:rsidRPr="00716B2E">
        <w:rPr>
          <w:rFonts w:ascii="Times New Roman" w:hAnsi="Times New Roman"/>
          <w:szCs w:val="22"/>
          <w:lang w:val="en-US"/>
        </w:rPr>
        <w:t xml:space="preserve">a) </w:t>
      </w:r>
      <w:proofErr w:type="gramStart"/>
      <w:r w:rsidRPr="00716B2E">
        <w:rPr>
          <w:rFonts w:ascii="Times New Roman" w:hAnsi="Times New Roman"/>
          <w:szCs w:val="22"/>
          <w:lang w:val="en-US"/>
        </w:rPr>
        <w:t>simple</w:t>
      </w:r>
      <w:proofErr w:type="gramEnd"/>
      <w:r w:rsidRPr="00716B2E">
        <w:rPr>
          <w:rFonts w:ascii="Times New Roman" w:hAnsi="Times New Roman"/>
          <w:szCs w:val="22"/>
          <w:lang w:val="en-US"/>
        </w:rPr>
        <w:t xml:space="preserve"> unicellular hairs;</w:t>
      </w:r>
    </w:p>
    <w:p w:rsidR="00F217BA" w:rsidRPr="00716B2E" w:rsidRDefault="00F217BA" w:rsidP="00F217BA">
      <w:pPr>
        <w:tabs>
          <w:tab w:val="left" w:pos="5380"/>
        </w:tabs>
        <w:ind w:firstLine="709"/>
        <w:jc w:val="center"/>
        <w:rPr>
          <w:rFonts w:ascii="Times New Roman" w:hAnsi="Times New Roman"/>
          <w:szCs w:val="22"/>
          <w:lang w:val="en-US"/>
        </w:rPr>
      </w:pPr>
      <w:r w:rsidRPr="00716B2E">
        <w:rPr>
          <w:rFonts w:ascii="Times New Roman" w:hAnsi="Times New Roman"/>
          <w:szCs w:val="22"/>
          <w:lang w:val="en-US"/>
        </w:rPr>
        <w:t xml:space="preserve">b) </w:t>
      </w:r>
      <w:proofErr w:type="gramStart"/>
      <w:r w:rsidRPr="00716B2E">
        <w:rPr>
          <w:rFonts w:ascii="Times New Roman" w:hAnsi="Times New Roman"/>
          <w:szCs w:val="22"/>
          <w:lang w:val="en-US"/>
        </w:rPr>
        <w:t>a</w:t>
      </w:r>
      <w:proofErr w:type="gramEnd"/>
      <w:r w:rsidRPr="00716B2E">
        <w:rPr>
          <w:rFonts w:ascii="Times New Roman" w:hAnsi="Times New Roman"/>
          <w:szCs w:val="22"/>
          <w:lang w:val="en-US"/>
        </w:rPr>
        <w:t xml:space="preserve"> fragment of a transverse section of the integumentary scales</w:t>
      </w:r>
    </w:p>
    <w:p w:rsidR="00F217BA" w:rsidRPr="00716B2E" w:rsidRDefault="00F217BA" w:rsidP="00F217BA">
      <w:pPr>
        <w:tabs>
          <w:tab w:val="left" w:pos="5380"/>
        </w:tabs>
        <w:ind w:firstLine="709"/>
        <w:jc w:val="both"/>
        <w:rPr>
          <w:rFonts w:ascii="Times New Roman" w:hAnsi="Times New Roman"/>
          <w:sz w:val="28"/>
          <w:szCs w:val="28"/>
          <w:lang w:val="en-US"/>
        </w:rPr>
      </w:pPr>
    </w:p>
    <w:p w:rsidR="00F217BA" w:rsidRPr="00716B2E" w:rsidRDefault="00F217BA" w:rsidP="00346EFD">
      <w:pPr>
        <w:tabs>
          <w:tab w:val="left" w:pos="5380"/>
        </w:tabs>
        <w:ind w:firstLine="709"/>
        <w:jc w:val="center"/>
        <w:rPr>
          <w:rFonts w:ascii="Times New Roman" w:hAnsi="Times New Roman"/>
          <w:sz w:val="28"/>
          <w:szCs w:val="28"/>
          <w:lang w:val="en-US"/>
        </w:rPr>
      </w:pPr>
      <w:r w:rsidRPr="00716B2E">
        <w:rPr>
          <w:rFonts w:ascii="Times New Roman" w:hAnsi="Times New Roman"/>
          <w:sz w:val="28"/>
          <w:szCs w:val="28"/>
          <w:lang w:val="en-US"/>
        </w:rPr>
        <w:t>Figure 27 - Structural elements of kidney scales</w:t>
      </w:r>
    </w:p>
    <w:p w:rsidR="00F217BA" w:rsidRPr="00716B2E" w:rsidRDefault="00DB308A" w:rsidP="00346EFD">
      <w:pPr>
        <w:tabs>
          <w:tab w:val="left" w:pos="5380"/>
        </w:tabs>
        <w:ind w:firstLine="709"/>
        <w:jc w:val="center"/>
        <w:rPr>
          <w:rFonts w:ascii="Times New Roman" w:hAnsi="Times New Roman"/>
          <w:sz w:val="28"/>
          <w:szCs w:val="28"/>
          <w:lang w:val="en-US"/>
        </w:rPr>
      </w:pPr>
      <w:r w:rsidRPr="00716B2E">
        <w:rPr>
          <w:rFonts w:ascii="Times New Roman" w:hAnsi="Times New Roman"/>
          <w:i/>
          <w:sz w:val="28"/>
          <w:szCs w:val="28"/>
          <w:lang w:val="en-US"/>
        </w:rPr>
        <w:t>Populus balsamifera</w:t>
      </w:r>
      <w:r w:rsidR="00F217BA" w:rsidRPr="00716B2E">
        <w:rPr>
          <w:rFonts w:ascii="Times New Roman" w:hAnsi="Times New Roman"/>
          <w:sz w:val="28"/>
          <w:szCs w:val="28"/>
          <w:lang w:val="en-US"/>
        </w:rPr>
        <w:t xml:space="preserve"> L.</w:t>
      </w:r>
    </w:p>
    <w:p w:rsidR="00F217BA" w:rsidRPr="00716B2E" w:rsidRDefault="00F217BA" w:rsidP="00F217BA">
      <w:pPr>
        <w:tabs>
          <w:tab w:val="left" w:pos="5380"/>
        </w:tabs>
        <w:ind w:firstLine="709"/>
        <w:jc w:val="both"/>
        <w:rPr>
          <w:rFonts w:ascii="Times New Roman" w:hAnsi="Times New Roman"/>
          <w:sz w:val="28"/>
          <w:szCs w:val="28"/>
          <w:lang w:val="en-US"/>
        </w:rPr>
      </w:pP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identify flavonoids and tannins in the raw material, a qualitative reaction </w:t>
      </w:r>
      <w:proofErr w:type="gramStart"/>
      <w:r w:rsidRPr="00716B2E">
        <w:rPr>
          <w:rFonts w:ascii="Times New Roman" w:hAnsi="Times New Roman"/>
          <w:sz w:val="28"/>
          <w:szCs w:val="28"/>
          <w:lang w:val="en-US"/>
        </w:rPr>
        <w:t>is carried out</w:t>
      </w:r>
      <w:proofErr w:type="gramEnd"/>
      <w:r w:rsidRPr="00716B2E">
        <w:rPr>
          <w:rFonts w:ascii="Times New Roman" w:hAnsi="Times New Roman"/>
          <w:sz w:val="28"/>
          <w:szCs w:val="28"/>
          <w:lang w:val="en-US"/>
        </w:rPr>
        <w:t xml:space="preserve"> with appropriate reagents. 4.0 g of crushed raw material </w:t>
      </w:r>
      <w:proofErr w:type="gramStart"/>
      <w:r w:rsidRPr="00716B2E">
        <w:rPr>
          <w:rFonts w:ascii="Times New Roman" w:hAnsi="Times New Roman"/>
          <w:sz w:val="28"/>
          <w:szCs w:val="28"/>
          <w:lang w:val="en-US"/>
        </w:rPr>
        <w:t>was boiled for 5 minutes with 20 ml of 96% alcohol and filtered</w:t>
      </w:r>
      <w:proofErr w:type="gramEnd"/>
      <w:r w:rsidRPr="00716B2E">
        <w:rPr>
          <w:rFonts w:ascii="Times New Roman" w:hAnsi="Times New Roman"/>
          <w:sz w:val="28"/>
          <w:szCs w:val="28"/>
          <w:lang w:val="en-US"/>
        </w:rPr>
        <w:t xml:space="preserve">. The resulting filtrate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xml:space="preserve"> to identify the active ingredients (test solution).</w:t>
      </w: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establish the presence of flavonoids, a cyanidine test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the test solution gradually turns red, and a solution of ammonium iron alum was used to detect tannins, the test solution exhibits a greenish-brown color.</w:t>
      </w:r>
    </w:p>
    <w:p w:rsidR="00F217BA" w:rsidRPr="00716B2E" w:rsidRDefault="00F217BA" w:rsidP="00F217BA">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 xml:space="preserve">In the trade analysis of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the main indicators of its quality have been determined: impurities (no more than 2%), moisture content (no more than 10.0%), total ash (no more than 4.0%), ash insoluble in hydrochloric acid (no more 0.5%), microbiological purity (Raw materials must comply with the requirements of SPh RK I, vol. 1, 5.1.4, category 4 B.</w:t>
      </w:r>
      <w:proofErr w:type="gramEnd"/>
      <w:r w:rsidRPr="00716B2E">
        <w:rPr>
          <w:rFonts w:ascii="Times New Roman" w:hAnsi="Times New Roman"/>
          <w:sz w:val="28"/>
          <w:szCs w:val="28"/>
          <w:lang w:val="en-US"/>
        </w:rPr>
        <w:t xml:space="preserve"> In 1 g of raw materials, the total number of viable aerobic microorganisms </w:t>
      </w:r>
      <w:proofErr w:type="gramStart"/>
      <w:r w:rsidRPr="00716B2E">
        <w:rPr>
          <w:rFonts w:ascii="Times New Roman" w:hAnsi="Times New Roman"/>
          <w:sz w:val="28"/>
          <w:szCs w:val="28"/>
          <w:lang w:val="en-US"/>
        </w:rPr>
        <w:t>is allowed</w:t>
      </w:r>
      <w:proofErr w:type="gramEnd"/>
      <w:r w:rsidRPr="00716B2E">
        <w:rPr>
          <w:rFonts w:ascii="Times New Roman" w:hAnsi="Times New Roman"/>
          <w:sz w:val="28"/>
          <w:szCs w:val="28"/>
          <w:lang w:val="en-US"/>
        </w:rPr>
        <w:t xml:space="preserve"> in quantity no more than 10</w:t>
      </w:r>
      <w:r w:rsidRPr="00716B2E">
        <w:rPr>
          <w:rFonts w:ascii="Times New Roman" w:hAnsi="Times New Roman"/>
          <w:sz w:val="28"/>
          <w:szCs w:val="28"/>
          <w:vertAlign w:val="superscript"/>
          <w:lang w:val="en-US"/>
        </w:rPr>
        <w:t>5</w:t>
      </w:r>
      <w:r w:rsidRPr="00716B2E">
        <w:rPr>
          <w:rFonts w:ascii="Times New Roman" w:hAnsi="Times New Roman"/>
          <w:sz w:val="28"/>
          <w:szCs w:val="28"/>
          <w:lang w:val="en-US"/>
        </w:rPr>
        <w:t xml:space="preserve"> </w:t>
      </w:r>
      <w:r w:rsidRPr="00716B2E">
        <w:rPr>
          <w:rFonts w:ascii="Times New Roman" w:hAnsi="Times New Roman"/>
          <w:sz w:val="28"/>
          <w:szCs w:val="28"/>
          <w:lang w:val="en-US"/>
        </w:rPr>
        <w:lastRenderedPageBreak/>
        <w:t>bacteria, no more than 10</w:t>
      </w:r>
      <w:r w:rsidRPr="00716B2E">
        <w:rPr>
          <w:rFonts w:ascii="Times New Roman" w:hAnsi="Times New Roman"/>
          <w:sz w:val="28"/>
          <w:szCs w:val="28"/>
          <w:vertAlign w:val="superscript"/>
          <w:lang w:val="en-US"/>
        </w:rPr>
        <w:t>4</w:t>
      </w:r>
      <w:r w:rsidRPr="00716B2E">
        <w:rPr>
          <w:rFonts w:ascii="Times New Roman" w:hAnsi="Times New Roman"/>
          <w:sz w:val="28"/>
          <w:szCs w:val="28"/>
          <w:lang w:val="en-US"/>
        </w:rPr>
        <w:t xml:space="preserve"> fungi and no more than 10</w:t>
      </w:r>
      <w:r w:rsidRPr="00716B2E">
        <w:rPr>
          <w:rFonts w:ascii="Times New Roman" w:hAnsi="Times New Roman"/>
          <w:sz w:val="28"/>
          <w:szCs w:val="28"/>
          <w:vertAlign w:val="superscript"/>
          <w:lang w:val="en-US"/>
        </w:rPr>
        <w:t>3</w:t>
      </w:r>
      <w:r w:rsidRPr="00716B2E">
        <w:rPr>
          <w:rFonts w:ascii="Times New Roman" w:hAnsi="Times New Roman"/>
          <w:sz w:val="28"/>
          <w:szCs w:val="28"/>
          <w:lang w:val="en-US"/>
        </w:rPr>
        <w:t xml:space="preserve"> enterobacteriaceae</w:t>
      </w:r>
      <w:r w:rsidR="003C2CAB"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Pr="00716B2E">
        <w:rPr>
          <w:rFonts w:ascii="Times New Roman" w:hAnsi="Times New Roman"/>
          <w:i/>
          <w:iCs/>
          <w:sz w:val="28"/>
          <w:szCs w:val="28"/>
          <w:lang w:val="en-US"/>
        </w:rPr>
        <w:t>Escherichia coli</w:t>
      </w:r>
      <w:r w:rsidRPr="00716B2E">
        <w:rPr>
          <w:rFonts w:ascii="Times New Roman" w:hAnsi="Times New Roman"/>
          <w:sz w:val="28"/>
          <w:szCs w:val="28"/>
          <w:lang w:val="en-US"/>
        </w:rPr>
        <w:t xml:space="preserve"> and </w:t>
      </w:r>
      <w:r w:rsidRPr="00716B2E">
        <w:rPr>
          <w:rFonts w:ascii="Times New Roman" w:hAnsi="Times New Roman"/>
          <w:i/>
          <w:iCs/>
          <w:sz w:val="28"/>
          <w:szCs w:val="28"/>
          <w:lang w:val="en-US"/>
        </w:rPr>
        <w:t>Salmonella</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are not allowed</w:t>
      </w:r>
      <w:proofErr w:type="gramEnd"/>
      <w:r w:rsidRPr="00716B2E">
        <w:rPr>
          <w:rFonts w:ascii="Times New Roman" w:hAnsi="Times New Roman"/>
          <w:sz w:val="28"/>
          <w:szCs w:val="28"/>
          <w:lang w:val="en-US"/>
        </w:rPr>
        <w:t>.). Raw materials must comply with the requirements of SanPiN No. 4.01.071.03: Cs-137 content (not less than 400 Bq</w:t>
      </w:r>
      <w:r w:rsidR="00A73323" w:rsidRPr="00716B2E">
        <w:rPr>
          <w:rFonts w:ascii="Times New Roman" w:hAnsi="Times New Roman"/>
          <w:sz w:val="28"/>
          <w:szCs w:val="28"/>
          <w:lang w:val="en-US"/>
        </w:rPr>
        <w:t>/</w:t>
      </w:r>
      <w:r w:rsidRPr="00716B2E">
        <w:rPr>
          <w:rFonts w:ascii="Times New Roman" w:hAnsi="Times New Roman"/>
          <w:sz w:val="28"/>
          <w:szCs w:val="28"/>
          <w:lang w:val="en-US"/>
        </w:rPr>
        <w:t>kg), Sr-90 content (not less than 200 Bq/kg).</w:t>
      </w:r>
    </w:p>
    <w:p w:rsidR="00F217BA" w:rsidRPr="00716B2E" w:rsidRDefault="00F217BA" w:rsidP="00F217BA">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main indicator of the quality of medicinal plant materials is the content of the active substance in it. To determine the quantitative content of pinostrobin in the kidneys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a method of high performance liquid chromatography </w:t>
      </w:r>
      <w:proofErr w:type="gramStart"/>
      <w:r w:rsidRPr="00716B2E">
        <w:rPr>
          <w:rFonts w:ascii="Times New Roman" w:hAnsi="Times New Roman"/>
          <w:sz w:val="28"/>
          <w:szCs w:val="28"/>
          <w:lang w:val="en-US"/>
        </w:rPr>
        <w:t>was proposed</w:t>
      </w:r>
      <w:proofErr w:type="gramEnd"/>
      <w:r w:rsidRPr="00716B2E">
        <w:rPr>
          <w:rFonts w:ascii="Times New Roman" w:hAnsi="Times New Roman"/>
          <w:sz w:val="28"/>
          <w:szCs w:val="28"/>
          <w:lang w:val="en-US"/>
        </w:rPr>
        <w:t xml:space="preserve">. Chromatographic conditions: a mixture of acetonitrile - water - glacial acetic acid (50: 49: 1, v / v) was used as a mobile phase; analysis time </w:t>
      </w:r>
      <w:r w:rsidR="003C2CAB" w:rsidRPr="00716B2E">
        <w:rPr>
          <w:rFonts w:ascii="Times New Roman" w:hAnsi="Times New Roman"/>
          <w:sz w:val="28"/>
          <w:szCs w:val="28"/>
          <w:lang w:val="en-US"/>
        </w:rPr>
        <w:t>approximately</w:t>
      </w:r>
      <w:r w:rsidRPr="00716B2E">
        <w:rPr>
          <w:rFonts w:ascii="Times New Roman" w:hAnsi="Times New Roman"/>
          <w:sz w:val="28"/>
          <w:szCs w:val="28"/>
          <w:lang w:val="en-US"/>
        </w:rPr>
        <w:t xml:space="preserve"> 35 min; elution rate 1 ml / min at a wavelength of 289 nm. The content of pinostrobin in dry raw materials must be at least 0.1%.</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confirm the reliability of the method for quantitative determination of pinostrobin in raw materials, validation </w:t>
      </w:r>
      <w:proofErr w:type="gramStart"/>
      <w:r w:rsidRPr="00716B2E">
        <w:rPr>
          <w:rFonts w:ascii="Times New Roman" w:hAnsi="Times New Roman"/>
          <w:sz w:val="28"/>
          <w:szCs w:val="28"/>
          <w:lang w:val="en-US"/>
        </w:rPr>
        <w:t>was performed</w:t>
      </w:r>
      <w:proofErr w:type="gramEnd"/>
      <w:r w:rsidRPr="00716B2E">
        <w:rPr>
          <w:rFonts w:ascii="Times New Roman" w:hAnsi="Times New Roman"/>
          <w:sz w:val="28"/>
          <w:szCs w:val="28"/>
          <w:lang w:val="en-US"/>
        </w:rPr>
        <w:t xml:space="preserve"> according to the criteria of linearity, suitability of the chromatographic system, and reproducibility.</w:t>
      </w:r>
    </w:p>
    <w:p w:rsidR="00686CBD" w:rsidRPr="00716B2E" w:rsidRDefault="00686CBD"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criterion of linearity of the method was determined by analyzing by HPLC using a standard - pinostrobin, by taking individual weighed portions and preparing test solutions.</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As a solution to determine the suitability of the chromatographic system, a solution of the </w:t>
      </w:r>
      <w:r w:rsidR="00B474C7" w:rsidRPr="00716B2E">
        <w:rPr>
          <w:rFonts w:ascii="Times New Roman" w:hAnsi="Times New Roman"/>
          <w:sz w:val="28"/>
          <w:szCs w:val="28"/>
          <w:lang w:val="en-US"/>
        </w:rPr>
        <w:t>MPRM</w:t>
      </w:r>
      <w:r w:rsidRPr="00716B2E">
        <w:rPr>
          <w:rFonts w:ascii="Times New Roman" w:hAnsi="Times New Roman"/>
          <w:sz w:val="28"/>
          <w:szCs w:val="28"/>
          <w:lang w:val="en-US"/>
        </w:rPr>
        <w:t xml:space="preserve"> of pinostrobin </w:t>
      </w:r>
      <w:proofErr w:type="gramStart"/>
      <w:r w:rsidRPr="00716B2E">
        <w:rPr>
          <w:rFonts w:ascii="Times New Roman" w:hAnsi="Times New Roman"/>
          <w:sz w:val="28"/>
          <w:szCs w:val="28"/>
          <w:lang w:val="en-US"/>
        </w:rPr>
        <w:t>was used</w:t>
      </w:r>
      <w:proofErr w:type="gramEnd"/>
      <w:r w:rsidRPr="00716B2E">
        <w:rPr>
          <w:rFonts w:ascii="Times New Roman" w:hAnsi="Times New Roman"/>
          <w:sz w:val="28"/>
          <w:szCs w:val="28"/>
          <w:lang w:val="en-US"/>
        </w:rPr>
        <w:t>, containing the analyte in the medicinal product and making it possible to assess the suitability of the chromatographic system for carrying out the developed method for the quantitative determination of pinostrobin in the buds of balsam poplar.</w:t>
      </w:r>
    </w:p>
    <w:p w:rsidR="003C2CAB" w:rsidRPr="00716B2E" w:rsidRDefault="003C2CAB" w:rsidP="003C2CAB">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The metrological characteristics of the results of the quantitative determination of pinostrobin in the raw material were calculated, which were evaluated according to the results of five repeated measurements, while the content of the active substance pinostrobin in the buds of balsam poplar is 1.92 ± 0.022% with a relative error of the average result of determining pinostrobin of 1.15% (table 4).</w:t>
      </w:r>
      <w:proofErr w:type="gramEnd"/>
    </w:p>
    <w:p w:rsidR="003C2CAB" w:rsidRPr="00716B2E" w:rsidRDefault="003C2CAB" w:rsidP="003C2CAB">
      <w:pPr>
        <w:tabs>
          <w:tab w:val="left" w:pos="5380"/>
        </w:tabs>
        <w:ind w:firstLine="709"/>
        <w:jc w:val="both"/>
        <w:rPr>
          <w:rFonts w:ascii="Times New Roman" w:hAnsi="Times New Roman"/>
          <w:sz w:val="28"/>
          <w:szCs w:val="28"/>
          <w:lang w:val="en-US"/>
        </w:rPr>
      </w:pPr>
    </w:p>
    <w:p w:rsidR="003C2CAB" w:rsidRPr="00716B2E" w:rsidRDefault="003C2CAB" w:rsidP="00A73323">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Table </w:t>
      </w:r>
      <w:proofErr w:type="gramStart"/>
      <w:r w:rsidRPr="00716B2E">
        <w:rPr>
          <w:rFonts w:ascii="Times New Roman" w:hAnsi="Times New Roman"/>
          <w:sz w:val="28"/>
          <w:szCs w:val="28"/>
          <w:lang w:val="en-US"/>
        </w:rPr>
        <w:t>4</w:t>
      </w:r>
      <w:proofErr w:type="gramEnd"/>
      <w:r w:rsidRPr="00716B2E">
        <w:rPr>
          <w:rFonts w:ascii="Times New Roman" w:hAnsi="Times New Roman"/>
          <w:sz w:val="28"/>
          <w:szCs w:val="28"/>
          <w:lang w:val="en-US"/>
        </w:rPr>
        <w:t xml:space="preserve"> - Metrological characteristics of the results of the quantitative determination of pinostrobin in the buds of balsam poplar</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665"/>
        <w:gridCol w:w="992"/>
        <w:gridCol w:w="1134"/>
        <w:gridCol w:w="1134"/>
        <w:gridCol w:w="1134"/>
        <w:gridCol w:w="837"/>
        <w:gridCol w:w="864"/>
        <w:gridCol w:w="1106"/>
        <w:gridCol w:w="938"/>
      </w:tblGrid>
      <w:tr w:rsidR="00716B2E" w:rsidRPr="00716B2E" w:rsidTr="000B5B73">
        <w:trPr>
          <w:jc w:val="center"/>
        </w:trPr>
        <w:tc>
          <w:tcPr>
            <w:tcW w:w="601"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n</w:t>
            </w:r>
          </w:p>
        </w:tc>
        <w:tc>
          <w:tcPr>
            <w:tcW w:w="665"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f</w:t>
            </w:r>
          </w:p>
        </w:tc>
        <w:tc>
          <w:tcPr>
            <w:tcW w:w="992" w:type="dxa"/>
            <w:shd w:val="clear" w:color="auto" w:fill="auto"/>
          </w:tcPr>
          <w:p w:rsidR="003C2CAB" w:rsidRPr="00716B2E" w:rsidRDefault="00A74A61" w:rsidP="000B5B73">
            <w:pPr>
              <w:tabs>
                <w:tab w:val="left" w:pos="284"/>
              </w:tabs>
              <w:jc w:val="center"/>
              <w:rPr>
                <w:rFonts w:ascii="Times New Roman" w:hAnsi="Times New Roman"/>
                <w:i/>
                <w:lang w:val="en-US"/>
              </w:rPr>
            </w:pPr>
            <w:r>
              <w:rPr>
                <w:noProof/>
              </w:rPr>
              <w:pict>
                <v:shape id="_x0000_i1078" type="#_x0000_t75" alt="" style="width:7.5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348&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Pr=&quot;00743348&quot; wsp:rsidRDefault=&quot;00743348&quot; wsp:rsidP=&quot;00743348&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x&lt;/m:t&gt;&lt;/m:r&gt;&lt;/m:e&gt;&lt;/m:acc&gt;&lt;/m:oMath&gt;&lt;/m:oMathPara&gt;&lt;/w:p&gt;&lt;w:sectPr wsp:rsidR=&quot;00000000&quot; wsp:rsidRPr=&quot;00743348&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p>
        </w:tc>
        <w:tc>
          <w:tcPr>
            <w:tcW w:w="1134"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S</w:t>
            </w:r>
            <w:r w:rsidRPr="00716B2E">
              <w:rPr>
                <w:rFonts w:ascii="Times New Roman" w:hAnsi="Times New Roman"/>
                <w:i/>
                <w:vertAlign w:val="superscript"/>
                <w:lang w:val="en-US"/>
              </w:rPr>
              <w:t>2</w:t>
            </w:r>
          </w:p>
        </w:tc>
        <w:tc>
          <w:tcPr>
            <w:tcW w:w="1134"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S</w:t>
            </w:r>
          </w:p>
        </w:tc>
        <w:tc>
          <w:tcPr>
            <w:tcW w:w="1134"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S</w:t>
            </w:r>
            <w:r w:rsidRPr="00716B2E">
              <w:rPr>
                <w:rFonts w:ascii="Times New Roman" w:hAnsi="Times New Roman"/>
                <w:lang w:val="en-US"/>
              </w:rPr>
              <w:fldChar w:fldCharType="begin"/>
            </w:r>
            <w:r w:rsidRPr="00716B2E">
              <w:rPr>
                <w:rFonts w:ascii="Times New Roman" w:hAnsi="Times New Roman"/>
                <w:lang w:val="en-US"/>
              </w:rPr>
              <w:instrText xml:space="preserve"> QUOTE </w:instrText>
            </w:r>
            <w:r w:rsidR="00A74A61">
              <w:rPr>
                <w:noProof/>
                <w:position w:val="-11"/>
              </w:rPr>
              <w:pict>
                <v:shape id="_x0000_i1079" type="#_x0000_t75" alt="" style="width:7.5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6CEF&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FA6CEF&quot; wsp:rsidP=&quot;00FA6CEF&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716B2E">
              <w:rPr>
                <w:rFonts w:ascii="Times New Roman" w:hAnsi="Times New Roman"/>
                <w:lang w:val="en-US"/>
              </w:rPr>
              <w:instrText xml:space="preserve"> </w:instrText>
            </w:r>
            <w:r w:rsidRPr="00716B2E">
              <w:rPr>
                <w:rFonts w:ascii="Times New Roman" w:hAnsi="Times New Roman"/>
                <w:lang w:val="en-US"/>
              </w:rPr>
              <w:fldChar w:fldCharType="separate"/>
            </w:r>
            <w:r w:rsidR="00A74A61">
              <w:rPr>
                <w:noProof/>
                <w:position w:val="-11"/>
              </w:rPr>
              <w:pict>
                <v:shape id="_x0000_i1080" type="#_x0000_t75" alt="" style="width:7.5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6CEF&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FA6CEF&quot; wsp:rsidP=&quot;00FA6CEF&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716B2E">
              <w:rPr>
                <w:rFonts w:ascii="Times New Roman" w:hAnsi="Times New Roman"/>
                <w:lang w:val="en-US"/>
              </w:rPr>
              <w:fldChar w:fldCharType="end"/>
            </w:r>
          </w:p>
        </w:tc>
        <w:tc>
          <w:tcPr>
            <w:tcW w:w="837"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P, %</w:t>
            </w:r>
          </w:p>
        </w:tc>
        <w:tc>
          <w:tcPr>
            <w:tcW w:w="864" w:type="dxa"/>
            <w:shd w:val="clear" w:color="auto" w:fill="auto"/>
          </w:tcPr>
          <w:p w:rsidR="003C2CAB" w:rsidRPr="00716B2E" w:rsidRDefault="003C2CAB" w:rsidP="000B5B73">
            <w:pPr>
              <w:tabs>
                <w:tab w:val="left" w:pos="284"/>
              </w:tabs>
              <w:jc w:val="center"/>
              <w:rPr>
                <w:rFonts w:ascii="Times New Roman" w:hAnsi="Times New Roman"/>
                <w:i/>
                <w:lang w:val="en-US"/>
              </w:rPr>
            </w:pPr>
            <w:r w:rsidRPr="00716B2E">
              <w:rPr>
                <w:rFonts w:ascii="Times New Roman" w:hAnsi="Times New Roman"/>
                <w:i/>
                <w:lang w:val="en-US"/>
              </w:rPr>
              <w:t>t</w:t>
            </w:r>
            <w:r w:rsidRPr="00716B2E">
              <w:rPr>
                <w:rFonts w:ascii="Times New Roman" w:hAnsi="Times New Roman"/>
                <w:vertAlign w:val="subscript"/>
                <w:lang w:val="en-US"/>
              </w:rPr>
              <w:t>(</w:t>
            </w:r>
            <w:r w:rsidRPr="00716B2E">
              <w:rPr>
                <w:rFonts w:ascii="Times New Roman" w:hAnsi="Times New Roman"/>
                <w:i/>
                <w:vertAlign w:val="subscript"/>
                <w:lang w:val="en-US"/>
              </w:rPr>
              <w:t>p,f</w:t>
            </w:r>
            <w:r w:rsidRPr="00716B2E">
              <w:rPr>
                <w:rFonts w:ascii="Times New Roman" w:hAnsi="Times New Roman"/>
                <w:vertAlign w:val="subscript"/>
                <w:lang w:val="en-US"/>
              </w:rPr>
              <w:t>)</w:t>
            </w:r>
          </w:p>
        </w:tc>
        <w:tc>
          <w:tcPr>
            <w:tcW w:w="1106" w:type="dxa"/>
            <w:shd w:val="clear" w:color="auto" w:fill="auto"/>
          </w:tcPr>
          <w:p w:rsidR="003C2CAB" w:rsidRPr="00716B2E" w:rsidRDefault="003C2CAB" w:rsidP="000B5B73">
            <w:pPr>
              <w:tabs>
                <w:tab w:val="left" w:pos="284"/>
              </w:tabs>
              <w:jc w:val="center"/>
              <w:rPr>
                <w:rFonts w:ascii="Times New Roman" w:hAnsi="Times New Roman"/>
                <w:lang w:val="en-US"/>
              </w:rPr>
            </w:pPr>
            <w:r w:rsidRPr="00716B2E">
              <w:rPr>
                <w:rFonts w:ascii="Times New Roman" w:hAnsi="Times New Roman"/>
                <w:lang w:val="en-US"/>
              </w:rPr>
              <w:t>Δ</w:t>
            </w:r>
            <w:r w:rsidRPr="00716B2E">
              <w:rPr>
                <w:rFonts w:ascii="Times New Roman" w:hAnsi="Times New Roman"/>
                <w:lang w:val="en-US"/>
              </w:rPr>
              <w:fldChar w:fldCharType="begin"/>
            </w:r>
            <w:r w:rsidRPr="00716B2E">
              <w:rPr>
                <w:rFonts w:ascii="Times New Roman" w:hAnsi="Times New Roman"/>
                <w:lang w:val="en-US"/>
              </w:rPr>
              <w:instrText xml:space="preserve"> QUOTE </w:instrText>
            </w:r>
            <w:r w:rsidR="00A74A61">
              <w:rPr>
                <w:noProof/>
                <w:position w:val="-11"/>
              </w:rPr>
              <w:pict>
                <v:shape id="_x0000_i1081" type="#_x0000_t75" alt="" style="width:7.5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895&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693895&quot; wsp:rsidP=&quot;00693895&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716B2E">
              <w:rPr>
                <w:rFonts w:ascii="Times New Roman" w:hAnsi="Times New Roman"/>
                <w:lang w:val="en-US"/>
              </w:rPr>
              <w:instrText xml:space="preserve"> </w:instrText>
            </w:r>
            <w:r w:rsidRPr="00716B2E">
              <w:rPr>
                <w:rFonts w:ascii="Times New Roman" w:hAnsi="Times New Roman"/>
                <w:lang w:val="en-US"/>
              </w:rPr>
              <w:fldChar w:fldCharType="separate"/>
            </w:r>
            <w:r w:rsidR="00A74A61">
              <w:rPr>
                <w:noProof/>
                <w:position w:val="-11"/>
              </w:rPr>
              <w:pict>
                <v:shape id="_x0000_i1082" type="#_x0000_t75" alt="" style="width:7.5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895&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693895&quot; wsp:rsidP=&quot;00693895&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x&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716B2E">
              <w:rPr>
                <w:rFonts w:ascii="Times New Roman" w:hAnsi="Times New Roman"/>
                <w:lang w:val="en-US"/>
              </w:rPr>
              <w:fldChar w:fldCharType="end"/>
            </w:r>
          </w:p>
        </w:tc>
        <w:tc>
          <w:tcPr>
            <w:tcW w:w="938" w:type="dxa"/>
            <w:shd w:val="clear" w:color="auto" w:fill="auto"/>
          </w:tcPr>
          <w:p w:rsidR="003C2CAB" w:rsidRPr="00716B2E" w:rsidRDefault="003C2CAB" w:rsidP="000B5B73">
            <w:pPr>
              <w:tabs>
                <w:tab w:val="left" w:pos="284"/>
              </w:tabs>
              <w:jc w:val="center"/>
              <w:rPr>
                <w:rFonts w:ascii="Times New Roman" w:hAnsi="Times New Roman"/>
                <w:lang w:val="en-US"/>
              </w:rPr>
            </w:pPr>
            <w:r w:rsidRPr="00716B2E">
              <w:rPr>
                <w:rFonts w:ascii="Times New Roman" w:hAnsi="Times New Roman"/>
                <w:lang w:val="en-US"/>
              </w:rPr>
              <w:fldChar w:fldCharType="begin"/>
            </w:r>
            <w:r w:rsidRPr="00716B2E">
              <w:rPr>
                <w:rFonts w:ascii="Times New Roman" w:hAnsi="Times New Roman"/>
                <w:lang w:val="en-US"/>
              </w:rPr>
              <w:instrText xml:space="preserve"> QUOTE </w:instrText>
            </w:r>
            <w:r w:rsidR="00A74A61">
              <w:rPr>
                <w:noProof/>
                <w:position w:val="-11"/>
              </w:rPr>
              <w:pict>
                <v:shape id="_x0000_i1083" type="#_x0000_t75" alt="" style="width:6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ED8&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325ED8&quot; wsp:rsidP=&quot;00325ED8&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µ&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716B2E">
              <w:rPr>
                <w:rFonts w:ascii="Times New Roman" w:hAnsi="Times New Roman"/>
                <w:lang w:val="en-US"/>
              </w:rPr>
              <w:instrText xml:space="preserve"> </w:instrText>
            </w:r>
            <w:r w:rsidRPr="00716B2E">
              <w:rPr>
                <w:rFonts w:ascii="Times New Roman" w:hAnsi="Times New Roman"/>
                <w:lang w:val="en-US"/>
              </w:rPr>
              <w:fldChar w:fldCharType="separate"/>
            </w:r>
            <w:r w:rsidR="00A74A61">
              <w:rPr>
                <w:noProof/>
                <w:position w:val="-11"/>
              </w:rPr>
              <w:pict>
                <v:shape id="_x0000_i1084" type="#_x0000_t75" alt="" style="width:6pt;height:17.25pt;mso-width-percent:0;mso-height-percent:0;mso-width-percent:0;mso-height-percent: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hideSpellingError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780B93&quot;/&gt;&lt;wsp:rsid wsp:val=&quot;00000C8B&quot;/&gt;&lt;wsp:rsid wsp:val=&quot;0000106D&quot;/&gt;&lt;wsp:rsid wsp:val=&quot;000017DC&quot;/&gt;&lt;wsp:rsid wsp:val=&quot;00002922&quot;/&gt;&lt;wsp:rsid wsp:val=&quot;0000361A&quot;/&gt;&lt;wsp:rsid wsp:val=&quot;00004E3C&quot;/&gt;&lt;wsp:rsid wsp:val=&quot;000050A8&quot;/&gt;&lt;wsp:rsid wsp:val=&quot;00005990&quot;/&gt;&lt;wsp:rsid wsp:val=&quot;0000629C&quot;/&gt;&lt;wsp:rsid wsp:val=&quot;000062C0&quot;/&gt;&lt;wsp:rsid wsp:val=&quot;000067B3&quot;/&gt;&lt;wsp:rsid wsp:val=&quot;00006B3D&quot;/&gt;&lt;wsp:rsid wsp:val=&quot;00006D04&quot;/&gt;&lt;wsp:rsid wsp:val=&quot;0000758A&quot;/&gt;&lt;wsp:rsid wsp:val=&quot;000105C0&quot;/&gt;&lt;wsp:rsid wsp:val=&quot;000111E0&quot;/&gt;&lt;wsp:rsid wsp:val=&quot;00011550&quot;/&gt;&lt;wsp:rsid wsp:val=&quot;000115DE&quot;/&gt;&lt;wsp:rsid wsp:val=&quot;000115E1&quot;/&gt;&lt;wsp:rsid wsp:val=&quot;00011881&quot;/&gt;&lt;wsp:rsid wsp:val=&quot;000119C1&quot;/&gt;&lt;wsp:rsid wsp:val=&quot;00011DA6&quot;/&gt;&lt;wsp:rsid wsp:val=&quot;000128C2&quot;/&gt;&lt;wsp:rsid wsp:val=&quot;00012985&quot;/&gt;&lt;wsp:rsid wsp:val=&quot;00013474&quot;/&gt;&lt;wsp:rsid wsp:val=&quot;00013739&quot;/&gt;&lt;wsp:rsid wsp:val=&quot;00013A02&quot;/&gt;&lt;wsp:rsid wsp:val=&quot;000144F5&quot;/&gt;&lt;wsp:rsid wsp:val=&quot;000147E3&quot;/&gt;&lt;wsp:rsid wsp:val=&quot;00014875&quot;/&gt;&lt;wsp:rsid wsp:val=&quot;00014D85&quot;/&gt;&lt;wsp:rsid wsp:val=&quot;00015CC5&quot;/&gt;&lt;wsp:rsid wsp:val=&quot;00015E2F&quot;/&gt;&lt;wsp:rsid wsp:val=&quot;00015ED7&quot;/&gt;&lt;wsp:rsid wsp:val=&quot;00015F9E&quot;/&gt;&lt;wsp:rsid wsp:val=&quot;000166C4&quot;/&gt;&lt;wsp:rsid wsp:val=&quot;0001712B&quot;/&gt;&lt;wsp:rsid wsp:val=&quot;000173A3&quot;/&gt;&lt;wsp:rsid wsp:val=&quot;00017B06&quot;/&gt;&lt;wsp:rsid wsp:val=&quot;000215CF&quot;/&gt;&lt;wsp:rsid wsp:val=&quot;0002172B&quot;/&gt;&lt;wsp:rsid wsp:val=&quot;00021C5C&quot;/&gt;&lt;wsp:rsid wsp:val=&quot;00021C6B&quot;/&gt;&lt;wsp:rsid wsp:val=&quot;000222DE&quot;/&gt;&lt;wsp:rsid wsp:val=&quot;00022BD8&quot;/&gt;&lt;wsp:rsid wsp:val=&quot;00023A1E&quot;/&gt;&lt;wsp:rsid wsp:val=&quot;00024411&quot;/&gt;&lt;wsp:rsid wsp:val=&quot;000248E2&quot;/&gt;&lt;wsp:rsid wsp:val=&quot;000260F0&quot;/&gt;&lt;wsp:rsid wsp:val=&quot;00027BC9&quot;/&gt;&lt;wsp:rsid wsp:val=&quot;00030C73&quot;/&gt;&lt;wsp:rsid wsp:val=&quot;00030F6E&quot;/&gt;&lt;wsp:rsid wsp:val=&quot;000310F8&quot;/&gt;&lt;wsp:rsid wsp:val=&quot;00031D91&quot;/&gt;&lt;wsp:rsid wsp:val=&quot;000320B4&quot;/&gt;&lt;wsp:rsid wsp:val=&quot;000320E8&quot;/&gt;&lt;wsp:rsid wsp:val=&quot;000326EA&quot;/&gt;&lt;wsp:rsid wsp:val=&quot;0003309E&quot;/&gt;&lt;wsp:rsid wsp:val=&quot;000334DC&quot;/&gt;&lt;wsp:rsid wsp:val=&quot;00033706&quot;/&gt;&lt;wsp:rsid wsp:val=&quot;00033B97&quot;/&gt;&lt;wsp:rsid wsp:val=&quot;000344B0&quot;/&gt;&lt;wsp:rsid wsp:val=&quot;00034EEF&quot;/&gt;&lt;wsp:rsid wsp:val=&quot;00034EF2&quot;/&gt;&lt;wsp:rsid wsp:val=&quot;000353D5&quot;/&gt;&lt;wsp:rsid wsp:val=&quot;00035783&quot;/&gt;&lt;wsp:rsid wsp:val=&quot;00035AD6&quot;/&gt;&lt;wsp:rsid wsp:val=&quot;00035CC8&quot;/&gt;&lt;wsp:rsid wsp:val=&quot;00036716&quot;/&gt;&lt;wsp:rsid wsp:val=&quot;00036AC0&quot;/&gt;&lt;wsp:rsid wsp:val=&quot;000373EE&quot;/&gt;&lt;wsp:rsid wsp:val=&quot;00037B3A&quot;/&gt;&lt;wsp:rsid wsp:val=&quot;00040871&quot;/&gt;&lt;wsp:rsid wsp:val=&quot;00041BDA&quot;/&gt;&lt;wsp:rsid wsp:val=&quot;000420D4&quot;/&gt;&lt;wsp:rsid wsp:val=&quot;000426E8&quot;/&gt;&lt;wsp:rsid wsp:val=&quot;00042D11&quot;/&gt;&lt;wsp:rsid wsp:val=&quot;00042DA5&quot;/&gt;&lt;wsp:rsid wsp:val=&quot;00045743&quot;/&gt;&lt;wsp:rsid wsp:val=&quot;00045C2A&quot;/&gt;&lt;wsp:rsid wsp:val=&quot;00045CCA&quot;/&gt;&lt;wsp:rsid wsp:val=&quot;00046376&quot;/&gt;&lt;wsp:rsid wsp:val=&quot;00046FBF&quot;/&gt;&lt;wsp:rsid wsp:val=&quot;00047939&quot;/&gt;&lt;wsp:rsid wsp:val=&quot;00052154&quot;/&gt;&lt;wsp:rsid wsp:val=&quot;00052336&quot;/&gt;&lt;wsp:rsid wsp:val=&quot;000528B4&quot;/&gt;&lt;wsp:rsid wsp:val=&quot;00054474&quot;/&gt;&lt;wsp:rsid wsp:val=&quot;000544E4&quot;/&gt;&lt;wsp:rsid wsp:val=&quot;0005510D&quot;/&gt;&lt;wsp:rsid wsp:val=&quot;00055161&quot;/&gt;&lt;wsp:rsid wsp:val=&quot;000553A9&quot;/&gt;&lt;wsp:rsid wsp:val=&quot;000553FF&quot;/&gt;&lt;wsp:rsid wsp:val=&quot;00056E4F&quot;/&gt;&lt;wsp:rsid wsp:val=&quot;00057619&quot;/&gt;&lt;wsp:rsid wsp:val=&quot;00060484&quot;/&gt;&lt;wsp:rsid wsp:val=&quot;00061319&quot;/&gt;&lt;wsp:rsid wsp:val=&quot;0006226F&quot;/&gt;&lt;wsp:rsid wsp:val=&quot;000623DD&quot;/&gt;&lt;wsp:rsid wsp:val=&quot;000624CB&quot;/&gt;&lt;wsp:rsid wsp:val=&quot;00063BD4&quot;/&gt;&lt;wsp:rsid wsp:val=&quot;0006410C&quot;/&gt;&lt;wsp:rsid wsp:val=&quot;00064848&quot;/&gt;&lt;wsp:rsid wsp:val=&quot;00065766&quot;/&gt;&lt;wsp:rsid wsp:val=&quot;00066624&quot;/&gt;&lt;wsp:rsid wsp:val=&quot;00066965&quot;/&gt;&lt;wsp:rsid wsp:val=&quot;000671A8&quot;/&gt;&lt;wsp:rsid wsp:val=&quot;00067C63&quot;/&gt;&lt;wsp:rsid wsp:val=&quot;00070675&quot;/&gt;&lt;wsp:rsid wsp:val=&quot;00070971&quot;/&gt;&lt;wsp:rsid wsp:val=&quot;00071063&quot;/&gt;&lt;wsp:rsid wsp:val=&quot;0007160B&quot;/&gt;&lt;wsp:rsid wsp:val=&quot;0007218A&quot;/&gt;&lt;wsp:rsid wsp:val=&quot;00072993&quot;/&gt;&lt;wsp:rsid wsp:val=&quot;00073586&quot;/&gt;&lt;wsp:rsid wsp:val=&quot;00073BDA&quot;/&gt;&lt;wsp:rsid wsp:val=&quot;00073C72&quot;/&gt;&lt;wsp:rsid wsp:val=&quot;00075896&quot;/&gt;&lt;wsp:rsid wsp:val=&quot;00075E01&quot;/&gt;&lt;wsp:rsid wsp:val=&quot;00075E47&quot;/&gt;&lt;wsp:rsid wsp:val=&quot;000762FD&quot;/&gt;&lt;wsp:rsid wsp:val=&quot;000763F6&quot;/&gt;&lt;wsp:rsid wsp:val=&quot;00076735&quot;/&gt;&lt;wsp:rsid wsp:val=&quot;00076F3B&quot;/&gt;&lt;wsp:rsid wsp:val=&quot;000777EE&quot;/&gt;&lt;wsp:rsid wsp:val=&quot;00080E65&quot;/&gt;&lt;wsp:rsid wsp:val=&quot;00082805&quot;/&gt;&lt;wsp:rsid wsp:val=&quot;00083281&quot;/&gt;&lt;wsp:rsid wsp:val=&quot;00083D64&quot;/&gt;&lt;wsp:rsid wsp:val=&quot;00084863&quot;/&gt;&lt;wsp:rsid wsp:val=&quot;0008489F&quot;/&gt;&lt;wsp:rsid wsp:val=&quot;000850BB&quot;/&gt;&lt;wsp:rsid wsp:val=&quot;000856B4&quot;/&gt;&lt;wsp:rsid wsp:val=&quot;00085796&quot;/&gt;&lt;wsp:rsid wsp:val=&quot;000861AE&quot;/&gt;&lt;wsp:rsid wsp:val=&quot;00087FC7&quot;/&gt;&lt;wsp:rsid wsp:val=&quot;0009006F&quot;/&gt;&lt;wsp:rsid wsp:val=&quot;00090A1D&quot;/&gt;&lt;wsp:rsid wsp:val=&quot;0009176C&quot;/&gt;&lt;wsp:rsid wsp:val=&quot;00092096&quot;/&gt;&lt;wsp:rsid wsp:val=&quot;0009209D&quot;/&gt;&lt;wsp:rsid wsp:val=&quot;000920CA&quot;/&gt;&lt;wsp:rsid wsp:val=&quot;00092CBF&quot;/&gt;&lt;wsp:rsid wsp:val=&quot;00093606&quot;/&gt;&lt;wsp:rsid wsp:val=&quot;00093751&quot;/&gt;&lt;wsp:rsid wsp:val=&quot;00094C01&quot;/&gt;&lt;wsp:rsid wsp:val=&quot;0009583D&quot;/&gt;&lt;wsp:rsid wsp:val=&quot;000968C8&quot;/&gt;&lt;wsp:rsid wsp:val=&quot;00097333&quot;/&gt;&lt;wsp:rsid wsp:val=&quot;000A03C9&quot;/&gt;&lt;wsp:rsid wsp:val=&quot;000A0AFB&quot;/&gt;&lt;wsp:rsid wsp:val=&quot;000A19C7&quot;/&gt;&lt;wsp:rsid wsp:val=&quot;000A1C00&quot;/&gt;&lt;wsp:rsid wsp:val=&quot;000A1D73&quot;/&gt;&lt;wsp:rsid wsp:val=&quot;000A5271&quot;/&gt;&lt;wsp:rsid wsp:val=&quot;000A5B3E&quot;/&gt;&lt;wsp:rsid wsp:val=&quot;000A6729&quot;/&gt;&lt;wsp:rsid wsp:val=&quot;000A6BEA&quot;/&gt;&lt;wsp:rsid wsp:val=&quot;000B0315&quot;/&gt;&lt;wsp:rsid wsp:val=&quot;000B0759&quot;/&gt;&lt;wsp:rsid wsp:val=&quot;000B0CD7&quot;/&gt;&lt;wsp:rsid wsp:val=&quot;000B100C&quot;/&gt;&lt;wsp:rsid wsp:val=&quot;000B1BC2&quot;/&gt;&lt;wsp:rsid wsp:val=&quot;000B21A4&quot;/&gt;&lt;wsp:rsid wsp:val=&quot;000B3BB7&quot;/&gt;&lt;wsp:rsid wsp:val=&quot;000B43F6&quot;/&gt;&lt;wsp:rsid wsp:val=&quot;000B48B0&quot;/&gt;&lt;wsp:rsid wsp:val=&quot;000B4DBF&quot;/&gt;&lt;wsp:rsid wsp:val=&quot;000B4EF2&quot;/&gt;&lt;wsp:rsid wsp:val=&quot;000B5A5B&quot;/&gt;&lt;wsp:rsid wsp:val=&quot;000B61C6&quot;/&gt;&lt;wsp:rsid wsp:val=&quot;000B622B&quot;/&gt;&lt;wsp:rsid wsp:val=&quot;000B63AF&quot;/&gt;&lt;wsp:rsid wsp:val=&quot;000B6540&quot;/&gt;&lt;wsp:rsid wsp:val=&quot;000B6ED6&quot;/&gt;&lt;wsp:rsid wsp:val=&quot;000B706C&quot;/&gt;&lt;wsp:rsid wsp:val=&quot;000B72CE&quot;/&gt;&lt;wsp:rsid wsp:val=&quot;000C06CC&quot;/&gt;&lt;wsp:rsid wsp:val=&quot;000C0900&quot;/&gt;&lt;wsp:rsid wsp:val=&quot;000C09CC&quot;/&gt;&lt;wsp:rsid wsp:val=&quot;000C0A31&quot;/&gt;&lt;wsp:rsid wsp:val=&quot;000C0A99&quot;/&gt;&lt;wsp:rsid wsp:val=&quot;000C1810&quot;/&gt;&lt;wsp:rsid wsp:val=&quot;000C1A6B&quot;/&gt;&lt;wsp:rsid wsp:val=&quot;000C3037&quot;/&gt;&lt;wsp:rsid wsp:val=&quot;000C33E4&quot;/&gt;&lt;wsp:rsid wsp:val=&quot;000C3974&quot;/&gt;&lt;wsp:rsid wsp:val=&quot;000C3F74&quot;/&gt;&lt;wsp:rsid wsp:val=&quot;000C418F&quot;/&gt;&lt;wsp:rsid wsp:val=&quot;000C4C3A&quot;/&gt;&lt;wsp:rsid wsp:val=&quot;000C4F18&quot;/&gt;&lt;wsp:rsid wsp:val=&quot;000C51DA&quot;/&gt;&lt;wsp:rsid wsp:val=&quot;000C56E7&quot;/&gt;&lt;wsp:rsid wsp:val=&quot;000C5AE3&quot;/&gt;&lt;wsp:rsid wsp:val=&quot;000D0046&quot;/&gt;&lt;wsp:rsid wsp:val=&quot;000D01E7&quot;/&gt;&lt;wsp:rsid wsp:val=&quot;000D10A3&quot;/&gt;&lt;wsp:rsid wsp:val=&quot;000D1132&quot;/&gt;&lt;wsp:rsid wsp:val=&quot;000D186A&quot;/&gt;&lt;wsp:rsid wsp:val=&quot;000D1A71&quot;/&gt;&lt;wsp:rsid wsp:val=&quot;000D1D35&quot;/&gt;&lt;wsp:rsid wsp:val=&quot;000D27D7&quot;/&gt;&lt;wsp:rsid wsp:val=&quot;000D289E&quot;/&gt;&lt;wsp:rsid wsp:val=&quot;000D3A9B&quot;/&gt;&lt;wsp:rsid wsp:val=&quot;000D3D5A&quot;/&gt;&lt;wsp:rsid wsp:val=&quot;000D41BA&quot;/&gt;&lt;wsp:rsid wsp:val=&quot;000D4530&quot;/&gt;&lt;wsp:rsid wsp:val=&quot;000D45A5&quot;/&gt;&lt;wsp:rsid wsp:val=&quot;000D48F3&quot;/&gt;&lt;wsp:rsid wsp:val=&quot;000D5070&quot;/&gt;&lt;wsp:rsid wsp:val=&quot;000D5233&quot;/&gt;&lt;wsp:rsid wsp:val=&quot;000D53D0&quot;/&gt;&lt;wsp:rsid wsp:val=&quot;000D64FB&quot;/&gt;&lt;wsp:rsid wsp:val=&quot;000D6B32&quot;/&gt;&lt;wsp:rsid wsp:val=&quot;000D6EC7&quot;/&gt;&lt;wsp:rsid wsp:val=&quot;000D7359&quot;/&gt;&lt;wsp:rsid wsp:val=&quot;000D7730&quot;/&gt;&lt;wsp:rsid wsp:val=&quot;000E0289&quot;/&gt;&lt;wsp:rsid wsp:val=&quot;000E09F6&quot;/&gt;&lt;wsp:rsid wsp:val=&quot;000E1779&quot;/&gt;&lt;wsp:rsid wsp:val=&quot;000E1DCA&quot;/&gt;&lt;wsp:rsid wsp:val=&quot;000E2183&quot;/&gt;&lt;wsp:rsid wsp:val=&quot;000E21CF&quot;/&gt;&lt;wsp:rsid wsp:val=&quot;000E2D82&quot;/&gt;&lt;wsp:rsid wsp:val=&quot;000E2E09&quot;/&gt;&lt;wsp:rsid wsp:val=&quot;000E3081&quot;/&gt;&lt;wsp:rsid wsp:val=&quot;000E31A9&quot;/&gt;&lt;wsp:rsid wsp:val=&quot;000E3559&quot;/&gt;&lt;wsp:rsid wsp:val=&quot;000E4BA1&quot;/&gt;&lt;wsp:rsid wsp:val=&quot;000E5599&quot;/&gt;&lt;wsp:rsid wsp:val=&quot;000E59DF&quot;/&gt;&lt;wsp:rsid wsp:val=&quot;000E5BAA&quot;/&gt;&lt;wsp:rsid wsp:val=&quot;000E731D&quot;/&gt;&lt;wsp:rsid wsp:val=&quot;000E7A62&quot;/&gt;&lt;wsp:rsid wsp:val=&quot;000E7BDF&quot;/&gt;&lt;wsp:rsid wsp:val=&quot;000F2426&quot;/&gt;&lt;wsp:rsid wsp:val=&quot;000F2CA9&quot;/&gt;&lt;wsp:rsid wsp:val=&quot;000F4777&quot;/&gt;&lt;wsp:rsid wsp:val=&quot;000F47AB&quot;/&gt;&lt;wsp:rsid wsp:val=&quot;000F55AB&quot;/&gt;&lt;wsp:rsid wsp:val=&quot;000F578C&quot;/&gt;&lt;wsp:rsid wsp:val=&quot;000F6433&quot;/&gt;&lt;wsp:rsid wsp:val=&quot;000F647C&quot;/&gt;&lt;wsp:rsid wsp:val=&quot;000F7776&quot;/&gt;&lt;wsp:rsid wsp:val=&quot;0010008F&quot;/&gt;&lt;wsp:rsid wsp:val=&quot;00100553&quot;/&gt;&lt;wsp:rsid wsp:val=&quot;0010125E&quot;/&gt;&lt;wsp:rsid wsp:val=&quot;0010176A&quot;/&gt;&lt;wsp:rsid wsp:val=&quot;00101A22&quot;/&gt;&lt;wsp:rsid wsp:val=&quot;00101D1D&quot;/&gt;&lt;wsp:rsid wsp:val=&quot;00102BDB&quot;/&gt;&lt;wsp:rsid wsp:val=&quot;00103CC0&quot;/&gt;&lt;wsp:rsid wsp:val=&quot;00103E13&quot;/&gt;&lt;wsp:rsid wsp:val=&quot;00103FC4&quot;/&gt;&lt;wsp:rsid wsp:val=&quot;00104458&quot;/&gt;&lt;wsp:rsid wsp:val=&quot;001058C3&quot;/&gt;&lt;wsp:rsid wsp:val=&quot;0010602E&quot;/&gt;&lt;wsp:rsid wsp:val=&quot;00106EF2&quot;/&gt;&lt;wsp:rsid wsp:val=&quot;00106FAD&quot;/&gt;&lt;wsp:rsid wsp:val=&quot;00107909&quot;/&gt;&lt;wsp:rsid wsp:val=&quot;001100B5&quot;/&gt;&lt;wsp:rsid wsp:val=&quot;00111316&quot;/&gt;&lt;wsp:rsid wsp:val=&quot;00112700&quot;/&gt;&lt;wsp:rsid wsp:val=&quot;00112917&quot;/&gt;&lt;wsp:rsid wsp:val=&quot;00112934&quot;/&gt;&lt;wsp:rsid wsp:val=&quot;001129DC&quot;/&gt;&lt;wsp:rsid wsp:val=&quot;00112C3F&quot;/&gt;&lt;wsp:rsid wsp:val=&quot;0011513E&quot;/&gt;&lt;wsp:rsid wsp:val=&quot;00115E78&quot;/&gt;&lt;wsp:rsid wsp:val=&quot;00115F89&quot;/&gt;&lt;wsp:rsid wsp:val=&quot;00116841&quot;/&gt;&lt;wsp:rsid wsp:val=&quot;00116CA7&quot;/&gt;&lt;wsp:rsid wsp:val=&quot;0011760B&quot;/&gt;&lt;wsp:rsid wsp:val=&quot;0012118D&quot;/&gt;&lt;wsp:rsid wsp:val=&quot;00121C55&quot;/&gt;&lt;wsp:rsid wsp:val=&quot;00123389&quot;/&gt;&lt;wsp:rsid wsp:val=&quot;001258AC&quot;/&gt;&lt;wsp:rsid wsp:val=&quot;00125EE2&quot;/&gt;&lt;wsp:rsid wsp:val=&quot;001261F3&quot;/&gt;&lt;wsp:rsid wsp:val=&quot;001267BD&quot;/&gt;&lt;wsp:rsid wsp:val=&quot;001269B4&quot;/&gt;&lt;wsp:rsid wsp:val=&quot;0012717D&quot;/&gt;&lt;wsp:rsid wsp:val=&quot;0013097E&quot;/&gt;&lt;wsp:rsid wsp:val=&quot;00130A77&quot;/&gt;&lt;wsp:rsid wsp:val=&quot;0013131D&quot;/&gt;&lt;wsp:rsid wsp:val=&quot;00131671&quot;/&gt;&lt;wsp:rsid wsp:val=&quot;001316B7&quot;/&gt;&lt;wsp:rsid wsp:val=&quot;00133347&quot;/&gt;&lt;wsp:rsid wsp:val=&quot;00133B20&quot;/&gt;&lt;wsp:rsid wsp:val=&quot;00133ED3&quot;/&gt;&lt;wsp:rsid wsp:val=&quot;001340D9&quot;/&gt;&lt;wsp:rsid wsp:val=&quot;0013449D&quot;/&gt;&lt;wsp:rsid wsp:val=&quot;0013589B&quot;/&gt;&lt;wsp:rsid wsp:val=&quot;001358E3&quot;/&gt;&lt;wsp:rsid wsp:val=&quot;00135A66&quot;/&gt;&lt;wsp:rsid wsp:val=&quot;00135CE0&quot;/&gt;&lt;wsp:rsid wsp:val=&quot;0013612B&quot;/&gt;&lt;wsp:rsid wsp:val=&quot;001361DF&quot;/&gt;&lt;wsp:rsid wsp:val=&quot;00137396&quot;/&gt;&lt;wsp:rsid wsp:val=&quot;00137AF7&quot;/&gt;&lt;wsp:rsid wsp:val=&quot;001416EB&quot;/&gt;&lt;wsp:rsid wsp:val=&quot;00141DC4&quot;/&gt;&lt;wsp:rsid wsp:val=&quot;00141E30&quot;/&gt;&lt;wsp:rsid wsp:val=&quot;001422CB&quot;/&gt;&lt;wsp:rsid wsp:val=&quot;00142C99&quot;/&gt;&lt;wsp:rsid wsp:val=&quot;00142CCB&quot;/&gt;&lt;wsp:rsid wsp:val=&quot;001430F9&quot;/&gt;&lt;wsp:rsid wsp:val=&quot;00143A74&quot;/&gt;&lt;wsp:rsid wsp:val=&quot;00143B3D&quot;/&gt;&lt;wsp:rsid wsp:val=&quot;00144290&quot;/&gt;&lt;wsp:rsid wsp:val=&quot;00144793&quot;/&gt;&lt;wsp:rsid wsp:val=&quot;001457F7&quot;/&gt;&lt;wsp:rsid wsp:val=&quot;00145EC1&quot;/&gt;&lt;wsp:rsid wsp:val=&quot;00147143&quot;/&gt;&lt;wsp:rsid wsp:val=&quot;001504D3&quot;/&gt;&lt;wsp:rsid wsp:val=&quot;00151363&quot;/&gt;&lt;wsp:rsid wsp:val=&quot;00151AB9&quot;/&gt;&lt;wsp:rsid wsp:val=&quot;00152200&quot;/&gt;&lt;wsp:rsid wsp:val=&quot;00152BEE&quot;/&gt;&lt;wsp:rsid wsp:val=&quot;001535FE&quot;/&gt;&lt;wsp:rsid wsp:val=&quot;00153629&quot;/&gt;&lt;wsp:rsid wsp:val=&quot;00153B7E&quot;/&gt;&lt;wsp:rsid wsp:val=&quot;001543B6&quot;/&gt;&lt;wsp:rsid wsp:val=&quot;001544E0&quot;/&gt;&lt;wsp:rsid wsp:val=&quot;001548F6&quot;/&gt;&lt;wsp:rsid wsp:val=&quot;001553BD&quot;/&gt;&lt;wsp:rsid wsp:val=&quot;001559D7&quot;/&gt;&lt;wsp:rsid wsp:val=&quot;00155B10&quot;/&gt;&lt;wsp:rsid wsp:val=&quot;001562CF&quot;/&gt;&lt;wsp:rsid wsp:val=&quot;0015682C&quot;/&gt;&lt;wsp:rsid wsp:val=&quot;0015743A&quot;/&gt;&lt;wsp:rsid wsp:val=&quot;00157DAE&quot;/&gt;&lt;wsp:rsid wsp:val=&quot;00162295&quot;/&gt;&lt;wsp:rsid wsp:val=&quot;001626AB&quot;/&gt;&lt;wsp:rsid wsp:val=&quot;001633CA&quot;/&gt;&lt;wsp:rsid wsp:val=&quot;0016362E&quot;/&gt;&lt;wsp:rsid wsp:val=&quot;0016440D&quot;/&gt;&lt;wsp:rsid wsp:val=&quot;00164DE8&quot;/&gt;&lt;wsp:rsid wsp:val=&quot;001655E6&quot;/&gt;&lt;wsp:rsid wsp:val=&quot;00165E8E&quot;/&gt;&lt;wsp:rsid wsp:val=&quot;00165F57&quot;/&gt;&lt;wsp:rsid wsp:val=&quot;00166178&quot;/&gt;&lt;wsp:rsid wsp:val=&quot;00166AAB&quot;/&gt;&lt;wsp:rsid wsp:val=&quot;00166C1A&quot;/&gt;&lt;wsp:rsid wsp:val=&quot;001676A7&quot;/&gt;&lt;wsp:rsid wsp:val=&quot;00167793&quot;/&gt;&lt;wsp:rsid wsp:val=&quot;00167A27&quot;/&gt;&lt;wsp:rsid wsp:val=&quot;00170A45&quot;/&gt;&lt;wsp:rsid wsp:val=&quot;00170A52&quot;/&gt;&lt;wsp:rsid wsp:val=&quot;00171E89&quot;/&gt;&lt;wsp:rsid wsp:val=&quot;00172450&quot;/&gt;&lt;wsp:rsid wsp:val=&quot;001734D1&quot;/&gt;&lt;wsp:rsid wsp:val=&quot;00173779&quot;/&gt;&lt;wsp:rsid wsp:val=&quot;00173881&quot;/&gt;&lt;wsp:rsid wsp:val=&quot;001744F9&quot;/&gt;&lt;wsp:rsid wsp:val=&quot;00174752&quot;/&gt;&lt;wsp:rsid wsp:val=&quot;00175553&quot;/&gt;&lt;wsp:rsid wsp:val=&quot;00175702&quot;/&gt;&lt;wsp:rsid wsp:val=&quot;00175CEC&quot;/&gt;&lt;wsp:rsid wsp:val=&quot;0017607F&quot;/&gt;&lt;wsp:rsid wsp:val=&quot;0017660C&quot;/&gt;&lt;wsp:rsid wsp:val=&quot;00177335&quot;/&gt;&lt;wsp:rsid wsp:val=&quot;001773AD&quot;/&gt;&lt;wsp:rsid wsp:val=&quot;0017753E&quot;/&gt;&lt;wsp:rsid wsp:val=&quot;0017793D&quot;/&gt;&lt;wsp:rsid wsp:val=&quot;00177BCC&quot;/&gt;&lt;wsp:rsid wsp:val=&quot;00181F5E&quot;/&gt;&lt;wsp:rsid wsp:val=&quot;00182758&quot;/&gt;&lt;wsp:rsid wsp:val=&quot;00182B71&quot;/&gt;&lt;wsp:rsid wsp:val=&quot;00183E89&quot;/&gt;&lt;wsp:rsid wsp:val=&quot;00184B0B&quot;/&gt;&lt;wsp:rsid wsp:val=&quot;0018500B&quot;/&gt;&lt;wsp:rsid wsp:val=&quot;00185650&quot;/&gt;&lt;wsp:rsid wsp:val=&quot;001857F7&quot;/&gt;&lt;wsp:rsid wsp:val=&quot;00185BB0&quot;/&gt;&lt;wsp:rsid wsp:val=&quot;00186C6C&quot;/&gt;&lt;wsp:rsid wsp:val=&quot;001875F2&quot;/&gt;&lt;wsp:rsid wsp:val=&quot;001878A7&quot;/&gt;&lt;wsp:rsid wsp:val=&quot;00187B23&quot;/&gt;&lt;wsp:rsid wsp:val=&quot;00187D7A&quot;/&gt;&lt;wsp:rsid wsp:val=&quot;0019129D&quot;/&gt;&lt;wsp:rsid wsp:val=&quot;00191E02&quot;/&gt;&lt;wsp:rsid wsp:val=&quot;00191F76&quot;/&gt;&lt;wsp:rsid wsp:val=&quot;001922A9&quot;/&gt;&lt;wsp:rsid wsp:val=&quot;00192823&quot;/&gt;&lt;wsp:rsid wsp:val=&quot;00192943&quot;/&gt;&lt;wsp:rsid wsp:val=&quot;00192F92&quot;/&gt;&lt;wsp:rsid wsp:val=&quot;00193314&quot;/&gt;&lt;wsp:rsid wsp:val=&quot;0019366A&quot;/&gt;&lt;wsp:rsid wsp:val=&quot;0019434C&quot;/&gt;&lt;wsp:rsid wsp:val=&quot;00194761&quot;/&gt;&lt;wsp:rsid wsp:val=&quot;001948C7&quot;/&gt;&lt;wsp:rsid wsp:val=&quot;00194DAC&quot;/&gt;&lt;wsp:rsid wsp:val=&quot;001961FF&quot;/&gt;&lt;wsp:rsid wsp:val=&quot;00196E9D&quot;/&gt;&lt;wsp:rsid wsp:val=&quot;00197A64&quot;/&gt;&lt;wsp:rsid wsp:val=&quot;001A10ED&quot;/&gt;&lt;wsp:rsid wsp:val=&quot;001A1126&quot;/&gt;&lt;wsp:rsid wsp:val=&quot;001A1617&quot;/&gt;&lt;wsp:rsid wsp:val=&quot;001A1CEF&quot;/&gt;&lt;wsp:rsid wsp:val=&quot;001A215D&quot;/&gt;&lt;wsp:rsid wsp:val=&quot;001A2BFE&quot;/&gt;&lt;wsp:rsid wsp:val=&quot;001A2D7F&quot;/&gt;&lt;wsp:rsid wsp:val=&quot;001A33F6&quot;/&gt;&lt;wsp:rsid wsp:val=&quot;001A360B&quot;/&gt;&lt;wsp:rsid wsp:val=&quot;001A3651&quot;/&gt;&lt;wsp:rsid wsp:val=&quot;001A37AB&quot;/&gt;&lt;wsp:rsid wsp:val=&quot;001A4443&quot;/&gt;&lt;wsp:rsid wsp:val=&quot;001A4930&quot;/&gt;&lt;wsp:rsid wsp:val=&quot;001A5DB8&quot;/&gt;&lt;wsp:rsid wsp:val=&quot;001A646B&quot;/&gt;&lt;wsp:rsid wsp:val=&quot;001B0A34&quot;/&gt;&lt;wsp:rsid wsp:val=&quot;001B0BCE&quot;/&gt;&lt;wsp:rsid wsp:val=&quot;001B138A&quot;/&gt;&lt;wsp:rsid wsp:val=&quot;001B1792&quot;/&gt;&lt;wsp:rsid wsp:val=&quot;001B1FD9&quot;/&gt;&lt;wsp:rsid wsp:val=&quot;001B374E&quot;/&gt;&lt;wsp:rsid wsp:val=&quot;001B3DD0&quot;/&gt;&lt;wsp:rsid wsp:val=&quot;001B3E47&quot;/&gt;&lt;wsp:rsid wsp:val=&quot;001B5E2F&quot;/&gt;&lt;wsp:rsid wsp:val=&quot;001B63AC&quot;/&gt;&lt;wsp:rsid wsp:val=&quot;001B6A55&quot;/&gt;&lt;wsp:rsid wsp:val=&quot;001B6CB9&quot;/&gt;&lt;wsp:rsid wsp:val=&quot;001B75A5&quot;/&gt;&lt;wsp:rsid wsp:val=&quot;001B7BDF&quot;/&gt;&lt;wsp:rsid wsp:val=&quot;001C0078&quot;/&gt;&lt;wsp:rsid wsp:val=&quot;001C0CF7&quot;/&gt;&lt;wsp:rsid wsp:val=&quot;001C183D&quot;/&gt;&lt;wsp:rsid wsp:val=&quot;001C20EC&quot;/&gt;&lt;wsp:rsid wsp:val=&quot;001C2ADE&quot;/&gt;&lt;wsp:rsid wsp:val=&quot;001C3D29&quot;/&gt;&lt;wsp:rsid wsp:val=&quot;001C68E0&quot;/&gt;&lt;wsp:rsid wsp:val=&quot;001C6932&quot;/&gt;&lt;wsp:rsid wsp:val=&quot;001C7239&quot;/&gt;&lt;wsp:rsid wsp:val=&quot;001C7533&quot;/&gt;&lt;wsp:rsid wsp:val=&quot;001C7687&quot;/&gt;&lt;wsp:rsid wsp:val=&quot;001C7A1A&quot;/&gt;&lt;wsp:rsid wsp:val=&quot;001D0501&quot;/&gt;&lt;wsp:rsid wsp:val=&quot;001D1B96&quot;/&gt;&lt;wsp:rsid wsp:val=&quot;001D201C&quot;/&gt;&lt;wsp:rsid wsp:val=&quot;001D2952&quot;/&gt;&lt;wsp:rsid wsp:val=&quot;001D3069&quot;/&gt;&lt;wsp:rsid wsp:val=&quot;001D3B3C&quot;/&gt;&lt;wsp:rsid wsp:val=&quot;001D3FF8&quot;/&gt;&lt;wsp:rsid wsp:val=&quot;001D4D7F&quot;/&gt;&lt;wsp:rsid wsp:val=&quot;001D67AC&quot;/&gt;&lt;wsp:rsid wsp:val=&quot;001D6B80&quot;/&gt;&lt;wsp:rsid wsp:val=&quot;001D6F4A&quot;/&gt;&lt;wsp:rsid wsp:val=&quot;001D7024&quot;/&gt;&lt;wsp:rsid wsp:val=&quot;001D714A&quot;/&gt;&lt;wsp:rsid wsp:val=&quot;001D7466&quot;/&gt;&lt;wsp:rsid wsp:val=&quot;001E0096&quot;/&gt;&lt;wsp:rsid wsp:val=&quot;001E01A7&quot;/&gt;&lt;wsp:rsid wsp:val=&quot;001E02D9&quot;/&gt;&lt;wsp:rsid wsp:val=&quot;001E02F0&quot;/&gt;&lt;wsp:rsid wsp:val=&quot;001E1003&quot;/&gt;&lt;wsp:rsid wsp:val=&quot;001E20C6&quot;/&gt;&lt;wsp:rsid wsp:val=&quot;001E53D9&quot;/&gt;&lt;wsp:rsid wsp:val=&quot;001E61BD&quot;/&gt;&lt;wsp:rsid wsp:val=&quot;001E69A3&quot;/&gt;&lt;wsp:rsid wsp:val=&quot;001E6AC3&quot;/&gt;&lt;wsp:rsid wsp:val=&quot;001E7218&quot;/&gt;&lt;wsp:rsid wsp:val=&quot;001F01A1&quot;/&gt;&lt;wsp:rsid wsp:val=&quot;001F065D&quot;/&gt;&lt;wsp:rsid wsp:val=&quot;001F0AEC&quot;/&gt;&lt;wsp:rsid wsp:val=&quot;001F1025&quot;/&gt;&lt;wsp:rsid wsp:val=&quot;001F11C3&quot;/&gt;&lt;wsp:rsid wsp:val=&quot;001F2481&quot;/&gt;&lt;wsp:rsid wsp:val=&quot;001F24F6&quot;/&gt;&lt;wsp:rsid wsp:val=&quot;001F270B&quot;/&gt;&lt;wsp:rsid wsp:val=&quot;001F2FB5&quot;/&gt;&lt;wsp:rsid wsp:val=&quot;001F39D6&quot;/&gt;&lt;wsp:rsid wsp:val=&quot;001F3C45&quot;/&gt;&lt;wsp:rsid wsp:val=&quot;001F3C46&quot;/&gt;&lt;wsp:rsid wsp:val=&quot;001F3EEC&quot;/&gt;&lt;wsp:rsid wsp:val=&quot;001F3F98&quot;/&gt;&lt;wsp:rsid wsp:val=&quot;001F49D5&quot;/&gt;&lt;wsp:rsid wsp:val=&quot;001F4E9A&quot;/&gt;&lt;wsp:rsid wsp:val=&quot;001F500D&quot;/&gt;&lt;wsp:rsid wsp:val=&quot;001F5A3C&quot;/&gt;&lt;wsp:rsid wsp:val=&quot;001F5EB5&quot;/&gt;&lt;wsp:rsid wsp:val=&quot;001F62CA&quot;/&gt;&lt;wsp:rsid wsp:val=&quot;001F6A24&quot;/&gt;&lt;wsp:rsid wsp:val=&quot;001F74B5&quot;/&gt;&lt;wsp:rsid wsp:val=&quot;001F7C98&quot;/&gt;&lt;wsp:rsid wsp:val=&quot;002000E2&quot;/&gt;&lt;wsp:rsid wsp:val=&quot;00200281&quot;/&gt;&lt;wsp:rsid wsp:val=&quot;002004D3&quot;/&gt;&lt;wsp:rsid wsp:val=&quot;00200DE8&quot;/&gt;&lt;wsp:rsid wsp:val=&quot;00200F1B&quot;/&gt;&lt;wsp:rsid wsp:val=&quot;0020171E&quot;/&gt;&lt;wsp:rsid wsp:val=&quot;00201F78&quot;/&gt;&lt;wsp:rsid wsp:val=&quot;00202504&quot;/&gt;&lt;wsp:rsid wsp:val=&quot;00202AC7&quot;/&gt;&lt;wsp:rsid wsp:val=&quot;00202D8B&quot;/&gt;&lt;wsp:rsid wsp:val=&quot;0020359E&quot;/&gt;&lt;wsp:rsid wsp:val=&quot;00204855&quot;/&gt;&lt;wsp:rsid wsp:val=&quot;00204A6E&quot;/&gt;&lt;wsp:rsid wsp:val=&quot;00204B1D&quot;/&gt;&lt;wsp:rsid wsp:val=&quot;00205175&quot;/&gt;&lt;wsp:rsid wsp:val=&quot;002057FA&quot;/&gt;&lt;wsp:rsid wsp:val=&quot;00205825&quot;/&gt;&lt;wsp:rsid wsp:val=&quot;00205C89&quot;/&gt;&lt;wsp:rsid wsp:val=&quot;002066B0&quot;/&gt;&lt;wsp:rsid wsp:val=&quot;00206862&quot;/&gt;&lt;wsp:rsid wsp:val=&quot;00206D6E&quot;/&gt;&lt;wsp:rsid wsp:val=&quot;00206DF0&quot;/&gt;&lt;wsp:rsid wsp:val=&quot;00210218&quot;/&gt;&lt;wsp:rsid wsp:val=&quot;002102EA&quot;/&gt;&lt;wsp:rsid wsp:val=&quot;00210923&quot;/&gt;&lt;wsp:rsid wsp:val=&quot;00211234&quot;/&gt;&lt;wsp:rsid wsp:val=&quot;00211F03&quot;/&gt;&lt;wsp:rsid wsp:val=&quot;00212090&quot;/&gt;&lt;wsp:rsid wsp:val=&quot;002126C6&quot;/&gt;&lt;wsp:rsid wsp:val=&quot;0021306F&quot;/&gt;&lt;wsp:rsid wsp:val=&quot;00213470&quot;/&gt;&lt;wsp:rsid wsp:val=&quot;00213B62&quot;/&gt;&lt;wsp:rsid wsp:val=&quot;00213D5A&quot;/&gt;&lt;wsp:rsid wsp:val=&quot;002144CD&quot;/&gt;&lt;wsp:rsid wsp:val=&quot;00215100&quot;/&gt;&lt;wsp:rsid wsp:val=&quot;00215189&quot;/&gt;&lt;wsp:rsid wsp:val=&quot;002169AE&quot;/&gt;&lt;wsp:rsid wsp:val=&quot;00216F15&quot;/&gt;&lt;wsp:rsid wsp:val=&quot;00217494&quot;/&gt;&lt;wsp:rsid wsp:val=&quot;002174C4&quot;/&gt;&lt;wsp:rsid wsp:val=&quot;00217582&quot;/&gt;&lt;wsp:rsid wsp:val=&quot;00217E24&quot;/&gt;&lt;wsp:rsid wsp:val=&quot;00220541&quot;/&gt;&lt;wsp:rsid wsp:val=&quot;00220F0B&quot;/&gt;&lt;wsp:rsid wsp:val=&quot;002217E2&quot;/&gt;&lt;wsp:rsid wsp:val=&quot;0022255E&quot;/&gt;&lt;wsp:rsid wsp:val=&quot;002245F2&quot;/&gt;&lt;wsp:rsid wsp:val=&quot;0022525E&quot;/&gt;&lt;wsp:rsid wsp:val=&quot;00225745&quot;/&gt;&lt;wsp:rsid wsp:val=&quot;00230089&quot;/&gt;&lt;wsp:rsid wsp:val=&quot;0023011B&quot;/&gt;&lt;wsp:rsid wsp:val=&quot;0023027A&quot;/&gt;&lt;wsp:rsid wsp:val=&quot;002311A3&quot;/&gt;&lt;wsp:rsid wsp:val=&quot;0023129F&quot;/&gt;&lt;wsp:rsid wsp:val=&quot;00231639&quot;/&gt;&lt;wsp:rsid wsp:val=&quot;0023232A&quot;/&gt;&lt;wsp:rsid wsp:val=&quot;002332F3&quot;/&gt;&lt;wsp:rsid wsp:val=&quot;002333D1&quot;/&gt;&lt;wsp:rsid wsp:val=&quot;00233FF9&quot;/&gt;&lt;wsp:rsid wsp:val=&quot;00234B4C&quot;/&gt;&lt;wsp:rsid wsp:val=&quot;002355CF&quot;/&gt;&lt;wsp:rsid wsp:val=&quot;00235B04&quot;/&gt;&lt;wsp:rsid wsp:val=&quot;0023629E&quot;/&gt;&lt;wsp:rsid wsp:val=&quot;00236B85&quot;/&gt;&lt;wsp:rsid wsp:val=&quot;002408D7&quot;/&gt;&lt;wsp:rsid wsp:val=&quot;00240E3A&quot;/&gt;&lt;wsp:rsid wsp:val=&quot;00240EA3&quot;/&gt;&lt;wsp:rsid wsp:val=&quot;002411C9&quot;/&gt;&lt;wsp:rsid wsp:val=&quot;00241300&quot;/&gt;&lt;wsp:rsid wsp:val=&quot;00241BEF&quot;/&gt;&lt;wsp:rsid wsp:val=&quot;00241C4D&quot;/&gt;&lt;wsp:rsid wsp:val=&quot;002421B2&quot;/&gt;&lt;wsp:rsid wsp:val=&quot;002421FF&quot;/&gt;&lt;wsp:rsid wsp:val=&quot;0024227E&quot;/&gt;&lt;wsp:rsid wsp:val=&quot;002423E0&quot;/&gt;&lt;wsp:rsid wsp:val=&quot;00243D0C&quot;/&gt;&lt;wsp:rsid wsp:val=&quot;002444C5&quot;/&gt;&lt;wsp:rsid wsp:val=&quot;00245326&quot;/&gt;&lt;wsp:rsid wsp:val=&quot;002459E2&quot;/&gt;&lt;wsp:rsid wsp:val=&quot;00247C54&quot;/&gt;&lt;wsp:rsid wsp:val=&quot;00247F60&quot;/&gt;&lt;wsp:rsid wsp:val=&quot;002508B4&quot;/&gt;&lt;wsp:rsid wsp:val=&quot;00250A72&quot;/&gt;&lt;wsp:rsid wsp:val=&quot;002516BF&quot;/&gt;&lt;wsp:rsid wsp:val=&quot;00251D82&quot;/&gt;&lt;wsp:rsid wsp:val=&quot;00251D90&quot;/&gt;&lt;wsp:rsid wsp:val=&quot;00251E4A&quot;/&gt;&lt;wsp:rsid wsp:val=&quot;00252499&quot;/&gt;&lt;wsp:rsid wsp:val=&quot;00252759&quot;/&gt;&lt;wsp:rsid wsp:val=&quot;00254695&quot;/&gt;&lt;wsp:rsid wsp:val=&quot;00254B6F&quot;/&gt;&lt;wsp:rsid wsp:val=&quot;00254C8C&quot;/&gt;&lt;wsp:rsid wsp:val=&quot;00254E63&quot;/&gt;&lt;wsp:rsid wsp:val=&quot;00255429&quot;/&gt;&lt;wsp:rsid wsp:val=&quot;00255C0D&quot;/&gt;&lt;wsp:rsid wsp:val=&quot;00255C3B&quot;/&gt;&lt;wsp:rsid wsp:val=&quot;00255EC9&quot;/&gt;&lt;wsp:rsid wsp:val=&quot;002564FA&quot;/&gt;&lt;wsp:rsid wsp:val=&quot;00260B98&quot;/&gt;&lt;wsp:rsid wsp:val=&quot;002618F3&quot;/&gt;&lt;wsp:rsid wsp:val=&quot;00261956&quot;/&gt;&lt;wsp:rsid wsp:val=&quot;0026375A&quot;/&gt;&lt;wsp:rsid wsp:val=&quot;00263810&quot;/&gt;&lt;wsp:rsid wsp:val=&quot;00263904&quot;/&gt;&lt;wsp:rsid wsp:val=&quot;0026482B&quot;/&gt;&lt;wsp:rsid wsp:val=&quot;0026501D&quot;/&gt;&lt;wsp:rsid wsp:val=&quot;0026531B&quot;/&gt;&lt;wsp:rsid wsp:val=&quot;00265C11&quot;/&gt;&lt;wsp:rsid wsp:val=&quot;00265C9F&quot;/&gt;&lt;wsp:rsid wsp:val=&quot;002662A6&quot;/&gt;&lt;wsp:rsid wsp:val=&quot;0026704C&quot;/&gt;&lt;wsp:rsid wsp:val=&quot;0026712B&quot;/&gt;&lt;wsp:rsid wsp:val=&quot;002673A0&quot;/&gt;&lt;wsp:rsid wsp:val=&quot;00267457&quot;/&gt;&lt;wsp:rsid wsp:val=&quot;00267A78&quot;/&gt;&lt;wsp:rsid wsp:val=&quot;00270892&quot;/&gt;&lt;wsp:rsid wsp:val=&quot;00271C28&quot;/&gt;&lt;wsp:rsid wsp:val=&quot;002732A1&quot;/&gt;&lt;wsp:rsid wsp:val=&quot;00274252&quot;/&gt;&lt;wsp:rsid wsp:val=&quot;00275064&quot;/&gt;&lt;wsp:rsid wsp:val=&quot;002750F8&quot;/&gt;&lt;wsp:rsid wsp:val=&quot;0027510B&quot;/&gt;&lt;wsp:rsid wsp:val=&quot;002753BE&quot;/&gt;&lt;wsp:rsid wsp:val=&quot;002760D1&quot;/&gt;&lt;wsp:rsid wsp:val=&quot;002761A1&quot;/&gt;&lt;wsp:rsid wsp:val=&quot;002768DF&quot;/&gt;&lt;wsp:rsid wsp:val=&quot;0027792F&quot;/&gt;&lt;wsp:rsid wsp:val=&quot;002804C9&quot;/&gt;&lt;wsp:rsid wsp:val=&quot;00280AA3&quot;/&gt;&lt;wsp:rsid wsp:val=&quot;00281835&quot;/&gt;&lt;wsp:rsid wsp:val=&quot;0028264C&quot;/&gt;&lt;wsp:rsid wsp:val=&quot;00283497&quot;/&gt;&lt;wsp:rsid wsp:val=&quot;00285199&quot;/&gt;&lt;wsp:rsid wsp:val=&quot;00285D23&quot;/&gt;&lt;wsp:rsid wsp:val=&quot;00286265&quot;/&gt;&lt;wsp:rsid wsp:val=&quot;00287660&quot;/&gt;&lt;wsp:rsid wsp:val=&quot;002901EE&quot;/&gt;&lt;wsp:rsid wsp:val=&quot;002906EB&quot;/&gt;&lt;wsp:rsid wsp:val=&quot;00291409&quot;/&gt;&lt;wsp:rsid wsp:val=&quot;0029150B&quot;/&gt;&lt;wsp:rsid wsp:val=&quot;00291FC0&quot;/&gt;&lt;wsp:rsid wsp:val=&quot;0029292B&quot;/&gt;&lt;wsp:rsid wsp:val=&quot;00292AB5&quot;/&gt;&lt;wsp:rsid wsp:val=&quot;00292B84&quot;/&gt;&lt;wsp:rsid wsp:val=&quot;00292D54&quot;/&gt;&lt;wsp:rsid wsp:val=&quot;00293683&quot;/&gt;&lt;wsp:rsid wsp:val=&quot;0029412D&quot;/&gt;&lt;wsp:rsid wsp:val=&quot;002956B0&quot;/&gt;&lt;wsp:rsid wsp:val=&quot;002958FF&quot;/&gt;&lt;wsp:rsid wsp:val=&quot;00295B6C&quot;/&gt;&lt;wsp:rsid wsp:val=&quot;0029619B&quot;/&gt;&lt;wsp:rsid wsp:val=&quot;002961AB&quot;/&gt;&lt;wsp:rsid wsp:val=&quot;002969CF&quot;/&gt;&lt;wsp:rsid wsp:val=&quot;00297649&quot;/&gt;&lt;wsp:rsid wsp:val=&quot;00297C25&quot;/&gt;&lt;wsp:rsid wsp:val=&quot;002A069E&quot;/&gt;&lt;wsp:rsid wsp:val=&quot;002A077F&quot;/&gt;&lt;wsp:rsid wsp:val=&quot;002A09FC&quot;/&gt;&lt;wsp:rsid wsp:val=&quot;002A147C&quot;/&gt;&lt;wsp:rsid wsp:val=&quot;002A19C9&quot;/&gt;&lt;wsp:rsid wsp:val=&quot;002A23AF&quot;/&gt;&lt;wsp:rsid wsp:val=&quot;002A2554&quot;/&gt;&lt;wsp:rsid wsp:val=&quot;002A3164&quot;/&gt;&lt;wsp:rsid wsp:val=&quot;002A36F4&quot;/&gt;&lt;wsp:rsid wsp:val=&quot;002A3AA7&quot;/&gt;&lt;wsp:rsid wsp:val=&quot;002A534E&quot;/&gt;&lt;wsp:rsid wsp:val=&quot;002A5A47&quot;/&gt;&lt;wsp:rsid wsp:val=&quot;002A5FB6&quot;/&gt;&lt;wsp:rsid wsp:val=&quot;002A6069&quot;/&gt;&lt;wsp:rsid wsp:val=&quot;002A6DD5&quot;/&gt;&lt;wsp:rsid wsp:val=&quot;002A70F0&quot;/&gt;&lt;wsp:rsid wsp:val=&quot;002A776A&quot;/&gt;&lt;wsp:rsid wsp:val=&quot;002B042F&quot;/&gt;&lt;wsp:rsid wsp:val=&quot;002B0468&quot;/&gt;&lt;wsp:rsid wsp:val=&quot;002B2894&quot;/&gt;&lt;wsp:rsid wsp:val=&quot;002B29E2&quot;/&gt;&lt;wsp:rsid wsp:val=&quot;002B3422&quot;/&gt;&lt;wsp:rsid wsp:val=&quot;002B35A2&quot;/&gt;&lt;wsp:rsid wsp:val=&quot;002B41C3&quot;/&gt;&lt;wsp:rsid wsp:val=&quot;002B4FBC&quot;/&gt;&lt;wsp:rsid wsp:val=&quot;002B51BC&quot;/&gt;&lt;wsp:rsid wsp:val=&quot;002B535F&quot;/&gt;&lt;wsp:rsid wsp:val=&quot;002B6511&quot;/&gt;&lt;wsp:rsid wsp:val=&quot;002B6531&quot;/&gt;&lt;wsp:rsid wsp:val=&quot;002B72CE&quot;/&gt;&lt;wsp:rsid wsp:val=&quot;002B7BAD&quot;/&gt;&lt;wsp:rsid wsp:val=&quot;002B7F99&quot;/&gt;&lt;wsp:rsid wsp:val=&quot;002C0CE2&quot;/&gt;&lt;wsp:rsid wsp:val=&quot;002C16CE&quot;/&gt;&lt;wsp:rsid wsp:val=&quot;002C1AD5&quot;/&gt;&lt;wsp:rsid wsp:val=&quot;002C1D94&quot;/&gt;&lt;wsp:rsid wsp:val=&quot;002C2749&quot;/&gt;&lt;wsp:rsid wsp:val=&quot;002C3361&quot;/&gt;&lt;wsp:rsid wsp:val=&quot;002C3546&quot;/&gt;&lt;wsp:rsid wsp:val=&quot;002C36EA&quot;/&gt;&lt;wsp:rsid wsp:val=&quot;002C46C9&quot;/&gt;&lt;wsp:rsid wsp:val=&quot;002C4892&quot;/&gt;&lt;wsp:rsid wsp:val=&quot;002C6AA5&quot;/&gt;&lt;wsp:rsid wsp:val=&quot;002C749D&quot;/&gt;&lt;wsp:rsid wsp:val=&quot;002D2730&quot;/&gt;&lt;wsp:rsid wsp:val=&quot;002D2CDE&quot;/&gt;&lt;wsp:rsid wsp:val=&quot;002D3F0A&quot;/&gt;&lt;wsp:rsid wsp:val=&quot;002D4119&quot;/&gt;&lt;wsp:rsid wsp:val=&quot;002D4370&quot;/&gt;&lt;wsp:rsid wsp:val=&quot;002D4BFA&quot;/&gt;&lt;wsp:rsid wsp:val=&quot;002D4F9C&quot;/&gt;&lt;wsp:rsid wsp:val=&quot;002D58E2&quot;/&gt;&lt;wsp:rsid wsp:val=&quot;002D5C81&quot;/&gt;&lt;wsp:rsid wsp:val=&quot;002D67C9&quot;/&gt;&lt;wsp:rsid wsp:val=&quot;002D7543&quot;/&gt;&lt;wsp:rsid wsp:val=&quot;002D7AB2&quot;/&gt;&lt;wsp:rsid wsp:val=&quot;002E018C&quot;/&gt;&lt;wsp:rsid wsp:val=&quot;002E0247&quot;/&gt;&lt;wsp:rsid wsp:val=&quot;002E0471&quot;/&gt;&lt;wsp:rsid wsp:val=&quot;002E07E6&quot;/&gt;&lt;wsp:rsid wsp:val=&quot;002E118A&quot;/&gt;&lt;wsp:rsid wsp:val=&quot;002E1EC8&quot;/&gt;&lt;wsp:rsid wsp:val=&quot;002E245F&quot;/&gt;&lt;wsp:rsid wsp:val=&quot;002E2822&quot;/&gt;&lt;wsp:rsid wsp:val=&quot;002E2930&quot;/&gt;&lt;wsp:rsid wsp:val=&quot;002E2987&quot;/&gt;&lt;wsp:rsid wsp:val=&quot;002E3BB3&quot;/&gt;&lt;wsp:rsid wsp:val=&quot;002E40CE&quot;/&gt;&lt;wsp:rsid wsp:val=&quot;002E4126&quot;/&gt;&lt;wsp:rsid wsp:val=&quot;002E4C30&quot;/&gt;&lt;wsp:rsid wsp:val=&quot;002E5B06&quot;/&gt;&lt;wsp:rsid wsp:val=&quot;002E5EBF&quot;/&gt;&lt;wsp:rsid wsp:val=&quot;002E6A23&quot;/&gt;&lt;wsp:rsid wsp:val=&quot;002E6C63&quot;/&gt;&lt;wsp:rsid wsp:val=&quot;002E7AF2&quot;/&gt;&lt;wsp:rsid wsp:val=&quot;002E7CE1&quot;/&gt;&lt;wsp:rsid wsp:val=&quot;002F0552&quot;/&gt;&lt;wsp:rsid wsp:val=&quot;002F115D&quot;/&gt;&lt;wsp:rsid wsp:val=&quot;002F144C&quot;/&gt;&lt;wsp:rsid wsp:val=&quot;002F154D&quot;/&gt;&lt;wsp:rsid wsp:val=&quot;002F1FD4&quot;/&gt;&lt;wsp:rsid wsp:val=&quot;002F27CC&quot;/&gt;&lt;wsp:rsid wsp:val=&quot;002F33C1&quot;/&gt;&lt;wsp:rsid wsp:val=&quot;002F34B9&quot;/&gt;&lt;wsp:rsid wsp:val=&quot;002F384A&quot;/&gt;&lt;wsp:rsid wsp:val=&quot;002F41F2&quot;/&gt;&lt;wsp:rsid wsp:val=&quot;002F4D90&quot;/&gt;&lt;wsp:rsid wsp:val=&quot;002F500A&quot;/&gt;&lt;wsp:rsid wsp:val=&quot;002F5981&quot;/&gt;&lt;wsp:rsid wsp:val=&quot;002F5BA2&quot;/&gt;&lt;wsp:rsid wsp:val=&quot;002F62C2&quot;/&gt;&lt;wsp:rsid wsp:val=&quot;002F6CCD&quot;/&gt;&lt;wsp:rsid wsp:val=&quot;002F73DD&quot;/&gt;&lt;wsp:rsid wsp:val=&quot;002F7C67&quot;/&gt;&lt;wsp:rsid wsp:val=&quot;002F7FDD&quot;/&gt;&lt;wsp:rsid wsp:val=&quot;00300553&quot;/&gt;&lt;wsp:rsid wsp:val=&quot;0030210F&quot;/&gt;&lt;wsp:rsid wsp:val=&quot;00302359&quot;/&gt;&lt;wsp:rsid wsp:val=&quot;00302D49&quot;/&gt;&lt;wsp:rsid wsp:val=&quot;00303F70&quot;/&gt;&lt;wsp:rsid wsp:val=&quot;00304A8C&quot;/&gt;&lt;wsp:rsid wsp:val=&quot;00304F9B&quot;/&gt;&lt;wsp:rsid wsp:val=&quot;003056F4&quot;/&gt;&lt;wsp:rsid wsp:val=&quot;00305906&quot;/&gt;&lt;wsp:rsid wsp:val=&quot;003059EC&quot;/&gt;&lt;wsp:rsid wsp:val=&quot;00306524&quot;/&gt;&lt;wsp:rsid wsp:val=&quot;00306B9E&quot;/&gt;&lt;wsp:rsid wsp:val=&quot;0030769A&quot;/&gt;&lt;wsp:rsid wsp:val=&quot;00307E06&quot;/&gt;&lt;wsp:rsid wsp:val=&quot;0031019F&quot;/&gt;&lt;wsp:rsid wsp:val=&quot;003113D4&quot;/&gt;&lt;wsp:rsid wsp:val=&quot;00311464&quot;/&gt;&lt;wsp:rsid wsp:val=&quot;00311FC9&quot;/&gt;&lt;wsp:rsid wsp:val=&quot;00312313&quot;/&gt;&lt;wsp:rsid wsp:val=&quot;003123C5&quot;/&gt;&lt;wsp:rsid wsp:val=&quot;00312486&quot;/&gt;&lt;wsp:rsid wsp:val=&quot;00312D24&quot;/&gt;&lt;wsp:rsid wsp:val=&quot;003136EB&quot;/&gt;&lt;wsp:rsid wsp:val=&quot;00313D90&quot;/&gt;&lt;wsp:rsid wsp:val=&quot;00313FEC&quot;/&gt;&lt;wsp:rsid wsp:val=&quot;00314024&quot;/&gt;&lt;wsp:rsid wsp:val=&quot;003148F8&quot;/&gt;&lt;wsp:rsid wsp:val=&quot;00314993&quot;/&gt;&lt;wsp:rsid wsp:val=&quot;00315CEA&quot;/&gt;&lt;wsp:rsid wsp:val=&quot;00316449&quot;/&gt;&lt;wsp:rsid wsp:val=&quot;003167FB&quot;/&gt;&lt;wsp:rsid wsp:val=&quot;00316F13&quot;/&gt;&lt;wsp:rsid wsp:val=&quot;0031710F&quot;/&gt;&lt;wsp:rsid wsp:val=&quot;00317B1F&quot;/&gt;&lt;wsp:rsid wsp:val=&quot;00320185&quot;/&gt;&lt;wsp:rsid wsp:val=&quot;00320AF3&quot;/&gt;&lt;wsp:rsid wsp:val=&quot;00320DEA&quot;/&gt;&lt;wsp:rsid wsp:val=&quot;00321719&quot;/&gt;&lt;wsp:rsid wsp:val=&quot;00322AC8&quot;/&gt;&lt;wsp:rsid wsp:val=&quot;00323C12&quot;/&gt;&lt;wsp:rsid wsp:val=&quot;003243A0&quot;/&gt;&lt;wsp:rsid wsp:val=&quot;00324641&quot;/&gt;&lt;wsp:rsid wsp:val=&quot;00324C94&quot;/&gt;&lt;wsp:rsid wsp:val=&quot;00324FB1&quot;/&gt;&lt;wsp:rsid wsp:val=&quot;00325636&quot;/&gt;&lt;wsp:rsid wsp:val=&quot;00325ED8&quot;/&gt;&lt;wsp:rsid wsp:val=&quot;00325F62&quot;/&gt;&lt;wsp:rsid wsp:val=&quot;003265EF&quot;/&gt;&lt;wsp:rsid wsp:val=&quot;003268F3&quot;/&gt;&lt;wsp:rsid wsp:val=&quot;00327AC0&quot;/&gt;&lt;wsp:rsid wsp:val=&quot;00330B88&quot;/&gt;&lt;wsp:rsid wsp:val=&quot;003313B1&quot;/&gt;&lt;wsp:rsid wsp:val=&quot;00332262&quot;/&gt;&lt;wsp:rsid wsp:val=&quot;00332444&quot;/&gt;&lt;wsp:rsid wsp:val=&quot;00332C54&quot;/&gt;&lt;wsp:rsid wsp:val=&quot;003332E2&quot;/&gt;&lt;wsp:rsid wsp:val=&quot;00333433&quot;/&gt;&lt;wsp:rsid wsp:val=&quot;0033386E&quot;/&gt;&lt;wsp:rsid wsp:val=&quot;0033419C&quot;/&gt;&lt;wsp:rsid wsp:val=&quot;00334BA0&quot;/&gt;&lt;wsp:rsid wsp:val=&quot;00335E9F&quot;/&gt;&lt;wsp:rsid wsp:val=&quot;003366B3&quot;/&gt;&lt;wsp:rsid wsp:val=&quot;00337CDA&quot;/&gt;&lt;wsp:rsid wsp:val=&quot;00337E7A&quot;/&gt;&lt;wsp:rsid wsp:val=&quot;003404EA&quot;/&gt;&lt;wsp:rsid wsp:val=&quot;00342197&quot;/&gt;&lt;wsp:rsid wsp:val=&quot;003421B1&quot;/&gt;&lt;wsp:rsid wsp:val=&quot;00342221&quot;/&gt;&lt;wsp:rsid wsp:val=&quot;00342C62&quot;/&gt;&lt;wsp:rsid wsp:val=&quot;003430BA&quot;/&gt;&lt;wsp:rsid wsp:val=&quot;00343236&quot;/&gt;&lt;wsp:rsid wsp:val=&quot;00343605&quot;/&gt;&lt;wsp:rsid wsp:val=&quot;00344126&quot;/&gt;&lt;wsp:rsid wsp:val=&quot;00344BB3&quot;/&gt;&lt;wsp:rsid wsp:val=&quot;003450ED&quot;/&gt;&lt;wsp:rsid wsp:val=&quot;00345AB1&quot;/&gt;&lt;wsp:rsid wsp:val=&quot;00345AB5&quot;/&gt;&lt;wsp:rsid wsp:val=&quot;00345BD7&quot;/&gt;&lt;wsp:rsid wsp:val=&quot;00345CEC&quot;/&gt;&lt;wsp:rsid wsp:val=&quot;00346829&quot;/&gt;&lt;wsp:rsid wsp:val=&quot;00350402&quot;/&gt;&lt;wsp:rsid wsp:val=&quot;00350588&quot;/&gt;&lt;wsp:rsid wsp:val=&quot;003519D7&quot;/&gt;&lt;wsp:rsid wsp:val=&quot;003527B5&quot;/&gt;&lt;wsp:rsid wsp:val=&quot;0035299F&quot;/&gt;&lt;wsp:rsid wsp:val=&quot;00353376&quot;/&gt;&lt;wsp:rsid wsp:val=&quot;003541D7&quot;/&gt;&lt;wsp:rsid wsp:val=&quot;00354284&quot;/&gt;&lt;wsp:rsid wsp:val=&quot;00356E55&quot;/&gt;&lt;wsp:rsid wsp:val=&quot;00356F27&quot;/&gt;&lt;wsp:rsid wsp:val=&quot;00357603&quot;/&gt;&lt;wsp:rsid wsp:val=&quot;0035784D&quot;/&gt;&lt;wsp:rsid wsp:val=&quot;003609B5&quot;/&gt;&lt;wsp:rsid wsp:val=&quot;00360E42&quot;/&gt;&lt;wsp:rsid wsp:val=&quot;003612C0&quot;/&gt;&lt;wsp:rsid wsp:val=&quot;0036181D&quot;/&gt;&lt;wsp:rsid wsp:val=&quot;00361D8F&quot;/&gt;&lt;wsp:rsid wsp:val=&quot;00362603&quot;/&gt;&lt;wsp:rsid wsp:val=&quot;00362AC2&quot;/&gt;&lt;wsp:rsid wsp:val=&quot;0036311F&quot;/&gt;&lt;wsp:rsid wsp:val=&quot;00364463&quot;/&gt;&lt;wsp:rsid wsp:val=&quot;00365306&quot;/&gt;&lt;wsp:rsid wsp:val=&quot;0036622E&quot;/&gt;&lt;wsp:rsid wsp:val=&quot;00366F0E&quot;/&gt;&lt;wsp:rsid wsp:val=&quot;0036700E&quot;/&gt;&lt;wsp:rsid wsp:val=&quot;00367329&quot;/&gt;&lt;wsp:rsid wsp:val=&quot;003674BA&quot;/&gt;&lt;wsp:rsid wsp:val=&quot;003677C4&quot;/&gt;&lt;wsp:rsid wsp:val=&quot;003701E0&quot;/&gt;&lt;wsp:rsid wsp:val=&quot;00370B02&quot;/&gt;&lt;wsp:rsid wsp:val=&quot;00372B9D&quot;/&gt;&lt;wsp:rsid wsp:val=&quot;00372DFC&quot;/&gt;&lt;wsp:rsid wsp:val=&quot;0037330B&quot;/&gt;&lt;wsp:rsid wsp:val=&quot;003733F4&quot;/&gt;&lt;wsp:rsid wsp:val=&quot;00374D38&quot;/&gt;&lt;wsp:rsid wsp:val=&quot;00374E84&quot;/&gt;&lt;wsp:rsid wsp:val=&quot;00375B69&quot;/&gt;&lt;wsp:rsid wsp:val=&quot;003765B6&quot;/&gt;&lt;wsp:rsid wsp:val=&quot;00376FAF&quot;/&gt;&lt;wsp:rsid wsp:val=&quot;003773E5&quot;/&gt;&lt;wsp:rsid wsp:val=&quot;0037762A&quot;/&gt;&lt;wsp:rsid wsp:val=&quot;00377A5C&quot;/&gt;&lt;wsp:rsid wsp:val=&quot;00380C11&quot;/&gt;&lt;wsp:rsid wsp:val=&quot;00381447&quot;/&gt;&lt;wsp:rsid wsp:val=&quot;00381487&quot;/&gt;&lt;wsp:rsid wsp:val=&quot;003814F9&quot;/&gt;&lt;wsp:rsid wsp:val=&quot;00381DEC&quot;/&gt;&lt;wsp:rsid wsp:val=&quot;00382781&quot;/&gt;&lt;wsp:rsid wsp:val=&quot;00382A66&quot;/&gt;&lt;wsp:rsid wsp:val=&quot;00382DAD&quot;/&gt;&lt;wsp:rsid wsp:val=&quot;003835E3&quot;/&gt;&lt;wsp:rsid wsp:val=&quot;00384153&quot;/&gt;&lt;wsp:rsid wsp:val=&quot;00384391&quot;/&gt;&lt;wsp:rsid wsp:val=&quot;00384521&quot;/&gt;&lt;wsp:rsid wsp:val=&quot;003846D2&quot;/&gt;&lt;wsp:rsid wsp:val=&quot;003852AC&quot;/&gt;&lt;wsp:rsid wsp:val=&quot;003854FC&quot;/&gt;&lt;wsp:rsid wsp:val=&quot;00386078&quot;/&gt;&lt;wsp:rsid wsp:val=&quot;003870F4&quot;/&gt;&lt;wsp:rsid wsp:val=&quot;00387626&quot;/&gt;&lt;wsp:rsid wsp:val=&quot;00387725&quot;/&gt;&lt;wsp:rsid wsp:val=&quot;003879E4&quot;/&gt;&lt;wsp:rsid wsp:val=&quot;00387CA2&quot;/&gt;&lt;wsp:rsid wsp:val=&quot;0039034D&quot;/&gt;&lt;wsp:rsid wsp:val=&quot;0039148F&quot;/&gt;&lt;wsp:rsid wsp:val=&quot;00391552&quot;/&gt;&lt;wsp:rsid wsp:val=&quot;00391A66&quot;/&gt;&lt;wsp:rsid wsp:val=&quot;0039207E&quot;/&gt;&lt;wsp:rsid wsp:val=&quot;00392703&quot;/&gt;&lt;wsp:rsid wsp:val=&quot;00392D9A&quot;/&gt;&lt;wsp:rsid wsp:val=&quot;003930F6&quot;/&gt;&lt;wsp:rsid wsp:val=&quot;003933BA&quot;/&gt;&lt;wsp:rsid wsp:val=&quot;003934DC&quot;/&gt;&lt;wsp:rsid wsp:val=&quot;00394A2A&quot;/&gt;&lt;wsp:rsid wsp:val=&quot;00394EA4&quot;/&gt;&lt;wsp:rsid wsp:val=&quot;00395D29&quot;/&gt;&lt;wsp:rsid wsp:val=&quot;003A0134&quot;/&gt;&lt;wsp:rsid wsp:val=&quot;003A1388&quot;/&gt;&lt;wsp:rsid wsp:val=&quot;003A14F0&quot;/&gt;&lt;wsp:rsid wsp:val=&quot;003A25DE&quot;/&gt;&lt;wsp:rsid wsp:val=&quot;003A282F&quot;/&gt;&lt;wsp:rsid wsp:val=&quot;003A2B25&quot;/&gt;&lt;wsp:rsid wsp:val=&quot;003A5001&quot;/&gt;&lt;wsp:rsid wsp:val=&quot;003A5568&quot;/&gt;&lt;wsp:rsid wsp:val=&quot;003A5A5B&quot;/&gt;&lt;wsp:rsid wsp:val=&quot;003A6935&quot;/&gt;&lt;wsp:rsid wsp:val=&quot;003A6CC0&quot;/&gt;&lt;wsp:rsid wsp:val=&quot;003A6DFF&quot;/&gt;&lt;wsp:rsid wsp:val=&quot;003A7941&quot;/&gt;&lt;wsp:rsid wsp:val=&quot;003B01CB&quot;/&gt;&lt;wsp:rsid wsp:val=&quot;003B028D&quot;/&gt;&lt;wsp:rsid wsp:val=&quot;003B0DAA&quot;/&gt;&lt;wsp:rsid wsp:val=&quot;003B1C95&quot;/&gt;&lt;wsp:rsid wsp:val=&quot;003B2820&quot;/&gt;&lt;wsp:rsid wsp:val=&quot;003B2875&quot;/&gt;&lt;wsp:rsid wsp:val=&quot;003B2EA4&quot;/&gt;&lt;wsp:rsid wsp:val=&quot;003B32F4&quot;/&gt;&lt;wsp:rsid wsp:val=&quot;003B4033&quot;/&gt;&lt;wsp:rsid wsp:val=&quot;003B41DA&quot;/&gt;&lt;wsp:rsid wsp:val=&quot;003B44A7&quot;/&gt;&lt;wsp:rsid wsp:val=&quot;003B59A8&quot;/&gt;&lt;wsp:rsid wsp:val=&quot;003B5FD4&quot;/&gt;&lt;wsp:rsid wsp:val=&quot;003B6041&quot;/&gt;&lt;wsp:rsid wsp:val=&quot;003B74BA&quot;/&gt;&lt;wsp:rsid wsp:val=&quot;003B7D38&quot;/&gt;&lt;wsp:rsid wsp:val=&quot;003C041F&quot;/&gt;&lt;wsp:rsid wsp:val=&quot;003C082E&quot;/&gt;&lt;wsp:rsid wsp:val=&quot;003C0939&quot;/&gt;&lt;wsp:rsid wsp:val=&quot;003C096F&quot;/&gt;&lt;wsp:rsid wsp:val=&quot;003C0F6E&quot;/&gt;&lt;wsp:rsid wsp:val=&quot;003C19A0&quot;/&gt;&lt;wsp:rsid wsp:val=&quot;003C19D4&quot;/&gt;&lt;wsp:rsid wsp:val=&quot;003C22B3&quot;/&gt;&lt;wsp:rsid wsp:val=&quot;003C27BC&quot;/&gt;&lt;wsp:rsid wsp:val=&quot;003C2FD2&quot;/&gt;&lt;wsp:rsid wsp:val=&quot;003C4748&quot;/&gt;&lt;wsp:rsid wsp:val=&quot;003C557C&quot;/&gt;&lt;wsp:rsid wsp:val=&quot;003C5A19&quot;/&gt;&lt;wsp:rsid wsp:val=&quot;003C5CD1&quot;/&gt;&lt;wsp:rsid wsp:val=&quot;003C6685&quot;/&gt;&lt;wsp:rsid wsp:val=&quot;003D0BA2&quot;/&gt;&lt;wsp:rsid wsp:val=&quot;003D0F2D&quot;/&gt;&lt;wsp:rsid wsp:val=&quot;003D1C4F&quot;/&gt;&lt;wsp:rsid wsp:val=&quot;003D2AC6&quot;/&gt;&lt;wsp:rsid wsp:val=&quot;003D3457&quot;/&gt;&lt;wsp:rsid wsp:val=&quot;003D3C6E&quot;/&gt;&lt;wsp:rsid wsp:val=&quot;003D4E48&quot;/&gt;&lt;wsp:rsid wsp:val=&quot;003D4F68&quot;/&gt;&lt;wsp:rsid wsp:val=&quot;003D514E&quot;/&gt;&lt;wsp:rsid wsp:val=&quot;003D51F1&quot;/&gt;&lt;wsp:rsid wsp:val=&quot;003D5A6C&quot;/&gt;&lt;wsp:rsid wsp:val=&quot;003D5CE8&quot;/&gt;&lt;wsp:rsid wsp:val=&quot;003D5D28&quot;/&gt;&lt;wsp:rsid wsp:val=&quot;003D6326&quot;/&gt;&lt;wsp:rsid wsp:val=&quot;003D6447&quot;/&gt;&lt;wsp:rsid wsp:val=&quot;003D69F6&quot;/&gt;&lt;wsp:rsid wsp:val=&quot;003D7368&quot;/&gt;&lt;wsp:rsid wsp:val=&quot;003D7C90&quot;/&gt;&lt;wsp:rsid wsp:val=&quot;003E09A5&quot;/&gt;&lt;wsp:rsid wsp:val=&quot;003E111B&quot;/&gt;&lt;wsp:rsid wsp:val=&quot;003E2067&quot;/&gt;&lt;wsp:rsid wsp:val=&quot;003E310F&quot;/&gt;&lt;wsp:rsid wsp:val=&quot;003E3496&quot;/&gt;&lt;wsp:rsid wsp:val=&quot;003E45A8&quot;/&gt;&lt;wsp:rsid wsp:val=&quot;003E477A&quot;/&gt;&lt;wsp:rsid wsp:val=&quot;003E4A1C&quot;/&gt;&lt;wsp:rsid wsp:val=&quot;003E53E3&quot;/&gt;&lt;wsp:rsid wsp:val=&quot;003E542A&quot;/&gt;&lt;wsp:rsid wsp:val=&quot;003E5B5F&quot;/&gt;&lt;wsp:rsid wsp:val=&quot;003E5CB2&quot;/&gt;&lt;wsp:rsid wsp:val=&quot;003E6819&quot;/&gt;&lt;wsp:rsid wsp:val=&quot;003E6BB2&quot;/&gt;&lt;wsp:rsid wsp:val=&quot;003E6BF4&quot;/&gt;&lt;wsp:rsid wsp:val=&quot;003E77EC&quot;/&gt;&lt;wsp:rsid wsp:val=&quot;003E7D71&quot;/&gt;&lt;wsp:rsid wsp:val=&quot;003E7D94&quot;/&gt;&lt;wsp:rsid wsp:val=&quot;003F0B3E&quot;/&gt;&lt;wsp:rsid wsp:val=&quot;003F0B65&quot;/&gt;&lt;wsp:rsid wsp:val=&quot;003F120B&quot;/&gt;&lt;wsp:rsid wsp:val=&quot;003F1713&quot;/&gt;&lt;wsp:rsid wsp:val=&quot;003F197D&quot;/&gt;&lt;wsp:rsid wsp:val=&quot;003F2206&quot;/&gt;&lt;wsp:rsid wsp:val=&quot;003F24BA&quot;/&gt;&lt;wsp:rsid wsp:val=&quot;003F2A03&quot;/&gt;&lt;wsp:rsid wsp:val=&quot;003F3285&quot;/&gt;&lt;wsp:rsid wsp:val=&quot;003F3AFD&quot;/&gt;&lt;wsp:rsid wsp:val=&quot;003F49CE&quot;/&gt;&lt;wsp:rsid wsp:val=&quot;003F4CCE&quot;/&gt;&lt;wsp:rsid wsp:val=&quot;003F5E33&quot;/&gt;&lt;wsp:rsid wsp:val=&quot;003F60CE&quot;/&gt;&lt;wsp:rsid wsp:val=&quot;00400001&quot;/&gt;&lt;wsp:rsid wsp:val=&quot;0040026B&quot;/&gt;&lt;wsp:rsid wsp:val=&quot;0040150E&quot;/&gt;&lt;wsp:rsid wsp:val=&quot;004017C5&quot;/&gt;&lt;wsp:rsid wsp:val=&quot;004019C5&quot;/&gt;&lt;wsp:rsid wsp:val=&quot;004022BF&quot;/&gt;&lt;wsp:rsid wsp:val=&quot;004027E5&quot;/&gt;&lt;wsp:rsid wsp:val=&quot;00403062&quot;/&gt;&lt;wsp:rsid wsp:val=&quot;00403335&quot;/&gt;&lt;wsp:rsid wsp:val=&quot;0040374B&quot;/&gt;&lt;wsp:rsid wsp:val=&quot;004042A9&quot;/&gt;&lt;wsp:rsid wsp:val=&quot;00404696&quot;/&gt;&lt;wsp:rsid wsp:val=&quot;00404706&quot;/&gt;&lt;wsp:rsid wsp:val=&quot;0040487F&quot;/&gt;&lt;wsp:rsid wsp:val=&quot;00405707&quot;/&gt;&lt;wsp:rsid wsp:val=&quot;00405F37&quot;/&gt;&lt;wsp:rsid wsp:val=&quot;00406A96&quot;/&gt;&lt;wsp:rsid wsp:val=&quot;00410A9D&quot;/&gt;&lt;wsp:rsid wsp:val=&quot;004129EB&quot;/&gt;&lt;wsp:rsid wsp:val=&quot;004134D2&quot;/&gt;&lt;wsp:rsid wsp:val=&quot;004136FD&quot;/&gt;&lt;wsp:rsid wsp:val=&quot;00413847&quot;/&gt;&lt;wsp:rsid wsp:val=&quot;004138A1&quot;/&gt;&lt;wsp:rsid wsp:val=&quot;00413E5A&quot;/&gt;&lt;wsp:rsid wsp:val=&quot;0041502A&quot;/&gt;&lt;wsp:rsid wsp:val=&quot;00416214&quot;/&gt;&lt;wsp:rsid wsp:val=&quot;00416EDD&quot;/&gt;&lt;wsp:rsid wsp:val=&quot;00417370&quot;/&gt;&lt;wsp:rsid wsp:val=&quot;00417470&quot;/&gt;&lt;wsp:rsid wsp:val=&quot;00417BCB&quot;/&gt;&lt;wsp:rsid wsp:val=&quot;00417C1A&quot;/&gt;&lt;wsp:rsid wsp:val=&quot;00417D76&quot;/&gt;&lt;wsp:rsid wsp:val=&quot;00421B8A&quot;/&gt;&lt;wsp:rsid wsp:val=&quot;00422C4F&quot;/&gt;&lt;wsp:rsid wsp:val=&quot;00422E23&quot;/&gt;&lt;wsp:rsid wsp:val=&quot;004239ED&quot;/&gt;&lt;wsp:rsid wsp:val=&quot;00423B52&quot;/&gt;&lt;wsp:rsid wsp:val=&quot;004247DA&quot;/&gt;&lt;wsp:rsid wsp:val=&quot;00424A74&quot;/&gt;&lt;wsp:rsid wsp:val=&quot;00425013&quot;/&gt;&lt;wsp:rsid wsp:val=&quot;0042595D&quot;/&gt;&lt;wsp:rsid wsp:val=&quot;00425C79&quot;/&gt;&lt;wsp:rsid wsp:val=&quot;00425EF1&quot;/&gt;&lt;wsp:rsid wsp:val=&quot;0042619F&quot;/&gt;&lt;wsp:rsid wsp:val=&quot;00426584&quot;/&gt;&lt;wsp:rsid wsp:val=&quot;0042738E&quot;/&gt;&lt;wsp:rsid wsp:val=&quot;004278B3&quot;/&gt;&lt;wsp:rsid wsp:val=&quot;004306E1&quot;/&gt;&lt;wsp:rsid wsp:val=&quot;0043073F&quot;/&gt;&lt;wsp:rsid wsp:val=&quot;00431351&quot;/&gt;&lt;wsp:rsid wsp:val=&quot;004318F2&quot;/&gt;&lt;wsp:rsid wsp:val=&quot;004319B9&quot;/&gt;&lt;wsp:rsid wsp:val=&quot;00431B91&quot;/&gt;&lt;wsp:rsid wsp:val=&quot;00431FF3&quot;/&gt;&lt;wsp:rsid wsp:val=&quot;00432655&quot;/&gt;&lt;wsp:rsid wsp:val=&quot;00432AA2&quot;/&gt;&lt;wsp:rsid wsp:val=&quot;00432DB3&quot;/&gt;&lt;wsp:rsid wsp:val=&quot;0043430D&quot;/&gt;&lt;wsp:rsid wsp:val=&quot;004344B7&quot;/&gt;&lt;wsp:rsid wsp:val=&quot;00434850&quot;/&gt;&lt;wsp:rsid wsp:val=&quot;004348BA&quot;/&gt;&lt;wsp:rsid wsp:val=&quot;004357E8&quot;/&gt;&lt;wsp:rsid wsp:val=&quot;0043679E&quot;/&gt;&lt;wsp:rsid wsp:val=&quot;004367D2&quot;/&gt;&lt;wsp:rsid wsp:val=&quot;004378E8&quot;/&gt;&lt;wsp:rsid wsp:val=&quot;004400A3&quot;/&gt;&lt;wsp:rsid wsp:val=&quot;004403DD&quot;/&gt;&lt;wsp:rsid wsp:val=&quot;0044050A&quot;/&gt;&lt;wsp:rsid wsp:val=&quot;00440522&quot;/&gt;&lt;wsp:rsid wsp:val=&quot;00440F17&quot;/&gt;&lt;wsp:rsid wsp:val=&quot;00441203&quot;/&gt;&lt;wsp:rsid wsp:val=&quot;004413BA&quot;/&gt;&lt;wsp:rsid wsp:val=&quot;00441F18&quot;/&gt;&lt;wsp:rsid wsp:val=&quot;00442F15&quot;/&gt;&lt;wsp:rsid wsp:val=&quot;0044358D&quot;/&gt;&lt;wsp:rsid wsp:val=&quot;0044395A&quot;/&gt;&lt;wsp:rsid wsp:val=&quot;0044450C&quot;/&gt;&lt;wsp:rsid wsp:val=&quot;00444604&quot;/&gt;&lt;wsp:rsid wsp:val=&quot;00444A87&quot;/&gt;&lt;wsp:rsid wsp:val=&quot;00444E88&quot;/&gt;&lt;wsp:rsid wsp:val=&quot;00445DEE&quot;/&gt;&lt;wsp:rsid wsp:val=&quot;004465B8&quot;/&gt;&lt;wsp:rsid wsp:val=&quot;00446BAE&quot;/&gt;&lt;wsp:rsid wsp:val=&quot;00446F74&quot;/&gt;&lt;wsp:rsid wsp:val=&quot;00447435&quot;/&gt;&lt;wsp:rsid wsp:val=&quot;00447492&quot;/&gt;&lt;wsp:rsid wsp:val=&quot;0044761E&quot;/&gt;&lt;wsp:rsid wsp:val=&quot;0044775F&quot;/&gt;&lt;wsp:rsid wsp:val=&quot;00447FD3&quot;/&gt;&lt;wsp:rsid wsp:val=&quot;00450C79&quot;/&gt;&lt;wsp:rsid wsp:val=&quot;004530C7&quot;/&gt;&lt;wsp:rsid wsp:val=&quot;004533C1&quot;/&gt;&lt;wsp:rsid wsp:val=&quot;004533CD&quot;/&gt;&lt;wsp:rsid wsp:val=&quot;0045396B&quot;/&gt;&lt;wsp:rsid wsp:val=&quot;00453FD0&quot;/&gt;&lt;wsp:rsid wsp:val=&quot;00454353&quot;/&gt;&lt;wsp:rsid wsp:val=&quot;004546FE&quot;/&gt;&lt;wsp:rsid wsp:val=&quot;00454782&quot;/&gt;&lt;wsp:rsid wsp:val=&quot;004550A7&quot;/&gt;&lt;wsp:rsid wsp:val=&quot;0045531F&quot;/&gt;&lt;wsp:rsid wsp:val=&quot;00455A08&quot;/&gt;&lt;wsp:rsid wsp:val=&quot;00455DB9&quot;/&gt;&lt;wsp:rsid wsp:val=&quot;00455F56&quot;/&gt;&lt;wsp:rsid wsp:val=&quot;004564AF&quot;/&gt;&lt;wsp:rsid wsp:val=&quot;00456698&quot;/&gt;&lt;wsp:rsid wsp:val=&quot;0045726B&quot;/&gt;&lt;wsp:rsid wsp:val=&quot;0045754D&quot;/&gt;&lt;wsp:rsid wsp:val=&quot;004577D6&quot;/&gt;&lt;wsp:rsid wsp:val=&quot;004601CC&quot;/&gt;&lt;wsp:rsid wsp:val=&quot;00460680&quot;/&gt;&lt;wsp:rsid wsp:val=&quot;00460AAA&quot;/&gt;&lt;wsp:rsid wsp:val=&quot;0046299A&quot;/&gt;&lt;wsp:rsid wsp:val=&quot;00462BF5&quot;/&gt;&lt;wsp:rsid wsp:val=&quot;0046400E&quot;/&gt;&lt;wsp:rsid wsp:val=&quot;004641F8&quot;/&gt;&lt;wsp:rsid wsp:val=&quot;004652AB&quot;/&gt;&lt;wsp:rsid wsp:val=&quot;004653B9&quot;/&gt;&lt;wsp:rsid wsp:val=&quot;00465890&quot;/&gt;&lt;wsp:rsid wsp:val=&quot;00465D12&quot;/&gt;&lt;wsp:rsid wsp:val=&quot;00466818&quot;/&gt;&lt;wsp:rsid wsp:val=&quot;0046692E&quot;/&gt;&lt;wsp:rsid wsp:val=&quot;00466B62&quot;/&gt;&lt;wsp:rsid wsp:val=&quot;00466F68&quot;/&gt;&lt;wsp:rsid wsp:val=&quot;004671EA&quot;/&gt;&lt;wsp:rsid wsp:val=&quot;00467329&quot;/&gt;&lt;wsp:rsid wsp:val=&quot;00467857&quot;/&gt;&lt;wsp:rsid wsp:val=&quot;00467C5A&quot;/&gt;&lt;wsp:rsid wsp:val=&quot;00467D4E&quot;/&gt;&lt;wsp:rsid wsp:val=&quot;00470F4D&quot;/&gt;&lt;wsp:rsid wsp:val=&quot;004710DF&quot;/&gt;&lt;wsp:rsid wsp:val=&quot;00471101&quot;/&gt;&lt;wsp:rsid wsp:val=&quot;004726F2&quot;/&gt;&lt;wsp:rsid wsp:val=&quot;00472CD6&quot;/&gt;&lt;wsp:rsid wsp:val=&quot;004730EB&quot;/&gt;&lt;wsp:rsid wsp:val=&quot;00473B34&quot;/&gt;&lt;wsp:rsid wsp:val=&quot;004740F3&quot;/&gt;&lt;wsp:rsid wsp:val=&quot;0047429D&quot;/&gt;&lt;wsp:rsid wsp:val=&quot;00474BA8&quot;/&gt;&lt;wsp:rsid wsp:val=&quot;004757D2&quot;/&gt;&lt;wsp:rsid wsp:val=&quot;00475D5E&quot;/&gt;&lt;wsp:rsid wsp:val=&quot;00475FF3&quot;/&gt;&lt;wsp:rsid wsp:val=&quot;004761D6&quot;/&gt;&lt;wsp:rsid wsp:val=&quot;00476748&quot;/&gt;&lt;wsp:rsid wsp:val=&quot;0047721A&quot;/&gt;&lt;wsp:rsid wsp:val=&quot;004776C1&quot;/&gt;&lt;wsp:rsid wsp:val=&quot;0047774A&quot;/&gt;&lt;wsp:rsid wsp:val=&quot;00477B79&quot;/&gt;&lt;wsp:rsid wsp:val=&quot;004802C0&quot;/&gt;&lt;wsp:rsid wsp:val=&quot;00480354&quot;/&gt;&lt;wsp:rsid wsp:val=&quot;0048096B&quot;/&gt;&lt;wsp:rsid wsp:val=&quot;004813ED&quot;/&gt;&lt;wsp:rsid wsp:val=&quot;004817F0&quot;/&gt;&lt;wsp:rsid wsp:val=&quot;0048182B&quot;/&gt;&lt;wsp:rsid wsp:val=&quot;00481CDF&quot;/&gt;&lt;wsp:rsid wsp:val=&quot;00483CE6&quot;/&gt;&lt;wsp:rsid wsp:val=&quot;00484C90&quot;/&gt;&lt;wsp:rsid wsp:val=&quot;004855FB&quot;/&gt;&lt;wsp:rsid wsp:val=&quot;0048581F&quot;/&gt;&lt;wsp:rsid wsp:val=&quot;00486AB2&quot;/&gt;&lt;wsp:rsid wsp:val=&quot;00487392&quot;/&gt;&lt;wsp:rsid wsp:val=&quot;00490A4A&quot;/&gt;&lt;wsp:rsid wsp:val=&quot;00490ABA&quot;/&gt;&lt;wsp:rsid wsp:val=&quot;004919A6&quot;/&gt;&lt;wsp:rsid wsp:val=&quot;00491A17&quot;/&gt;&lt;wsp:rsid wsp:val=&quot;00491B71&quot;/&gt;&lt;wsp:rsid wsp:val=&quot;00491E65&quot;/&gt;&lt;wsp:rsid wsp:val=&quot;00492569&quot;/&gt;&lt;wsp:rsid wsp:val=&quot;0049303C&quot;/&gt;&lt;wsp:rsid wsp:val=&quot;00493E48&quot;/&gt;&lt;wsp:rsid wsp:val=&quot;0049421A&quot;/&gt;&lt;wsp:rsid wsp:val=&quot;00495CB8&quot;/&gt;&lt;wsp:rsid wsp:val=&quot;00496044&quot;/&gt;&lt;wsp:rsid wsp:val=&quot;004962C2&quot;/&gt;&lt;wsp:rsid wsp:val=&quot;0049670C&quot;/&gt;&lt;wsp:rsid wsp:val=&quot;00496A06&quot;/&gt;&lt;wsp:rsid wsp:val=&quot;00496D88&quot;/&gt;&lt;wsp:rsid wsp:val=&quot;00497EF2&quot;/&gt;&lt;wsp:rsid wsp:val=&quot;00497F22&quot;/&gt;&lt;wsp:rsid wsp:val=&quot;004A01A1&quot;/&gt;&lt;wsp:rsid wsp:val=&quot;004A0B77&quot;/&gt;&lt;wsp:rsid wsp:val=&quot;004A153A&quot;/&gt;&lt;wsp:rsid wsp:val=&quot;004A1C51&quot;/&gt;&lt;wsp:rsid wsp:val=&quot;004A260D&quot;/&gt;&lt;wsp:rsid wsp:val=&quot;004A31BA&quot;/&gt;&lt;wsp:rsid wsp:val=&quot;004A438E&quot;/&gt;&lt;wsp:rsid wsp:val=&quot;004A47A1&quot;/&gt;&lt;wsp:rsid wsp:val=&quot;004A4A02&quot;/&gt;&lt;wsp:rsid wsp:val=&quot;004A51D0&quot;/&gt;&lt;wsp:rsid wsp:val=&quot;004A52D3&quot;/&gt;&lt;wsp:rsid wsp:val=&quot;004A6CDB&quot;/&gt;&lt;wsp:rsid wsp:val=&quot;004A73B3&quot;/&gt;&lt;wsp:rsid wsp:val=&quot;004B0273&quot;/&gt;&lt;wsp:rsid wsp:val=&quot;004B1374&quot;/&gt;&lt;wsp:rsid wsp:val=&quot;004B1D3D&quot;/&gt;&lt;wsp:rsid wsp:val=&quot;004B2C12&quot;/&gt;&lt;wsp:rsid wsp:val=&quot;004B35B3&quot;/&gt;&lt;wsp:rsid wsp:val=&quot;004B378E&quot;/&gt;&lt;wsp:rsid wsp:val=&quot;004B3AD1&quot;/&gt;&lt;wsp:rsid wsp:val=&quot;004B436C&quot;/&gt;&lt;wsp:rsid wsp:val=&quot;004B4545&quot;/&gt;&lt;wsp:rsid wsp:val=&quot;004B46F5&quot;/&gt;&lt;wsp:rsid wsp:val=&quot;004B50A2&quot;/&gt;&lt;wsp:rsid wsp:val=&quot;004B5C3A&quot;/&gt;&lt;wsp:rsid wsp:val=&quot;004B5DCA&quot;/&gt;&lt;wsp:rsid wsp:val=&quot;004B7198&quot;/&gt;&lt;wsp:rsid wsp:val=&quot;004B797D&quot;/&gt;&lt;wsp:rsid wsp:val=&quot;004B7FBB&quot;/&gt;&lt;wsp:rsid wsp:val=&quot;004C047C&quot;/&gt;&lt;wsp:rsid wsp:val=&quot;004C0994&quot;/&gt;&lt;wsp:rsid wsp:val=&quot;004C1B37&quot;/&gt;&lt;wsp:rsid wsp:val=&quot;004C294F&quot;/&gt;&lt;wsp:rsid wsp:val=&quot;004C3525&quot;/&gt;&lt;wsp:rsid wsp:val=&quot;004C3FB8&quot;/&gt;&lt;wsp:rsid wsp:val=&quot;004C4067&quot;/&gt;&lt;wsp:rsid wsp:val=&quot;004C450B&quot;/&gt;&lt;wsp:rsid wsp:val=&quot;004C451C&quot;/&gt;&lt;wsp:rsid wsp:val=&quot;004C545E&quot;/&gt;&lt;wsp:rsid wsp:val=&quot;004C5A8F&quot;/&gt;&lt;wsp:rsid wsp:val=&quot;004C5D54&quot;/&gt;&lt;wsp:rsid wsp:val=&quot;004D0D23&quot;/&gt;&lt;wsp:rsid wsp:val=&quot;004D12DA&quot;/&gt;&lt;wsp:rsid wsp:val=&quot;004D1585&quot;/&gt;&lt;wsp:rsid wsp:val=&quot;004D297F&quot;/&gt;&lt;wsp:rsid wsp:val=&quot;004D2B46&quot;/&gt;&lt;wsp:rsid wsp:val=&quot;004D325D&quot;/&gt;&lt;wsp:rsid wsp:val=&quot;004D3AC2&quot;/&gt;&lt;wsp:rsid wsp:val=&quot;004D3FB6&quot;/&gt;&lt;wsp:rsid wsp:val=&quot;004D41A2&quot;/&gt;&lt;wsp:rsid wsp:val=&quot;004D45C1&quot;/&gt;&lt;wsp:rsid wsp:val=&quot;004D4743&quot;/&gt;&lt;wsp:rsid wsp:val=&quot;004D4B63&quot;/&gt;&lt;wsp:rsid wsp:val=&quot;004D4E51&quot;/&gt;&lt;wsp:rsid wsp:val=&quot;004D547A&quot;/&gt;&lt;wsp:rsid wsp:val=&quot;004D6F2F&quot;/&gt;&lt;wsp:rsid wsp:val=&quot;004D7F33&quot;/&gt;&lt;wsp:rsid wsp:val=&quot;004D7FA4&quot;/&gt;&lt;wsp:rsid wsp:val=&quot;004E0773&quot;/&gt;&lt;wsp:rsid wsp:val=&quot;004E0A2C&quot;/&gt;&lt;wsp:rsid wsp:val=&quot;004E1305&quot;/&gt;&lt;wsp:rsid wsp:val=&quot;004E1A7B&quot;/&gt;&lt;wsp:rsid wsp:val=&quot;004E242D&quot;/&gt;&lt;wsp:rsid wsp:val=&quot;004E25A1&quot;/&gt;&lt;wsp:rsid wsp:val=&quot;004E3386&quot;/&gt;&lt;wsp:rsid wsp:val=&quot;004E42A9&quot;/&gt;&lt;wsp:rsid wsp:val=&quot;004E4B1B&quot;/&gt;&lt;wsp:rsid wsp:val=&quot;004E50DF&quot;/&gt;&lt;wsp:rsid wsp:val=&quot;004E5518&quot;/&gt;&lt;wsp:rsid wsp:val=&quot;004E5C45&quot;/&gt;&lt;wsp:rsid wsp:val=&quot;004E5CEA&quot;/&gt;&lt;wsp:rsid wsp:val=&quot;004E6E18&quot;/&gt;&lt;wsp:rsid wsp:val=&quot;004E6F82&quot;/&gt;&lt;wsp:rsid wsp:val=&quot;004E7C62&quot;/&gt;&lt;wsp:rsid wsp:val=&quot;004F02AD&quot;/&gt;&lt;wsp:rsid wsp:val=&quot;004F046D&quot;/&gt;&lt;wsp:rsid wsp:val=&quot;004F063A&quot;/&gt;&lt;wsp:rsid wsp:val=&quot;004F06DC&quot;/&gt;&lt;wsp:rsid wsp:val=&quot;004F16D6&quot;/&gt;&lt;wsp:rsid wsp:val=&quot;004F1C78&quot;/&gt;&lt;wsp:rsid wsp:val=&quot;004F1FE4&quot;/&gt;&lt;wsp:rsid wsp:val=&quot;004F2C9B&quot;/&gt;&lt;wsp:rsid wsp:val=&quot;004F34E8&quot;/&gt;&lt;wsp:rsid wsp:val=&quot;004F62CF&quot;/&gt;&lt;wsp:rsid wsp:val=&quot;004F73CA&quot;/&gt;&lt;wsp:rsid wsp:val=&quot;004F7BAF&quot;/&gt;&lt;wsp:rsid wsp:val=&quot;00500032&quot;/&gt;&lt;wsp:rsid wsp:val=&quot;00501157&quot;/&gt;&lt;wsp:rsid wsp:val=&quot;005013C9&quot;/&gt;&lt;wsp:rsid wsp:val=&quot;005014FB&quot;/&gt;&lt;wsp:rsid wsp:val=&quot;00501E8D&quot;/&gt;&lt;wsp:rsid wsp:val=&quot;00502147&quot;/&gt;&lt;wsp:rsid wsp:val=&quot;005021CC&quot;/&gt;&lt;wsp:rsid wsp:val=&quot;0050327B&quot;/&gt;&lt;wsp:rsid wsp:val=&quot;005033F6&quot;/&gt;&lt;wsp:rsid wsp:val=&quot;00504FAE&quot;/&gt;&lt;wsp:rsid wsp:val=&quot;00506D32&quot;/&gt;&lt;wsp:rsid wsp:val=&quot;00507163&quot;/&gt;&lt;wsp:rsid wsp:val=&quot;005077F0&quot;/&gt;&lt;wsp:rsid wsp:val=&quot;005078CC&quot;/&gt;&lt;wsp:rsid wsp:val=&quot;005101BD&quot;/&gt;&lt;wsp:rsid wsp:val=&quot;005108A9&quot;/&gt;&lt;wsp:rsid wsp:val=&quot;00511225&quot;/&gt;&lt;wsp:rsid wsp:val=&quot;00511A84&quot;/&gt;&lt;wsp:rsid wsp:val=&quot;00511C4C&quot;/&gt;&lt;wsp:rsid wsp:val=&quot;00511ECD&quot;/&gt;&lt;wsp:rsid wsp:val=&quot;0051245B&quot;/&gt;&lt;wsp:rsid wsp:val=&quot;005128A9&quot;/&gt;&lt;wsp:rsid wsp:val=&quot;00512A08&quot;/&gt;&lt;wsp:rsid wsp:val=&quot;0051317F&quot;/&gt;&lt;wsp:rsid wsp:val=&quot;005136E5&quot;/&gt;&lt;wsp:rsid wsp:val=&quot;00513AAF&quot;/&gt;&lt;wsp:rsid wsp:val=&quot;00514169&quot;/&gt;&lt;wsp:rsid wsp:val=&quot;00514455&quot;/&gt;&lt;wsp:rsid wsp:val=&quot;00516392&quot;/&gt;&lt;wsp:rsid wsp:val=&quot;00516860&quot;/&gt;&lt;wsp:rsid wsp:val=&quot;00516920&quot;/&gt;&lt;wsp:rsid wsp:val=&quot;00516CAC&quot;/&gt;&lt;wsp:rsid wsp:val=&quot;005177F1&quot;/&gt;&lt;wsp:rsid wsp:val=&quot;00517DF9&quot;/&gt;&lt;wsp:rsid wsp:val=&quot;00517E31&quot;/&gt;&lt;wsp:rsid wsp:val=&quot;00517E33&quot;/&gt;&lt;wsp:rsid wsp:val=&quot;00521418&quot;/&gt;&lt;wsp:rsid wsp:val=&quot;005216AB&quot;/&gt;&lt;wsp:rsid wsp:val=&quot;005216D6&quot;/&gt;&lt;wsp:rsid wsp:val=&quot;005222DB&quot;/&gt;&lt;wsp:rsid wsp:val=&quot;00522546&quot;/&gt;&lt;wsp:rsid wsp:val=&quot;00522A90&quot;/&gt;&lt;wsp:rsid wsp:val=&quot;00522D5D&quot;/&gt;&lt;wsp:rsid wsp:val=&quot;00523506&quot;/&gt;&lt;wsp:rsid wsp:val=&quot;005238F7&quot;/&gt;&lt;wsp:rsid wsp:val=&quot;00523E3E&quot;/&gt;&lt;wsp:rsid wsp:val=&quot;0052473B&quot;/&gt;&lt;wsp:rsid wsp:val=&quot;005247FB&quot;/&gt;&lt;wsp:rsid wsp:val=&quot;005256A7&quot;/&gt;&lt;wsp:rsid wsp:val=&quot;005262C5&quot;/&gt;&lt;wsp:rsid wsp:val=&quot;005266E8&quot;/&gt;&lt;wsp:rsid wsp:val=&quot;00526F3B&quot;/&gt;&lt;wsp:rsid wsp:val=&quot;005272CA&quot;/&gt;&lt;wsp:rsid wsp:val=&quot;00527C9A&quot;/&gt;&lt;wsp:rsid wsp:val=&quot;0053117B&quot;/&gt;&lt;wsp:rsid wsp:val=&quot;005314C5&quot;/&gt;&lt;wsp:rsid wsp:val=&quot;00531700&quot;/&gt;&lt;wsp:rsid wsp:val=&quot;00531A9C&quot;/&gt;&lt;wsp:rsid wsp:val=&quot;0053305B&quot;/&gt;&lt;wsp:rsid wsp:val=&quot;005331AC&quot;/&gt;&lt;wsp:rsid wsp:val=&quot;00533232&quot;/&gt;&lt;wsp:rsid wsp:val=&quot;00533382&quot;/&gt;&lt;wsp:rsid wsp:val=&quot;00533B23&quot;/&gt;&lt;wsp:rsid wsp:val=&quot;00533D0C&quot;/&gt;&lt;wsp:rsid wsp:val=&quot;00534424&quot;/&gt;&lt;wsp:rsid wsp:val=&quot;005344C2&quot;/&gt;&lt;wsp:rsid wsp:val=&quot;00534617&quot;/&gt;&lt;wsp:rsid wsp:val=&quot;00534A07&quot;/&gt;&lt;wsp:rsid wsp:val=&quot;00534BEC&quot;/&gt;&lt;wsp:rsid wsp:val=&quot;00535023&quot;/&gt;&lt;wsp:rsid wsp:val=&quot;00535409&quot;/&gt;&lt;wsp:rsid wsp:val=&quot;0053542E&quot;/&gt;&lt;wsp:rsid wsp:val=&quot;00535595&quot;/&gt;&lt;wsp:rsid wsp:val=&quot;005357FC&quot;/&gt;&lt;wsp:rsid wsp:val=&quot;00535B3D&quot;/&gt;&lt;wsp:rsid wsp:val=&quot;005360B3&quot;/&gt;&lt;wsp:rsid wsp:val=&quot;005369B2&quot;/&gt;&lt;wsp:rsid wsp:val=&quot;00536B98&quot;/&gt;&lt;wsp:rsid wsp:val=&quot;00537ABE&quot;/&gt;&lt;wsp:rsid wsp:val=&quot;00537B74&quot;/&gt;&lt;wsp:rsid wsp:val=&quot;005401E7&quot;/&gt;&lt;wsp:rsid wsp:val=&quot;00540D2E&quot;/&gt;&lt;wsp:rsid wsp:val=&quot;00541524&quot;/&gt;&lt;wsp:rsid wsp:val=&quot;005417BF&quot;/&gt;&lt;wsp:rsid wsp:val=&quot;005417E0&quot;/&gt;&lt;wsp:rsid wsp:val=&quot;005421B3&quot;/&gt;&lt;wsp:rsid wsp:val=&quot;00542344&quot;/&gt;&lt;wsp:rsid wsp:val=&quot;00542EC5&quot;/&gt;&lt;wsp:rsid wsp:val=&quot;00543C65&quot;/&gt;&lt;wsp:rsid wsp:val=&quot;00543CCF&quot;/&gt;&lt;wsp:rsid wsp:val=&quot;005442CE&quot;/&gt;&lt;wsp:rsid wsp:val=&quot;005452C5&quot;/&gt;&lt;wsp:rsid wsp:val=&quot;005456F8&quot;/&gt;&lt;wsp:rsid wsp:val=&quot;00545EC7&quot;/&gt;&lt;wsp:rsid wsp:val=&quot;005461E0&quot;/&gt;&lt;wsp:rsid wsp:val=&quot;00546B1E&quot;/&gt;&lt;wsp:rsid wsp:val=&quot;00546CE0&quot;/&gt;&lt;wsp:rsid wsp:val=&quot;00547025&quot;/&gt;&lt;wsp:rsid wsp:val=&quot;00547FCD&quot;/&gt;&lt;wsp:rsid wsp:val=&quot;0055055F&quot;/&gt;&lt;wsp:rsid wsp:val=&quot;00550CCF&quot;/&gt;&lt;wsp:rsid wsp:val=&quot;0055134B&quot;/&gt;&lt;wsp:rsid wsp:val=&quot;005513AB&quot;/&gt;&lt;wsp:rsid wsp:val=&quot;00551506&quot;/&gt;&lt;wsp:rsid wsp:val=&quot;005517B2&quot;/&gt;&lt;wsp:rsid wsp:val=&quot;005522B7&quot;/&gt;&lt;wsp:rsid wsp:val=&quot;005523DE&quot;/&gt;&lt;wsp:rsid wsp:val=&quot;005523F8&quot;/&gt;&lt;wsp:rsid wsp:val=&quot;0055292E&quot;/&gt;&lt;wsp:rsid wsp:val=&quot;00553212&quot;/&gt;&lt;wsp:rsid wsp:val=&quot;005533BD&quot;/&gt;&lt;wsp:rsid wsp:val=&quot;00553C80&quot;/&gt;&lt;wsp:rsid wsp:val=&quot;00554641&quot;/&gt;&lt;wsp:rsid wsp:val=&quot;00554A86&quot;/&gt;&lt;wsp:rsid wsp:val=&quot;00554B2E&quot;/&gt;&lt;wsp:rsid wsp:val=&quot;0055565B&quot;/&gt;&lt;wsp:rsid wsp:val=&quot;00555928&quot;/&gt;&lt;wsp:rsid wsp:val=&quot;00555A14&quot;/&gt;&lt;wsp:rsid wsp:val=&quot;00556B24&quot;/&gt;&lt;wsp:rsid wsp:val=&quot;00556CF5&quot;/&gt;&lt;wsp:rsid wsp:val=&quot;005570F4&quot;/&gt;&lt;wsp:rsid wsp:val=&quot;005571E9&quot;/&gt;&lt;wsp:rsid wsp:val=&quot;00557E9C&quot;/&gt;&lt;wsp:rsid wsp:val=&quot;0056006F&quot;/&gt;&lt;wsp:rsid wsp:val=&quot;00561297&quot;/&gt;&lt;wsp:rsid wsp:val=&quot;005614FD&quot;/&gt;&lt;wsp:rsid wsp:val=&quot;005616FE&quot;/&gt;&lt;wsp:rsid wsp:val=&quot;0056204E&quot;/&gt;&lt;wsp:rsid wsp:val=&quot;00562489&quot;/&gt;&lt;wsp:rsid wsp:val=&quot;00562AF7&quot;/&gt;&lt;wsp:rsid wsp:val=&quot;00564078&quot;/&gt;&lt;wsp:rsid wsp:val=&quot;00564608&quot;/&gt;&lt;wsp:rsid wsp:val=&quot;00564661&quot;/&gt;&lt;wsp:rsid wsp:val=&quot;00564E62&quot;/&gt;&lt;wsp:rsid wsp:val=&quot;005653B5&quot;/&gt;&lt;wsp:rsid wsp:val=&quot;005655A1&quot;/&gt;&lt;wsp:rsid wsp:val=&quot;00565B79&quot;/&gt;&lt;wsp:rsid wsp:val=&quot;00565D34&quot;/&gt;&lt;wsp:rsid wsp:val=&quot;00565DA3&quot;/&gt;&lt;wsp:rsid wsp:val=&quot;00566272&quot;/&gt;&lt;wsp:rsid wsp:val=&quot;00570C36&quot;/&gt;&lt;wsp:rsid wsp:val=&quot;00570E5A&quot;/&gt;&lt;wsp:rsid wsp:val=&quot;00570FFB&quot;/&gt;&lt;wsp:rsid wsp:val=&quot;005715BC&quot;/&gt;&lt;wsp:rsid wsp:val=&quot;00571821&quot;/&gt;&lt;wsp:rsid wsp:val=&quot;00571C2F&quot;/&gt;&lt;wsp:rsid wsp:val=&quot;00571E4F&quot;/&gt;&lt;wsp:rsid wsp:val=&quot;00573DB1&quot;/&gt;&lt;wsp:rsid wsp:val=&quot;0057516B&quot;/&gt;&lt;wsp:rsid wsp:val=&quot;005753B2&quot;/&gt;&lt;wsp:rsid wsp:val=&quot;00575646&quot;/&gt;&lt;wsp:rsid wsp:val=&quot;00576D2C&quot;/&gt;&lt;wsp:rsid wsp:val=&quot;0057799C&quot;/&gt;&lt;wsp:rsid wsp:val=&quot;00577F31&quot;/&gt;&lt;wsp:rsid wsp:val=&quot;005829FF&quot;/&gt;&lt;wsp:rsid wsp:val=&quot;00583060&quot;/&gt;&lt;wsp:rsid wsp:val=&quot;00583429&quot;/&gt;&lt;wsp:rsid wsp:val=&quot;0058489F&quot;/&gt;&lt;wsp:rsid wsp:val=&quot;00584A39&quot;/&gt;&lt;wsp:rsid wsp:val=&quot;0058632D&quot;/&gt;&lt;wsp:rsid wsp:val=&quot;00587407&quot;/&gt;&lt;wsp:rsid wsp:val=&quot;005902FF&quot;/&gt;&lt;wsp:rsid wsp:val=&quot;005905CE&quot;/&gt;&lt;wsp:rsid wsp:val=&quot;00590A50&quot;/&gt;&lt;wsp:rsid wsp:val=&quot;00590CFA&quot;/&gt;&lt;wsp:rsid wsp:val=&quot;00590D0D&quot;/&gt;&lt;wsp:rsid wsp:val=&quot;00590EFA&quot;/&gt;&lt;wsp:rsid wsp:val=&quot;005913B5&quot;/&gt;&lt;wsp:rsid wsp:val=&quot;00591462&quot;/&gt;&lt;wsp:rsid wsp:val=&quot;005914FD&quot;/&gt;&lt;wsp:rsid wsp:val=&quot;0059235B&quot;/&gt;&lt;wsp:rsid wsp:val=&quot;00592909&quot;/&gt;&lt;wsp:rsid wsp:val=&quot;00592E95&quot;/&gt;&lt;wsp:rsid wsp:val=&quot;00593345&quot;/&gt;&lt;wsp:rsid wsp:val=&quot;0059340C&quot;/&gt;&lt;wsp:rsid wsp:val=&quot;00593B85&quot;/&gt;&lt;wsp:rsid wsp:val=&quot;005940D5&quot;/&gt;&lt;wsp:rsid wsp:val=&quot;00594733&quot;/&gt;&lt;wsp:rsid wsp:val=&quot;00594765&quot;/&gt;&lt;wsp:rsid wsp:val=&quot;00594A13&quot;/&gt;&lt;wsp:rsid wsp:val=&quot;00594DF3&quot;/&gt;&lt;wsp:rsid wsp:val=&quot;00596172&quot;/&gt;&lt;wsp:rsid wsp:val=&quot;005967B3&quot;/&gt;&lt;wsp:rsid wsp:val=&quot;00596A25&quot;/&gt;&lt;wsp:rsid wsp:val=&quot;005A0371&quot;/&gt;&lt;wsp:rsid wsp:val=&quot;005A0447&quot;/&gt;&lt;wsp:rsid wsp:val=&quot;005A0552&quot;/&gt;&lt;wsp:rsid wsp:val=&quot;005A0BCC&quot;/&gt;&lt;wsp:rsid wsp:val=&quot;005A0EC2&quot;/&gt;&lt;wsp:rsid wsp:val=&quot;005A269C&quot;/&gt;&lt;wsp:rsid wsp:val=&quot;005A26D9&quot;/&gt;&lt;wsp:rsid wsp:val=&quot;005A27A9&quot;/&gt;&lt;wsp:rsid wsp:val=&quot;005A2B05&quot;/&gt;&lt;wsp:rsid wsp:val=&quot;005A2B84&quot;/&gt;&lt;wsp:rsid wsp:val=&quot;005A3749&quot;/&gt;&lt;wsp:rsid wsp:val=&quot;005A479C&quot;/&gt;&lt;wsp:rsid wsp:val=&quot;005A4891&quot;/&gt;&lt;wsp:rsid wsp:val=&quot;005A4B83&quot;/&gt;&lt;wsp:rsid wsp:val=&quot;005A5055&quot;/&gt;&lt;wsp:rsid wsp:val=&quot;005A518C&quot;/&gt;&lt;wsp:rsid wsp:val=&quot;005A5E21&quot;/&gt;&lt;wsp:rsid wsp:val=&quot;005A637F&quot;/&gt;&lt;wsp:rsid wsp:val=&quot;005A66D1&quot;/&gt;&lt;wsp:rsid wsp:val=&quot;005B1103&quot;/&gt;&lt;wsp:rsid wsp:val=&quot;005B42AC&quot;/&gt;&lt;wsp:rsid wsp:val=&quot;005B58E2&quot;/&gt;&lt;wsp:rsid wsp:val=&quot;005B6692&quot;/&gt;&lt;wsp:rsid wsp:val=&quot;005B66BD&quot;/&gt;&lt;wsp:rsid wsp:val=&quot;005B79BB&quot;/&gt;&lt;wsp:rsid wsp:val=&quot;005C12BF&quot;/&gt;&lt;wsp:rsid wsp:val=&quot;005C1827&quot;/&gt;&lt;wsp:rsid wsp:val=&quot;005C19CC&quot;/&gt;&lt;wsp:rsid wsp:val=&quot;005C1A05&quot;/&gt;&lt;wsp:rsid wsp:val=&quot;005C1CD0&quot;/&gt;&lt;wsp:rsid wsp:val=&quot;005C276E&quot;/&gt;&lt;wsp:rsid wsp:val=&quot;005C3172&quot;/&gt;&lt;wsp:rsid wsp:val=&quot;005C323A&quot;/&gt;&lt;wsp:rsid wsp:val=&quot;005C3460&quot;/&gt;&lt;wsp:rsid wsp:val=&quot;005C3547&quot;/&gt;&lt;wsp:rsid wsp:val=&quot;005C3A64&quot;/&gt;&lt;wsp:rsid wsp:val=&quot;005C3FEE&quot;/&gt;&lt;wsp:rsid wsp:val=&quot;005C45ED&quot;/&gt;&lt;wsp:rsid wsp:val=&quot;005C4C0B&quot;/&gt;&lt;wsp:rsid wsp:val=&quot;005C59C2&quot;/&gt;&lt;wsp:rsid wsp:val=&quot;005C5D27&quot;/&gt;&lt;wsp:rsid wsp:val=&quot;005C5FDD&quot;/&gt;&lt;wsp:rsid wsp:val=&quot;005C6182&quot;/&gt;&lt;wsp:rsid wsp:val=&quot;005C6CB4&quot;/&gt;&lt;wsp:rsid wsp:val=&quot;005C7B92&quot;/&gt;&lt;wsp:rsid wsp:val=&quot;005C7EA4&quot;/&gt;&lt;wsp:rsid wsp:val=&quot;005D10F2&quot;/&gt;&lt;wsp:rsid wsp:val=&quot;005D1999&quot;/&gt;&lt;wsp:rsid wsp:val=&quot;005D25D3&quot;/&gt;&lt;wsp:rsid wsp:val=&quot;005D294D&quot;/&gt;&lt;wsp:rsid wsp:val=&quot;005D311F&quot;/&gt;&lt;wsp:rsid wsp:val=&quot;005D33AB&quot;/&gt;&lt;wsp:rsid wsp:val=&quot;005D37AE&quot;/&gt;&lt;wsp:rsid wsp:val=&quot;005D3B10&quot;/&gt;&lt;wsp:rsid wsp:val=&quot;005D467B&quot;/&gt;&lt;wsp:rsid wsp:val=&quot;005D6936&quot;/&gt;&lt;wsp:rsid wsp:val=&quot;005D6CE8&quot;/&gt;&lt;wsp:rsid wsp:val=&quot;005D7035&quot;/&gt;&lt;wsp:rsid wsp:val=&quot;005D7049&quot;/&gt;&lt;wsp:rsid wsp:val=&quot;005D757D&quot;/&gt;&lt;wsp:rsid wsp:val=&quot;005E07D4&quot;/&gt;&lt;wsp:rsid wsp:val=&quot;005E0CD1&quot;/&gt;&lt;wsp:rsid wsp:val=&quot;005E11DE&quot;/&gt;&lt;wsp:rsid wsp:val=&quot;005E17EA&quot;/&gt;&lt;wsp:rsid wsp:val=&quot;005E21CA&quot;/&gt;&lt;wsp:rsid wsp:val=&quot;005E27C7&quot;/&gt;&lt;wsp:rsid wsp:val=&quot;005E2EAC&quot;/&gt;&lt;wsp:rsid wsp:val=&quot;005E3364&quot;/&gt;&lt;wsp:rsid wsp:val=&quot;005E38F7&quot;/&gt;&lt;wsp:rsid wsp:val=&quot;005E3BBC&quot;/&gt;&lt;wsp:rsid wsp:val=&quot;005E3C87&quot;/&gt;&lt;wsp:rsid wsp:val=&quot;005E3D22&quot;/&gt;&lt;wsp:rsid wsp:val=&quot;005E3F2A&quot;/&gt;&lt;wsp:rsid wsp:val=&quot;005E5235&quot;/&gt;&lt;wsp:rsid wsp:val=&quot;005E64A4&quot;/&gt;&lt;wsp:rsid wsp:val=&quot;005E6CB9&quot;/&gt;&lt;wsp:rsid wsp:val=&quot;005E75CA&quot;/&gt;&lt;wsp:rsid wsp:val=&quot;005E782E&quot;/&gt;&lt;wsp:rsid wsp:val=&quot;005E7B8D&quot;/&gt;&lt;wsp:rsid wsp:val=&quot;005E7D42&quot;/&gt;&lt;wsp:rsid wsp:val=&quot;005F087C&quot;/&gt;&lt;wsp:rsid wsp:val=&quot;005F09FC&quot;/&gt;&lt;wsp:rsid wsp:val=&quot;005F0E04&quot;/&gt;&lt;wsp:rsid wsp:val=&quot;005F25A7&quot;/&gt;&lt;wsp:rsid wsp:val=&quot;005F2DEC&quot;/&gt;&lt;wsp:rsid wsp:val=&quot;005F2E29&quot;/&gt;&lt;wsp:rsid wsp:val=&quot;005F3356&quot;/&gt;&lt;wsp:rsid wsp:val=&quot;005F3377&quot;/&gt;&lt;wsp:rsid wsp:val=&quot;005F347D&quot;/&gt;&lt;wsp:rsid wsp:val=&quot;005F3550&quot;/&gt;&lt;wsp:rsid wsp:val=&quot;005F39A7&quot;/&gt;&lt;wsp:rsid wsp:val=&quot;005F3C92&quot;/&gt;&lt;wsp:rsid wsp:val=&quot;005F3FED&quot;/&gt;&lt;wsp:rsid wsp:val=&quot;005F4A30&quot;/&gt;&lt;wsp:rsid wsp:val=&quot;005F50CF&quot;/&gt;&lt;wsp:rsid wsp:val=&quot;005F5585&quot;/&gt;&lt;wsp:rsid wsp:val=&quot;005F55D7&quot;/&gt;&lt;wsp:rsid wsp:val=&quot;005F5C18&quot;/&gt;&lt;wsp:rsid wsp:val=&quot;005F5CA6&quot;/&gt;&lt;wsp:rsid wsp:val=&quot;005F780F&quot;/&gt;&lt;wsp:rsid wsp:val=&quot;005F7C88&quot;/&gt;&lt;wsp:rsid wsp:val=&quot;00600829&quot;/&gt;&lt;wsp:rsid wsp:val=&quot;00601134&quot;/&gt;&lt;wsp:rsid wsp:val=&quot;0060219E&quot;/&gt;&lt;wsp:rsid wsp:val=&quot;0060356C&quot;/&gt;&lt;wsp:rsid wsp:val=&quot;0060376D&quot;/&gt;&lt;wsp:rsid wsp:val=&quot;006041EF&quot;/&gt;&lt;wsp:rsid wsp:val=&quot;00604BA8&quot;/&gt;&lt;wsp:rsid wsp:val=&quot;0060555D&quot;/&gt;&lt;wsp:rsid wsp:val=&quot;006055B2&quot;/&gt;&lt;wsp:rsid wsp:val=&quot;00605B6C&quot;/&gt;&lt;wsp:rsid wsp:val=&quot;00606186&quot;/&gt;&lt;wsp:rsid wsp:val=&quot;0060672D&quot;/&gt;&lt;wsp:rsid wsp:val=&quot;00606DAA&quot;/&gt;&lt;wsp:rsid wsp:val=&quot;006071F0&quot;/&gt;&lt;wsp:rsid wsp:val=&quot;00607F29&quot;/&gt;&lt;wsp:rsid wsp:val=&quot;006127C6&quot;/&gt;&lt;wsp:rsid wsp:val=&quot;00612B8B&quot;/&gt;&lt;wsp:rsid wsp:val=&quot;0061443F&quot;/&gt;&lt;wsp:rsid wsp:val=&quot;00614BA8&quot;/&gt;&lt;wsp:rsid wsp:val=&quot;00615100&quot;/&gt;&lt;wsp:rsid wsp:val=&quot;00615308&quot;/&gt;&lt;wsp:rsid wsp:val=&quot;006157E1&quot;/&gt;&lt;wsp:rsid wsp:val=&quot;00615865&quot;/&gt;&lt;wsp:rsid wsp:val=&quot;00615B81&quot;/&gt;&lt;wsp:rsid wsp:val=&quot;00615D2D&quot;/&gt;&lt;wsp:rsid wsp:val=&quot;00615FCF&quot;/&gt;&lt;wsp:rsid wsp:val=&quot;006161CD&quot;/&gt;&lt;wsp:rsid wsp:val=&quot;0061754C&quot;/&gt;&lt;wsp:rsid wsp:val=&quot;0061782F&quot;/&gt;&lt;wsp:rsid wsp:val=&quot;00620188&quot;/&gt;&lt;wsp:rsid wsp:val=&quot;00620D75&quot;/&gt;&lt;wsp:rsid wsp:val=&quot;0062123A&quot;/&gt;&lt;wsp:rsid wsp:val=&quot;0062168B&quot;/&gt;&lt;wsp:rsid wsp:val=&quot;00622534&quot;/&gt;&lt;wsp:rsid wsp:val=&quot;00622941&quot;/&gt;&lt;wsp:rsid wsp:val=&quot;00622FE8&quot;/&gt;&lt;wsp:rsid wsp:val=&quot;00624657&quot;/&gt;&lt;wsp:rsid wsp:val=&quot;00624864&quot;/&gt;&lt;wsp:rsid wsp:val=&quot;00624BA0&quot;/&gt;&lt;wsp:rsid wsp:val=&quot;0062507B&quot;/&gt;&lt;wsp:rsid wsp:val=&quot;00625558&quot;/&gt;&lt;wsp:rsid wsp:val=&quot;006267E2&quot;/&gt;&lt;wsp:rsid wsp:val=&quot;00626D47&quot;/&gt;&lt;wsp:rsid wsp:val=&quot;00626EC9&quot;/&gt;&lt;wsp:rsid wsp:val=&quot;00627350&quot;/&gt;&lt;wsp:rsid wsp:val=&quot;006279C8&quot;/&gt;&lt;wsp:rsid wsp:val=&quot;006303C8&quot;/&gt;&lt;wsp:rsid wsp:val=&quot;00630999&quot;/&gt;&lt;wsp:rsid wsp:val=&quot;00630BED&quot;/&gt;&lt;wsp:rsid wsp:val=&quot;00631002&quot;/&gt;&lt;wsp:rsid wsp:val=&quot;006310BE&quot;/&gt;&lt;wsp:rsid wsp:val=&quot;0063135F&quot;/&gt;&lt;wsp:rsid wsp:val=&quot;006313B3&quot;/&gt;&lt;wsp:rsid wsp:val=&quot;006318FF&quot;/&gt;&lt;wsp:rsid wsp:val=&quot;0063298C&quot;/&gt;&lt;wsp:rsid wsp:val=&quot;00632C80&quot;/&gt;&lt;wsp:rsid wsp:val=&quot;00632D0E&quot;/&gt;&lt;wsp:rsid wsp:val=&quot;00633832&quot;/&gt;&lt;wsp:rsid wsp:val=&quot;00634372&quot;/&gt;&lt;wsp:rsid wsp:val=&quot;006346BA&quot;/&gt;&lt;wsp:rsid wsp:val=&quot;00635A9C&quot;/&gt;&lt;wsp:rsid wsp:val=&quot;00637F0F&quot;/&gt;&lt;wsp:rsid wsp:val=&quot;006401CA&quot;/&gt;&lt;wsp:rsid wsp:val=&quot;00640B8C&quot;/&gt;&lt;wsp:rsid wsp:val=&quot;00640BE6&quot;/&gt;&lt;wsp:rsid wsp:val=&quot;00641C77&quot;/&gt;&lt;wsp:rsid wsp:val=&quot;006427C7&quot;/&gt;&lt;wsp:rsid wsp:val=&quot;0064311D&quot;/&gt;&lt;wsp:rsid wsp:val=&quot;00643DCC&quot;/&gt;&lt;wsp:rsid wsp:val=&quot;00644452&quot;/&gt;&lt;wsp:rsid wsp:val=&quot;00644D56&quot;/&gt;&lt;wsp:rsid wsp:val=&quot;00644D5C&quot;/&gt;&lt;wsp:rsid wsp:val=&quot;00645A33&quot;/&gt;&lt;wsp:rsid wsp:val=&quot;00646438&quot;/&gt;&lt;wsp:rsid wsp:val=&quot;006468C3&quot;/&gt;&lt;wsp:rsid wsp:val=&quot;006472C3&quot;/&gt;&lt;wsp:rsid wsp:val=&quot;0064735F&quot;/&gt;&lt;wsp:rsid wsp:val=&quot;0064774B&quot;/&gt;&lt;wsp:rsid wsp:val=&quot;00647D58&quot;/&gt;&lt;wsp:rsid wsp:val=&quot;00647EF7&quot;/&gt;&lt;wsp:rsid wsp:val=&quot;00651243&quot;/&gt;&lt;wsp:rsid wsp:val=&quot;00651FE4&quot;/&gt;&lt;wsp:rsid wsp:val=&quot;006525B4&quot;/&gt;&lt;wsp:rsid wsp:val=&quot;006526B6&quot;/&gt;&lt;wsp:rsid wsp:val=&quot;00652844&quot;/&gt;&lt;wsp:rsid wsp:val=&quot;00652B37&quot;/&gt;&lt;wsp:rsid wsp:val=&quot;006534C5&quot;/&gt;&lt;wsp:rsid wsp:val=&quot;0065376B&quot;/&gt;&lt;wsp:rsid wsp:val=&quot;00654946&quot;/&gt;&lt;wsp:rsid wsp:val=&quot;00654B54&quot;/&gt;&lt;wsp:rsid wsp:val=&quot;0065566B&quot;/&gt;&lt;wsp:rsid wsp:val=&quot;006558AC&quot;/&gt;&lt;wsp:rsid wsp:val=&quot;00656621&quot;/&gt;&lt;wsp:rsid wsp:val=&quot;00656BBB&quot;/&gt;&lt;wsp:rsid wsp:val=&quot;0065710C&quot;/&gt;&lt;wsp:rsid wsp:val=&quot;006604F8&quot;/&gt;&lt;wsp:rsid wsp:val=&quot;0066195D&quot;/&gt;&lt;wsp:rsid wsp:val=&quot;006620A1&quot;/&gt;&lt;wsp:rsid wsp:val=&quot;006622AD&quot;/&gt;&lt;wsp:rsid wsp:val=&quot;006629D5&quot;/&gt;&lt;wsp:rsid wsp:val=&quot;00662D8C&quot;/&gt;&lt;wsp:rsid wsp:val=&quot;00663470&quot;/&gt;&lt;wsp:rsid wsp:val=&quot;006638B7&quot;/&gt;&lt;wsp:rsid wsp:val=&quot;006657C1&quot;/&gt;&lt;wsp:rsid wsp:val=&quot;006668A5&quot;/&gt;&lt;wsp:rsid wsp:val=&quot;00666C72&quot;/&gt;&lt;wsp:rsid wsp:val=&quot;00667F7D&quot;/&gt;&lt;wsp:rsid wsp:val=&quot;006704C4&quot;/&gt;&lt;wsp:rsid wsp:val=&quot;00671F65&quot;/&gt;&lt;wsp:rsid wsp:val=&quot;00672DBB&quot;/&gt;&lt;wsp:rsid wsp:val=&quot;00673039&quot;/&gt;&lt;wsp:rsid wsp:val=&quot;006730D6&quot;/&gt;&lt;wsp:rsid wsp:val=&quot;00673B62&quot;/&gt;&lt;wsp:rsid wsp:val=&quot;00674755&quot;/&gt;&lt;wsp:rsid wsp:val=&quot;00675127&quot;/&gt;&lt;wsp:rsid wsp:val=&quot;006756FC&quot;/&gt;&lt;wsp:rsid wsp:val=&quot;00676DF0&quot;/&gt;&lt;wsp:rsid wsp:val=&quot;0068070C&quot;/&gt;&lt;wsp:rsid wsp:val=&quot;006811A7&quot;/&gt;&lt;wsp:rsid wsp:val=&quot;006823B2&quot;/&gt;&lt;wsp:rsid wsp:val=&quot;00682707&quot;/&gt;&lt;wsp:rsid wsp:val=&quot;006830A5&quot;/&gt;&lt;wsp:rsid wsp:val=&quot;0068329F&quot;/&gt;&lt;wsp:rsid wsp:val=&quot;0068376C&quot;/&gt;&lt;wsp:rsid wsp:val=&quot;00683904&quot;/&gt;&lt;wsp:rsid wsp:val=&quot;0068484B&quot;/&gt;&lt;wsp:rsid wsp:val=&quot;00685AB8&quot;/&gt;&lt;wsp:rsid wsp:val=&quot;00686259&quot;/&gt;&lt;wsp:rsid wsp:val=&quot;00686331&quot;/&gt;&lt;wsp:rsid wsp:val=&quot;0068639E&quot;/&gt;&lt;wsp:rsid wsp:val=&quot;00687577&quot;/&gt;&lt;wsp:rsid wsp:val=&quot;0068770F&quot;/&gt;&lt;wsp:rsid wsp:val=&quot;0068789B&quot;/&gt;&lt;wsp:rsid wsp:val=&quot;00687C70&quot;/&gt;&lt;wsp:rsid wsp:val=&quot;00687DCF&quot;/&gt;&lt;wsp:rsid wsp:val=&quot;00690C1E&quot;/&gt;&lt;wsp:rsid wsp:val=&quot;006912B6&quot;/&gt;&lt;wsp:rsid wsp:val=&quot;006925A9&quot;/&gt;&lt;wsp:rsid wsp:val=&quot;00692C99&quot;/&gt;&lt;wsp:rsid wsp:val=&quot;00692F79&quot;/&gt;&lt;wsp:rsid wsp:val=&quot;00692FA1&quot;/&gt;&lt;wsp:rsid wsp:val=&quot;00693285&quot;/&gt;&lt;wsp:rsid wsp:val=&quot;0069378F&quot;/&gt;&lt;wsp:rsid wsp:val=&quot;00693F0B&quot;/&gt;&lt;wsp:rsid wsp:val=&quot;00694E21&quot;/&gt;&lt;wsp:rsid wsp:val=&quot;006967CB&quot;/&gt;&lt;wsp:rsid wsp:val=&quot;00696BE4&quot;/&gt;&lt;wsp:rsid wsp:val=&quot;00696DE3&quot;/&gt;&lt;wsp:rsid wsp:val=&quot;006972BA&quot;/&gt;&lt;wsp:rsid wsp:val=&quot;00697B5B&quot;/&gt;&lt;wsp:rsid wsp:val=&quot;006A0332&quot;/&gt;&lt;wsp:rsid wsp:val=&quot;006A06D3&quot;/&gt;&lt;wsp:rsid wsp:val=&quot;006A0C4B&quot;/&gt;&lt;wsp:rsid wsp:val=&quot;006A11E4&quot;/&gt;&lt;wsp:rsid wsp:val=&quot;006A196C&quot;/&gt;&lt;wsp:rsid wsp:val=&quot;006A1ADA&quot;/&gt;&lt;wsp:rsid wsp:val=&quot;006A1D2E&quot;/&gt;&lt;wsp:rsid wsp:val=&quot;006A2513&quot;/&gt;&lt;wsp:rsid wsp:val=&quot;006A30BC&quot;/&gt;&lt;wsp:rsid wsp:val=&quot;006A381E&quot;/&gt;&lt;wsp:rsid wsp:val=&quot;006A3B9E&quot;/&gt;&lt;wsp:rsid wsp:val=&quot;006A3CE4&quot;/&gt;&lt;wsp:rsid wsp:val=&quot;006A3CE5&quot;/&gt;&lt;wsp:rsid wsp:val=&quot;006A42AD&quot;/&gt;&lt;wsp:rsid wsp:val=&quot;006A4557&quot;/&gt;&lt;wsp:rsid wsp:val=&quot;006A6A79&quot;/&gt;&lt;wsp:rsid wsp:val=&quot;006A6EA9&quot;/&gt;&lt;wsp:rsid wsp:val=&quot;006A6FF7&quot;/&gt;&lt;wsp:rsid wsp:val=&quot;006A7481&quot;/&gt;&lt;wsp:rsid wsp:val=&quot;006A7CEF&quot;/&gt;&lt;wsp:rsid wsp:val=&quot;006B0777&quot;/&gt;&lt;wsp:rsid wsp:val=&quot;006B0C66&quot;/&gt;&lt;wsp:rsid wsp:val=&quot;006B1097&quot;/&gt;&lt;wsp:rsid wsp:val=&quot;006B1FBF&quot;/&gt;&lt;wsp:rsid wsp:val=&quot;006B1FF7&quot;/&gt;&lt;wsp:rsid wsp:val=&quot;006B38C7&quot;/&gt;&lt;wsp:rsid wsp:val=&quot;006B3BF9&quot;/&gt;&lt;wsp:rsid wsp:val=&quot;006B70FD&quot;/&gt;&lt;wsp:rsid wsp:val=&quot;006B7C42&quot;/&gt;&lt;wsp:rsid wsp:val=&quot;006B7F86&quot;/&gt;&lt;wsp:rsid wsp:val=&quot;006C07D8&quot;/&gt;&lt;wsp:rsid wsp:val=&quot;006C0973&quot;/&gt;&lt;wsp:rsid wsp:val=&quot;006C1381&quot;/&gt;&lt;wsp:rsid wsp:val=&quot;006C1A52&quot;/&gt;&lt;wsp:rsid wsp:val=&quot;006C264E&quot;/&gt;&lt;wsp:rsid wsp:val=&quot;006C3781&quot;/&gt;&lt;wsp:rsid wsp:val=&quot;006C406E&quot;/&gt;&lt;wsp:rsid wsp:val=&quot;006C4158&quot;/&gt;&lt;wsp:rsid wsp:val=&quot;006C45C8&quot;/&gt;&lt;wsp:rsid wsp:val=&quot;006C474C&quot;/&gt;&lt;wsp:rsid wsp:val=&quot;006C4CC8&quot;/&gt;&lt;wsp:rsid wsp:val=&quot;006C5247&quot;/&gt;&lt;wsp:rsid wsp:val=&quot;006C6245&quot;/&gt;&lt;wsp:rsid wsp:val=&quot;006C6E79&quot;/&gt;&lt;wsp:rsid wsp:val=&quot;006C70AD&quot;/&gt;&lt;wsp:rsid wsp:val=&quot;006C7C26&quot;/&gt;&lt;wsp:rsid wsp:val=&quot;006D025E&quot;/&gt;&lt;wsp:rsid wsp:val=&quot;006D02A1&quot;/&gt;&lt;wsp:rsid wsp:val=&quot;006D034D&quot;/&gt;&lt;wsp:rsid wsp:val=&quot;006D1069&quot;/&gt;&lt;wsp:rsid wsp:val=&quot;006D1448&quot;/&gt;&lt;wsp:rsid wsp:val=&quot;006D1E42&quot;/&gt;&lt;wsp:rsid wsp:val=&quot;006D2375&quot;/&gt;&lt;wsp:rsid wsp:val=&quot;006D267F&quot;/&gt;&lt;wsp:rsid wsp:val=&quot;006D31BF&quot;/&gt;&lt;wsp:rsid wsp:val=&quot;006D3548&quot;/&gt;&lt;wsp:rsid wsp:val=&quot;006D6C46&quot;/&gt;&lt;wsp:rsid wsp:val=&quot;006D6FED&quot;/&gt;&lt;wsp:rsid wsp:val=&quot;006E0098&quot;/&gt;&lt;wsp:rsid wsp:val=&quot;006E0B9F&quot;/&gt;&lt;wsp:rsid wsp:val=&quot;006E209A&quot;/&gt;&lt;wsp:rsid wsp:val=&quot;006E2111&quot;/&gt;&lt;wsp:rsid wsp:val=&quot;006E29C4&quot;/&gt;&lt;wsp:rsid wsp:val=&quot;006E2E8E&quot;/&gt;&lt;wsp:rsid wsp:val=&quot;006E2FE2&quot;/&gt;&lt;wsp:rsid wsp:val=&quot;006E531C&quot;/&gt;&lt;wsp:rsid wsp:val=&quot;006E6800&quot;/&gt;&lt;wsp:rsid wsp:val=&quot;006E747C&quot;/&gt;&lt;wsp:rsid wsp:val=&quot;006E77A3&quot;/&gt;&lt;wsp:rsid wsp:val=&quot;006E7C05&quot;/&gt;&lt;wsp:rsid wsp:val=&quot;006E7E98&quot;/&gt;&lt;wsp:rsid wsp:val=&quot;006F06D1&quot;/&gt;&lt;wsp:rsid wsp:val=&quot;006F134A&quot;/&gt;&lt;wsp:rsid wsp:val=&quot;006F13D6&quot;/&gt;&lt;wsp:rsid wsp:val=&quot;006F1629&quot;/&gt;&lt;wsp:rsid wsp:val=&quot;006F1A38&quot;/&gt;&lt;wsp:rsid wsp:val=&quot;006F1EE2&quot;/&gt;&lt;wsp:rsid wsp:val=&quot;006F30F6&quot;/&gt;&lt;wsp:rsid wsp:val=&quot;006F4B72&quot;/&gt;&lt;wsp:rsid wsp:val=&quot;006F4C06&quot;/&gt;&lt;wsp:rsid wsp:val=&quot;006F60D7&quot;/&gt;&lt;wsp:rsid wsp:val=&quot;006F6706&quot;/&gt;&lt;wsp:rsid wsp:val=&quot;006F6918&quot;/&gt;&lt;wsp:rsid wsp:val=&quot;006F6A38&quot;/&gt;&lt;wsp:rsid wsp:val=&quot;006F6D18&quot;/&gt;&lt;wsp:rsid wsp:val=&quot;006F7462&quot;/&gt;&lt;wsp:rsid wsp:val=&quot;006F78EE&quot;/&gt;&lt;wsp:rsid wsp:val=&quot;00701BE8&quot;/&gt;&lt;wsp:rsid wsp:val=&quot;00702407&quot;/&gt;&lt;wsp:rsid wsp:val=&quot;00702C73&quot;/&gt;&lt;wsp:rsid wsp:val=&quot;007034C1&quot;/&gt;&lt;wsp:rsid wsp:val=&quot;00703950&quot;/&gt;&lt;wsp:rsid wsp:val=&quot;00703BF0&quot;/&gt;&lt;wsp:rsid wsp:val=&quot;00703C71&quot;/&gt;&lt;wsp:rsid wsp:val=&quot;00704157&quot;/&gt;&lt;wsp:rsid wsp:val=&quot;00706054&quot;/&gt;&lt;wsp:rsid wsp:val=&quot;0070655F&quot;/&gt;&lt;wsp:rsid wsp:val=&quot;00706700&quot;/&gt;&lt;wsp:rsid wsp:val=&quot;007067CA&quot;/&gt;&lt;wsp:rsid wsp:val=&quot;00706858&quot;/&gt;&lt;wsp:rsid wsp:val=&quot;00706A21&quot;/&gt;&lt;wsp:rsid wsp:val=&quot;00706F25&quot;/&gt;&lt;wsp:rsid wsp:val=&quot;0070733C&quot;/&gt;&lt;wsp:rsid wsp:val=&quot;0070766D&quot;/&gt;&lt;wsp:rsid wsp:val=&quot;00711A1A&quot;/&gt;&lt;wsp:rsid wsp:val=&quot;00712528&quot;/&gt;&lt;wsp:rsid wsp:val=&quot;007127E5&quot;/&gt;&lt;wsp:rsid wsp:val=&quot;00713DF6&quot;/&gt;&lt;wsp:rsid wsp:val=&quot;00713F01&quot;/&gt;&lt;wsp:rsid wsp:val=&quot;007141B4&quot;/&gt;&lt;wsp:rsid wsp:val=&quot;007145BD&quot;/&gt;&lt;wsp:rsid wsp:val=&quot;0071508A&quot;/&gt;&lt;wsp:rsid wsp:val=&quot;0071602D&quot;/&gt;&lt;wsp:rsid wsp:val=&quot;00716824&quot;/&gt;&lt;wsp:rsid wsp:val=&quot;00716D88&quot;/&gt;&lt;wsp:rsid wsp:val=&quot;0071773E&quot;/&gt;&lt;wsp:rsid wsp:val=&quot;00721945&quot;/&gt;&lt;wsp:rsid wsp:val=&quot;00722386&quot;/&gt;&lt;wsp:rsid wsp:val=&quot;00722EBA&quot;/&gt;&lt;wsp:rsid wsp:val=&quot;00723088&quot;/&gt;&lt;wsp:rsid wsp:val=&quot;00723F19&quot;/&gt;&lt;wsp:rsid wsp:val=&quot;00724A92&quot;/&gt;&lt;wsp:rsid wsp:val=&quot;00725A3C&quot;/&gt;&lt;wsp:rsid wsp:val=&quot;00725DBD&quot;/&gt;&lt;wsp:rsid wsp:val=&quot;00725DEC&quot;/&gt;&lt;wsp:rsid wsp:val=&quot;00726606&quot;/&gt;&lt;wsp:rsid wsp:val=&quot;007269C9&quot;/&gt;&lt;wsp:rsid wsp:val=&quot;00726D16&quot;/&gt;&lt;wsp:rsid wsp:val=&quot;00727411&quot;/&gt;&lt;wsp:rsid wsp:val=&quot;00727581&quot;/&gt;&lt;wsp:rsid wsp:val=&quot;00730B2E&quot;/&gt;&lt;wsp:rsid wsp:val=&quot;00730D0B&quot;/&gt;&lt;wsp:rsid wsp:val=&quot;007315B1&quot;/&gt;&lt;wsp:rsid wsp:val=&quot;00733654&quot;/&gt;&lt;wsp:rsid wsp:val=&quot;00733949&quot;/&gt;&lt;wsp:rsid wsp:val=&quot;00733C5A&quot;/&gt;&lt;wsp:rsid wsp:val=&quot;00734015&quot;/&gt;&lt;wsp:rsid wsp:val=&quot;0073485D&quot;/&gt;&lt;wsp:rsid wsp:val=&quot;0073501E&quot;/&gt;&lt;wsp:rsid wsp:val=&quot;00735426&quot;/&gt;&lt;wsp:rsid wsp:val=&quot;0073578B&quot;/&gt;&lt;wsp:rsid wsp:val=&quot;00735AF6&quot;/&gt;&lt;wsp:rsid wsp:val=&quot;00735B6B&quot;/&gt;&lt;wsp:rsid wsp:val=&quot;007363E4&quot;/&gt;&lt;wsp:rsid wsp:val=&quot;00736745&quot;/&gt;&lt;wsp:rsid wsp:val=&quot;00736D1C&quot;/&gt;&lt;wsp:rsid wsp:val=&quot;00736E71&quot;/&gt;&lt;wsp:rsid wsp:val=&quot;00737743&quot;/&gt;&lt;wsp:rsid wsp:val=&quot;00737B4B&quot;/&gt;&lt;wsp:rsid wsp:val=&quot;00740363&quot;/&gt;&lt;wsp:rsid wsp:val=&quot;00740410&quot;/&gt;&lt;wsp:rsid wsp:val=&quot;007404F9&quot;/&gt;&lt;wsp:rsid wsp:val=&quot;00740ECD&quot;/&gt;&lt;wsp:rsid wsp:val=&quot;00742332&quot;/&gt;&lt;wsp:rsid wsp:val=&quot;007426E9&quot;/&gt;&lt;wsp:rsid wsp:val=&quot;00742B5F&quot;/&gt;&lt;wsp:rsid wsp:val=&quot;007432BF&quot;/&gt;&lt;wsp:rsid wsp:val=&quot;007437C4&quot;/&gt;&lt;wsp:rsid wsp:val=&quot;007444DD&quot;/&gt;&lt;wsp:rsid wsp:val=&quot;007447F6&quot;/&gt;&lt;wsp:rsid wsp:val=&quot;007459DC&quot;/&gt;&lt;wsp:rsid wsp:val=&quot;00745DC7&quot;/&gt;&lt;wsp:rsid wsp:val=&quot;00745E13&quot;/&gt;&lt;wsp:rsid wsp:val=&quot;0074612C&quot;/&gt;&lt;wsp:rsid wsp:val=&quot;00746840&quot;/&gt;&lt;wsp:rsid wsp:val=&quot;00746BFF&quot;/&gt;&lt;wsp:rsid wsp:val=&quot;007471F7&quot;/&gt;&lt;wsp:rsid wsp:val=&quot;00747933&quot;/&gt;&lt;wsp:rsid wsp:val=&quot;00747DAD&quot;/&gt;&lt;wsp:rsid wsp:val=&quot;00750102&quot;/&gt;&lt;wsp:rsid wsp:val=&quot;00750A68&quot;/&gt;&lt;wsp:rsid wsp:val=&quot;00751DC0&quot;/&gt;&lt;wsp:rsid wsp:val=&quot;007526B2&quot;/&gt;&lt;wsp:rsid wsp:val=&quot;00752D37&quot;/&gt;&lt;wsp:rsid wsp:val=&quot;00753407&quot;/&gt;&lt;wsp:rsid wsp:val=&quot;00753E82&quot;/&gt;&lt;wsp:rsid wsp:val=&quot;00753F0B&quot;/&gt;&lt;wsp:rsid wsp:val=&quot;00753FAE&quot;/&gt;&lt;wsp:rsid wsp:val=&quot;00755A20&quot;/&gt;&lt;wsp:rsid wsp:val=&quot;007561F1&quot;/&gt;&lt;wsp:rsid wsp:val=&quot;007577B8&quot;/&gt;&lt;wsp:rsid wsp:val=&quot;00757FD7&quot;/&gt;&lt;wsp:rsid wsp:val=&quot;00760004&quot;/&gt;&lt;wsp:rsid wsp:val=&quot;0076006C&quot;/&gt;&lt;wsp:rsid wsp:val=&quot;007600ED&quot;/&gt;&lt;wsp:rsid wsp:val=&quot;0076107D&quot;/&gt;&lt;wsp:rsid wsp:val=&quot;00761198&quot;/&gt;&lt;wsp:rsid wsp:val=&quot;00761349&quot;/&gt;&lt;wsp:rsid wsp:val=&quot;007615F3&quot;/&gt;&lt;wsp:rsid wsp:val=&quot;00761C16&quot;/&gt;&lt;wsp:rsid wsp:val=&quot;00762AED&quot;/&gt;&lt;wsp:rsid wsp:val=&quot;0076344A&quot;/&gt;&lt;wsp:rsid wsp:val=&quot;00765044&quot;/&gt;&lt;wsp:rsid wsp:val=&quot;00765E9B&quot;/&gt;&lt;wsp:rsid wsp:val=&quot;00765FFE&quot;/&gt;&lt;wsp:rsid wsp:val=&quot;00766753&quot;/&gt;&lt;wsp:rsid wsp:val=&quot;00766F62&quot;/&gt;&lt;wsp:rsid wsp:val=&quot;00767E6D&quot;/&gt;&lt;wsp:rsid wsp:val=&quot;0077103A&quot;/&gt;&lt;wsp:rsid wsp:val=&quot;007710DA&quot;/&gt;&lt;wsp:rsid wsp:val=&quot;00771585&quot;/&gt;&lt;wsp:rsid wsp:val=&quot;00771814&quot;/&gt;&lt;wsp:rsid wsp:val=&quot;00773C81&quot;/&gt;&lt;wsp:rsid wsp:val=&quot;00773D0B&quot;/&gt;&lt;wsp:rsid wsp:val=&quot;00773E50&quot;/&gt;&lt;wsp:rsid wsp:val=&quot;00774400&quot;/&gt;&lt;wsp:rsid wsp:val=&quot;0077462C&quot;/&gt;&lt;wsp:rsid wsp:val=&quot;00774914&quot;/&gt;&lt;wsp:rsid wsp:val=&quot;00775059&quot;/&gt;&lt;wsp:rsid wsp:val=&quot;00775A0B&quot;/&gt;&lt;wsp:rsid wsp:val=&quot;00775DAC&quot;/&gt;&lt;wsp:rsid wsp:val=&quot;00776E99&quot;/&gt;&lt;wsp:rsid wsp:val=&quot;007777CA&quot;/&gt;&lt;wsp:rsid wsp:val=&quot;00780B86&quot;/&gt;&lt;wsp:rsid wsp:val=&quot;00780B93&quot;/&gt;&lt;wsp:rsid wsp:val=&quot;00780CCF&quot;/&gt;&lt;wsp:rsid wsp:val=&quot;00780D31&quot;/&gt;&lt;wsp:rsid wsp:val=&quot;00782607&quot;/&gt;&lt;wsp:rsid wsp:val=&quot;00782C1A&quot;/&gt;&lt;wsp:rsid wsp:val=&quot;00782DBE&quot;/&gt;&lt;wsp:rsid wsp:val=&quot;007830FF&quot;/&gt;&lt;wsp:rsid wsp:val=&quot;0078320D&quot;/&gt;&lt;wsp:rsid wsp:val=&quot;00783441&quot;/&gt;&lt;wsp:rsid wsp:val=&quot;00783A40&quot;/&gt;&lt;wsp:rsid wsp:val=&quot;00783F3E&quot;/&gt;&lt;wsp:rsid wsp:val=&quot;0078444C&quot;/&gt;&lt;wsp:rsid wsp:val=&quot;007847C4&quot;/&gt;&lt;wsp:rsid wsp:val=&quot;00785659&quot;/&gt;&lt;wsp:rsid wsp:val=&quot;0078598A&quot;/&gt;&lt;wsp:rsid wsp:val=&quot;00785D6B&quot;/&gt;&lt;wsp:rsid wsp:val=&quot;00786472&quot;/&gt;&lt;wsp:rsid wsp:val=&quot;0078717C&quot;/&gt;&lt;wsp:rsid wsp:val=&quot;0079075C&quot;/&gt;&lt;wsp:rsid wsp:val=&quot;00790DF6&quot;/&gt;&lt;wsp:rsid wsp:val=&quot;00791FCC&quot;/&gt;&lt;wsp:rsid wsp:val=&quot;00792036&quot;/&gt;&lt;wsp:rsid wsp:val=&quot;00792176&quot;/&gt;&lt;wsp:rsid wsp:val=&quot;00792386&quot;/&gt;&lt;wsp:rsid wsp:val=&quot;00792CF9&quot;/&gt;&lt;wsp:rsid wsp:val=&quot;0079311A&quot;/&gt;&lt;wsp:rsid wsp:val=&quot;0079389C&quot;/&gt;&lt;wsp:rsid wsp:val=&quot;007953F7&quot;/&gt;&lt;wsp:rsid wsp:val=&quot;00795AE1&quot;/&gt;&lt;wsp:rsid wsp:val=&quot;007977B9&quot;/&gt;&lt;wsp:rsid wsp:val=&quot;00797D44&quot;/&gt;&lt;wsp:rsid wsp:val=&quot;00797ED4&quot;/&gt;&lt;wsp:rsid wsp:val=&quot;00797F2C&quot;/&gt;&lt;wsp:rsid wsp:val=&quot;007A0052&quot;/&gt;&lt;wsp:rsid wsp:val=&quot;007A07D9&quot;/&gt;&lt;wsp:rsid wsp:val=&quot;007A0B79&quot;/&gt;&lt;wsp:rsid wsp:val=&quot;007A0CF1&quot;/&gt;&lt;wsp:rsid wsp:val=&quot;007A0E84&quot;/&gt;&lt;wsp:rsid wsp:val=&quot;007A1167&quot;/&gt;&lt;wsp:rsid wsp:val=&quot;007A211A&quot;/&gt;&lt;wsp:rsid wsp:val=&quot;007A2C31&quot;/&gt;&lt;wsp:rsid wsp:val=&quot;007A2D5C&quot;/&gt;&lt;wsp:rsid wsp:val=&quot;007A35C6&quot;/&gt;&lt;wsp:rsid wsp:val=&quot;007A3694&quot;/&gt;&lt;wsp:rsid wsp:val=&quot;007A4319&quot;/&gt;&lt;wsp:rsid wsp:val=&quot;007A4BB7&quot;/&gt;&lt;wsp:rsid wsp:val=&quot;007A5238&quot;/&gt;&lt;wsp:rsid wsp:val=&quot;007A566C&quot;/&gt;&lt;wsp:rsid wsp:val=&quot;007A5FDC&quot;/&gt;&lt;wsp:rsid wsp:val=&quot;007A6044&quot;/&gt;&lt;wsp:rsid wsp:val=&quot;007A636F&quot;/&gt;&lt;wsp:rsid wsp:val=&quot;007A639C&quot;/&gt;&lt;wsp:rsid wsp:val=&quot;007A70EB&quot;/&gt;&lt;wsp:rsid wsp:val=&quot;007A7211&quot;/&gt;&lt;wsp:rsid wsp:val=&quot;007B01C9&quot;/&gt;&lt;wsp:rsid wsp:val=&quot;007B091D&quot;/&gt;&lt;wsp:rsid wsp:val=&quot;007B1376&quot;/&gt;&lt;wsp:rsid wsp:val=&quot;007B1A80&quot;/&gt;&lt;wsp:rsid wsp:val=&quot;007B1AAD&quot;/&gt;&lt;wsp:rsid wsp:val=&quot;007B20EF&quot;/&gt;&lt;wsp:rsid wsp:val=&quot;007B2247&quot;/&gt;&lt;wsp:rsid wsp:val=&quot;007B2AF1&quot;/&gt;&lt;wsp:rsid wsp:val=&quot;007B3556&quot;/&gt;&lt;wsp:rsid wsp:val=&quot;007B367C&quot;/&gt;&lt;wsp:rsid wsp:val=&quot;007B3ACB&quot;/&gt;&lt;wsp:rsid wsp:val=&quot;007B3EC1&quot;/&gt;&lt;wsp:rsid wsp:val=&quot;007B434A&quot;/&gt;&lt;wsp:rsid wsp:val=&quot;007B45C8&quot;/&gt;&lt;wsp:rsid wsp:val=&quot;007B4EE8&quot;/&gt;&lt;wsp:rsid wsp:val=&quot;007B512B&quot;/&gt;&lt;wsp:rsid wsp:val=&quot;007B54BB&quot;/&gt;&lt;wsp:rsid wsp:val=&quot;007B5596&quot;/&gt;&lt;wsp:rsid wsp:val=&quot;007B55E8&quot;/&gt;&lt;wsp:rsid wsp:val=&quot;007B578B&quot;/&gt;&lt;wsp:rsid wsp:val=&quot;007B5B66&quot;/&gt;&lt;wsp:rsid wsp:val=&quot;007B730D&quot;/&gt;&lt;wsp:rsid wsp:val=&quot;007B7F3C&quot;/&gt;&lt;wsp:rsid wsp:val=&quot;007C1098&quot;/&gt;&lt;wsp:rsid wsp:val=&quot;007C10E2&quot;/&gt;&lt;wsp:rsid wsp:val=&quot;007C262C&quot;/&gt;&lt;wsp:rsid wsp:val=&quot;007C2738&quot;/&gt;&lt;wsp:rsid wsp:val=&quot;007C2768&quot;/&gt;&lt;wsp:rsid wsp:val=&quot;007C37B0&quot;/&gt;&lt;wsp:rsid wsp:val=&quot;007C4049&quot;/&gt;&lt;wsp:rsid wsp:val=&quot;007C4553&quot;/&gt;&lt;wsp:rsid wsp:val=&quot;007C4660&quot;/&gt;&lt;wsp:rsid wsp:val=&quot;007C4679&quot;/&gt;&lt;wsp:rsid wsp:val=&quot;007C4DED&quot;/&gt;&lt;wsp:rsid wsp:val=&quot;007C5D05&quot;/&gt;&lt;wsp:rsid wsp:val=&quot;007C6715&quot;/&gt;&lt;wsp:rsid wsp:val=&quot;007C6CC7&quot;/&gt;&lt;wsp:rsid wsp:val=&quot;007D0982&quot;/&gt;&lt;wsp:rsid wsp:val=&quot;007D129B&quot;/&gt;&lt;wsp:rsid wsp:val=&quot;007D15A6&quot;/&gt;&lt;wsp:rsid wsp:val=&quot;007D19EF&quot;/&gt;&lt;wsp:rsid wsp:val=&quot;007D3303&quot;/&gt;&lt;wsp:rsid wsp:val=&quot;007D3324&quot;/&gt;&lt;wsp:rsid wsp:val=&quot;007D36CB&quot;/&gt;&lt;wsp:rsid wsp:val=&quot;007D3966&quot;/&gt;&lt;wsp:rsid wsp:val=&quot;007D3BA8&quot;/&gt;&lt;wsp:rsid wsp:val=&quot;007D43BF&quot;/&gt;&lt;wsp:rsid wsp:val=&quot;007D4D91&quot;/&gt;&lt;wsp:rsid wsp:val=&quot;007D5CC0&quot;/&gt;&lt;wsp:rsid wsp:val=&quot;007D5E51&quot;/&gt;&lt;wsp:rsid wsp:val=&quot;007D780C&quot;/&gt;&lt;wsp:rsid wsp:val=&quot;007E0200&quot;/&gt;&lt;wsp:rsid wsp:val=&quot;007E1A7A&quot;/&gt;&lt;wsp:rsid wsp:val=&quot;007E1AF1&quot;/&gt;&lt;wsp:rsid wsp:val=&quot;007E1DBB&quot;/&gt;&lt;wsp:rsid wsp:val=&quot;007E27A9&quot;/&gt;&lt;wsp:rsid wsp:val=&quot;007E3262&quot;/&gt;&lt;wsp:rsid wsp:val=&quot;007E3312&quot;/&gt;&lt;wsp:rsid wsp:val=&quot;007E3696&quot;/&gt;&lt;wsp:rsid wsp:val=&quot;007E45D3&quot;/&gt;&lt;wsp:rsid wsp:val=&quot;007E475F&quot;/&gt;&lt;wsp:rsid wsp:val=&quot;007E5701&quot;/&gt;&lt;wsp:rsid wsp:val=&quot;007E5F70&quot;/&gt;&lt;wsp:rsid wsp:val=&quot;007E675C&quot;/&gt;&lt;wsp:rsid wsp:val=&quot;007E6D4D&quot;/&gt;&lt;wsp:rsid wsp:val=&quot;007E772B&quot;/&gt;&lt;wsp:rsid wsp:val=&quot;007E790A&quot;/&gt;&lt;wsp:rsid wsp:val=&quot;007E7EA3&quot;/&gt;&lt;wsp:rsid wsp:val=&quot;007F089B&quot;/&gt;&lt;wsp:rsid wsp:val=&quot;007F0C95&quot;/&gt;&lt;wsp:rsid wsp:val=&quot;007F1EBC&quot;/&gt;&lt;wsp:rsid wsp:val=&quot;007F233B&quot;/&gt;&lt;wsp:rsid wsp:val=&quot;007F2BB0&quot;/&gt;&lt;wsp:rsid wsp:val=&quot;007F2DFD&quot;/&gt;&lt;wsp:rsid wsp:val=&quot;007F30B1&quot;/&gt;&lt;wsp:rsid wsp:val=&quot;007F3134&quot;/&gt;&lt;wsp:rsid wsp:val=&quot;007F340F&quot;/&gt;&lt;wsp:rsid wsp:val=&quot;007F342C&quot;/&gt;&lt;wsp:rsid wsp:val=&quot;007F3E1C&quot;/&gt;&lt;wsp:rsid wsp:val=&quot;007F3ECF&quot;/&gt;&lt;wsp:rsid wsp:val=&quot;007F48B6&quot;/&gt;&lt;wsp:rsid wsp:val=&quot;007F4C6E&quot;/&gt;&lt;wsp:rsid wsp:val=&quot;007F545D&quot;/&gt;&lt;wsp:rsid wsp:val=&quot;007F650E&quot;/&gt;&lt;wsp:rsid wsp:val=&quot;007F6DDD&quot;/&gt;&lt;wsp:rsid wsp:val=&quot;007F7495&quot;/&gt;&lt;wsp:rsid wsp:val=&quot;0080025C&quot;/&gt;&lt;wsp:rsid wsp:val=&quot;00800586&quot;/&gt;&lt;wsp:rsid wsp:val=&quot;00800FEE&quot;/&gt;&lt;wsp:rsid wsp:val=&quot;0080196F&quot;/&gt;&lt;wsp:rsid wsp:val=&quot;0080222D&quot;/&gt;&lt;wsp:rsid wsp:val=&quot;00802380&quot;/&gt;&lt;wsp:rsid wsp:val=&quot;008029C4&quot;/&gt;&lt;wsp:rsid wsp:val=&quot;00802AB9&quot;/&gt;&lt;wsp:rsid wsp:val=&quot;00802EC0&quot;/&gt;&lt;wsp:rsid wsp:val=&quot;00802FD3&quot;/&gt;&lt;wsp:rsid wsp:val=&quot;00803612&quot;/&gt;&lt;wsp:rsid wsp:val=&quot;00804296&quot;/&gt;&lt;wsp:rsid wsp:val=&quot;0080468F&quot;/&gt;&lt;wsp:rsid wsp:val=&quot;00805D47&quot;/&gt;&lt;wsp:rsid wsp:val=&quot;00806171&quot;/&gt;&lt;wsp:rsid wsp:val=&quot;008070A3&quot;/&gt;&lt;wsp:rsid wsp:val=&quot;00807808&quot;/&gt;&lt;wsp:rsid wsp:val=&quot;00807DAF&quot;/&gt;&lt;wsp:rsid wsp:val=&quot;0081120F&quot;/&gt;&lt;wsp:rsid wsp:val=&quot;0081178A&quot;/&gt;&lt;wsp:rsid wsp:val=&quot;00811E83&quot;/&gt;&lt;wsp:rsid wsp:val=&quot;00812DBE&quot;/&gt;&lt;wsp:rsid wsp:val=&quot;0081404E&quot;/&gt;&lt;wsp:rsid wsp:val=&quot;00814A14&quot;/&gt;&lt;wsp:rsid wsp:val=&quot;00814F3D&quot;/&gt;&lt;wsp:rsid wsp:val=&quot;008154C6&quot;/&gt;&lt;wsp:rsid wsp:val=&quot;008157EC&quot;/&gt;&lt;wsp:rsid wsp:val=&quot;00815C1F&quot;/&gt;&lt;wsp:rsid wsp:val=&quot;00815C5D&quot;/&gt;&lt;wsp:rsid wsp:val=&quot;00816169&quot;/&gt;&lt;wsp:rsid wsp:val=&quot;008164A9&quot;/&gt;&lt;wsp:rsid wsp:val=&quot;00816838&quot;/&gt;&lt;wsp:rsid wsp:val=&quot;00816C7A&quot;/&gt;&lt;wsp:rsid wsp:val=&quot;0081795D&quot;/&gt;&lt;wsp:rsid wsp:val=&quot;0082039A&quot;/&gt;&lt;wsp:rsid wsp:val=&quot;008216E1&quot;/&gt;&lt;wsp:rsid wsp:val=&quot;00821A83&quot;/&gt;&lt;wsp:rsid wsp:val=&quot;00821B5F&quot;/&gt;&lt;wsp:rsid wsp:val=&quot;0082270D&quot;/&gt;&lt;wsp:rsid wsp:val=&quot;00823BB5&quot;/&gt;&lt;wsp:rsid wsp:val=&quot;00823E41&quot;/&gt;&lt;wsp:rsid wsp:val=&quot;008254C4&quot;/&gt;&lt;wsp:rsid wsp:val=&quot;00825F0B&quot;/&gt;&lt;wsp:rsid wsp:val=&quot;008265D5&quot;/&gt;&lt;wsp:rsid wsp:val=&quot;00827FD0&quot;/&gt;&lt;wsp:rsid wsp:val=&quot;00830432&quot;/&gt;&lt;wsp:rsid wsp:val=&quot;008315A5&quot;/&gt;&lt;wsp:rsid wsp:val=&quot;00831B56&quot;/&gt;&lt;wsp:rsid wsp:val=&quot;00832940&quot;/&gt;&lt;wsp:rsid wsp:val=&quot;00832C47&quot;/&gt;&lt;wsp:rsid wsp:val=&quot;00833765&quot;/&gt;&lt;wsp:rsid wsp:val=&quot;00834640&quot;/&gt;&lt;wsp:rsid wsp:val=&quot;00834B99&quot;/&gt;&lt;wsp:rsid wsp:val=&quot;0083572A&quot;/&gt;&lt;wsp:rsid wsp:val=&quot;0083579F&quot;/&gt;&lt;wsp:rsid wsp:val=&quot;008359E5&quot;/&gt;&lt;wsp:rsid wsp:val=&quot;00836E73&quot;/&gt;&lt;wsp:rsid wsp:val=&quot;00836FD0&quot;/&gt;&lt;wsp:rsid wsp:val=&quot;00837CCF&quot;/&gt;&lt;wsp:rsid wsp:val=&quot;008402E1&quot;/&gt;&lt;wsp:rsid wsp:val=&quot;00841313&quot;/&gt;&lt;wsp:rsid wsp:val=&quot;00841520&quot;/&gt;&lt;wsp:rsid wsp:val=&quot;0084156B&quot;/&gt;&lt;wsp:rsid wsp:val=&quot;008415FC&quot;/&gt;&lt;wsp:rsid wsp:val=&quot;0084197A&quot;/&gt;&lt;wsp:rsid wsp:val=&quot;008425D8&quot;/&gt;&lt;wsp:rsid wsp:val=&quot;008432E6&quot;/&gt;&lt;wsp:rsid wsp:val=&quot;008443E8&quot;/&gt;&lt;wsp:rsid wsp:val=&quot;00845384&quot;/&gt;&lt;wsp:rsid wsp:val=&quot;00845D0E&quot;/&gt;&lt;wsp:rsid wsp:val=&quot;00845FA5&quot;/&gt;&lt;wsp:rsid wsp:val=&quot;00847525&quot;/&gt;&lt;wsp:rsid wsp:val=&quot;0084763D&quot;/&gt;&lt;wsp:rsid wsp:val=&quot;00847C2D&quot;/&gt;&lt;wsp:rsid wsp:val=&quot;00847F22&quot;/&gt;&lt;wsp:rsid wsp:val=&quot;00851503&quot;/&gt;&lt;wsp:rsid wsp:val=&quot;0085175B&quot;/&gt;&lt;wsp:rsid wsp:val=&quot;00852339&quot;/&gt;&lt;wsp:rsid wsp:val=&quot;00852C39&quot;/&gt;&lt;wsp:rsid wsp:val=&quot;008531FB&quot;/&gt;&lt;wsp:rsid wsp:val=&quot;008537CB&quot;/&gt;&lt;wsp:rsid wsp:val=&quot;00854056&quot;/&gt;&lt;wsp:rsid wsp:val=&quot;00854DC7&quot;/&gt;&lt;wsp:rsid wsp:val=&quot;00854ED0&quot;/&gt;&lt;wsp:rsid wsp:val=&quot;008550A4&quot;/&gt;&lt;wsp:rsid wsp:val=&quot;0085559F&quot;/&gt;&lt;wsp:rsid wsp:val=&quot;008560E3&quot;/&gt;&lt;wsp:rsid wsp:val=&quot;008565DA&quot;/&gt;&lt;wsp:rsid wsp:val=&quot;00856EC0&quot;/&gt;&lt;wsp:rsid wsp:val=&quot;0085734E&quot;/&gt;&lt;wsp:rsid wsp:val=&quot;00857510&quot;/&gt;&lt;wsp:rsid wsp:val=&quot;00857B23&quot;/&gt;&lt;wsp:rsid wsp:val=&quot;00857D52&quot;/&gt;&lt;wsp:rsid wsp:val=&quot;00857F4E&quot;/&gt;&lt;wsp:rsid wsp:val=&quot;00860153&quot;/&gt;&lt;wsp:rsid wsp:val=&quot;008613F5&quot;/&gt;&lt;wsp:rsid wsp:val=&quot;00861493&quot;/&gt;&lt;wsp:rsid wsp:val=&quot;00861B3D&quot;/&gt;&lt;wsp:rsid wsp:val=&quot;00861E21&quot;/&gt;&lt;wsp:rsid wsp:val=&quot;0086274E&quot;/&gt;&lt;wsp:rsid wsp:val=&quot;0086351C&quot;/&gt;&lt;wsp:rsid wsp:val=&quot;00864257&quot;/&gt;&lt;wsp:rsid wsp:val=&quot;0086512B&quot;/&gt;&lt;wsp:rsid wsp:val=&quot;00866735&quot;/&gt;&lt;wsp:rsid wsp:val=&quot;00866E3A&quot;/&gt;&lt;wsp:rsid wsp:val=&quot;00867219&quot;/&gt;&lt;wsp:rsid wsp:val=&quot;00870D7A&quot;/&gt;&lt;wsp:rsid wsp:val=&quot;00870DAF&quot;/&gt;&lt;wsp:rsid wsp:val=&quot;00871070&quot;/&gt;&lt;wsp:rsid wsp:val=&quot;00871245&quot;/&gt;&lt;wsp:rsid wsp:val=&quot;00871CE7&quot;/&gt;&lt;wsp:rsid wsp:val=&quot;00871FE0&quot;/&gt;&lt;wsp:rsid wsp:val=&quot;00872347&quot;/&gt;&lt;wsp:rsid wsp:val=&quot;00872418&quot;/&gt;&lt;wsp:rsid wsp:val=&quot;00872A6C&quot;/&gt;&lt;wsp:rsid wsp:val=&quot;008733DD&quot;/&gt;&lt;wsp:rsid wsp:val=&quot;008743E8&quot;/&gt;&lt;wsp:rsid wsp:val=&quot;00874436&quot;/&gt;&lt;wsp:rsid wsp:val=&quot;008745CE&quot;/&gt;&lt;wsp:rsid wsp:val=&quot;00874EE4&quot;/&gt;&lt;wsp:rsid wsp:val=&quot;00875A3A&quot;/&gt;&lt;wsp:rsid wsp:val=&quot;0087691F&quot;/&gt;&lt;wsp:rsid wsp:val=&quot;00877122&quot;/&gt;&lt;wsp:rsid wsp:val=&quot;00877971&quot;/&gt;&lt;wsp:rsid wsp:val=&quot;0088030F&quot;/&gt;&lt;wsp:rsid wsp:val=&quot;00880425&quot;/&gt;&lt;wsp:rsid wsp:val=&quot;00881AA3&quot;/&gt;&lt;wsp:rsid wsp:val=&quot;0088210C&quot;/&gt;&lt;wsp:rsid wsp:val=&quot;00882D39&quot;/&gt;&lt;wsp:rsid wsp:val=&quot;00882ED5&quot;/&gt;&lt;wsp:rsid wsp:val=&quot;00883C16&quot;/&gt;&lt;wsp:rsid wsp:val=&quot;00883EF9&quot;/&gt;&lt;wsp:rsid wsp:val=&quot;00885346&quot;/&gt;&lt;wsp:rsid wsp:val=&quot;008853A5&quot;/&gt;&lt;wsp:rsid wsp:val=&quot;0088554F&quot;/&gt;&lt;wsp:rsid wsp:val=&quot;00886BE2&quot;/&gt;&lt;wsp:rsid wsp:val=&quot;00886E0B&quot;/&gt;&lt;wsp:rsid wsp:val=&quot;008871AF&quot;/&gt;&lt;wsp:rsid wsp:val=&quot;00887934&quot;/&gt;&lt;wsp:rsid wsp:val=&quot;00890996&quot;/&gt;&lt;wsp:rsid wsp:val=&quot;00890A0D&quot;/&gt;&lt;wsp:rsid wsp:val=&quot;00890DDA&quot;/&gt;&lt;wsp:rsid wsp:val=&quot;00892679&quot;/&gt;&lt;wsp:rsid wsp:val=&quot;0089271D&quot;/&gt;&lt;wsp:rsid wsp:val=&quot;00892BEE&quot;/&gt;&lt;wsp:rsid wsp:val=&quot;00892DD8&quot;/&gt;&lt;wsp:rsid wsp:val=&quot;00893234&quot;/&gt;&lt;wsp:rsid wsp:val=&quot;0089336D&quot;/&gt;&lt;wsp:rsid wsp:val=&quot;00894132&quot;/&gt;&lt;wsp:rsid wsp:val=&quot;0089451E&quot;/&gt;&lt;wsp:rsid wsp:val=&quot;00894650&quot;/&gt;&lt;wsp:rsid wsp:val=&quot;00894B66&quot;/&gt;&lt;wsp:rsid wsp:val=&quot;00896712&quot;/&gt;&lt;wsp:rsid wsp:val=&quot;00897F64&quot;/&gt;&lt;wsp:rsid wsp:val=&quot;008A03F0&quot;/&gt;&lt;wsp:rsid wsp:val=&quot;008A0C28&quot;/&gt;&lt;wsp:rsid wsp:val=&quot;008A0CB5&quot;/&gt;&lt;wsp:rsid wsp:val=&quot;008A0DED&quot;/&gt;&lt;wsp:rsid wsp:val=&quot;008A0E33&quot;/&gt;&lt;wsp:rsid wsp:val=&quot;008A1FE1&quot;/&gt;&lt;wsp:rsid wsp:val=&quot;008A21E7&quot;/&gt;&lt;wsp:rsid wsp:val=&quot;008A32D3&quot;/&gt;&lt;wsp:rsid wsp:val=&quot;008A34BB&quot;/&gt;&lt;wsp:rsid wsp:val=&quot;008A383B&quot;/&gt;&lt;wsp:rsid wsp:val=&quot;008A4A79&quot;/&gt;&lt;wsp:rsid wsp:val=&quot;008A4C1D&quot;/&gt;&lt;wsp:rsid wsp:val=&quot;008A4D85&quot;/&gt;&lt;wsp:rsid wsp:val=&quot;008A55AF&quot;/&gt;&lt;wsp:rsid wsp:val=&quot;008A654E&quot;/&gt;&lt;wsp:rsid wsp:val=&quot;008A6733&quot;/&gt;&lt;wsp:rsid wsp:val=&quot;008A74D5&quot;/&gt;&lt;wsp:rsid wsp:val=&quot;008A76F9&quot;/&gt;&lt;wsp:rsid wsp:val=&quot;008B0901&quot;/&gt;&lt;wsp:rsid wsp:val=&quot;008B2101&quot;/&gt;&lt;wsp:rsid wsp:val=&quot;008B29D6&quot;/&gt;&lt;wsp:rsid wsp:val=&quot;008B2B5F&quot;/&gt;&lt;wsp:rsid wsp:val=&quot;008B2C00&quot;/&gt;&lt;wsp:rsid wsp:val=&quot;008B6186&quot;/&gt;&lt;wsp:rsid wsp:val=&quot;008B6669&quot;/&gt;&lt;wsp:rsid wsp:val=&quot;008B6F56&quot;/&gt;&lt;wsp:rsid wsp:val=&quot;008C0549&quot;/&gt;&lt;wsp:rsid wsp:val=&quot;008C06EF&quot;/&gt;&lt;wsp:rsid wsp:val=&quot;008C0E36&quot;/&gt;&lt;wsp:rsid wsp:val=&quot;008C185B&quot;/&gt;&lt;wsp:rsid wsp:val=&quot;008C298B&quot;/&gt;&lt;wsp:rsid wsp:val=&quot;008C3233&quot;/&gt;&lt;wsp:rsid wsp:val=&quot;008C346B&quot;/&gt;&lt;wsp:rsid wsp:val=&quot;008C3E31&quot;/&gt;&lt;wsp:rsid wsp:val=&quot;008C56E0&quot;/&gt;&lt;wsp:rsid wsp:val=&quot;008C6205&quot;/&gt;&lt;wsp:rsid wsp:val=&quot;008C67EC&quot;/&gt;&lt;wsp:rsid wsp:val=&quot;008C6C52&quot;/&gt;&lt;wsp:rsid wsp:val=&quot;008D0BFF&quot;/&gt;&lt;wsp:rsid wsp:val=&quot;008D0CC0&quot;/&gt;&lt;wsp:rsid wsp:val=&quot;008D1014&quot;/&gt;&lt;wsp:rsid wsp:val=&quot;008D2410&quot;/&gt;&lt;wsp:rsid wsp:val=&quot;008D2973&quot;/&gt;&lt;wsp:rsid wsp:val=&quot;008D3484&quot;/&gt;&lt;wsp:rsid wsp:val=&quot;008D39BC&quot;/&gt;&lt;wsp:rsid wsp:val=&quot;008D3B55&quot;/&gt;&lt;wsp:rsid wsp:val=&quot;008D3EF9&quot;/&gt;&lt;wsp:rsid wsp:val=&quot;008D462D&quot;/&gt;&lt;wsp:rsid wsp:val=&quot;008D473C&quot;/&gt;&lt;wsp:rsid wsp:val=&quot;008D4ED6&quot;/&gt;&lt;wsp:rsid wsp:val=&quot;008D5238&quot;/&gt;&lt;wsp:rsid wsp:val=&quot;008D6146&quot;/&gt;&lt;wsp:rsid wsp:val=&quot;008D6BEF&quot;/&gt;&lt;wsp:rsid wsp:val=&quot;008D6ED1&quot;/&gt;&lt;wsp:rsid wsp:val=&quot;008D765C&quot;/&gt;&lt;wsp:rsid wsp:val=&quot;008E014A&quot;/&gt;&lt;wsp:rsid wsp:val=&quot;008E09FC&quot;/&gt;&lt;wsp:rsid wsp:val=&quot;008E0BC2&quot;/&gt;&lt;wsp:rsid wsp:val=&quot;008E1C0B&quot;/&gt;&lt;wsp:rsid wsp:val=&quot;008E1EFF&quot;/&gt;&lt;wsp:rsid wsp:val=&quot;008E3C09&quot;/&gt;&lt;wsp:rsid wsp:val=&quot;008E3CD3&quot;/&gt;&lt;wsp:rsid wsp:val=&quot;008E4362&quot;/&gt;&lt;wsp:rsid wsp:val=&quot;008E4E8F&quot;/&gt;&lt;wsp:rsid wsp:val=&quot;008E4F70&quot;/&gt;&lt;wsp:rsid wsp:val=&quot;008E5899&quot;/&gt;&lt;wsp:rsid wsp:val=&quot;008E6528&quot;/&gt;&lt;wsp:rsid wsp:val=&quot;008E71C5&quot;/&gt;&lt;wsp:rsid wsp:val=&quot;008F1074&quot;/&gt;&lt;wsp:rsid wsp:val=&quot;008F2274&quot;/&gt;&lt;wsp:rsid wsp:val=&quot;008F24B5&quot;/&gt;&lt;wsp:rsid wsp:val=&quot;008F2545&quot;/&gt;&lt;wsp:rsid wsp:val=&quot;008F2E2A&quot;/&gt;&lt;wsp:rsid wsp:val=&quot;008F3E50&quot;/&gt;&lt;wsp:rsid wsp:val=&quot;008F4559&quot;/&gt;&lt;wsp:rsid wsp:val=&quot;008F562A&quot;/&gt;&lt;wsp:rsid wsp:val=&quot;008F5D63&quot;/&gt;&lt;wsp:rsid wsp:val=&quot;008F78DE&quot;/&gt;&lt;wsp:rsid wsp:val=&quot;009010C8&quot;/&gt;&lt;wsp:rsid wsp:val=&quot;009012CE&quot;/&gt;&lt;wsp:rsid wsp:val=&quot;009019E7&quot;/&gt;&lt;wsp:rsid wsp:val=&quot;00901F10&quot;/&gt;&lt;wsp:rsid wsp:val=&quot;00902608&quot;/&gt;&lt;wsp:rsid wsp:val=&quot;00902676&quot;/&gt;&lt;wsp:rsid wsp:val=&quot;00902C82&quot;/&gt;&lt;wsp:rsid wsp:val=&quot;0090348A&quot;/&gt;&lt;wsp:rsid wsp:val=&quot;00903819&quot;/&gt;&lt;wsp:rsid wsp:val=&quot;00903AA5&quot;/&gt;&lt;wsp:rsid wsp:val=&quot;009040E2&quot;/&gt;&lt;wsp:rsid wsp:val=&quot;00904299&quot;/&gt;&lt;wsp:rsid wsp:val=&quot;009042A2&quot;/&gt;&lt;wsp:rsid wsp:val=&quot;009042DF&quot;/&gt;&lt;wsp:rsid wsp:val=&quot;009047F8&quot;/&gt;&lt;wsp:rsid wsp:val=&quot;00904A7A&quot;/&gt;&lt;wsp:rsid wsp:val=&quot;009054F7&quot;/&gt;&lt;wsp:rsid wsp:val=&quot;009072D9&quot;/&gt;&lt;wsp:rsid wsp:val=&quot;009074FB&quot;/&gt;&lt;wsp:rsid wsp:val=&quot;009078F7&quot;/&gt;&lt;wsp:rsid wsp:val=&quot;00907E3E&quot;/&gt;&lt;wsp:rsid wsp:val=&quot;009103F3&quot;/&gt;&lt;wsp:rsid wsp:val=&quot;0091073A&quot;/&gt;&lt;wsp:rsid wsp:val=&quot;00910842&quot;/&gt;&lt;wsp:rsid wsp:val=&quot;00910B69&quot;/&gt;&lt;wsp:rsid wsp:val=&quot;00910EA1&quot;/&gt;&lt;wsp:rsid wsp:val=&quot;0091105C&quot;/&gt;&lt;wsp:rsid wsp:val=&quot;009122FC&quot;/&gt;&lt;wsp:rsid wsp:val=&quot;009124D3&quot;/&gt;&lt;wsp:rsid wsp:val=&quot;00912916&quot;/&gt;&lt;wsp:rsid wsp:val=&quot;009138FE&quot;/&gt;&lt;wsp:rsid wsp:val=&quot;009143C0&quot;/&gt;&lt;wsp:rsid wsp:val=&quot;00914B9E&quot;/&gt;&lt;wsp:rsid wsp:val=&quot;00914E78&quot;/&gt;&lt;wsp:rsid wsp:val=&quot;00915161&quot;/&gt;&lt;wsp:rsid wsp:val=&quot;009157DE&quot;/&gt;&lt;wsp:rsid wsp:val=&quot;0091650A&quot;/&gt;&lt;wsp:rsid wsp:val=&quot;0091764B&quot;/&gt;&lt;wsp:rsid wsp:val=&quot;00917FED&quot;/&gt;&lt;wsp:rsid wsp:val=&quot;00920076&quot;/&gt;&lt;wsp:rsid wsp:val=&quot;009200DA&quot;/&gt;&lt;wsp:rsid wsp:val=&quot;00920F52&quot;/&gt;&lt;wsp:rsid wsp:val=&quot;0092107C&quot;/&gt;&lt;wsp:rsid wsp:val=&quot;009210E6&quot;/&gt;&lt;wsp:rsid wsp:val=&quot;009215EC&quot;/&gt;&lt;wsp:rsid wsp:val=&quot;00921611&quot;/&gt;&lt;wsp:rsid wsp:val=&quot;00922412&quot;/&gt;&lt;wsp:rsid wsp:val=&quot;009230EE&quot;/&gt;&lt;wsp:rsid wsp:val=&quot;00925133&quot;/&gt;&lt;wsp:rsid wsp:val=&quot;00925607&quot;/&gt;&lt;wsp:rsid wsp:val=&quot;00925D5D&quot;/&gt;&lt;wsp:rsid wsp:val=&quot;00927727&quot;/&gt;&lt;wsp:rsid wsp:val=&quot;00927BE3&quot;/&gt;&lt;wsp:rsid wsp:val=&quot;00930C19&quot;/&gt;&lt;wsp:rsid wsp:val=&quot;009315D2&quot;/&gt;&lt;wsp:rsid wsp:val=&quot;0093180F&quot;/&gt;&lt;wsp:rsid wsp:val=&quot;00931CC0&quot;/&gt;&lt;wsp:rsid wsp:val=&quot;00932BC8&quot;/&gt;&lt;wsp:rsid wsp:val=&quot;00932D27&quot;/&gt;&lt;wsp:rsid wsp:val=&quot;00933D58&quot;/&gt;&lt;wsp:rsid wsp:val=&quot;009345B2&quot;/&gt;&lt;wsp:rsid wsp:val=&quot;00934908&quot;/&gt;&lt;wsp:rsid wsp:val=&quot;00934941&quot;/&gt;&lt;wsp:rsid wsp:val=&quot;00934A02&quot;/&gt;&lt;wsp:rsid wsp:val=&quot;00934C1C&quot;/&gt;&lt;wsp:rsid wsp:val=&quot;00934E69&quot;/&gt;&lt;wsp:rsid wsp:val=&quot;00936176&quot;/&gt;&lt;wsp:rsid wsp:val=&quot;009364BB&quot;/&gt;&lt;wsp:rsid wsp:val=&quot;0093675D&quot;/&gt;&lt;wsp:rsid wsp:val=&quot;00937556&quot;/&gt;&lt;wsp:rsid wsp:val=&quot;00937C7F&quot;/&gt;&lt;wsp:rsid wsp:val=&quot;00940D6C&quot;/&gt;&lt;wsp:rsid wsp:val=&quot;009410F8&quot;/&gt;&lt;wsp:rsid wsp:val=&quot;009423FC&quot;/&gt;&lt;wsp:rsid wsp:val=&quot;00943786&quot;/&gt;&lt;wsp:rsid wsp:val=&quot;00943E31&quot;/&gt;&lt;wsp:rsid wsp:val=&quot;0094403E&quot;/&gt;&lt;wsp:rsid wsp:val=&quot;0094476F&quot;/&gt;&lt;wsp:rsid wsp:val=&quot;009448EC&quot;/&gt;&lt;wsp:rsid wsp:val=&quot;00944BC8&quot;/&gt;&lt;wsp:rsid wsp:val=&quot;009450F1&quot;/&gt;&lt;wsp:rsid wsp:val=&quot;009454AA&quot;/&gt;&lt;wsp:rsid wsp:val=&quot;0094563F&quot;/&gt;&lt;wsp:rsid wsp:val=&quot;00945FA7&quot;/&gt;&lt;wsp:rsid wsp:val=&quot;0094621E&quot;/&gt;&lt;wsp:rsid wsp:val=&quot;00946B5F&quot;/&gt;&lt;wsp:rsid wsp:val=&quot;00947B72&quot;/&gt;&lt;wsp:rsid wsp:val=&quot;00947F62&quot;/&gt;&lt;wsp:rsid wsp:val=&quot;00951090&quot;/&gt;&lt;wsp:rsid wsp:val=&quot;00951A30&quot;/&gt;&lt;wsp:rsid wsp:val=&quot;0095206D&quot;/&gt;&lt;wsp:rsid wsp:val=&quot;009521BE&quot;/&gt;&lt;wsp:rsid wsp:val=&quot;0095250A&quot;/&gt;&lt;wsp:rsid wsp:val=&quot;00952E14&quot;/&gt;&lt;wsp:rsid wsp:val=&quot;0095394E&quot;/&gt;&lt;wsp:rsid wsp:val=&quot;00953B36&quot;/&gt;&lt;wsp:rsid wsp:val=&quot;00954155&quot;/&gt;&lt;wsp:rsid wsp:val=&quot;0095469E&quot;/&gt;&lt;wsp:rsid wsp:val=&quot;009549C9&quot;/&gt;&lt;wsp:rsid wsp:val=&quot;00954A27&quot;/&gt;&lt;wsp:rsid wsp:val=&quot;00954D77&quot;/&gt;&lt;wsp:rsid wsp:val=&quot;00955112&quot;/&gt;&lt;wsp:rsid wsp:val=&quot;0095531B&quot;/&gt;&lt;wsp:rsid wsp:val=&quot;009554AF&quot;/&gt;&lt;wsp:rsid wsp:val=&quot;00955657&quot;/&gt;&lt;wsp:rsid wsp:val=&quot;009558CC&quot;/&gt;&lt;wsp:rsid wsp:val=&quot;009565AD&quot;/&gt;&lt;wsp:rsid wsp:val=&quot;00956787&quot;/&gt;&lt;wsp:rsid wsp:val=&quot;00956D46&quot;/&gt;&lt;wsp:rsid wsp:val=&quot;009600A1&quot;/&gt;&lt;wsp:rsid wsp:val=&quot;00960B4C&quot;/&gt;&lt;wsp:rsid wsp:val=&quot;00960F36&quot;/&gt;&lt;wsp:rsid wsp:val=&quot;009613F8&quot;/&gt;&lt;wsp:rsid wsp:val=&quot;00962244&quot;/&gt;&lt;wsp:rsid wsp:val=&quot;00963758&quot;/&gt;&lt;wsp:rsid wsp:val=&quot;00964006&quot;/&gt;&lt;wsp:rsid wsp:val=&quot;00964758&quot;/&gt;&lt;wsp:rsid wsp:val=&quot;0096481C&quot;/&gt;&lt;wsp:rsid wsp:val=&quot;00964A1D&quot;/&gt;&lt;wsp:rsid wsp:val=&quot;00965323&quot;/&gt;&lt;wsp:rsid wsp:val=&quot;00965722&quot;/&gt;&lt;wsp:rsid wsp:val=&quot;00966215&quot;/&gt;&lt;wsp:rsid wsp:val=&quot;00966957&quot;/&gt;&lt;wsp:rsid wsp:val=&quot;00966C71&quot;/&gt;&lt;wsp:rsid wsp:val=&quot;0096791A&quot;/&gt;&lt;wsp:rsid wsp:val=&quot;00970999&quot;/&gt;&lt;wsp:rsid wsp:val=&quot;00971489&quot;/&gt;&lt;wsp:rsid wsp:val=&quot;00972335&quot;/&gt;&lt;wsp:rsid wsp:val=&quot;00972D6A&quot;/&gt;&lt;wsp:rsid wsp:val=&quot;0097343E&quot;/&gt;&lt;wsp:rsid wsp:val=&quot;00973F52&quot;/&gt;&lt;wsp:rsid wsp:val=&quot;009745CE&quot;/&gt;&lt;wsp:rsid wsp:val=&quot;00975EDF&quot;/&gt;&lt;wsp:rsid wsp:val=&quot;00977388&quot;/&gt;&lt;wsp:rsid wsp:val=&quot;00977498&quot;/&gt;&lt;wsp:rsid wsp:val=&quot;0097754D&quot;/&gt;&lt;wsp:rsid wsp:val=&quot;009778DE&quot;/&gt;&lt;wsp:rsid wsp:val=&quot;00977E97&quot;/&gt;&lt;wsp:rsid wsp:val=&quot;00980206&quot;/&gt;&lt;wsp:rsid wsp:val=&quot;009802E2&quot;/&gt;&lt;wsp:rsid wsp:val=&quot;0098064A&quot;/&gt;&lt;wsp:rsid wsp:val=&quot;00980983&quot;/&gt;&lt;wsp:rsid wsp:val=&quot;00980A12&quot;/&gt;&lt;wsp:rsid wsp:val=&quot;00980D3F&quot;/&gt;&lt;wsp:rsid wsp:val=&quot;00981760&quot;/&gt;&lt;wsp:rsid wsp:val=&quot;00982216&quot;/&gt;&lt;wsp:rsid wsp:val=&quot;00982EF4&quot;/&gt;&lt;wsp:rsid wsp:val=&quot;009838C6&quot;/&gt;&lt;wsp:rsid wsp:val=&quot;00983EA1&quot;/&gt;&lt;wsp:rsid wsp:val=&quot;0098444A&quot;/&gt;&lt;wsp:rsid wsp:val=&quot;0098455B&quot;/&gt;&lt;wsp:rsid wsp:val=&quot;00984AA2&quot;/&gt;&lt;wsp:rsid wsp:val=&quot;00984C16&quot;/&gt;&lt;wsp:rsid wsp:val=&quot;00984CB3&quot;/&gt;&lt;wsp:rsid wsp:val=&quot;009857B5&quot;/&gt;&lt;wsp:rsid wsp:val=&quot;0098606E&quot;/&gt;&lt;wsp:rsid wsp:val=&quot;009865E0&quot;/&gt;&lt;wsp:rsid wsp:val=&quot;00986CD5&quot;/&gt;&lt;wsp:rsid wsp:val=&quot;009873DB&quot;/&gt;&lt;wsp:rsid wsp:val=&quot;00987F4C&quot;/&gt;&lt;wsp:rsid wsp:val=&quot;00990020&quot;/&gt;&lt;wsp:rsid wsp:val=&quot;0099030D&quot;/&gt;&lt;wsp:rsid wsp:val=&quot;00990484&quot;/&gt;&lt;wsp:rsid wsp:val=&quot;0099097C&quot;/&gt;&lt;wsp:rsid wsp:val=&quot;00992030&quot;/&gt;&lt;wsp:rsid wsp:val=&quot;0099204E&quot;/&gt;&lt;wsp:rsid wsp:val=&quot;00992544&quot;/&gt;&lt;wsp:rsid wsp:val=&quot;0099285D&quot;/&gt;&lt;wsp:rsid wsp:val=&quot;00994828&quot;/&gt;&lt;wsp:rsid wsp:val=&quot;00994B08&quot;/&gt;&lt;wsp:rsid wsp:val=&quot;00994B54&quot;/&gt;&lt;wsp:rsid wsp:val=&quot;00994FB2&quot;/&gt;&lt;wsp:rsid wsp:val=&quot;00995659&quot;/&gt;&lt;wsp:rsid wsp:val=&quot;00995CC3&quot;/&gt;&lt;wsp:rsid wsp:val=&quot;0099611C&quot;/&gt;&lt;wsp:rsid wsp:val=&quot;00996B22&quot;/&gt;&lt;wsp:rsid wsp:val=&quot;009A029B&quot;/&gt;&lt;wsp:rsid wsp:val=&quot;009A0976&quot;/&gt;&lt;wsp:rsid wsp:val=&quot;009A0A26&quot;/&gt;&lt;wsp:rsid wsp:val=&quot;009A0BD3&quot;/&gt;&lt;wsp:rsid wsp:val=&quot;009A1188&quot;/&gt;&lt;wsp:rsid wsp:val=&quot;009A17D3&quot;/&gt;&lt;wsp:rsid wsp:val=&quot;009A20F6&quot;/&gt;&lt;wsp:rsid wsp:val=&quot;009A2621&quot;/&gt;&lt;wsp:rsid wsp:val=&quot;009A27F2&quot;/&gt;&lt;wsp:rsid wsp:val=&quot;009A35B5&quot;/&gt;&lt;wsp:rsid wsp:val=&quot;009A3D65&quot;/&gt;&lt;wsp:rsid wsp:val=&quot;009A4E8D&quot;/&gt;&lt;wsp:rsid wsp:val=&quot;009A4EB2&quot;/&gt;&lt;wsp:rsid wsp:val=&quot;009A582E&quot;/&gt;&lt;wsp:rsid wsp:val=&quot;009A592A&quot;/&gt;&lt;wsp:rsid wsp:val=&quot;009A6458&quot;/&gt;&lt;wsp:rsid wsp:val=&quot;009A656A&quot;/&gt;&lt;wsp:rsid wsp:val=&quot;009A67C9&quot;/&gt;&lt;wsp:rsid wsp:val=&quot;009A768F&quot;/&gt;&lt;wsp:rsid wsp:val=&quot;009A79CE&quot;/&gt;&lt;wsp:rsid wsp:val=&quot;009A7C0E&quot;/&gt;&lt;wsp:rsid wsp:val=&quot;009B0DC7&quot;/&gt;&lt;wsp:rsid wsp:val=&quot;009B1093&quot;/&gt;&lt;wsp:rsid wsp:val=&quot;009B1383&quot;/&gt;&lt;wsp:rsid wsp:val=&quot;009B1DDA&quot;/&gt;&lt;wsp:rsid wsp:val=&quot;009B25A4&quot;/&gt;&lt;wsp:rsid wsp:val=&quot;009B25ED&quot;/&gt;&lt;wsp:rsid wsp:val=&quot;009B273A&quot;/&gt;&lt;wsp:rsid wsp:val=&quot;009B2C1F&quot;/&gt;&lt;wsp:rsid wsp:val=&quot;009B2D06&quot;/&gt;&lt;wsp:rsid wsp:val=&quot;009B36C7&quot;/&gt;&lt;wsp:rsid wsp:val=&quot;009B43E5&quot;/&gt;&lt;wsp:rsid wsp:val=&quot;009B4F1C&quot;/&gt;&lt;wsp:rsid wsp:val=&quot;009B5160&quot;/&gt;&lt;wsp:rsid wsp:val=&quot;009B6DAD&quot;/&gt;&lt;wsp:rsid wsp:val=&quot;009C02ED&quot;/&gt;&lt;wsp:rsid wsp:val=&quot;009C039D&quot;/&gt;&lt;wsp:rsid wsp:val=&quot;009C0785&quot;/&gt;&lt;wsp:rsid wsp:val=&quot;009C07EE&quot;/&gt;&lt;wsp:rsid wsp:val=&quot;009C195B&quot;/&gt;&lt;wsp:rsid wsp:val=&quot;009C1CC7&quot;/&gt;&lt;wsp:rsid wsp:val=&quot;009C242A&quot;/&gt;&lt;wsp:rsid wsp:val=&quot;009C30B0&quot;/&gt;&lt;wsp:rsid wsp:val=&quot;009C30D7&quot;/&gt;&lt;wsp:rsid wsp:val=&quot;009C323C&quot;/&gt;&lt;wsp:rsid wsp:val=&quot;009C347D&quot;/&gt;&lt;wsp:rsid wsp:val=&quot;009C3771&quot;/&gt;&lt;wsp:rsid wsp:val=&quot;009C4318&quot;/&gt;&lt;wsp:rsid wsp:val=&quot;009C53AE&quot;/&gt;&lt;wsp:rsid wsp:val=&quot;009C569D&quot;/&gt;&lt;wsp:rsid wsp:val=&quot;009C5E07&quot;/&gt;&lt;wsp:rsid wsp:val=&quot;009C6849&quot;/&gt;&lt;wsp:rsid wsp:val=&quot;009C70C9&quot;/&gt;&lt;wsp:rsid wsp:val=&quot;009C71FA&quot;/&gt;&lt;wsp:rsid wsp:val=&quot;009C7A79&quot;/&gt;&lt;wsp:rsid wsp:val=&quot;009C7CC5&quot;/&gt;&lt;wsp:rsid wsp:val=&quot;009C7DC0&quot;/&gt;&lt;wsp:rsid wsp:val=&quot;009D0357&quot;/&gt;&lt;wsp:rsid wsp:val=&quot;009D06A4&quot;/&gt;&lt;wsp:rsid wsp:val=&quot;009D0F38&quot;/&gt;&lt;wsp:rsid wsp:val=&quot;009D13F5&quot;/&gt;&lt;wsp:rsid wsp:val=&quot;009D1A20&quot;/&gt;&lt;wsp:rsid wsp:val=&quot;009D20EF&quot;/&gt;&lt;wsp:rsid wsp:val=&quot;009D2F22&quot;/&gt;&lt;wsp:rsid wsp:val=&quot;009D3239&quot;/&gt;&lt;wsp:rsid wsp:val=&quot;009D3E30&quot;/&gt;&lt;wsp:rsid wsp:val=&quot;009D42B2&quot;/&gt;&lt;wsp:rsid wsp:val=&quot;009D42B7&quot;/&gt;&lt;wsp:rsid wsp:val=&quot;009D46B8&quot;/&gt;&lt;wsp:rsid wsp:val=&quot;009D4FF0&quot;/&gt;&lt;wsp:rsid wsp:val=&quot;009D57C8&quot;/&gt;&lt;wsp:rsid wsp:val=&quot;009D5B05&quot;/&gt;&lt;wsp:rsid wsp:val=&quot;009D600C&quot;/&gt;&lt;wsp:rsid wsp:val=&quot;009D664D&quot;/&gt;&lt;wsp:rsid wsp:val=&quot;009D699D&quot;/&gt;&lt;wsp:rsid wsp:val=&quot;009E1752&quot;/&gt;&lt;wsp:rsid wsp:val=&quot;009E1A30&quot;/&gt;&lt;wsp:rsid wsp:val=&quot;009E206C&quot;/&gt;&lt;wsp:rsid wsp:val=&quot;009E21AE&quot;/&gt;&lt;wsp:rsid wsp:val=&quot;009E25C6&quot;/&gt;&lt;wsp:rsid wsp:val=&quot;009E294D&quot;/&gt;&lt;wsp:rsid wsp:val=&quot;009E37CA&quot;/&gt;&lt;wsp:rsid wsp:val=&quot;009E3805&quot;/&gt;&lt;wsp:rsid wsp:val=&quot;009E392D&quot;/&gt;&lt;wsp:rsid wsp:val=&quot;009E3EC6&quot;/&gt;&lt;wsp:rsid wsp:val=&quot;009E4703&quot;/&gt;&lt;wsp:rsid wsp:val=&quot;009E5CA8&quot;/&gt;&lt;wsp:rsid wsp:val=&quot;009E5E51&quot;/&gt;&lt;wsp:rsid wsp:val=&quot;009E6D2C&quot;/&gt;&lt;wsp:rsid wsp:val=&quot;009E721A&quot;/&gt;&lt;wsp:rsid wsp:val=&quot;009E75F0&quot;/&gt;&lt;wsp:rsid wsp:val=&quot;009F11AC&quot;/&gt;&lt;wsp:rsid wsp:val=&quot;009F1D9C&quot;/&gt;&lt;wsp:rsid wsp:val=&quot;009F24E6&quot;/&gt;&lt;wsp:rsid wsp:val=&quot;009F337C&quot;/&gt;&lt;wsp:rsid wsp:val=&quot;009F341A&quot;/&gt;&lt;wsp:rsid wsp:val=&quot;009F3E47&quot;/&gt;&lt;wsp:rsid wsp:val=&quot;009F40A4&quot;/&gt;&lt;wsp:rsid wsp:val=&quot;009F5BFE&quot;/&gt;&lt;wsp:rsid wsp:val=&quot;009F619A&quot;/&gt;&lt;wsp:rsid wsp:val=&quot;009F61F5&quot;/&gt;&lt;wsp:rsid wsp:val=&quot;009F6589&quot;/&gt;&lt;wsp:rsid wsp:val=&quot;009F67DE&quot;/&gt;&lt;wsp:rsid wsp:val=&quot;00A001F5&quot;/&gt;&lt;wsp:rsid wsp:val=&quot;00A00580&quot;/&gt;&lt;wsp:rsid wsp:val=&quot;00A014D8&quot;/&gt;&lt;wsp:rsid wsp:val=&quot;00A01889&quot;/&gt;&lt;wsp:rsid wsp:val=&quot;00A0244B&quot;/&gt;&lt;wsp:rsid wsp:val=&quot;00A03532&quot;/&gt;&lt;wsp:rsid wsp:val=&quot;00A0380A&quot;/&gt;&lt;wsp:rsid wsp:val=&quot;00A0383A&quot;/&gt;&lt;wsp:rsid wsp:val=&quot;00A04A07&quot;/&gt;&lt;wsp:rsid wsp:val=&quot;00A04E46&quot;/&gt;&lt;wsp:rsid wsp:val=&quot;00A0596A&quot;/&gt;&lt;wsp:rsid wsp:val=&quot;00A060CE&quot;/&gt;&lt;wsp:rsid wsp:val=&quot;00A07079&quot;/&gt;&lt;wsp:rsid wsp:val=&quot;00A07D2F&quot;/&gt;&lt;wsp:rsid wsp:val=&quot;00A11719&quot;/&gt;&lt;wsp:rsid wsp:val=&quot;00A11D26&quot;/&gt;&lt;wsp:rsid wsp:val=&quot;00A11FA6&quot;/&gt;&lt;wsp:rsid wsp:val=&quot;00A12021&quot;/&gt;&lt;wsp:rsid wsp:val=&quot;00A125A1&quot;/&gt;&lt;wsp:rsid wsp:val=&quot;00A13B7F&quot;/&gt;&lt;wsp:rsid wsp:val=&quot;00A1405D&quot;/&gt;&lt;wsp:rsid wsp:val=&quot;00A146DC&quot;/&gt;&lt;wsp:rsid wsp:val=&quot;00A154AB&quot;/&gt;&lt;wsp:rsid wsp:val=&quot;00A16619&quot;/&gt;&lt;wsp:rsid wsp:val=&quot;00A1719A&quot;/&gt;&lt;wsp:rsid wsp:val=&quot;00A17F00&quot;/&gt;&lt;wsp:rsid wsp:val=&quot;00A20367&quot;/&gt;&lt;wsp:rsid wsp:val=&quot;00A20C03&quot;/&gt;&lt;wsp:rsid wsp:val=&quot;00A20CBF&quot;/&gt;&lt;wsp:rsid wsp:val=&quot;00A21699&quot;/&gt;&lt;wsp:rsid wsp:val=&quot;00A21B06&quot;/&gt;&lt;wsp:rsid wsp:val=&quot;00A2212D&quot;/&gt;&lt;wsp:rsid wsp:val=&quot;00A22463&quot;/&gt;&lt;wsp:rsid wsp:val=&quot;00A224F5&quot;/&gt;&lt;wsp:rsid wsp:val=&quot;00A22673&quot;/&gt;&lt;wsp:rsid wsp:val=&quot;00A22D55&quot;/&gt;&lt;wsp:rsid wsp:val=&quot;00A23209&quot;/&gt;&lt;wsp:rsid wsp:val=&quot;00A2394B&quot;/&gt;&lt;wsp:rsid wsp:val=&quot;00A24B34&quot;/&gt;&lt;wsp:rsid wsp:val=&quot;00A24B61&quot;/&gt;&lt;wsp:rsid wsp:val=&quot;00A25F5C&quot;/&gt;&lt;wsp:rsid wsp:val=&quot;00A26FD5&quot;/&gt;&lt;wsp:rsid wsp:val=&quot;00A27090&quot;/&gt;&lt;wsp:rsid wsp:val=&quot;00A3052C&quot;/&gt;&lt;wsp:rsid wsp:val=&quot;00A309CE&quot;/&gt;&lt;wsp:rsid wsp:val=&quot;00A30C6A&quot;/&gt;&lt;wsp:rsid wsp:val=&quot;00A317E7&quot;/&gt;&lt;wsp:rsid wsp:val=&quot;00A32309&quot;/&gt;&lt;wsp:rsid wsp:val=&quot;00A330AF&quot;/&gt;&lt;wsp:rsid wsp:val=&quot;00A33ACA&quot;/&gt;&lt;wsp:rsid wsp:val=&quot;00A34052&quot;/&gt;&lt;wsp:rsid wsp:val=&quot;00A340CC&quot;/&gt;&lt;wsp:rsid wsp:val=&quot;00A345F8&quot;/&gt;&lt;wsp:rsid wsp:val=&quot;00A34611&quot;/&gt;&lt;wsp:rsid wsp:val=&quot;00A34B64&quot;/&gt;&lt;wsp:rsid wsp:val=&quot;00A35B5B&quot;/&gt;&lt;wsp:rsid wsp:val=&quot;00A375F4&quot;/&gt;&lt;wsp:rsid wsp:val=&quot;00A402AB&quot;/&gt;&lt;wsp:rsid wsp:val=&quot;00A4043D&quot;/&gt;&lt;wsp:rsid wsp:val=&quot;00A40711&quot;/&gt;&lt;wsp:rsid wsp:val=&quot;00A40B29&quot;/&gt;&lt;wsp:rsid wsp:val=&quot;00A40C81&quot;/&gt;&lt;wsp:rsid wsp:val=&quot;00A410CF&quot;/&gt;&lt;wsp:rsid wsp:val=&quot;00A41329&quot;/&gt;&lt;wsp:rsid wsp:val=&quot;00A417E6&quot;/&gt;&lt;wsp:rsid wsp:val=&quot;00A423F9&quot;/&gt;&lt;wsp:rsid wsp:val=&quot;00A438AD&quot;/&gt;&lt;wsp:rsid wsp:val=&quot;00A43D47&quot;/&gt;&lt;wsp:rsid wsp:val=&quot;00A440C5&quot;/&gt;&lt;wsp:rsid wsp:val=&quot;00A44535&quot;/&gt;&lt;wsp:rsid wsp:val=&quot;00A45027&quot;/&gt;&lt;wsp:rsid wsp:val=&quot;00A45434&quot;/&gt;&lt;wsp:rsid wsp:val=&quot;00A46059&quot;/&gt;&lt;wsp:rsid wsp:val=&quot;00A516BA&quot;/&gt;&lt;wsp:rsid wsp:val=&quot;00A51DA4&quot;/&gt;&lt;wsp:rsid wsp:val=&quot;00A53151&quot;/&gt;&lt;wsp:rsid wsp:val=&quot;00A538CA&quot;/&gt;&lt;wsp:rsid wsp:val=&quot;00A538E8&quot;/&gt;&lt;wsp:rsid wsp:val=&quot;00A54EF6&quot;/&gt;&lt;wsp:rsid wsp:val=&quot;00A54FD3&quot;/&gt;&lt;wsp:rsid wsp:val=&quot;00A556A3&quot;/&gt;&lt;wsp:rsid wsp:val=&quot;00A5584D&quot;/&gt;&lt;wsp:rsid wsp:val=&quot;00A55B20&quot;/&gt;&lt;wsp:rsid wsp:val=&quot;00A55E1E&quot;/&gt;&lt;wsp:rsid wsp:val=&quot;00A5744B&quot;/&gt;&lt;wsp:rsid wsp:val=&quot;00A5745E&quot;/&gt;&lt;wsp:rsid wsp:val=&quot;00A57E58&quot;/&gt;&lt;wsp:rsid wsp:val=&quot;00A57FEE&quot;/&gt;&lt;wsp:rsid wsp:val=&quot;00A60137&quot;/&gt;&lt;wsp:rsid wsp:val=&quot;00A60200&quot;/&gt;&lt;wsp:rsid wsp:val=&quot;00A6020B&quot;/&gt;&lt;wsp:rsid wsp:val=&quot;00A6035E&quot;/&gt;&lt;wsp:rsid wsp:val=&quot;00A605C6&quot;/&gt;&lt;wsp:rsid wsp:val=&quot;00A60E1E&quot;/&gt;&lt;wsp:rsid wsp:val=&quot;00A61BC1&quot;/&gt;&lt;wsp:rsid wsp:val=&quot;00A6248F&quot;/&gt;&lt;wsp:rsid wsp:val=&quot;00A62AAC&quot;/&gt;&lt;wsp:rsid wsp:val=&quot;00A62DC1&quot;/&gt;&lt;wsp:rsid wsp:val=&quot;00A62FEC&quot;/&gt;&lt;wsp:rsid wsp:val=&quot;00A634CE&quot;/&gt;&lt;wsp:rsid wsp:val=&quot;00A6366A&quot;/&gt;&lt;wsp:rsid wsp:val=&quot;00A64096&quot;/&gt;&lt;wsp:rsid wsp:val=&quot;00A64C27&quot;/&gt;&lt;wsp:rsid wsp:val=&quot;00A66D51&quot;/&gt;&lt;wsp:rsid wsp:val=&quot;00A67A1E&quot;/&gt;&lt;wsp:rsid wsp:val=&quot;00A67E0A&quot;/&gt;&lt;wsp:rsid wsp:val=&quot;00A71ABC&quot;/&gt;&lt;wsp:rsid wsp:val=&quot;00A71B57&quot;/&gt;&lt;wsp:rsid wsp:val=&quot;00A71B6B&quot;/&gt;&lt;wsp:rsid wsp:val=&quot;00A7329F&quot;/&gt;&lt;wsp:rsid wsp:val=&quot;00A73E6C&quot;/&gt;&lt;wsp:rsid wsp:val=&quot;00A75D3C&quot;/&gt;&lt;wsp:rsid wsp:val=&quot;00A7671A&quot;/&gt;&lt;wsp:rsid wsp:val=&quot;00A772F4&quot;/&gt;&lt;wsp:rsid wsp:val=&quot;00A77534&quot;/&gt;&lt;wsp:rsid wsp:val=&quot;00A7794B&quot;/&gt;&lt;wsp:rsid wsp:val=&quot;00A803F8&quot;/&gt;&lt;wsp:rsid wsp:val=&quot;00A80441&quot;/&gt;&lt;wsp:rsid wsp:val=&quot;00A80995&quot;/&gt;&lt;wsp:rsid wsp:val=&quot;00A827AD&quot;/&gt;&lt;wsp:rsid wsp:val=&quot;00A82812&quot;/&gt;&lt;wsp:rsid wsp:val=&quot;00A829B7&quot;/&gt;&lt;wsp:rsid wsp:val=&quot;00A83185&quot;/&gt;&lt;wsp:rsid wsp:val=&quot;00A84140&quot;/&gt;&lt;wsp:rsid wsp:val=&quot;00A84254&quot;/&gt;&lt;wsp:rsid wsp:val=&quot;00A8466D&quot;/&gt;&lt;wsp:rsid wsp:val=&quot;00A852DF&quot;/&gt;&lt;wsp:rsid wsp:val=&quot;00A853FA&quot;/&gt;&lt;wsp:rsid wsp:val=&quot;00A85C22&quot;/&gt;&lt;wsp:rsid wsp:val=&quot;00A85C84&quot;/&gt;&lt;wsp:rsid wsp:val=&quot;00A86466&quot;/&gt;&lt;wsp:rsid wsp:val=&quot;00A86683&quot;/&gt;&lt;wsp:rsid wsp:val=&quot;00A87870&quot;/&gt;&lt;wsp:rsid wsp:val=&quot;00A87C20&quot;/&gt;&lt;wsp:rsid wsp:val=&quot;00A90274&quot;/&gt;&lt;wsp:rsid wsp:val=&quot;00A90850&quot;/&gt;&lt;wsp:rsid wsp:val=&quot;00A908DA&quot;/&gt;&lt;wsp:rsid wsp:val=&quot;00A90B1E&quot;/&gt;&lt;wsp:rsid wsp:val=&quot;00A91288&quot;/&gt;&lt;wsp:rsid wsp:val=&quot;00A913EC&quot;/&gt;&lt;wsp:rsid wsp:val=&quot;00A9147C&quot;/&gt;&lt;wsp:rsid wsp:val=&quot;00A9152C&quot;/&gt;&lt;wsp:rsid wsp:val=&quot;00A92685&quot;/&gt;&lt;wsp:rsid wsp:val=&quot;00A936FC&quot;/&gt;&lt;wsp:rsid wsp:val=&quot;00A93C99&quot;/&gt;&lt;wsp:rsid wsp:val=&quot;00A945B4&quot;/&gt;&lt;wsp:rsid wsp:val=&quot;00A94DA9&quot;/&gt;&lt;wsp:rsid wsp:val=&quot;00A95263&quot;/&gt;&lt;wsp:rsid wsp:val=&quot;00A9566C&quot;/&gt;&lt;wsp:rsid wsp:val=&quot;00A95841&quot;/&gt;&lt;wsp:rsid wsp:val=&quot;00A95F37&quot;/&gt;&lt;wsp:rsid wsp:val=&quot;00A9656D&quot;/&gt;&lt;wsp:rsid wsp:val=&quot;00A97B34&quot;/&gt;&lt;wsp:rsid wsp:val=&quot;00A97BED&quot;/&gt;&lt;wsp:rsid wsp:val=&quot;00AA124F&quot;/&gt;&lt;wsp:rsid wsp:val=&quot;00AA1703&quot;/&gt;&lt;wsp:rsid wsp:val=&quot;00AA1914&quot;/&gt;&lt;wsp:rsid wsp:val=&quot;00AA206B&quot;/&gt;&lt;wsp:rsid wsp:val=&quot;00AA23E6&quot;/&gt;&lt;wsp:rsid wsp:val=&quot;00AA2D51&quot;/&gt;&lt;wsp:rsid wsp:val=&quot;00AA3A56&quot;/&gt;&lt;wsp:rsid wsp:val=&quot;00AA4C37&quot;/&gt;&lt;wsp:rsid wsp:val=&quot;00AA4E27&quot;/&gt;&lt;wsp:rsid wsp:val=&quot;00AA5EF2&quot;/&gt;&lt;wsp:rsid wsp:val=&quot;00AA7484&quot;/&gt;&lt;wsp:rsid wsp:val=&quot;00AA792E&quot;/&gt;&lt;wsp:rsid wsp:val=&quot;00AB12EF&quot;/&gt;&lt;wsp:rsid wsp:val=&quot;00AB1976&quot;/&gt;&lt;wsp:rsid wsp:val=&quot;00AB1AA5&quot;/&gt;&lt;wsp:rsid wsp:val=&quot;00AB1C1A&quot;/&gt;&lt;wsp:rsid wsp:val=&quot;00AB21E4&quot;/&gt;&lt;wsp:rsid wsp:val=&quot;00AB2BEA&quot;/&gt;&lt;wsp:rsid wsp:val=&quot;00AB3BC5&quot;/&gt;&lt;wsp:rsid wsp:val=&quot;00AB42C3&quot;/&gt;&lt;wsp:rsid wsp:val=&quot;00AB44D0&quot;/&gt;&lt;wsp:rsid wsp:val=&quot;00AB57F7&quot;/&gt;&lt;wsp:rsid wsp:val=&quot;00AB67F5&quot;/&gt;&lt;wsp:rsid wsp:val=&quot;00AB75F1&quot;/&gt;&lt;wsp:rsid wsp:val=&quot;00AB7A8E&quot;/&gt;&lt;wsp:rsid wsp:val=&quot;00AB7E75&quot;/&gt;&lt;wsp:rsid wsp:val=&quot;00AC058F&quot;/&gt;&lt;wsp:rsid wsp:val=&quot;00AC0D4F&quot;/&gt;&lt;wsp:rsid wsp:val=&quot;00AC0D8C&quot;/&gt;&lt;wsp:rsid wsp:val=&quot;00AC10A2&quot;/&gt;&lt;wsp:rsid wsp:val=&quot;00AC117C&quot;/&gt;&lt;wsp:rsid wsp:val=&quot;00AC1552&quot;/&gt;&lt;wsp:rsid wsp:val=&quot;00AC29DB&quot;/&gt;&lt;wsp:rsid wsp:val=&quot;00AC3021&quot;/&gt;&lt;wsp:rsid wsp:val=&quot;00AC3491&quot;/&gt;&lt;wsp:rsid wsp:val=&quot;00AC34A2&quot;/&gt;&lt;wsp:rsid wsp:val=&quot;00AC3A1B&quot;/&gt;&lt;wsp:rsid wsp:val=&quot;00AC456F&quot;/&gt;&lt;wsp:rsid wsp:val=&quot;00AC52CB&quot;/&gt;&lt;wsp:rsid wsp:val=&quot;00AC534A&quot;/&gt;&lt;wsp:rsid wsp:val=&quot;00AC562B&quot;/&gt;&lt;wsp:rsid wsp:val=&quot;00AC6358&quot;/&gt;&lt;wsp:rsid wsp:val=&quot;00AC6608&quot;/&gt;&lt;wsp:rsid wsp:val=&quot;00AC73FC&quot;/&gt;&lt;wsp:rsid wsp:val=&quot;00AD0D05&quot;/&gt;&lt;wsp:rsid wsp:val=&quot;00AD2253&quot;/&gt;&lt;wsp:rsid wsp:val=&quot;00AD2C9A&quot;/&gt;&lt;wsp:rsid wsp:val=&quot;00AD40FE&quot;/&gt;&lt;wsp:rsid wsp:val=&quot;00AD46E3&quot;/&gt;&lt;wsp:rsid wsp:val=&quot;00AD46F1&quot;/&gt;&lt;wsp:rsid wsp:val=&quot;00AD482A&quot;/&gt;&lt;wsp:rsid wsp:val=&quot;00AD4D42&quot;/&gt;&lt;wsp:rsid wsp:val=&quot;00AD5B86&quot;/&gt;&lt;wsp:rsid wsp:val=&quot;00AD5D52&quot;/&gt;&lt;wsp:rsid wsp:val=&quot;00AD6C67&quot;/&gt;&lt;wsp:rsid wsp:val=&quot;00AD6E30&quot;/&gt;&lt;wsp:rsid wsp:val=&quot;00AD7579&quot;/&gt;&lt;wsp:rsid wsp:val=&quot;00AD7883&quot;/&gt;&lt;wsp:rsid wsp:val=&quot;00AE03E3&quot;/&gt;&lt;wsp:rsid wsp:val=&quot;00AE0D66&quot;/&gt;&lt;wsp:rsid wsp:val=&quot;00AE12A0&quot;/&gt;&lt;wsp:rsid wsp:val=&quot;00AE13CD&quot;/&gt;&lt;wsp:rsid wsp:val=&quot;00AE1C2E&quot;/&gt;&lt;wsp:rsid wsp:val=&quot;00AE1C45&quot;/&gt;&lt;wsp:rsid wsp:val=&quot;00AE1DAF&quot;/&gt;&lt;wsp:rsid wsp:val=&quot;00AE248C&quot;/&gt;&lt;wsp:rsid wsp:val=&quot;00AE272E&quot;/&gt;&lt;wsp:rsid wsp:val=&quot;00AE2BFB&quot;/&gt;&lt;wsp:rsid wsp:val=&quot;00AE329E&quot;/&gt;&lt;wsp:rsid wsp:val=&quot;00AE40BC&quot;/&gt;&lt;wsp:rsid wsp:val=&quot;00AE4277&quot;/&gt;&lt;wsp:rsid wsp:val=&quot;00AE4C6A&quot;/&gt;&lt;wsp:rsid wsp:val=&quot;00AE4DB3&quot;/&gt;&lt;wsp:rsid wsp:val=&quot;00AE5C8B&quot;/&gt;&lt;wsp:rsid wsp:val=&quot;00AE5D6D&quot;/&gt;&lt;wsp:rsid wsp:val=&quot;00AE60A9&quot;/&gt;&lt;wsp:rsid wsp:val=&quot;00AE7193&quot;/&gt;&lt;wsp:rsid wsp:val=&quot;00AE7D51&quot;/&gt;&lt;wsp:rsid wsp:val=&quot;00AF0AF5&quot;/&gt;&lt;wsp:rsid wsp:val=&quot;00AF0E9B&quot;/&gt;&lt;wsp:rsid wsp:val=&quot;00AF147A&quot;/&gt;&lt;wsp:rsid wsp:val=&quot;00AF211F&quot;/&gt;&lt;wsp:rsid wsp:val=&quot;00AF2F76&quot;/&gt;&lt;wsp:rsid wsp:val=&quot;00AF3023&quot;/&gt;&lt;wsp:rsid wsp:val=&quot;00AF30CB&quot;/&gt;&lt;wsp:rsid wsp:val=&quot;00AF32FB&quot;/&gt;&lt;wsp:rsid wsp:val=&quot;00AF391B&quot;/&gt;&lt;wsp:rsid wsp:val=&quot;00AF3E7A&quot;/&gt;&lt;wsp:rsid wsp:val=&quot;00AF3EEE&quot;/&gt;&lt;wsp:rsid wsp:val=&quot;00AF4B6D&quot;/&gt;&lt;wsp:rsid wsp:val=&quot;00AF5328&quot;/&gt;&lt;wsp:rsid wsp:val=&quot;00AF59B5&quot;/&gt;&lt;wsp:rsid wsp:val=&quot;00AF5E31&quot;/&gt;&lt;wsp:rsid wsp:val=&quot;00AF604B&quot;/&gt;&lt;wsp:rsid wsp:val=&quot;00AF64ED&quot;/&gt;&lt;wsp:rsid wsp:val=&quot;00AF73D2&quot;/&gt;&lt;wsp:rsid wsp:val=&quot;00B01650&quot;/&gt;&lt;wsp:rsid wsp:val=&quot;00B01751&quot;/&gt;&lt;wsp:rsid wsp:val=&quot;00B0239C&quot;/&gt;&lt;wsp:rsid wsp:val=&quot;00B039DF&quot;/&gt;&lt;wsp:rsid wsp:val=&quot;00B04033&quot;/&gt;&lt;wsp:rsid wsp:val=&quot;00B05789&quot;/&gt;&lt;wsp:rsid wsp:val=&quot;00B05950&quot;/&gt;&lt;wsp:rsid wsp:val=&quot;00B06D8F&quot;/&gt;&lt;wsp:rsid wsp:val=&quot;00B07836&quot;/&gt;&lt;wsp:rsid wsp:val=&quot;00B11607&quot;/&gt;&lt;wsp:rsid wsp:val=&quot;00B11965&quot;/&gt;&lt;wsp:rsid wsp:val=&quot;00B12558&quot;/&gt;&lt;wsp:rsid wsp:val=&quot;00B12663&quot;/&gt;&lt;wsp:rsid wsp:val=&quot;00B127EB&quot;/&gt;&lt;wsp:rsid wsp:val=&quot;00B12A04&quot;/&gt;&lt;wsp:rsid wsp:val=&quot;00B12A32&quot;/&gt;&lt;wsp:rsid wsp:val=&quot;00B14742&quot;/&gt;&lt;wsp:rsid wsp:val=&quot;00B14827&quot;/&gt;&lt;wsp:rsid wsp:val=&quot;00B1613A&quot;/&gt;&lt;wsp:rsid wsp:val=&quot;00B16822&quot;/&gt;&lt;wsp:rsid wsp:val=&quot;00B174C9&quot;/&gt;&lt;wsp:rsid wsp:val=&quot;00B17687&quot;/&gt;&lt;wsp:rsid wsp:val=&quot;00B17B58&quot;/&gt;&lt;wsp:rsid wsp:val=&quot;00B17E9C&quot;/&gt;&lt;wsp:rsid wsp:val=&quot;00B2231B&quot;/&gt;&lt;wsp:rsid wsp:val=&quot;00B23065&quot;/&gt;&lt;wsp:rsid wsp:val=&quot;00B236BD&quot;/&gt;&lt;wsp:rsid wsp:val=&quot;00B23BA8&quot;/&gt;&lt;wsp:rsid wsp:val=&quot;00B23CE3&quot;/&gt;&lt;wsp:rsid wsp:val=&quot;00B24B89&quot;/&gt;&lt;wsp:rsid wsp:val=&quot;00B25420&quot;/&gt;&lt;wsp:rsid wsp:val=&quot;00B254D0&quot;/&gt;&lt;wsp:rsid wsp:val=&quot;00B26355&quot;/&gt;&lt;wsp:rsid wsp:val=&quot;00B267F0&quot;/&gt;&lt;wsp:rsid wsp:val=&quot;00B27DC4&quot;/&gt;&lt;wsp:rsid wsp:val=&quot;00B30E8B&quot;/&gt;&lt;wsp:rsid wsp:val=&quot;00B31A81&quot;/&gt;&lt;wsp:rsid wsp:val=&quot;00B3389B&quot;/&gt;&lt;wsp:rsid wsp:val=&quot;00B35031&quot;/&gt;&lt;wsp:rsid wsp:val=&quot;00B35BD2&quot;/&gt;&lt;wsp:rsid wsp:val=&quot;00B35CB6&quot;/&gt;&lt;wsp:rsid wsp:val=&quot;00B365F5&quot;/&gt;&lt;wsp:rsid wsp:val=&quot;00B36834&quot;/&gt;&lt;wsp:rsid wsp:val=&quot;00B36F3B&quot;/&gt;&lt;wsp:rsid wsp:val=&quot;00B37BBE&quot;/&gt;&lt;wsp:rsid wsp:val=&quot;00B40C26&quot;/&gt;&lt;wsp:rsid wsp:val=&quot;00B40F1C&quot;/&gt;&lt;wsp:rsid wsp:val=&quot;00B4104F&quot;/&gt;&lt;wsp:rsid wsp:val=&quot;00B41051&quot;/&gt;&lt;wsp:rsid wsp:val=&quot;00B41ABF&quot;/&gt;&lt;wsp:rsid wsp:val=&quot;00B41BB9&quot;/&gt;&lt;wsp:rsid wsp:val=&quot;00B4202E&quot;/&gt;&lt;wsp:rsid wsp:val=&quot;00B42F64&quot;/&gt;&lt;wsp:rsid wsp:val=&quot;00B435B0&quot;/&gt;&lt;wsp:rsid wsp:val=&quot;00B44595&quot;/&gt;&lt;wsp:rsid wsp:val=&quot;00B4482C&quot;/&gt;&lt;wsp:rsid wsp:val=&quot;00B44C3F&quot;/&gt;&lt;wsp:rsid wsp:val=&quot;00B44D7E&quot;/&gt;&lt;wsp:rsid wsp:val=&quot;00B4584B&quot;/&gt;&lt;wsp:rsid wsp:val=&quot;00B45A28&quot;/&gt;&lt;wsp:rsid wsp:val=&quot;00B46346&quot;/&gt;&lt;wsp:rsid wsp:val=&quot;00B46907&quot;/&gt;&lt;wsp:rsid wsp:val=&quot;00B4792F&quot;/&gt;&lt;wsp:rsid wsp:val=&quot;00B47FC9&quot;/&gt;&lt;wsp:rsid wsp:val=&quot;00B525A9&quot;/&gt;&lt;wsp:rsid wsp:val=&quot;00B525FD&quot;/&gt;&lt;wsp:rsid wsp:val=&quot;00B5303D&quot;/&gt;&lt;wsp:rsid wsp:val=&quot;00B54AA0&quot;/&gt;&lt;wsp:rsid wsp:val=&quot;00B557EE&quot;/&gt;&lt;wsp:rsid wsp:val=&quot;00B565DA&quot;/&gt;&lt;wsp:rsid wsp:val=&quot;00B56993&quot;/&gt;&lt;wsp:rsid wsp:val=&quot;00B571E0&quot;/&gt;&lt;wsp:rsid wsp:val=&quot;00B603D7&quot;/&gt;&lt;wsp:rsid wsp:val=&quot;00B607F2&quot;/&gt;&lt;wsp:rsid wsp:val=&quot;00B60D31&quot;/&gt;&lt;wsp:rsid wsp:val=&quot;00B61140&quot;/&gt;&lt;wsp:rsid wsp:val=&quot;00B613F8&quot;/&gt;&lt;wsp:rsid wsp:val=&quot;00B61645&quot;/&gt;&lt;wsp:rsid wsp:val=&quot;00B61E9E&quot;/&gt;&lt;wsp:rsid wsp:val=&quot;00B62352&quot;/&gt;&lt;wsp:rsid wsp:val=&quot;00B62784&quot;/&gt;&lt;wsp:rsid wsp:val=&quot;00B62ADA&quot;/&gt;&lt;wsp:rsid wsp:val=&quot;00B64353&quot;/&gt;&lt;wsp:rsid wsp:val=&quot;00B64917&quot;/&gt;&lt;wsp:rsid wsp:val=&quot;00B6507D&quot;/&gt;&lt;wsp:rsid wsp:val=&quot;00B65946&quot;/&gt;&lt;wsp:rsid wsp:val=&quot;00B65C95&quot;/&gt;&lt;wsp:rsid wsp:val=&quot;00B66868&quot;/&gt;&lt;wsp:rsid wsp:val=&quot;00B66B00&quot;/&gt;&lt;wsp:rsid wsp:val=&quot;00B66D77&quot;/&gt;&lt;wsp:rsid wsp:val=&quot;00B674CD&quot;/&gt;&lt;wsp:rsid wsp:val=&quot;00B676B6&quot;/&gt;&lt;wsp:rsid wsp:val=&quot;00B700EC&quot;/&gt;&lt;wsp:rsid wsp:val=&quot;00B7049C&quot;/&gt;&lt;wsp:rsid wsp:val=&quot;00B7163E&quot;/&gt;&lt;wsp:rsid wsp:val=&quot;00B71ECD&quot;/&gt;&lt;wsp:rsid wsp:val=&quot;00B720E8&quot;/&gt;&lt;wsp:rsid wsp:val=&quot;00B7290E&quot;/&gt;&lt;wsp:rsid wsp:val=&quot;00B72A30&quot;/&gt;&lt;wsp:rsid wsp:val=&quot;00B73118&quot;/&gt;&lt;wsp:rsid wsp:val=&quot;00B75465&quot;/&gt;&lt;wsp:rsid wsp:val=&quot;00B75E3D&quot;/&gt;&lt;wsp:rsid wsp:val=&quot;00B76304&quot;/&gt;&lt;wsp:rsid wsp:val=&quot;00B769C7&quot;/&gt;&lt;wsp:rsid wsp:val=&quot;00B77078&quot;/&gt;&lt;wsp:rsid wsp:val=&quot;00B77653&quot;/&gt;&lt;wsp:rsid wsp:val=&quot;00B777F3&quot;/&gt;&lt;wsp:rsid wsp:val=&quot;00B77A08&quot;/&gt;&lt;wsp:rsid wsp:val=&quot;00B77B11&quot;/&gt;&lt;wsp:rsid wsp:val=&quot;00B77D27&quot;/&gt;&lt;wsp:rsid wsp:val=&quot;00B80C2C&quot;/&gt;&lt;wsp:rsid wsp:val=&quot;00B81E72&quot;/&gt;&lt;wsp:rsid wsp:val=&quot;00B823FD&quot;/&gt;&lt;wsp:rsid wsp:val=&quot;00B82980&quot;/&gt;&lt;wsp:rsid wsp:val=&quot;00B84A4D&quot;/&gt;&lt;wsp:rsid wsp:val=&quot;00B84AE2&quot;/&gt;&lt;wsp:rsid wsp:val=&quot;00B84D7D&quot;/&gt;&lt;wsp:rsid wsp:val=&quot;00B86640&quot;/&gt;&lt;wsp:rsid wsp:val=&quot;00B86E2B&quot;/&gt;&lt;wsp:rsid wsp:val=&quot;00B87A87&quot;/&gt;&lt;wsp:rsid wsp:val=&quot;00B90274&quot;/&gt;&lt;wsp:rsid wsp:val=&quot;00B9076C&quot;/&gt;&lt;wsp:rsid wsp:val=&quot;00B9192E&quot;/&gt;&lt;wsp:rsid wsp:val=&quot;00B9238E&quot;/&gt;&lt;wsp:rsid wsp:val=&quot;00B926AD&quot;/&gt;&lt;wsp:rsid wsp:val=&quot;00B93CFD&quot;/&gt;&lt;wsp:rsid wsp:val=&quot;00B940CB&quot;/&gt;&lt;wsp:rsid wsp:val=&quot;00B94489&quot;/&gt;&lt;wsp:rsid wsp:val=&quot;00B96019&quot;/&gt;&lt;wsp:rsid wsp:val=&quot;00B971F4&quot;/&gt;&lt;wsp:rsid wsp:val=&quot;00B97854&quot;/&gt;&lt;wsp:rsid wsp:val=&quot;00B97A54&quot;/&gt;&lt;wsp:rsid wsp:val=&quot;00B97F29&quot;/&gt;&lt;wsp:rsid wsp:val=&quot;00BA0156&quot;/&gt;&lt;wsp:rsid wsp:val=&quot;00BA0503&quot;/&gt;&lt;wsp:rsid wsp:val=&quot;00BA0549&quot;/&gt;&lt;wsp:rsid wsp:val=&quot;00BA0BFE&quot;/&gt;&lt;wsp:rsid wsp:val=&quot;00BA1A35&quot;/&gt;&lt;wsp:rsid wsp:val=&quot;00BA1B0F&quot;/&gt;&lt;wsp:rsid wsp:val=&quot;00BA25FB&quot;/&gt;&lt;wsp:rsid wsp:val=&quot;00BA2720&quot;/&gt;&lt;wsp:rsid wsp:val=&quot;00BA302A&quot;/&gt;&lt;wsp:rsid wsp:val=&quot;00BA30A1&quot;/&gt;&lt;wsp:rsid wsp:val=&quot;00BA485F&quot;/&gt;&lt;wsp:rsid wsp:val=&quot;00BA4AE2&quot;/&gt;&lt;wsp:rsid wsp:val=&quot;00BA4CAB&quot;/&gt;&lt;wsp:rsid wsp:val=&quot;00BA536C&quot;/&gt;&lt;wsp:rsid wsp:val=&quot;00BA593A&quot;/&gt;&lt;wsp:rsid wsp:val=&quot;00BA6A12&quot;/&gt;&lt;wsp:rsid wsp:val=&quot;00BA73C8&quot;/&gt;&lt;wsp:rsid wsp:val=&quot;00BA771A&quot;/&gt;&lt;wsp:rsid wsp:val=&quot;00BB0C47&quot;/&gt;&lt;wsp:rsid wsp:val=&quot;00BB1055&quot;/&gt;&lt;wsp:rsid wsp:val=&quot;00BB1159&quot;/&gt;&lt;wsp:rsid wsp:val=&quot;00BB1ABD&quot;/&gt;&lt;wsp:rsid wsp:val=&quot;00BB1BB3&quot;/&gt;&lt;wsp:rsid wsp:val=&quot;00BB1C05&quot;/&gt;&lt;wsp:rsid wsp:val=&quot;00BB1C2C&quot;/&gt;&lt;wsp:rsid wsp:val=&quot;00BB460E&quot;/&gt;&lt;wsp:rsid wsp:val=&quot;00BB491F&quot;/&gt;&lt;wsp:rsid wsp:val=&quot;00BB5DC8&quot;/&gt;&lt;wsp:rsid wsp:val=&quot;00BB5F91&quot;/&gt;&lt;wsp:rsid wsp:val=&quot;00BB65F9&quot;/&gt;&lt;wsp:rsid wsp:val=&quot;00BB6AD2&quot;/&gt;&lt;wsp:rsid wsp:val=&quot;00BB7AB5&quot;/&gt;&lt;wsp:rsid wsp:val=&quot;00BC0060&quot;/&gt;&lt;wsp:rsid wsp:val=&quot;00BC1ACA&quot;/&gt;&lt;wsp:rsid wsp:val=&quot;00BC1EAA&quot;/&gt;&lt;wsp:rsid wsp:val=&quot;00BC260E&quot;/&gt;&lt;wsp:rsid wsp:val=&quot;00BC2629&quot;/&gt;&lt;wsp:rsid wsp:val=&quot;00BC2A65&quot;/&gt;&lt;wsp:rsid wsp:val=&quot;00BC4C0A&quot;/&gt;&lt;wsp:rsid wsp:val=&quot;00BC5013&quot;/&gt;&lt;wsp:rsid wsp:val=&quot;00BC5119&quot;/&gt;&lt;wsp:rsid wsp:val=&quot;00BC6197&quot;/&gt;&lt;wsp:rsid wsp:val=&quot;00BC621C&quot;/&gt;&lt;wsp:rsid wsp:val=&quot;00BC62C4&quot;/&gt;&lt;wsp:rsid wsp:val=&quot;00BC7406&quot;/&gt;&lt;wsp:rsid wsp:val=&quot;00BC7468&quot;/&gt;&lt;wsp:rsid wsp:val=&quot;00BC7A38&quot;/&gt;&lt;wsp:rsid wsp:val=&quot;00BD0319&quot;/&gt;&lt;wsp:rsid wsp:val=&quot;00BD1A29&quot;/&gt;&lt;wsp:rsid wsp:val=&quot;00BD2491&quot;/&gt;&lt;wsp:rsid wsp:val=&quot;00BD25C1&quot;/&gt;&lt;wsp:rsid wsp:val=&quot;00BD2A1F&quot;/&gt;&lt;wsp:rsid wsp:val=&quot;00BD3143&quot;/&gt;&lt;wsp:rsid wsp:val=&quot;00BD3594&quot;/&gt;&lt;wsp:rsid wsp:val=&quot;00BD371F&quot;/&gt;&lt;wsp:rsid wsp:val=&quot;00BD3A83&quot;/&gt;&lt;wsp:rsid wsp:val=&quot;00BD4450&quot;/&gt;&lt;wsp:rsid wsp:val=&quot;00BD548E&quot;/&gt;&lt;wsp:rsid wsp:val=&quot;00BD5AFF&quot;/&gt;&lt;wsp:rsid wsp:val=&quot;00BD5E60&quot;/&gt;&lt;wsp:rsid wsp:val=&quot;00BD664B&quot;/&gt;&lt;wsp:rsid wsp:val=&quot;00BD6D57&quot;/&gt;&lt;wsp:rsid wsp:val=&quot;00BD7844&quot;/&gt;&lt;wsp:rsid wsp:val=&quot;00BD7AB1&quot;/&gt;&lt;wsp:rsid wsp:val=&quot;00BD7CCF&quot;/&gt;&lt;wsp:rsid wsp:val=&quot;00BE02FC&quot;/&gt;&lt;wsp:rsid wsp:val=&quot;00BE0BFD&quot;/&gt;&lt;wsp:rsid wsp:val=&quot;00BE1581&quot;/&gt;&lt;wsp:rsid wsp:val=&quot;00BE18A2&quot;/&gt;&lt;wsp:rsid wsp:val=&quot;00BE2563&quot;/&gt;&lt;wsp:rsid wsp:val=&quot;00BE480A&quot;/&gt;&lt;wsp:rsid wsp:val=&quot;00BE4FE6&quot;/&gt;&lt;wsp:rsid wsp:val=&quot;00BE5702&quot;/&gt;&lt;wsp:rsid wsp:val=&quot;00BE5E82&quot;/&gt;&lt;wsp:rsid wsp:val=&quot;00BE67EF&quot;/&gt;&lt;wsp:rsid wsp:val=&quot;00BE67F3&quot;/&gt;&lt;wsp:rsid wsp:val=&quot;00BE6EAE&quot;/&gt;&lt;wsp:rsid wsp:val=&quot;00BE6FCF&quot;/&gt;&lt;wsp:rsid wsp:val=&quot;00BE70A1&quot;/&gt;&lt;wsp:rsid wsp:val=&quot;00BE7FB6&quot;/&gt;&lt;wsp:rsid wsp:val=&quot;00BF0A48&quot;/&gt;&lt;wsp:rsid wsp:val=&quot;00BF0C4B&quot;/&gt;&lt;wsp:rsid wsp:val=&quot;00BF1828&quot;/&gt;&lt;wsp:rsid wsp:val=&quot;00BF1930&quot;/&gt;&lt;wsp:rsid wsp:val=&quot;00BF1D1D&quot;/&gt;&lt;wsp:rsid wsp:val=&quot;00BF272E&quot;/&gt;&lt;wsp:rsid wsp:val=&quot;00BF2DF9&quot;/&gt;&lt;wsp:rsid wsp:val=&quot;00BF460D&quot;/&gt;&lt;wsp:rsid wsp:val=&quot;00BF4AA0&quot;/&gt;&lt;wsp:rsid wsp:val=&quot;00BF4CA9&quot;/&gt;&lt;wsp:rsid wsp:val=&quot;00BF5B74&quot;/&gt;&lt;wsp:rsid wsp:val=&quot;00BF63A5&quot;/&gt;&lt;wsp:rsid wsp:val=&quot;00BF63D0&quot;/&gt;&lt;wsp:rsid wsp:val=&quot;00BF670E&quot;/&gt;&lt;wsp:rsid wsp:val=&quot;00BF6A86&quot;/&gt;&lt;wsp:rsid wsp:val=&quot;00BF6B4B&quot;/&gt;&lt;wsp:rsid wsp:val=&quot;00BF70C4&quot;/&gt;&lt;wsp:rsid wsp:val=&quot;00BF7253&quot;/&gt;&lt;wsp:rsid wsp:val=&quot;00BF7ED8&quot;/&gt;&lt;wsp:rsid wsp:val=&quot;00BF7EFC&quot;/&gt;&lt;wsp:rsid wsp:val=&quot;00C0056F&quot;/&gt;&lt;wsp:rsid wsp:val=&quot;00C007F2&quot;/&gt;&lt;wsp:rsid wsp:val=&quot;00C01C69&quot;/&gt;&lt;wsp:rsid wsp:val=&quot;00C0385D&quot;/&gt;&lt;wsp:rsid wsp:val=&quot;00C04012&quot;/&gt;&lt;wsp:rsid wsp:val=&quot;00C048AD&quot;/&gt;&lt;wsp:rsid wsp:val=&quot;00C04970&quot;/&gt;&lt;wsp:rsid wsp:val=&quot;00C04CF7&quot;/&gt;&lt;wsp:rsid wsp:val=&quot;00C05374&quot;/&gt;&lt;wsp:rsid wsp:val=&quot;00C05610&quot;/&gt;&lt;wsp:rsid wsp:val=&quot;00C059EA&quot;/&gt;&lt;wsp:rsid wsp:val=&quot;00C061DB&quot;/&gt;&lt;wsp:rsid wsp:val=&quot;00C064AA&quot;/&gt;&lt;wsp:rsid wsp:val=&quot;00C0712E&quot;/&gt;&lt;wsp:rsid wsp:val=&quot;00C103C4&quot;/&gt;&lt;wsp:rsid wsp:val=&quot;00C10744&quot;/&gt;&lt;wsp:rsid wsp:val=&quot;00C10BDC&quot;/&gt;&lt;wsp:rsid wsp:val=&quot;00C10E91&quot;/&gt;&lt;wsp:rsid wsp:val=&quot;00C115F7&quot;/&gt;&lt;wsp:rsid wsp:val=&quot;00C1170D&quot;/&gt;&lt;wsp:rsid wsp:val=&quot;00C1215A&quot;/&gt;&lt;wsp:rsid wsp:val=&quot;00C13276&quot;/&gt;&lt;wsp:rsid wsp:val=&quot;00C135D5&quot;/&gt;&lt;wsp:rsid wsp:val=&quot;00C135F7&quot;/&gt;&lt;wsp:rsid wsp:val=&quot;00C1421F&quot;/&gt;&lt;wsp:rsid wsp:val=&quot;00C15109&quot;/&gt;&lt;wsp:rsid wsp:val=&quot;00C15919&quot;/&gt;&lt;wsp:rsid wsp:val=&quot;00C15C4C&quot;/&gt;&lt;wsp:rsid wsp:val=&quot;00C1752F&quot;/&gt;&lt;wsp:rsid wsp:val=&quot;00C17E76&quot;/&gt;&lt;wsp:rsid wsp:val=&quot;00C203E1&quot;/&gt;&lt;wsp:rsid wsp:val=&quot;00C20582&quot;/&gt;&lt;wsp:rsid wsp:val=&quot;00C2058B&quot;/&gt;&lt;wsp:rsid wsp:val=&quot;00C20659&quot;/&gt;&lt;wsp:rsid wsp:val=&quot;00C2134F&quot;/&gt;&lt;wsp:rsid wsp:val=&quot;00C213F0&quot;/&gt;&lt;wsp:rsid wsp:val=&quot;00C215B2&quot;/&gt;&lt;wsp:rsid wsp:val=&quot;00C21A1D&quot;/&gt;&lt;wsp:rsid wsp:val=&quot;00C235D9&quot;/&gt;&lt;wsp:rsid wsp:val=&quot;00C237FA&quot;/&gt;&lt;wsp:rsid wsp:val=&quot;00C238AC&quot;/&gt;&lt;wsp:rsid wsp:val=&quot;00C242DA&quot;/&gt;&lt;wsp:rsid wsp:val=&quot;00C254B5&quot;/&gt;&lt;wsp:rsid wsp:val=&quot;00C257FE&quot;/&gt;&lt;wsp:rsid wsp:val=&quot;00C258A7&quot;/&gt;&lt;wsp:rsid wsp:val=&quot;00C258B9&quot;/&gt;&lt;wsp:rsid wsp:val=&quot;00C25A22&quot;/&gt;&lt;wsp:rsid wsp:val=&quot;00C25E97&quot;/&gt;&lt;wsp:rsid wsp:val=&quot;00C26152&quot;/&gt;&lt;wsp:rsid wsp:val=&quot;00C27492&quot;/&gt;&lt;wsp:rsid wsp:val=&quot;00C278BC&quot;/&gt;&lt;wsp:rsid wsp:val=&quot;00C279D6&quot;/&gt;&lt;wsp:rsid wsp:val=&quot;00C27E4F&quot;/&gt;&lt;wsp:rsid wsp:val=&quot;00C30D85&quot;/&gt;&lt;wsp:rsid wsp:val=&quot;00C322AE&quot;/&gt;&lt;wsp:rsid wsp:val=&quot;00C324C4&quot;/&gt;&lt;wsp:rsid wsp:val=&quot;00C348AD&quot;/&gt;&lt;wsp:rsid wsp:val=&quot;00C353BE&quot;/&gt;&lt;wsp:rsid wsp:val=&quot;00C35A45&quot;/&gt;&lt;wsp:rsid wsp:val=&quot;00C35FC7&quot;/&gt;&lt;wsp:rsid wsp:val=&quot;00C3786E&quot;/&gt;&lt;wsp:rsid wsp:val=&quot;00C37BCC&quot;/&gt;&lt;wsp:rsid wsp:val=&quot;00C37FF4&quot;/&gt;&lt;wsp:rsid wsp:val=&quot;00C4015D&quot;/&gt;&lt;wsp:rsid wsp:val=&quot;00C417C6&quot;/&gt;&lt;wsp:rsid wsp:val=&quot;00C4192D&quot;/&gt;&lt;wsp:rsid wsp:val=&quot;00C41DC5&quot;/&gt;&lt;wsp:rsid wsp:val=&quot;00C42A7C&quot;/&gt;&lt;wsp:rsid wsp:val=&quot;00C4640B&quot;/&gt;&lt;wsp:rsid wsp:val=&quot;00C464E2&quot;/&gt;&lt;wsp:rsid wsp:val=&quot;00C469D2&quot;/&gt;&lt;wsp:rsid wsp:val=&quot;00C46C69&quot;/&gt;&lt;wsp:rsid wsp:val=&quot;00C4746A&quot;/&gt;&lt;wsp:rsid wsp:val=&quot;00C47B86&quot;/&gt;&lt;wsp:rsid wsp:val=&quot;00C505B6&quot;/&gt;&lt;wsp:rsid wsp:val=&quot;00C50A32&quot;/&gt;&lt;wsp:rsid wsp:val=&quot;00C50DF0&quot;/&gt;&lt;wsp:rsid wsp:val=&quot;00C51B78&quot;/&gt;&lt;wsp:rsid wsp:val=&quot;00C51E25&quot;/&gt;&lt;wsp:rsid wsp:val=&quot;00C531EE&quot;/&gt;&lt;wsp:rsid wsp:val=&quot;00C539F7&quot;/&gt;&lt;wsp:rsid wsp:val=&quot;00C53DC5&quot;/&gt;&lt;wsp:rsid wsp:val=&quot;00C55603&quot;/&gt;&lt;wsp:rsid wsp:val=&quot;00C56BC5&quot;/&gt;&lt;wsp:rsid wsp:val=&quot;00C57326&quot;/&gt;&lt;wsp:rsid wsp:val=&quot;00C575AD&quot;/&gt;&lt;wsp:rsid wsp:val=&quot;00C57983&quot;/&gt;&lt;wsp:rsid wsp:val=&quot;00C579BE&quot;/&gt;&lt;wsp:rsid wsp:val=&quot;00C57C17&quot;/&gt;&lt;wsp:rsid wsp:val=&quot;00C6164D&quot;/&gt;&lt;wsp:rsid wsp:val=&quot;00C61B51&quot;/&gt;&lt;wsp:rsid wsp:val=&quot;00C62195&quot;/&gt;&lt;wsp:rsid wsp:val=&quot;00C621A5&quot;/&gt;&lt;wsp:rsid wsp:val=&quot;00C627A7&quot;/&gt;&lt;wsp:rsid wsp:val=&quot;00C65894&quot;/&gt;&lt;wsp:rsid wsp:val=&quot;00C659EA&quot;/&gt;&lt;wsp:rsid wsp:val=&quot;00C65BE4&quot;/&gt;&lt;wsp:rsid wsp:val=&quot;00C65C83&quot;/&gt;&lt;wsp:rsid wsp:val=&quot;00C65F96&quot;/&gt;&lt;wsp:rsid wsp:val=&quot;00C65F97&quot;/&gt;&lt;wsp:rsid wsp:val=&quot;00C66128&quot;/&gt;&lt;wsp:rsid wsp:val=&quot;00C663ED&quot;/&gt;&lt;wsp:rsid wsp:val=&quot;00C66F9A&quot;/&gt;&lt;wsp:rsid wsp:val=&quot;00C6714C&quot;/&gt;&lt;wsp:rsid wsp:val=&quot;00C67336&quot;/&gt;&lt;wsp:rsid wsp:val=&quot;00C6751C&quot;/&gt;&lt;wsp:rsid wsp:val=&quot;00C678EE&quot;/&gt;&lt;wsp:rsid wsp:val=&quot;00C67C2C&quot;/&gt;&lt;wsp:rsid wsp:val=&quot;00C704F5&quot;/&gt;&lt;wsp:rsid wsp:val=&quot;00C72A51&quot;/&gt;&lt;wsp:rsid wsp:val=&quot;00C73B15&quot;/&gt;&lt;wsp:rsid wsp:val=&quot;00C74857&quot;/&gt;&lt;wsp:rsid wsp:val=&quot;00C74ADC&quot;/&gt;&lt;wsp:rsid wsp:val=&quot;00C74DD0&quot;/&gt;&lt;wsp:rsid wsp:val=&quot;00C74EA1&quot;/&gt;&lt;wsp:rsid wsp:val=&quot;00C751F9&quot;/&gt;&lt;wsp:rsid wsp:val=&quot;00C75961&quot;/&gt;&lt;wsp:rsid wsp:val=&quot;00C75B9D&quot;/&gt;&lt;wsp:rsid wsp:val=&quot;00C76DF0&quot;/&gt;&lt;wsp:rsid wsp:val=&quot;00C77525&quot;/&gt;&lt;wsp:rsid wsp:val=&quot;00C77698&quot;/&gt;&lt;wsp:rsid wsp:val=&quot;00C80B9A&quot;/&gt;&lt;wsp:rsid wsp:val=&quot;00C81FF7&quot;/&gt;&lt;wsp:rsid wsp:val=&quot;00C83186&quot;/&gt;&lt;wsp:rsid wsp:val=&quot;00C83F1C&quot;/&gt;&lt;wsp:rsid wsp:val=&quot;00C861C6&quot;/&gt;&lt;wsp:rsid wsp:val=&quot;00C861E3&quot;/&gt;&lt;wsp:rsid wsp:val=&quot;00C86426&quot;/&gt;&lt;wsp:rsid wsp:val=&quot;00C86527&quot;/&gt;&lt;wsp:rsid wsp:val=&quot;00C86D31&quot;/&gt;&lt;wsp:rsid wsp:val=&quot;00C8721F&quot;/&gt;&lt;wsp:rsid wsp:val=&quot;00C90FCF&quot;/&gt;&lt;wsp:rsid wsp:val=&quot;00C9104D&quot;/&gt;&lt;wsp:rsid wsp:val=&quot;00C9147B&quot;/&gt;&lt;wsp:rsid wsp:val=&quot;00C91B50&quot;/&gt;&lt;wsp:rsid wsp:val=&quot;00C91D59&quot;/&gt;&lt;wsp:rsid wsp:val=&quot;00C9357B&quot;/&gt;&lt;wsp:rsid wsp:val=&quot;00C93EA0&quot;/&gt;&lt;wsp:rsid wsp:val=&quot;00C94E18&quot;/&gt;&lt;wsp:rsid wsp:val=&quot;00C950F2&quot;/&gt;&lt;wsp:rsid wsp:val=&quot;00C95E70&quot;/&gt;&lt;wsp:rsid wsp:val=&quot;00C95FC7&quot;/&gt;&lt;wsp:rsid wsp:val=&quot;00C968E3&quot;/&gt;&lt;wsp:rsid wsp:val=&quot;00C9757E&quot;/&gt;&lt;wsp:rsid wsp:val=&quot;00C97811&quot;/&gt;&lt;wsp:rsid wsp:val=&quot;00CA0715&quot;/&gt;&lt;wsp:rsid wsp:val=&quot;00CA0E7E&quot;/&gt;&lt;wsp:rsid wsp:val=&quot;00CA1675&quot;/&gt;&lt;wsp:rsid wsp:val=&quot;00CA2AEB&quot;/&gt;&lt;wsp:rsid wsp:val=&quot;00CA2B03&quot;/&gt;&lt;wsp:rsid wsp:val=&quot;00CA2EA8&quot;/&gt;&lt;wsp:rsid wsp:val=&quot;00CA3239&quot;/&gt;&lt;wsp:rsid wsp:val=&quot;00CA3C93&quot;/&gt;&lt;wsp:rsid wsp:val=&quot;00CA43AD&quot;/&gt;&lt;wsp:rsid wsp:val=&quot;00CA540C&quot;/&gt;&lt;wsp:rsid wsp:val=&quot;00CA5763&quot;/&gt;&lt;wsp:rsid wsp:val=&quot;00CA6EAF&quot;/&gt;&lt;wsp:rsid wsp:val=&quot;00CA799F&quot;/&gt;&lt;wsp:rsid wsp:val=&quot;00CA7EAD&quot;/&gt;&lt;wsp:rsid wsp:val=&quot;00CB021F&quot;/&gt;&lt;wsp:rsid wsp:val=&quot;00CB0B2F&quot;/&gt;&lt;wsp:rsid wsp:val=&quot;00CB0C86&quot;/&gt;&lt;wsp:rsid wsp:val=&quot;00CB0EA6&quot;/&gt;&lt;wsp:rsid wsp:val=&quot;00CB1DE6&quot;/&gt;&lt;wsp:rsid wsp:val=&quot;00CB2351&quot;/&gt;&lt;wsp:rsid wsp:val=&quot;00CB23B8&quot;/&gt;&lt;wsp:rsid wsp:val=&quot;00CB265C&quot;/&gt;&lt;wsp:rsid wsp:val=&quot;00CB2687&quot;/&gt;&lt;wsp:rsid wsp:val=&quot;00CB2F68&quot;/&gt;&lt;wsp:rsid wsp:val=&quot;00CB364F&quot;/&gt;&lt;wsp:rsid wsp:val=&quot;00CB4182&quot;/&gt;&lt;wsp:rsid wsp:val=&quot;00CB4538&quot;/&gt;&lt;wsp:rsid wsp:val=&quot;00CB4C5C&quot;/&gt;&lt;wsp:rsid wsp:val=&quot;00CB6246&quot;/&gt;&lt;wsp:rsid wsp:val=&quot;00CB7502&quot;/&gt;&lt;wsp:rsid wsp:val=&quot;00CB785C&quot;/&gt;&lt;wsp:rsid wsp:val=&quot;00CB7865&quot;/&gt;&lt;wsp:rsid wsp:val=&quot;00CB7E2A&quot;/&gt;&lt;wsp:rsid wsp:val=&quot;00CC01A7&quot;/&gt;&lt;wsp:rsid wsp:val=&quot;00CC0356&quot;/&gt;&lt;wsp:rsid wsp:val=&quot;00CC036E&quot;/&gt;&lt;wsp:rsid wsp:val=&quot;00CC075C&quot;/&gt;&lt;wsp:rsid wsp:val=&quot;00CC07A0&quot;/&gt;&lt;wsp:rsid wsp:val=&quot;00CC12D3&quot;/&gt;&lt;wsp:rsid wsp:val=&quot;00CC23B3&quot;/&gt;&lt;wsp:rsid wsp:val=&quot;00CC2680&quot;/&gt;&lt;wsp:rsid wsp:val=&quot;00CC29F0&quot;/&gt;&lt;wsp:rsid wsp:val=&quot;00CC2CC3&quot;/&gt;&lt;wsp:rsid wsp:val=&quot;00CC37DC&quot;/&gt;&lt;wsp:rsid wsp:val=&quot;00CC3B35&quot;/&gt;&lt;wsp:rsid wsp:val=&quot;00CC424D&quot;/&gt;&lt;wsp:rsid wsp:val=&quot;00CC4BB9&quot;/&gt;&lt;wsp:rsid wsp:val=&quot;00CC52BF&quot;/&gt;&lt;wsp:rsid wsp:val=&quot;00CC58EF&quot;/&gt;&lt;wsp:rsid wsp:val=&quot;00CC6309&quot;/&gt;&lt;wsp:rsid wsp:val=&quot;00CC6708&quot;/&gt;&lt;wsp:rsid wsp:val=&quot;00CC700F&quot;/&gt;&lt;wsp:rsid wsp:val=&quot;00CC78D9&quot;/&gt;&lt;wsp:rsid wsp:val=&quot;00CC7CF1&quot;/&gt;&lt;wsp:rsid wsp:val=&quot;00CD07BC&quot;/&gt;&lt;wsp:rsid wsp:val=&quot;00CD092D&quot;/&gt;&lt;wsp:rsid wsp:val=&quot;00CD0A59&quot;/&gt;&lt;wsp:rsid wsp:val=&quot;00CD0BFB&quot;/&gt;&lt;wsp:rsid wsp:val=&quot;00CD1180&quot;/&gt;&lt;wsp:rsid wsp:val=&quot;00CD1230&quot;/&gt;&lt;wsp:rsid wsp:val=&quot;00CD125E&quot;/&gt;&lt;wsp:rsid wsp:val=&quot;00CD1770&quot;/&gt;&lt;wsp:rsid wsp:val=&quot;00CD1C0C&quot;/&gt;&lt;wsp:rsid wsp:val=&quot;00CD38FC&quot;/&gt;&lt;wsp:rsid wsp:val=&quot;00CD4D9D&quot;/&gt;&lt;wsp:rsid wsp:val=&quot;00CD4DF7&quot;/&gt;&lt;wsp:rsid wsp:val=&quot;00CD502B&quot;/&gt;&lt;wsp:rsid wsp:val=&quot;00CD511C&quot;/&gt;&lt;wsp:rsid wsp:val=&quot;00CD5627&quot;/&gt;&lt;wsp:rsid wsp:val=&quot;00CD58DB&quot;/&gt;&lt;wsp:rsid wsp:val=&quot;00CD6CBB&quot;/&gt;&lt;wsp:rsid wsp:val=&quot;00CD732E&quot;/&gt;&lt;wsp:rsid wsp:val=&quot;00CE05F0&quot;/&gt;&lt;wsp:rsid wsp:val=&quot;00CE0716&quot;/&gt;&lt;wsp:rsid wsp:val=&quot;00CE2018&quot;/&gt;&lt;wsp:rsid wsp:val=&quot;00CE272C&quot;/&gt;&lt;wsp:rsid wsp:val=&quot;00CE2AC6&quot;/&gt;&lt;wsp:rsid wsp:val=&quot;00CE3758&quot;/&gt;&lt;wsp:rsid wsp:val=&quot;00CE3A2D&quot;/&gt;&lt;wsp:rsid wsp:val=&quot;00CE45CD&quot;/&gt;&lt;wsp:rsid wsp:val=&quot;00CE6642&quot;/&gt;&lt;wsp:rsid wsp:val=&quot;00CE6677&quot;/&gt;&lt;wsp:rsid wsp:val=&quot;00CE6859&quot;/&gt;&lt;wsp:rsid wsp:val=&quot;00CE69BB&quot;/&gt;&lt;wsp:rsid wsp:val=&quot;00CE6ED4&quot;/&gt;&lt;wsp:rsid wsp:val=&quot;00CE7359&quot;/&gt;&lt;wsp:rsid wsp:val=&quot;00CE73AE&quot;/&gt;&lt;wsp:rsid wsp:val=&quot;00CE7E21&quot;/&gt;&lt;wsp:rsid wsp:val=&quot;00CF0E48&quot;/&gt;&lt;wsp:rsid wsp:val=&quot;00CF17A0&quot;/&gt;&lt;wsp:rsid wsp:val=&quot;00CF2787&quot;/&gt;&lt;wsp:rsid wsp:val=&quot;00CF2D4B&quot;/&gt;&lt;wsp:rsid wsp:val=&quot;00CF3042&quot;/&gt;&lt;wsp:rsid wsp:val=&quot;00CF321A&quot;/&gt;&lt;wsp:rsid wsp:val=&quot;00CF323A&quot;/&gt;&lt;wsp:rsid wsp:val=&quot;00CF3B16&quot;/&gt;&lt;wsp:rsid wsp:val=&quot;00CF3F01&quot;/&gt;&lt;wsp:rsid wsp:val=&quot;00CF46FF&quot;/&gt;&lt;wsp:rsid wsp:val=&quot;00CF576F&quot;/&gt;&lt;wsp:rsid wsp:val=&quot;00CF5BEB&quot;/&gt;&lt;wsp:rsid wsp:val=&quot;00CF5E4E&quot;/&gt;&lt;wsp:rsid wsp:val=&quot;00CF6DCB&quot;/&gt;&lt;wsp:rsid wsp:val=&quot;00CF707A&quot;/&gt;&lt;wsp:rsid wsp:val=&quot;00CF7CA7&quot;/&gt;&lt;wsp:rsid wsp:val=&quot;00CF7FB6&quot;/&gt;&lt;wsp:rsid wsp:val=&quot;00D01756&quot;/&gt;&lt;wsp:rsid wsp:val=&quot;00D01C22&quot;/&gt;&lt;wsp:rsid wsp:val=&quot;00D01C3A&quot;/&gt;&lt;wsp:rsid wsp:val=&quot;00D01F9A&quot;/&gt;&lt;wsp:rsid wsp:val=&quot;00D022F0&quot;/&gt;&lt;wsp:rsid wsp:val=&quot;00D033DC&quot;/&gt;&lt;wsp:rsid wsp:val=&quot;00D03A19&quot;/&gt;&lt;wsp:rsid wsp:val=&quot;00D04079&quot;/&gt;&lt;wsp:rsid wsp:val=&quot;00D040F1&quot;/&gt;&lt;wsp:rsid wsp:val=&quot;00D046AB&quot;/&gt;&lt;wsp:rsid wsp:val=&quot;00D04CF9&quot;/&gt;&lt;wsp:rsid wsp:val=&quot;00D0506A&quot;/&gt;&lt;wsp:rsid wsp:val=&quot;00D0518F&quot;/&gt;&lt;wsp:rsid wsp:val=&quot;00D05FD4&quot;/&gt;&lt;wsp:rsid wsp:val=&quot;00D06917&quot;/&gt;&lt;wsp:rsid wsp:val=&quot;00D07FC7&quot;/&gt;&lt;wsp:rsid wsp:val=&quot;00D104F3&quot;/&gt;&lt;wsp:rsid wsp:val=&quot;00D114D6&quot;/&gt;&lt;wsp:rsid wsp:val=&quot;00D118B5&quot;/&gt;&lt;wsp:rsid wsp:val=&quot;00D11A82&quot;/&gt;&lt;wsp:rsid wsp:val=&quot;00D1219A&quot;/&gt;&lt;wsp:rsid wsp:val=&quot;00D12C6A&quot;/&gt;&lt;wsp:rsid wsp:val=&quot;00D14267&quot;/&gt;&lt;wsp:rsid wsp:val=&quot;00D1664B&quot;/&gt;&lt;wsp:rsid wsp:val=&quot;00D16849&quot;/&gt;&lt;wsp:rsid wsp:val=&quot;00D16E6D&quot;/&gt;&lt;wsp:rsid wsp:val=&quot;00D16EBC&quot;/&gt;&lt;wsp:rsid wsp:val=&quot;00D17CE1&quot;/&gt;&lt;wsp:rsid wsp:val=&quot;00D17D89&quot;/&gt;&lt;wsp:rsid wsp:val=&quot;00D20252&quot;/&gt;&lt;wsp:rsid wsp:val=&quot;00D20377&quot;/&gt;&lt;wsp:rsid wsp:val=&quot;00D215C2&quot;/&gt;&lt;wsp:rsid wsp:val=&quot;00D21E64&quot;/&gt;&lt;wsp:rsid wsp:val=&quot;00D22DF2&quot;/&gt;&lt;wsp:rsid wsp:val=&quot;00D23350&quot;/&gt;&lt;wsp:rsid wsp:val=&quot;00D23752&quot;/&gt;&lt;wsp:rsid wsp:val=&quot;00D23E8B&quot;/&gt;&lt;wsp:rsid wsp:val=&quot;00D24AE8&quot;/&gt;&lt;wsp:rsid wsp:val=&quot;00D254D6&quot;/&gt;&lt;wsp:rsid wsp:val=&quot;00D25550&quot;/&gt;&lt;wsp:rsid wsp:val=&quot;00D26C7E&quot;/&gt;&lt;wsp:rsid wsp:val=&quot;00D271F7&quot;/&gt;&lt;wsp:rsid wsp:val=&quot;00D27917&quot;/&gt;&lt;wsp:rsid wsp:val=&quot;00D30691&quot;/&gt;&lt;wsp:rsid wsp:val=&quot;00D307F3&quot;/&gt;&lt;wsp:rsid wsp:val=&quot;00D30CD1&quot;/&gt;&lt;wsp:rsid wsp:val=&quot;00D31C05&quot;/&gt;&lt;wsp:rsid wsp:val=&quot;00D3210B&quot;/&gt;&lt;wsp:rsid wsp:val=&quot;00D326CD&quot;/&gt;&lt;wsp:rsid wsp:val=&quot;00D32DAB&quot;/&gt;&lt;wsp:rsid wsp:val=&quot;00D3362B&quot;/&gt;&lt;wsp:rsid wsp:val=&quot;00D33B48&quot;/&gt;&lt;wsp:rsid wsp:val=&quot;00D3405A&quot;/&gt;&lt;wsp:rsid wsp:val=&quot;00D35019&quot;/&gt;&lt;wsp:rsid wsp:val=&quot;00D35651&quot;/&gt;&lt;wsp:rsid wsp:val=&quot;00D359FA&quot;/&gt;&lt;wsp:rsid wsp:val=&quot;00D3622E&quot;/&gt;&lt;wsp:rsid wsp:val=&quot;00D37DD4&quot;/&gt;&lt;wsp:rsid wsp:val=&quot;00D37E0C&quot;/&gt;&lt;wsp:rsid wsp:val=&quot;00D40AB2&quot;/&gt;&lt;wsp:rsid wsp:val=&quot;00D42230&quot;/&gt;&lt;wsp:rsid wsp:val=&quot;00D42C2B&quot;/&gt;&lt;wsp:rsid wsp:val=&quot;00D42D48&quot;/&gt;&lt;wsp:rsid wsp:val=&quot;00D42F47&quot;/&gt;&lt;wsp:rsid wsp:val=&quot;00D42F5E&quot;/&gt;&lt;wsp:rsid wsp:val=&quot;00D43340&quot;/&gt;&lt;wsp:rsid wsp:val=&quot;00D4379E&quot;/&gt;&lt;wsp:rsid wsp:val=&quot;00D43CD7&quot;/&gt;&lt;wsp:rsid wsp:val=&quot;00D43F5C&quot;/&gt;&lt;wsp:rsid wsp:val=&quot;00D4425C&quot;/&gt;&lt;wsp:rsid wsp:val=&quot;00D44410&quot;/&gt;&lt;wsp:rsid wsp:val=&quot;00D4459C&quot;/&gt;&lt;wsp:rsid wsp:val=&quot;00D446E5&quot;/&gt;&lt;wsp:rsid wsp:val=&quot;00D44778&quot;/&gt;&lt;wsp:rsid wsp:val=&quot;00D456F0&quot;/&gt;&lt;wsp:rsid wsp:val=&quot;00D45CC2&quot;/&gt;&lt;wsp:rsid wsp:val=&quot;00D4615F&quot;/&gt;&lt;wsp:rsid wsp:val=&quot;00D4697F&quot;/&gt;&lt;wsp:rsid wsp:val=&quot;00D46F87&quot;/&gt;&lt;wsp:rsid wsp:val=&quot;00D478A6&quot;/&gt;&lt;wsp:rsid wsp:val=&quot;00D47969&quot;/&gt;&lt;wsp:rsid wsp:val=&quot;00D47A0E&quot;/&gt;&lt;wsp:rsid wsp:val=&quot;00D47BFE&quot;/&gt;&lt;wsp:rsid wsp:val=&quot;00D51684&quot;/&gt;&lt;wsp:rsid wsp:val=&quot;00D5176B&quot;/&gt;&lt;wsp:rsid wsp:val=&quot;00D51C7A&quot;/&gt;&lt;wsp:rsid wsp:val=&quot;00D528E8&quot;/&gt;&lt;wsp:rsid wsp:val=&quot;00D5313D&quot;/&gt;&lt;wsp:rsid wsp:val=&quot;00D538B7&quot;/&gt;&lt;wsp:rsid wsp:val=&quot;00D53A03&quot;/&gt;&lt;wsp:rsid wsp:val=&quot;00D53E83&quot;/&gt;&lt;wsp:rsid wsp:val=&quot;00D543E5&quot;/&gt;&lt;wsp:rsid wsp:val=&quot;00D55EBC&quot;/&gt;&lt;wsp:rsid wsp:val=&quot;00D57F86&quot;/&gt;&lt;wsp:rsid wsp:val=&quot;00D61872&quot;/&gt;&lt;wsp:rsid wsp:val=&quot;00D61BE2&quot;/&gt;&lt;wsp:rsid wsp:val=&quot;00D63293&quot;/&gt;&lt;wsp:rsid wsp:val=&quot;00D63AC4&quot;/&gt;&lt;wsp:rsid wsp:val=&quot;00D63F95&quot;/&gt;&lt;wsp:rsid wsp:val=&quot;00D63FE9&quot;/&gt;&lt;wsp:rsid wsp:val=&quot;00D64284&quot;/&gt;&lt;wsp:rsid wsp:val=&quot;00D64D55&quot;/&gt;&lt;wsp:rsid wsp:val=&quot;00D6579B&quot;/&gt;&lt;wsp:rsid wsp:val=&quot;00D65FEE&quot;/&gt;&lt;wsp:rsid wsp:val=&quot;00D66124&quot;/&gt;&lt;wsp:rsid wsp:val=&quot;00D6652F&quot;/&gt;&lt;wsp:rsid wsp:val=&quot;00D6668B&quot;/&gt;&lt;wsp:rsid wsp:val=&quot;00D6676A&quot;/&gt;&lt;wsp:rsid wsp:val=&quot;00D669DE&quot;/&gt;&lt;wsp:rsid wsp:val=&quot;00D66CD2&quot;/&gt;&lt;wsp:rsid wsp:val=&quot;00D671D1&quot;/&gt;&lt;wsp:rsid wsp:val=&quot;00D67D99&quot;/&gt;&lt;wsp:rsid wsp:val=&quot;00D7083E&quot;/&gt;&lt;wsp:rsid wsp:val=&quot;00D71048&quot;/&gt;&lt;wsp:rsid wsp:val=&quot;00D73625&quot;/&gt;&lt;wsp:rsid wsp:val=&quot;00D7396B&quot;/&gt;&lt;wsp:rsid wsp:val=&quot;00D73AE4&quot;/&gt;&lt;wsp:rsid wsp:val=&quot;00D743D0&quot;/&gt;&lt;wsp:rsid wsp:val=&quot;00D74452&quot;/&gt;&lt;wsp:rsid wsp:val=&quot;00D75E72&quot;/&gt;&lt;wsp:rsid wsp:val=&quot;00D77480&quot;/&gt;&lt;wsp:rsid wsp:val=&quot;00D777C7&quot;/&gt;&lt;wsp:rsid wsp:val=&quot;00D8037B&quot;/&gt;&lt;wsp:rsid wsp:val=&quot;00D813BE&quot;/&gt;&lt;wsp:rsid wsp:val=&quot;00D81440&quot;/&gt;&lt;wsp:rsid wsp:val=&quot;00D81887&quot;/&gt;&lt;wsp:rsid wsp:val=&quot;00D8196C&quot;/&gt;&lt;wsp:rsid wsp:val=&quot;00D81E78&quot;/&gt;&lt;wsp:rsid wsp:val=&quot;00D823FC&quot;/&gt;&lt;wsp:rsid wsp:val=&quot;00D83392&quot;/&gt;&lt;wsp:rsid wsp:val=&quot;00D83698&quot;/&gt;&lt;wsp:rsid wsp:val=&quot;00D84065&quot;/&gt;&lt;wsp:rsid wsp:val=&quot;00D84C2E&quot;/&gt;&lt;wsp:rsid wsp:val=&quot;00D85205&quot;/&gt;&lt;wsp:rsid wsp:val=&quot;00D86E2A&quot;/&gt;&lt;wsp:rsid wsp:val=&quot;00D871D7&quot;/&gt;&lt;wsp:rsid wsp:val=&quot;00D87529&quot;/&gt;&lt;wsp:rsid wsp:val=&quot;00D878B9&quot;/&gt;&lt;wsp:rsid wsp:val=&quot;00D90178&quot;/&gt;&lt;wsp:rsid wsp:val=&quot;00D91D9E&quot;/&gt;&lt;wsp:rsid wsp:val=&quot;00D9236E&quot;/&gt;&lt;wsp:rsid wsp:val=&quot;00D924C7&quot;/&gt;&lt;wsp:rsid wsp:val=&quot;00D92992&quot;/&gt;&lt;wsp:rsid wsp:val=&quot;00D9332E&quot;/&gt;&lt;wsp:rsid wsp:val=&quot;00D93A84&quot;/&gt;&lt;wsp:rsid wsp:val=&quot;00D93B2D&quot;/&gt;&lt;wsp:rsid wsp:val=&quot;00D94029&quot;/&gt;&lt;wsp:rsid wsp:val=&quot;00D94764&quot;/&gt;&lt;wsp:rsid wsp:val=&quot;00D9594A&quot;/&gt;&lt;wsp:rsid wsp:val=&quot;00D95B14&quot;/&gt;&lt;wsp:rsid wsp:val=&quot;00DA0653&quot;/&gt;&lt;wsp:rsid wsp:val=&quot;00DA091A&quot;/&gt;&lt;wsp:rsid wsp:val=&quot;00DA0E32&quot;/&gt;&lt;wsp:rsid wsp:val=&quot;00DA154F&quot;/&gt;&lt;wsp:rsid wsp:val=&quot;00DA1596&quot;/&gt;&lt;wsp:rsid wsp:val=&quot;00DA189F&quot;/&gt;&lt;wsp:rsid wsp:val=&quot;00DA28FF&quot;/&gt;&lt;wsp:rsid wsp:val=&quot;00DA3F57&quot;/&gt;&lt;wsp:rsid wsp:val=&quot;00DA4498&quot;/&gt;&lt;wsp:rsid wsp:val=&quot;00DA5498&quot;/&gt;&lt;wsp:rsid wsp:val=&quot;00DA5B98&quot;/&gt;&lt;wsp:rsid wsp:val=&quot;00DA5CB3&quot;/&gt;&lt;wsp:rsid wsp:val=&quot;00DA681E&quot;/&gt;&lt;wsp:rsid wsp:val=&quot;00DA736E&quot;/&gt;&lt;wsp:rsid wsp:val=&quot;00DA753B&quot;/&gt;&lt;wsp:rsid wsp:val=&quot;00DA7F16&quot;/&gt;&lt;wsp:rsid wsp:val=&quot;00DB0319&quot;/&gt;&lt;wsp:rsid wsp:val=&quot;00DB061D&quot;/&gt;&lt;wsp:rsid wsp:val=&quot;00DB0CAE&quot;/&gt;&lt;wsp:rsid wsp:val=&quot;00DB0EAE&quot;/&gt;&lt;wsp:rsid wsp:val=&quot;00DB1656&quot;/&gt;&lt;wsp:rsid wsp:val=&quot;00DB2DCB&quot;/&gt;&lt;wsp:rsid wsp:val=&quot;00DB31A7&quot;/&gt;&lt;wsp:rsid wsp:val=&quot;00DB3493&quot;/&gt;&lt;wsp:rsid wsp:val=&quot;00DB3B95&quot;/&gt;&lt;wsp:rsid wsp:val=&quot;00DB41AA&quot;/&gt;&lt;wsp:rsid wsp:val=&quot;00DB4748&quot;/&gt;&lt;wsp:rsid wsp:val=&quot;00DB73F6&quot;/&gt;&lt;wsp:rsid wsp:val=&quot;00DB7CD5&quot;/&gt;&lt;wsp:rsid wsp:val=&quot;00DC0121&quot;/&gt;&lt;wsp:rsid wsp:val=&quot;00DC0323&quot;/&gt;&lt;wsp:rsid wsp:val=&quot;00DC0DB5&quot;/&gt;&lt;wsp:rsid wsp:val=&quot;00DC0FEF&quot;/&gt;&lt;wsp:rsid wsp:val=&quot;00DC1796&quot;/&gt;&lt;wsp:rsid wsp:val=&quot;00DC1D36&quot;/&gt;&lt;wsp:rsid wsp:val=&quot;00DC1D72&quot;/&gt;&lt;wsp:rsid wsp:val=&quot;00DC1ED7&quot;/&gt;&lt;wsp:rsid wsp:val=&quot;00DC2C25&quot;/&gt;&lt;wsp:rsid wsp:val=&quot;00DC339F&quot;/&gt;&lt;wsp:rsid wsp:val=&quot;00DC3525&quot;/&gt;&lt;wsp:rsid wsp:val=&quot;00DC420D&quot;/&gt;&lt;wsp:rsid wsp:val=&quot;00DC4ABD&quot;/&gt;&lt;wsp:rsid wsp:val=&quot;00DC5DBA&quot;/&gt;&lt;wsp:rsid wsp:val=&quot;00DC6028&quot;/&gt;&lt;wsp:rsid wsp:val=&quot;00DC6859&quot;/&gt;&lt;wsp:rsid wsp:val=&quot;00DC6CDB&quot;/&gt;&lt;wsp:rsid wsp:val=&quot;00DC6E96&quot;/&gt;&lt;wsp:rsid wsp:val=&quot;00DC793C&quot;/&gt;&lt;wsp:rsid wsp:val=&quot;00DD0611&quot;/&gt;&lt;wsp:rsid wsp:val=&quot;00DD1432&quot;/&gt;&lt;wsp:rsid wsp:val=&quot;00DD1EA5&quot;/&gt;&lt;wsp:rsid wsp:val=&quot;00DD20E9&quot;/&gt;&lt;wsp:rsid wsp:val=&quot;00DD2567&quot;/&gt;&lt;wsp:rsid wsp:val=&quot;00DD2FA7&quot;/&gt;&lt;wsp:rsid wsp:val=&quot;00DD3418&quot;/&gt;&lt;wsp:rsid wsp:val=&quot;00DD3444&quot;/&gt;&lt;wsp:rsid wsp:val=&quot;00DD352B&quot;/&gt;&lt;wsp:rsid wsp:val=&quot;00DD3A46&quot;/&gt;&lt;wsp:rsid wsp:val=&quot;00DD3E14&quot;/&gt;&lt;wsp:rsid wsp:val=&quot;00DD3E76&quot;/&gt;&lt;wsp:rsid wsp:val=&quot;00DD4106&quot;/&gt;&lt;wsp:rsid wsp:val=&quot;00DD422B&quot;/&gt;&lt;wsp:rsid wsp:val=&quot;00DD53F7&quot;/&gt;&lt;wsp:rsid wsp:val=&quot;00DD71D2&quot;/&gt;&lt;wsp:rsid wsp:val=&quot;00DD7A09&quot;/&gt;&lt;wsp:rsid wsp:val=&quot;00DE021C&quot;/&gt;&lt;wsp:rsid wsp:val=&quot;00DE0583&quot;/&gt;&lt;wsp:rsid wsp:val=&quot;00DE2254&quot;/&gt;&lt;wsp:rsid wsp:val=&quot;00DE2929&quot;/&gt;&lt;wsp:rsid wsp:val=&quot;00DE3501&quot;/&gt;&lt;wsp:rsid wsp:val=&quot;00DE37AB&quot;/&gt;&lt;wsp:rsid wsp:val=&quot;00DE3D17&quot;/&gt;&lt;wsp:rsid wsp:val=&quot;00DE41FF&quot;/&gt;&lt;wsp:rsid wsp:val=&quot;00DE4973&quot;/&gt;&lt;wsp:rsid wsp:val=&quot;00DE50F3&quot;/&gt;&lt;wsp:rsid wsp:val=&quot;00DE5AE0&quot;/&gt;&lt;wsp:rsid wsp:val=&quot;00DE5F4E&quot;/&gt;&lt;wsp:rsid wsp:val=&quot;00DE61E1&quot;/&gt;&lt;wsp:rsid wsp:val=&quot;00DE719D&quot;/&gt;&lt;wsp:rsid wsp:val=&quot;00DE71A5&quot;/&gt;&lt;wsp:rsid wsp:val=&quot;00DE7622&quot;/&gt;&lt;wsp:rsid wsp:val=&quot;00DE7729&quot;/&gt;&lt;wsp:rsid wsp:val=&quot;00DF18EA&quot;/&gt;&lt;wsp:rsid wsp:val=&quot;00DF1C20&quot;/&gt;&lt;wsp:rsid wsp:val=&quot;00DF2B88&quot;/&gt;&lt;wsp:rsid wsp:val=&quot;00DF3625&quot;/&gt;&lt;wsp:rsid wsp:val=&quot;00DF42D1&quot;/&gt;&lt;wsp:rsid wsp:val=&quot;00DF52B6&quot;/&gt;&lt;wsp:rsid wsp:val=&quot;00DF5F1A&quot;/&gt;&lt;wsp:rsid wsp:val=&quot;00DF6867&quot;/&gt;&lt;wsp:rsid wsp:val=&quot;00DF7250&quot;/&gt;&lt;wsp:rsid wsp:val=&quot;00DF7CB6&quot;/&gt;&lt;wsp:rsid wsp:val=&quot;00E002BA&quot;/&gt;&lt;wsp:rsid wsp:val=&quot;00E0051D&quot;/&gt;&lt;wsp:rsid wsp:val=&quot;00E011E6&quot;/&gt;&lt;wsp:rsid wsp:val=&quot;00E015D9&quot;/&gt;&lt;wsp:rsid wsp:val=&quot;00E0312B&quot;/&gt;&lt;wsp:rsid wsp:val=&quot;00E03474&quot;/&gt;&lt;wsp:rsid wsp:val=&quot;00E0377E&quot;/&gt;&lt;wsp:rsid wsp:val=&quot;00E03BCD&quot;/&gt;&lt;wsp:rsid wsp:val=&quot;00E04853&quot;/&gt;&lt;wsp:rsid wsp:val=&quot;00E04BE0&quot;/&gt;&lt;wsp:rsid wsp:val=&quot;00E053AF&quot;/&gt;&lt;wsp:rsid wsp:val=&quot;00E0740F&quot;/&gt;&lt;wsp:rsid wsp:val=&quot;00E07EA3&quot;/&gt;&lt;wsp:rsid wsp:val=&quot;00E10372&quot;/&gt;&lt;wsp:rsid wsp:val=&quot;00E118FE&quot;/&gt;&lt;wsp:rsid wsp:val=&quot;00E13BB7&quot;/&gt;&lt;wsp:rsid wsp:val=&quot;00E1494A&quot;/&gt;&lt;wsp:rsid wsp:val=&quot;00E14BF2&quot;/&gt;&lt;wsp:rsid wsp:val=&quot;00E150AC&quot;/&gt;&lt;wsp:rsid wsp:val=&quot;00E15686&quot;/&gt;&lt;wsp:rsid wsp:val=&quot;00E17204&quot;/&gt;&lt;wsp:rsid wsp:val=&quot;00E1734D&quot;/&gt;&lt;wsp:rsid wsp:val=&quot;00E2032C&quot;/&gt;&lt;wsp:rsid wsp:val=&quot;00E20B78&quot;/&gt;&lt;wsp:rsid wsp:val=&quot;00E20F3C&quot;/&gt;&lt;wsp:rsid wsp:val=&quot;00E20F91&quot;/&gt;&lt;wsp:rsid wsp:val=&quot;00E21B72&quot;/&gt;&lt;wsp:rsid wsp:val=&quot;00E2264E&quot;/&gt;&lt;wsp:rsid wsp:val=&quot;00E230B8&quot;/&gt;&lt;wsp:rsid wsp:val=&quot;00E2456F&quot;/&gt;&lt;wsp:rsid wsp:val=&quot;00E2490E&quot;/&gt;&lt;wsp:rsid wsp:val=&quot;00E257A9&quot;/&gt;&lt;wsp:rsid wsp:val=&quot;00E25EBA&quot;/&gt;&lt;wsp:rsid wsp:val=&quot;00E27177&quot;/&gt;&lt;wsp:rsid wsp:val=&quot;00E279CB&quot;/&gt;&lt;wsp:rsid wsp:val=&quot;00E27F70&quot;/&gt;&lt;wsp:rsid wsp:val=&quot;00E30EAD&quot;/&gt;&lt;wsp:rsid wsp:val=&quot;00E31100&quot;/&gt;&lt;wsp:rsid wsp:val=&quot;00E31991&quot;/&gt;&lt;wsp:rsid wsp:val=&quot;00E31DC3&quot;/&gt;&lt;wsp:rsid wsp:val=&quot;00E327DE&quot;/&gt;&lt;wsp:rsid wsp:val=&quot;00E32F11&quot;/&gt;&lt;wsp:rsid wsp:val=&quot;00E33F08&quot;/&gt;&lt;wsp:rsid wsp:val=&quot;00E34407&quot;/&gt;&lt;wsp:rsid wsp:val=&quot;00E35F55&quot;/&gt;&lt;wsp:rsid wsp:val=&quot;00E36934&quot;/&gt;&lt;wsp:rsid wsp:val=&quot;00E36F6F&quot;/&gt;&lt;wsp:rsid wsp:val=&quot;00E40A0B&quot;/&gt;&lt;wsp:rsid wsp:val=&quot;00E40B16&quot;/&gt;&lt;wsp:rsid wsp:val=&quot;00E41509&quot;/&gt;&lt;wsp:rsid wsp:val=&quot;00E416A4&quot;/&gt;&lt;wsp:rsid wsp:val=&quot;00E42C22&quot;/&gt;&lt;wsp:rsid wsp:val=&quot;00E43333&quot;/&gt;&lt;wsp:rsid wsp:val=&quot;00E435DF&quot;/&gt;&lt;wsp:rsid wsp:val=&quot;00E43F39&quot;/&gt;&lt;wsp:rsid wsp:val=&quot;00E44400&quot;/&gt;&lt;wsp:rsid wsp:val=&quot;00E44512&quot;/&gt;&lt;wsp:rsid wsp:val=&quot;00E449BA&quot;/&gt;&lt;wsp:rsid wsp:val=&quot;00E449FF&quot;/&gt;&lt;wsp:rsid wsp:val=&quot;00E4701F&quot;/&gt;&lt;wsp:rsid wsp:val=&quot;00E47D8E&quot;/&gt;&lt;wsp:rsid wsp:val=&quot;00E47F66&quot;/&gt;&lt;wsp:rsid wsp:val=&quot;00E5001F&quot;/&gt;&lt;wsp:rsid wsp:val=&quot;00E50E43&quot;/&gt;&lt;wsp:rsid wsp:val=&quot;00E51051&quot;/&gt;&lt;wsp:rsid wsp:val=&quot;00E51767&quot;/&gt;&lt;wsp:rsid wsp:val=&quot;00E51C34&quot;/&gt;&lt;wsp:rsid wsp:val=&quot;00E52425&quot;/&gt;&lt;wsp:rsid wsp:val=&quot;00E527AF&quot;/&gt;&lt;wsp:rsid wsp:val=&quot;00E5282D&quot;/&gt;&lt;wsp:rsid wsp:val=&quot;00E52EFE&quot;/&gt;&lt;wsp:rsid wsp:val=&quot;00E531E0&quot;/&gt;&lt;wsp:rsid wsp:val=&quot;00E537A1&quot;/&gt;&lt;wsp:rsid wsp:val=&quot;00E53F1F&quot;/&gt;&lt;wsp:rsid wsp:val=&quot;00E561AD&quot;/&gt;&lt;wsp:rsid wsp:val=&quot;00E566E7&quot;/&gt;&lt;wsp:rsid wsp:val=&quot;00E567D6&quot;/&gt;&lt;wsp:rsid wsp:val=&quot;00E56A8E&quot;/&gt;&lt;wsp:rsid wsp:val=&quot;00E56A8F&quot;/&gt;&lt;wsp:rsid wsp:val=&quot;00E56BA4&quot;/&gt;&lt;wsp:rsid wsp:val=&quot;00E573BC&quot;/&gt;&lt;wsp:rsid wsp:val=&quot;00E60068&quot;/&gt;&lt;wsp:rsid wsp:val=&quot;00E60658&quot;/&gt;&lt;wsp:rsid wsp:val=&quot;00E60B11&quot;/&gt;&lt;wsp:rsid wsp:val=&quot;00E60E10&quot;/&gt;&lt;wsp:rsid wsp:val=&quot;00E61458&quot;/&gt;&lt;wsp:rsid wsp:val=&quot;00E62850&quot;/&gt;&lt;wsp:rsid wsp:val=&quot;00E628EC&quot;/&gt;&lt;wsp:rsid wsp:val=&quot;00E63036&quot;/&gt;&lt;wsp:rsid wsp:val=&quot;00E63408&quot;/&gt;&lt;wsp:rsid wsp:val=&quot;00E637C5&quot;/&gt;&lt;wsp:rsid wsp:val=&quot;00E63A59&quot;/&gt;&lt;wsp:rsid wsp:val=&quot;00E64E6F&quot;/&gt;&lt;wsp:rsid wsp:val=&quot;00E65552&quot;/&gt;&lt;wsp:rsid wsp:val=&quot;00E656EF&quot;/&gt;&lt;wsp:rsid wsp:val=&quot;00E65869&quot;/&gt;&lt;wsp:rsid wsp:val=&quot;00E65B90&quot;/&gt;&lt;wsp:rsid wsp:val=&quot;00E7004A&quot;/&gt;&lt;wsp:rsid wsp:val=&quot;00E70135&quot;/&gt;&lt;wsp:rsid wsp:val=&quot;00E71A50&quot;/&gt;&lt;wsp:rsid wsp:val=&quot;00E72094&quot;/&gt;&lt;wsp:rsid wsp:val=&quot;00E72205&quot;/&gt;&lt;wsp:rsid wsp:val=&quot;00E72D11&quot;/&gt;&lt;wsp:rsid wsp:val=&quot;00E72DF7&quot;/&gt;&lt;wsp:rsid wsp:val=&quot;00E7370F&quot;/&gt;&lt;wsp:rsid wsp:val=&quot;00E74D38&quot;/&gt;&lt;wsp:rsid wsp:val=&quot;00E76A6A&quot;/&gt;&lt;wsp:rsid wsp:val=&quot;00E7714A&quot;/&gt;&lt;wsp:rsid wsp:val=&quot;00E772FB&quot;/&gt;&lt;wsp:rsid wsp:val=&quot;00E776F9&quot;/&gt;&lt;wsp:rsid wsp:val=&quot;00E779C5&quot;/&gt;&lt;wsp:rsid wsp:val=&quot;00E77C02&quot;/&gt;&lt;wsp:rsid wsp:val=&quot;00E808C2&quot;/&gt;&lt;wsp:rsid wsp:val=&quot;00E80B6C&quot;/&gt;&lt;wsp:rsid wsp:val=&quot;00E8255B&quot;/&gt;&lt;wsp:rsid wsp:val=&quot;00E832BF&quot;/&gt;&lt;wsp:rsid wsp:val=&quot;00E8378A&quot;/&gt;&lt;wsp:rsid wsp:val=&quot;00E87213&quot;/&gt;&lt;wsp:rsid wsp:val=&quot;00E8729C&quot;/&gt;&lt;wsp:rsid wsp:val=&quot;00E9036E&quot;/&gt;&lt;wsp:rsid wsp:val=&quot;00E90671&quot;/&gt;&lt;wsp:rsid wsp:val=&quot;00E90D8D&quot;/&gt;&lt;wsp:rsid wsp:val=&quot;00E90FC9&quot;/&gt;&lt;wsp:rsid wsp:val=&quot;00E9129C&quot;/&gt;&lt;wsp:rsid wsp:val=&quot;00E91C90&quot;/&gt;&lt;wsp:rsid wsp:val=&quot;00E9203F&quot;/&gt;&lt;wsp:rsid wsp:val=&quot;00E92316&quot;/&gt;&lt;wsp:rsid wsp:val=&quot;00E92C1B&quot;/&gt;&lt;wsp:rsid wsp:val=&quot;00E94401&quot;/&gt;&lt;wsp:rsid wsp:val=&quot;00E9452D&quot;/&gt;&lt;wsp:rsid wsp:val=&quot;00E9462B&quot;/&gt;&lt;wsp:rsid wsp:val=&quot;00E94A30&quot;/&gt;&lt;wsp:rsid wsp:val=&quot;00E964CC&quot;/&gt;&lt;wsp:rsid wsp:val=&quot;00E96EB7&quot;/&gt;&lt;wsp:rsid wsp:val=&quot;00E96EE7&quot;/&gt;&lt;wsp:rsid wsp:val=&quot;00EA06C2&quot;/&gt;&lt;wsp:rsid wsp:val=&quot;00EA2674&quot;/&gt;&lt;wsp:rsid wsp:val=&quot;00EA2BC8&quot;/&gt;&lt;wsp:rsid wsp:val=&quot;00EA2F02&quot;/&gt;&lt;wsp:rsid wsp:val=&quot;00EA2F8B&quot;/&gt;&lt;wsp:rsid wsp:val=&quot;00EA3DC0&quot;/&gt;&lt;wsp:rsid wsp:val=&quot;00EA3FA5&quot;/&gt;&lt;wsp:rsid wsp:val=&quot;00EA46EB&quot;/&gt;&lt;wsp:rsid wsp:val=&quot;00EA58E0&quot;/&gt;&lt;wsp:rsid wsp:val=&quot;00EA5A72&quot;/&gt;&lt;wsp:rsid wsp:val=&quot;00EA6CFF&quot;/&gt;&lt;wsp:rsid wsp:val=&quot;00EA6DF5&quot;/&gt;&lt;wsp:rsid wsp:val=&quot;00EA7163&quot;/&gt;&lt;wsp:rsid wsp:val=&quot;00EA71C0&quot;/&gt;&lt;wsp:rsid wsp:val=&quot;00EA785C&quot;/&gt;&lt;wsp:rsid wsp:val=&quot;00EA7E59&quot;/&gt;&lt;wsp:rsid wsp:val=&quot;00EB0A66&quot;/&gt;&lt;wsp:rsid wsp:val=&quot;00EB0BD8&quot;/&gt;&lt;wsp:rsid wsp:val=&quot;00EB0D55&quot;/&gt;&lt;wsp:rsid wsp:val=&quot;00EB0FB9&quot;/&gt;&lt;wsp:rsid wsp:val=&quot;00EB17C7&quot;/&gt;&lt;wsp:rsid wsp:val=&quot;00EB1BA5&quot;/&gt;&lt;wsp:rsid wsp:val=&quot;00EB232F&quot;/&gt;&lt;wsp:rsid wsp:val=&quot;00EB2685&quot;/&gt;&lt;wsp:rsid wsp:val=&quot;00EB2A57&quot;/&gt;&lt;wsp:rsid wsp:val=&quot;00EB2D4C&quot;/&gt;&lt;wsp:rsid wsp:val=&quot;00EB2ECF&quot;/&gt;&lt;wsp:rsid wsp:val=&quot;00EB2F1A&quot;/&gt;&lt;wsp:rsid wsp:val=&quot;00EB2F3E&quot;/&gt;&lt;wsp:rsid wsp:val=&quot;00EB2F5B&quot;/&gt;&lt;wsp:rsid wsp:val=&quot;00EB3458&quot;/&gt;&lt;wsp:rsid wsp:val=&quot;00EB4922&quot;/&gt;&lt;wsp:rsid wsp:val=&quot;00EB4B4C&quot;/&gt;&lt;wsp:rsid wsp:val=&quot;00EB4E50&quot;/&gt;&lt;wsp:rsid wsp:val=&quot;00EB5391&quot;/&gt;&lt;wsp:rsid wsp:val=&quot;00EB67EC&quot;/&gt;&lt;wsp:rsid wsp:val=&quot;00EB707E&quot;/&gt;&lt;wsp:rsid wsp:val=&quot;00EB71AE&quot;/&gt;&lt;wsp:rsid wsp:val=&quot;00EB71D3&quot;/&gt;&lt;wsp:rsid wsp:val=&quot;00EB7220&quot;/&gt;&lt;wsp:rsid wsp:val=&quot;00EB7679&quot;/&gt;&lt;wsp:rsid wsp:val=&quot;00EC0C2B&quot;/&gt;&lt;wsp:rsid wsp:val=&quot;00EC0DCF&quot;/&gt;&lt;wsp:rsid wsp:val=&quot;00EC18EA&quot;/&gt;&lt;wsp:rsid wsp:val=&quot;00EC1F71&quot;/&gt;&lt;wsp:rsid wsp:val=&quot;00EC204E&quot;/&gt;&lt;wsp:rsid wsp:val=&quot;00EC2527&quot;/&gt;&lt;wsp:rsid wsp:val=&quot;00EC256C&quot;/&gt;&lt;wsp:rsid wsp:val=&quot;00EC263E&quot;/&gt;&lt;wsp:rsid wsp:val=&quot;00EC4031&quot;/&gt;&lt;wsp:rsid wsp:val=&quot;00EC4A83&quot;/&gt;&lt;wsp:rsid wsp:val=&quot;00EC53A2&quot;/&gt;&lt;wsp:rsid wsp:val=&quot;00EC599E&quot;/&gt;&lt;wsp:rsid wsp:val=&quot;00EC6942&quot;/&gt;&lt;wsp:rsid wsp:val=&quot;00ED07FC&quot;/&gt;&lt;wsp:rsid wsp:val=&quot;00ED08FD&quot;/&gt;&lt;wsp:rsid wsp:val=&quot;00ED0ECE&quot;/&gt;&lt;wsp:rsid wsp:val=&quot;00ED193F&quot;/&gt;&lt;wsp:rsid wsp:val=&quot;00ED1FCD&quot;/&gt;&lt;wsp:rsid wsp:val=&quot;00ED3357&quot;/&gt;&lt;wsp:rsid wsp:val=&quot;00ED342C&quot;/&gt;&lt;wsp:rsid wsp:val=&quot;00ED4EA0&quot;/&gt;&lt;wsp:rsid wsp:val=&quot;00ED5010&quot;/&gt;&lt;wsp:rsid wsp:val=&quot;00ED53DA&quot;/&gt;&lt;wsp:rsid wsp:val=&quot;00ED57F8&quot;/&gt;&lt;wsp:rsid wsp:val=&quot;00ED68F9&quot;/&gt;&lt;wsp:rsid wsp:val=&quot;00ED7083&quot;/&gt;&lt;wsp:rsid wsp:val=&quot;00EE0034&quot;/&gt;&lt;wsp:rsid wsp:val=&quot;00EE0787&quot;/&gt;&lt;wsp:rsid wsp:val=&quot;00EE089E&quot;/&gt;&lt;wsp:rsid wsp:val=&quot;00EE0A81&quot;/&gt;&lt;wsp:rsid wsp:val=&quot;00EE1D7F&quot;/&gt;&lt;wsp:rsid wsp:val=&quot;00EE2C8D&quot;/&gt;&lt;wsp:rsid wsp:val=&quot;00EE2D8A&quot;/&gt;&lt;wsp:rsid wsp:val=&quot;00EE33D0&quot;/&gt;&lt;wsp:rsid wsp:val=&quot;00EE33D9&quot;/&gt;&lt;wsp:rsid wsp:val=&quot;00EE3A2F&quot;/&gt;&lt;wsp:rsid wsp:val=&quot;00EE42D3&quot;/&gt;&lt;wsp:rsid wsp:val=&quot;00EE53E0&quot;/&gt;&lt;wsp:rsid wsp:val=&quot;00EE5B4F&quot;/&gt;&lt;wsp:rsid wsp:val=&quot;00EE6403&quot;/&gt;&lt;wsp:rsid wsp:val=&quot;00EE7AE4&quot;/&gt;&lt;wsp:rsid wsp:val=&quot;00EF0196&quot;/&gt;&lt;wsp:rsid wsp:val=&quot;00EF0486&quot;/&gt;&lt;wsp:rsid wsp:val=&quot;00EF1661&quot;/&gt;&lt;wsp:rsid wsp:val=&quot;00EF1874&quot;/&gt;&lt;wsp:rsid wsp:val=&quot;00EF214C&quot;/&gt;&lt;wsp:rsid wsp:val=&quot;00EF24C3&quot;/&gt;&lt;wsp:rsid wsp:val=&quot;00EF25C5&quot;/&gt;&lt;wsp:rsid wsp:val=&quot;00EF2658&quot;/&gt;&lt;wsp:rsid wsp:val=&quot;00EF2735&quot;/&gt;&lt;wsp:rsid wsp:val=&quot;00EF30CC&quot;/&gt;&lt;wsp:rsid wsp:val=&quot;00EF48B1&quot;/&gt;&lt;wsp:rsid wsp:val=&quot;00EF4E0F&quot;/&gt;&lt;wsp:rsid wsp:val=&quot;00EF57FB&quot;/&gt;&lt;wsp:rsid wsp:val=&quot;00EF62CF&quot;/&gt;&lt;wsp:rsid wsp:val=&quot;00EF6EAB&quot;/&gt;&lt;wsp:rsid wsp:val=&quot;00EF71AD&quot;/&gt;&lt;wsp:rsid wsp:val=&quot;00EF7414&quot;/&gt;&lt;wsp:rsid wsp:val=&quot;00EF7D80&quot;/&gt;&lt;wsp:rsid wsp:val=&quot;00EF7EF8&quot;/&gt;&lt;wsp:rsid wsp:val=&quot;00F01461&quot;/&gt;&lt;wsp:rsid wsp:val=&quot;00F01D7A&quot;/&gt;&lt;wsp:rsid wsp:val=&quot;00F02D1D&quot;/&gt;&lt;wsp:rsid wsp:val=&quot;00F034CD&quot;/&gt;&lt;wsp:rsid wsp:val=&quot;00F038D6&quot;/&gt;&lt;wsp:rsid wsp:val=&quot;00F04984&quot;/&gt;&lt;wsp:rsid wsp:val=&quot;00F04B7E&quot;/&gt;&lt;wsp:rsid wsp:val=&quot;00F04DB3&quot;/&gt;&lt;wsp:rsid wsp:val=&quot;00F0562B&quot;/&gt;&lt;wsp:rsid wsp:val=&quot;00F07155&quot;/&gt;&lt;wsp:rsid wsp:val=&quot;00F073FF&quot;/&gt;&lt;wsp:rsid wsp:val=&quot;00F07FE8&quot;/&gt;&lt;wsp:rsid wsp:val=&quot;00F1046A&quot;/&gt;&lt;wsp:rsid wsp:val=&quot;00F106DD&quot;/&gt;&lt;wsp:rsid wsp:val=&quot;00F111E4&quot;/&gt;&lt;wsp:rsid wsp:val=&quot;00F128F3&quot;/&gt;&lt;wsp:rsid wsp:val=&quot;00F1315F&quot;/&gt;&lt;wsp:rsid wsp:val=&quot;00F14701&quot;/&gt;&lt;wsp:rsid wsp:val=&quot;00F14815&quot;/&gt;&lt;wsp:rsid wsp:val=&quot;00F14D30&quot;/&gt;&lt;wsp:rsid wsp:val=&quot;00F153DE&quot;/&gt;&lt;wsp:rsid wsp:val=&quot;00F16809&quot;/&gt;&lt;wsp:rsid wsp:val=&quot;00F17218&quot;/&gt;&lt;wsp:rsid wsp:val=&quot;00F17375&quot;/&gt;&lt;wsp:rsid wsp:val=&quot;00F1769E&quot;/&gt;&lt;wsp:rsid wsp:val=&quot;00F179EC&quot;/&gt;&lt;wsp:rsid wsp:val=&quot;00F17F36&quot;/&gt;&lt;wsp:rsid wsp:val=&quot;00F2021E&quot;/&gt;&lt;wsp:rsid wsp:val=&quot;00F2054E&quot;/&gt;&lt;wsp:rsid wsp:val=&quot;00F207D4&quot;/&gt;&lt;wsp:rsid wsp:val=&quot;00F20A57&quot;/&gt;&lt;wsp:rsid wsp:val=&quot;00F20ABC&quot;/&gt;&lt;wsp:rsid wsp:val=&quot;00F217B1&quot;/&gt;&lt;wsp:rsid wsp:val=&quot;00F218C6&quot;/&gt;&lt;wsp:rsid wsp:val=&quot;00F21E03&quot;/&gt;&lt;wsp:rsid wsp:val=&quot;00F22B9F&quot;/&gt;&lt;wsp:rsid wsp:val=&quot;00F2316B&quot;/&gt;&lt;wsp:rsid wsp:val=&quot;00F2396C&quot;/&gt;&lt;wsp:rsid wsp:val=&quot;00F24170&quot;/&gt;&lt;wsp:rsid wsp:val=&quot;00F24178&quot;/&gt;&lt;wsp:rsid wsp:val=&quot;00F246C7&quot;/&gt;&lt;wsp:rsid wsp:val=&quot;00F259E2&quot;/&gt;&lt;wsp:rsid wsp:val=&quot;00F25F83&quot;/&gt;&lt;wsp:rsid wsp:val=&quot;00F26199&quot;/&gt;&lt;wsp:rsid wsp:val=&quot;00F2665D&quot;/&gt;&lt;wsp:rsid wsp:val=&quot;00F266CB&quot;/&gt;&lt;wsp:rsid wsp:val=&quot;00F2674B&quot;/&gt;&lt;wsp:rsid wsp:val=&quot;00F26909&quot;/&gt;&lt;wsp:rsid wsp:val=&quot;00F26DF5&quot;/&gt;&lt;wsp:rsid wsp:val=&quot;00F27019&quot;/&gt;&lt;wsp:rsid wsp:val=&quot;00F271FA&quot;/&gt;&lt;wsp:rsid wsp:val=&quot;00F30095&quot;/&gt;&lt;wsp:rsid wsp:val=&quot;00F30698&quot;/&gt;&lt;wsp:rsid wsp:val=&quot;00F34713&quot;/&gt;&lt;wsp:rsid wsp:val=&quot;00F347B4&quot;/&gt;&lt;wsp:rsid wsp:val=&quot;00F348C8&quot;/&gt;&lt;wsp:rsid wsp:val=&quot;00F35411&quot;/&gt;&lt;wsp:rsid wsp:val=&quot;00F35942&quot;/&gt;&lt;wsp:rsid wsp:val=&quot;00F35F44&quot;/&gt;&lt;wsp:rsid wsp:val=&quot;00F360F4&quot;/&gt;&lt;wsp:rsid wsp:val=&quot;00F36697&quot;/&gt;&lt;wsp:rsid wsp:val=&quot;00F3672C&quot;/&gt;&lt;wsp:rsid wsp:val=&quot;00F36B55&quot;/&gt;&lt;wsp:rsid wsp:val=&quot;00F36CCE&quot;/&gt;&lt;wsp:rsid wsp:val=&quot;00F37F3F&quot;/&gt;&lt;wsp:rsid wsp:val=&quot;00F40F4C&quot;/&gt;&lt;wsp:rsid wsp:val=&quot;00F41D41&quot;/&gt;&lt;wsp:rsid wsp:val=&quot;00F42221&quot;/&gt;&lt;wsp:rsid wsp:val=&quot;00F43EF2&quot;/&gt;&lt;wsp:rsid wsp:val=&quot;00F44A98&quot;/&gt;&lt;wsp:rsid wsp:val=&quot;00F44EDE&quot;/&gt;&lt;wsp:rsid wsp:val=&quot;00F45A10&quot;/&gt;&lt;wsp:rsid wsp:val=&quot;00F4606E&quot;/&gt;&lt;wsp:rsid wsp:val=&quot;00F46989&quot;/&gt;&lt;wsp:rsid wsp:val=&quot;00F47CAD&quot;/&gt;&lt;wsp:rsid wsp:val=&quot;00F50028&quot;/&gt;&lt;wsp:rsid wsp:val=&quot;00F508F8&quot;/&gt;&lt;wsp:rsid wsp:val=&quot;00F51D4C&quot;/&gt;&lt;wsp:rsid wsp:val=&quot;00F51D79&quot;/&gt;&lt;wsp:rsid wsp:val=&quot;00F53BBC&quot;/&gt;&lt;wsp:rsid wsp:val=&quot;00F545CF&quot;/&gt;&lt;wsp:rsid wsp:val=&quot;00F550F0&quot;/&gt;&lt;wsp:rsid wsp:val=&quot;00F55BDE&quot;/&gt;&lt;wsp:rsid wsp:val=&quot;00F56EAD&quot;/&gt;&lt;wsp:rsid wsp:val=&quot;00F57A01&quot;/&gt;&lt;wsp:rsid wsp:val=&quot;00F6041B&quot;/&gt;&lt;wsp:rsid wsp:val=&quot;00F60A85&quot;/&gt;&lt;wsp:rsid wsp:val=&quot;00F60B97&quot;/&gt;&lt;wsp:rsid wsp:val=&quot;00F62ADF&quot;/&gt;&lt;wsp:rsid wsp:val=&quot;00F64B22&quot;/&gt;&lt;wsp:rsid wsp:val=&quot;00F653A9&quot;/&gt;&lt;wsp:rsid wsp:val=&quot;00F65A11&quot;/&gt;&lt;wsp:rsid wsp:val=&quot;00F660A7&quot;/&gt;&lt;wsp:rsid wsp:val=&quot;00F668B3&quot;/&gt;&lt;wsp:rsid wsp:val=&quot;00F70433&quot;/&gt;&lt;wsp:rsid wsp:val=&quot;00F70E7B&quot;/&gt;&lt;wsp:rsid wsp:val=&quot;00F713C7&quot;/&gt;&lt;wsp:rsid wsp:val=&quot;00F716C4&quot;/&gt;&lt;wsp:rsid wsp:val=&quot;00F72116&quot;/&gt;&lt;wsp:rsid wsp:val=&quot;00F72F5B&quot;/&gt;&lt;wsp:rsid wsp:val=&quot;00F7300F&quot;/&gt;&lt;wsp:rsid wsp:val=&quot;00F737EA&quot;/&gt;&lt;wsp:rsid wsp:val=&quot;00F743CF&quot;/&gt;&lt;wsp:rsid wsp:val=&quot;00F74658&quot;/&gt;&lt;wsp:rsid wsp:val=&quot;00F74EFC&quot;/&gt;&lt;wsp:rsid wsp:val=&quot;00F759F1&quot;/&gt;&lt;wsp:rsid wsp:val=&quot;00F7640C&quot;/&gt;&lt;wsp:rsid wsp:val=&quot;00F7644A&quot;/&gt;&lt;wsp:rsid wsp:val=&quot;00F77320&quot;/&gt;&lt;wsp:rsid wsp:val=&quot;00F773CC&quot;/&gt;&lt;wsp:rsid wsp:val=&quot;00F77CA7&quot;/&gt;&lt;wsp:rsid wsp:val=&quot;00F80EBA&quot;/&gt;&lt;wsp:rsid wsp:val=&quot;00F81F59&quot;/&gt;&lt;wsp:rsid wsp:val=&quot;00F823B9&quot;/&gt;&lt;wsp:rsid wsp:val=&quot;00F82FE0&quot;/&gt;&lt;wsp:rsid wsp:val=&quot;00F83A42&quot;/&gt;&lt;wsp:rsid wsp:val=&quot;00F83B23&quot;/&gt;&lt;wsp:rsid wsp:val=&quot;00F83B37&quot;/&gt;&lt;wsp:rsid wsp:val=&quot;00F86F5E&quot;/&gt;&lt;wsp:rsid wsp:val=&quot;00F906AB&quot;/&gt;&lt;wsp:rsid wsp:val=&quot;00F9082E&quot;/&gt;&lt;wsp:rsid wsp:val=&quot;00F9159A&quot;/&gt;&lt;wsp:rsid wsp:val=&quot;00F91D1E&quot;/&gt;&lt;wsp:rsid wsp:val=&quot;00F924FC&quot;/&gt;&lt;wsp:rsid wsp:val=&quot;00F92611&quot;/&gt;&lt;wsp:rsid wsp:val=&quot;00F92B6E&quot;/&gt;&lt;wsp:rsid wsp:val=&quot;00F932B6&quot;/&gt;&lt;wsp:rsid wsp:val=&quot;00F93632&quot;/&gt;&lt;wsp:rsid wsp:val=&quot;00F94757&quot;/&gt;&lt;wsp:rsid wsp:val=&quot;00F9602E&quot;/&gt;&lt;wsp:rsid wsp:val=&quot;00F9640F&quot;/&gt;&lt;wsp:rsid wsp:val=&quot;00F97415&quot;/&gt;&lt;wsp:rsid wsp:val=&quot;00F97483&quot;/&gt;&lt;wsp:rsid wsp:val=&quot;00FA0321&quot;/&gt;&lt;wsp:rsid wsp:val=&quot;00FA045C&quot;/&gt;&lt;wsp:rsid wsp:val=&quot;00FA0BB6&quot;/&gt;&lt;wsp:rsid wsp:val=&quot;00FA1F57&quot;/&gt;&lt;wsp:rsid wsp:val=&quot;00FA234B&quot;/&gt;&lt;wsp:rsid wsp:val=&quot;00FA2788&quot;/&gt;&lt;wsp:rsid wsp:val=&quot;00FA28D8&quot;/&gt;&lt;wsp:rsid wsp:val=&quot;00FA33D9&quot;/&gt;&lt;wsp:rsid wsp:val=&quot;00FA3D29&quot;/&gt;&lt;wsp:rsid wsp:val=&quot;00FA73FF&quot;/&gt;&lt;wsp:rsid wsp:val=&quot;00FA75B5&quot;/&gt;&lt;wsp:rsid wsp:val=&quot;00FA7C78&quot;/&gt;&lt;wsp:rsid wsp:val=&quot;00FA7EFE&quot;/&gt;&lt;wsp:rsid wsp:val=&quot;00FB1060&quot;/&gt;&lt;wsp:rsid wsp:val=&quot;00FB1131&quot;/&gt;&lt;wsp:rsid wsp:val=&quot;00FB1287&quot;/&gt;&lt;wsp:rsid wsp:val=&quot;00FB2081&quot;/&gt;&lt;wsp:rsid wsp:val=&quot;00FB208F&quot;/&gt;&lt;wsp:rsid wsp:val=&quot;00FB2494&quot;/&gt;&lt;wsp:rsid wsp:val=&quot;00FB250C&quot;/&gt;&lt;wsp:rsid wsp:val=&quot;00FB26D4&quot;/&gt;&lt;wsp:rsid wsp:val=&quot;00FB2970&quot;/&gt;&lt;wsp:rsid wsp:val=&quot;00FB3732&quot;/&gt;&lt;wsp:rsid wsp:val=&quot;00FB3AC2&quot;/&gt;&lt;wsp:rsid wsp:val=&quot;00FB3E26&quot;/&gt;&lt;wsp:rsid wsp:val=&quot;00FB4FF6&quot;/&gt;&lt;wsp:rsid wsp:val=&quot;00FB67AC&quot;/&gt;&lt;wsp:rsid wsp:val=&quot;00FB67D6&quot;/&gt;&lt;wsp:rsid wsp:val=&quot;00FB6C1F&quot;/&gt;&lt;wsp:rsid wsp:val=&quot;00FB705B&quot;/&gt;&lt;wsp:rsid wsp:val=&quot;00FB7172&quot;/&gt;&lt;wsp:rsid wsp:val=&quot;00FB7C28&quot;/&gt;&lt;wsp:rsid wsp:val=&quot;00FB7FC3&quot;/&gt;&lt;wsp:rsid wsp:val=&quot;00FC0E1D&quot;/&gt;&lt;wsp:rsid wsp:val=&quot;00FC0F38&quot;/&gt;&lt;wsp:rsid wsp:val=&quot;00FC101A&quot;/&gt;&lt;wsp:rsid wsp:val=&quot;00FC1B50&quot;/&gt;&lt;wsp:rsid wsp:val=&quot;00FC2597&quot;/&gt;&lt;wsp:rsid wsp:val=&quot;00FC2A2D&quot;/&gt;&lt;wsp:rsid wsp:val=&quot;00FC2F29&quot;/&gt;&lt;wsp:rsid wsp:val=&quot;00FC364F&quot;/&gt;&lt;wsp:rsid wsp:val=&quot;00FC36AF&quot;/&gt;&lt;wsp:rsid wsp:val=&quot;00FC374A&quot;/&gt;&lt;wsp:rsid wsp:val=&quot;00FC4338&quot;/&gt;&lt;wsp:rsid wsp:val=&quot;00FC4387&quot;/&gt;&lt;wsp:rsid wsp:val=&quot;00FC44CC&quot;/&gt;&lt;wsp:rsid wsp:val=&quot;00FC48D2&quot;/&gt;&lt;wsp:rsid wsp:val=&quot;00FC495F&quot;/&gt;&lt;wsp:rsid wsp:val=&quot;00FC4BE7&quot;/&gt;&lt;wsp:rsid wsp:val=&quot;00FC4D52&quot;/&gt;&lt;wsp:rsid wsp:val=&quot;00FC5560&quot;/&gt;&lt;wsp:rsid wsp:val=&quot;00FC6D39&quot;/&gt;&lt;wsp:rsid wsp:val=&quot;00FC77AE&quot;/&gt;&lt;wsp:rsid wsp:val=&quot;00FD0303&quot;/&gt;&lt;wsp:rsid wsp:val=&quot;00FD1236&quot;/&gt;&lt;wsp:rsid wsp:val=&quot;00FD12F0&quot;/&gt;&lt;wsp:rsid wsp:val=&quot;00FD13F7&quot;/&gt;&lt;wsp:rsid wsp:val=&quot;00FD20AD&quot;/&gt;&lt;wsp:rsid wsp:val=&quot;00FD2929&quot;/&gt;&lt;wsp:rsid wsp:val=&quot;00FD29B1&quot;/&gt;&lt;wsp:rsid wsp:val=&quot;00FD30D6&quot;/&gt;&lt;wsp:rsid wsp:val=&quot;00FD435E&quot;/&gt;&lt;wsp:rsid wsp:val=&quot;00FD47B3&quot;/&gt;&lt;wsp:rsid wsp:val=&quot;00FD5834&quot;/&gt;&lt;wsp:rsid wsp:val=&quot;00FD60A3&quot;/&gt;&lt;wsp:rsid wsp:val=&quot;00FD62E5&quot;/&gt;&lt;wsp:rsid wsp:val=&quot;00FD63EA&quot;/&gt;&lt;wsp:rsid wsp:val=&quot;00FD64C4&quot;/&gt;&lt;wsp:rsid wsp:val=&quot;00FD6F90&quot;/&gt;&lt;wsp:rsid wsp:val=&quot;00FD74AF&quot;/&gt;&lt;wsp:rsid wsp:val=&quot;00FE07C0&quot;/&gt;&lt;wsp:rsid wsp:val=&quot;00FE09F3&quot;/&gt;&lt;wsp:rsid wsp:val=&quot;00FE0DB4&quot;/&gt;&lt;wsp:rsid wsp:val=&quot;00FE0E8F&quot;/&gt;&lt;wsp:rsid wsp:val=&quot;00FE28B3&quot;/&gt;&lt;wsp:rsid wsp:val=&quot;00FE29D0&quot;/&gt;&lt;wsp:rsid wsp:val=&quot;00FE3224&quot;/&gt;&lt;wsp:rsid wsp:val=&quot;00FE3B9E&quot;/&gt;&lt;wsp:rsid wsp:val=&quot;00FE4085&quot;/&gt;&lt;wsp:rsid wsp:val=&quot;00FE445D&quot;/&gt;&lt;wsp:rsid wsp:val=&quot;00FE44FE&quot;/&gt;&lt;wsp:rsid wsp:val=&quot;00FE4D22&quot;/&gt;&lt;wsp:rsid wsp:val=&quot;00FE6774&quot;/&gt;&lt;wsp:rsid wsp:val=&quot;00FE691D&quot;/&gt;&lt;wsp:rsid wsp:val=&quot;00FE6C6D&quot;/&gt;&lt;wsp:rsid wsp:val=&quot;00FE7AEE&quot;/&gt;&lt;wsp:rsid wsp:val=&quot;00FE7C22&quot;/&gt;&lt;wsp:rsid wsp:val=&quot;00FE7D1E&quot;/&gt;&lt;wsp:rsid wsp:val=&quot;00FF007A&quot;/&gt;&lt;wsp:rsid wsp:val=&quot;00FF008C&quot;/&gt;&lt;wsp:rsid wsp:val=&quot;00FF02B1&quot;/&gt;&lt;wsp:rsid wsp:val=&quot;00FF0BC3&quot;/&gt;&lt;wsp:rsid wsp:val=&quot;00FF17AF&quot;/&gt;&lt;wsp:rsid wsp:val=&quot;00FF1ADA&quot;/&gt;&lt;wsp:rsid wsp:val=&quot;00FF29E2&quot;/&gt;&lt;wsp:rsid wsp:val=&quot;00FF3A9A&quot;/&gt;&lt;wsp:rsid wsp:val=&quot;00FF42AE&quot;/&gt;&lt;wsp:rsid wsp:val=&quot;00FF4D9C&quot;/&gt;&lt;wsp:rsid wsp:val=&quot;00FF5D25&quot;/&gt;&lt;wsp:rsid wsp:val=&quot;00FF5EA2&quot;/&gt;&lt;wsp:rsid wsp:val=&quot;00FF6274&quot;/&gt;&lt;wsp:rsid wsp:val=&quot;00FF7416&quot;/&gt;&lt;wsp:rsid wsp:val=&quot;00FF7A80&quot;/&gt;&lt;/wsp:rsids&gt;&lt;/w:docPr&gt;&lt;w:body&gt;&lt;wx:sect&gt;&lt;w:p wsp:rsidR=&quot;00000000&quot; wsp:rsidRDefault=&quot;00325ED8&quot; wsp:rsidP=&quot;00325ED8&quot;&gt;&lt;m:oMathPara&gt;&lt;m:oMath&gt;&lt;m:acc&gt;&lt;m:accPr&gt;&lt;m:chr m:val=&quot;AO&quot;/&gt;&lt;m:ctrlPr&gt;&lt;w:rPr&gt;&lt;w:rFonts w:ascii=&quot;Cambria Math&quot; w:h-ansi=&quot;Cambria Math&quot;/&gt;&lt;wx:font wx:val=&quot;Cambria Math&quot;/&gt;&lt;w:i/&gt;&lt;w:sz w:val=&quot;24&quot;/&gt;&lt;w:sz-cs w:val=&quot;24&quot;/&gt;&lt;w:lang w:val=&quot;EN-US&quot;/&gt;&lt;/w:rPr&gt;&lt;/m:ctrlPr&gt;&lt;/m:accPr&gt;&lt;m:e&gt;&lt;m:r&gt;&lt;w:rPr&gt;&lt;w:rFonts w:ascii=&quot;Cambria Math&quot; w:h-ansi=&quot;Cambria Math&quot;/&gt;&lt;wx:font wx:val=&quot;Cambria Math&quot;/&gt;&lt;w:i/&gt;&lt;w:sz w:val=&quot;24&quot;/&gt;&lt;w:sz-cs w:val=&quot;24&quot;/&gt;&lt;w:lang w:val=&quot;EN-US&quot;/&gt;&lt;/w:rPr&gt;&lt;m:t&gt;?µ&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716B2E">
              <w:rPr>
                <w:rFonts w:ascii="Times New Roman" w:hAnsi="Times New Roman"/>
                <w:lang w:val="en-US"/>
              </w:rPr>
              <w:fldChar w:fldCharType="end"/>
            </w:r>
            <w:r w:rsidRPr="00716B2E">
              <w:rPr>
                <w:rFonts w:ascii="Times New Roman" w:hAnsi="Times New Roman"/>
                <w:lang w:val="en-US"/>
              </w:rPr>
              <w:t>,%</w:t>
            </w:r>
          </w:p>
        </w:tc>
      </w:tr>
      <w:tr w:rsidR="00716B2E" w:rsidRPr="00716B2E" w:rsidTr="000B5B73">
        <w:trPr>
          <w:jc w:val="center"/>
        </w:trPr>
        <w:tc>
          <w:tcPr>
            <w:tcW w:w="601"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5</w:t>
            </w:r>
          </w:p>
        </w:tc>
        <w:tc>
          <w:tcPr>
            <w:tcW w:w="665"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4</w:t>
            </w:r>
          </w:p>
        </w:tc>
        <w:tc>
          <w:tcPr>
            <w:tcW w:w="992"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1,92</w:t>
            </w:r>
          </w:p>
        </w:tc>
        <w:tc>
          <w:tcPr>
            <w:tcW w:w="1134"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0,000082</w:t>
            </w:r>
          </w:p>
        </w:tc>
        <w:tc>
          <w:tcPr>
            <w:tcW w:w="1134"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0,029</w:t>
            </w:r>
          </w:p>
        </w:tc>
        <w:tc>
          <w:tcPr>
            <w:tcW w:w="1134"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0,013</w:t>
            </w:r>
          </w:p>
        </w:tc>
        <w:tc>
          <w:tcPr>
            <w:tcW w:w="837" w:type="dxa"/>
            <w:shd w:val="clear" w:color="auto" w:fill="auto"/>
          </w:tcPr>
          <w:p w:rsidR="003C2CAB" w:rsidRPr="00716B2E" w:rsidRDefault="003C2CAB" w:rsidP="000B5B73">
            <w:pPr>
              <w:tabs>
                <w:tab w:val="left" w:pos="284"/>
              </w:tabs>
              <w:jc w:val="center"/>
              <w:rPr>
                <w:rFonts w:ascii="Times New Roman" w:hAnsi="Times New Roman"/>
                <w:lang w:val="en-US"/>
              </w:rPr>
            </w:pPr>
            <w:r w:rsidRPr="00716B2E">
              <w:rPr>
                <w:rFonts w:ascii="Times New Roman" w:hAnsi="Times New Roman"/>
                <w:lang w:val="en-US"/>
              </w:rPr>
              <w:t>95</w:t>
            </w:r>
          </w:p>
        </w:tc>
        <w:tc>
          <w:tcPr>
            <w:tcW w:w="864"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2,78</w:t>
            </w:r>
          </w:p>
        </w:tc>
        <w:tc>
          <w:tcPr>
            <w:tcW w:w="1106"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0,022</w:t>
            </w:r>
          </w:p>
        </w:tc>
        <w:tc>
          <w:tcPr>
            <w:tcW w:w="938" w:type="dxa"/>
            <w:shd w:val="clear" w:color="auto" w:fill="auto"/>
          </w:tcPr>
          <w:p w:rsidR="003C2CAB" w:rsidRPr="00716B2E" w:rsidRDefault="003C2CAB" w:rsidP="000B5B73">
            <w:pPr>
              <w:tabs>
                <w:tab w:val="left" w:pos="284"/>
              </w:tabs>
              <w:jc w:val="center"/>
              <w:rPr>
                <w:rFonts w:ascii="Times New Roman" w:hAnsi="Times New Roman"/>
              </w:rPr>
            </w:pPr>
            <w:r w:rsidRPr="00716B2E">
              <w:rPr>
                <w:rFonts w:ascii="Times New Roman" w:hAnsi="Times New Roman"/>
              </w:rPr>
              <w:t>1,15</w:t>
            </w:r>
          </w:p>
        </w:tc>
      </w:tr>
    </w:tbl>
    <w:p w:rsidR="00E35965" w:rsidRPr="00716B2E" w:rsidRDefault="00E35965" w:rsidP="003C2CAB">
      <w:pPr>
        <w:tabs>
          <w:tab w:val="left" w:pos="5380"/>
        </w:tabs>
        <w:ind w:firstLine="709"/>
        <w:jc w:val="both"/>
        <w:rPr>
          <w:rFonts w:ascii="Times New Roman" w:hAnsi="Times New Roman"/>
          <w:sz w:val="28"/>
          <w:szCs w:val="28"/>
          <w:lang w:val="en-US"/>
        </w:rPr>
      </w:pP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According to the validation characteristics, the method is specific for determining the content of pinostrobin in the buds of balsam poplar, which allows it to </w:t>
      </w:r>
      <w:proofErr w:type="gramStart"/>
      <w:r w:rsidRPr="00716B2E">
        <w:rPr>
          <w:rFonts w:ascii="Times New Roman" w:hAnsi="Times New Roman"/>
          <w:sz w:val="28"/>
          <w:szCs w:val="28"/>
          <w:lang w:val="en-US"/>
        </w:rPr>
        <w:t>be used</w:t>
      </w:r>
      <w:proofErr w:type="gramEnd"/>
      <w:r w:rsidRPr="00716B2E">
        <w:rPr>
          <w:rFonts w:ascii="Times New Roman" w:hAnsi="Times New Roman"/>
          <w:sz w:val="28"/>
          <w:szCs w:val="28"/>
          <w:lang w:val="en-US"/>
        </w:rPr>
        <w:t xml:space="preserve"> for a reliable assessment of the quantitative content of pinostrobin in raw materials.</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study of the stability of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at a storage temperature not exceeding 30°C, relative humidity 25 ± 5%. The main parameters of indicators of quality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buds d</w:t>
      </w:r>
      <w:r w:rsidR="002D2E73" w:rsidRPr="00716B2E">
        <w:rPr>
          <w:rFonts w:ascii="Times New Roman" w:hAnsi="Times New Roman"/>
          <w:sz w:val="28"/>
          <w:szCs w:val="28"/>
          <w:lang w:val="en-US"/>
        </w:rPr>
        <w:t>uring storage were: description;</w:t>
      </w:r>
      <w:r w:rsidRPr="00716B2E">
        <w:rPr>
          <w:rFonts w:ascii="Times New Roman" w:hAnsi="Times New Roman"/>
          <w:sz w:val="28"/>
          <w:szCs w:val="28"/>
          <w:lang w:val="en-US"/>
        </w:rPr>
        <w:t xml:space="preserve"> impurities; moisture contents; total ash; ash, insoluble in hydrochloric acid; </w:t>
      </w:r>
      <w:r w:rsidRPr="00716B2E">
        <w:rPr>
          <w:rFonts w:ascii="Times New Roman" w:hAnsi="Times New Roman"/>
          <w:sz w:val="28"/>
          <w:szCs w:val="28"/>
          <w:lang w:val="en-US"/>
        </w:rPr>
        <w:lastRenderedPageBreak/>
        <w:t xml:space="preserve">quantitative content of pinostrobin. Control of the main quality indicators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every 6 months for 3 years.</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During storage, the identified deviations in individual indicators do not exceed the permissible limits. Based on the results of t</w:t>
      </w:r>
      <w:r w:rsidR="002D2E73" w:rsidRPr="00716B2E">
        <w:rPr>
          <w:rFonts w:ascii="Times New Roman" w:hAnsi="Times New Roman"/>
          <w:sz w:val="28"/>
          <w:szCs w:val="28"/>
          <w:lang w:val="en-US"/>
        </w:rPr>
        <w:t>he studies</w:t>
      </w:r>
      <w:r w:rsidRPr="00716B2E">
        <w:rPr>
          <w:rFonts w:ascii="Times New Roman" w:hAnsi="Times New Roman"/>
          <w:sz w:val="28"/>
          <w:szCs w:val="28"/>
          <w:lang w:val="en-US"/>
        </w:rPr>
        <w:t>, the shelf life of balsam poplar buds was determined for 3 years.</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a quality specification </w:t>
      </w:r>
      <w:proofErr w:type="gramStart"/>
      <w:r w:rsidRPr="00716B2E">
        <w:rPr>
          <w:rFonts w:ascii="Times New Roman" w:hAnsi="Times New Roman"/>
          <w:sz w:val="28"/>
          <w:szCs w:val="28"/>
          <w:lang w:val="en-US"/>
        </w:rPr>
        <w:t>has been developed</w:t>
      </w:r>
      <w:proofErr w:type="gramEnd"/>
      <w:r w:rsidRPr="00716B2E">
        <w:rPr>
          <w:rFonts w:ascii="Times New Roman" w:hAnsi="Times New Roman"/>
          <w:sz w:val="28"/>
          <w:szCs w:val="28"/>
          <w:lang w:val="en-US"/>
        </w:rPr>
        <w:t xml:space="preserve"> to standardize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according to pharmacopoeial indicators, which allow characterizing the quality of raw materials. Anatomical and morphological diagnostic characters </w:t>
      </w:r>
      <w:proofErr w:type="gramStart"/>
      <w:r w:rsidRPr="00716B2E">
        <w:rPr>
          <w:rFonts w:ascii="Times New Roman" w:hAnsi="Times New Roman"/>
          <w:sz w:val="28"/>
          <w:szCs w:val="28"/>
          <w:lang w:val="en-US"/>
        </w:rPr>
        <w:t>were identified</w:t>
      </w:r>
      <w:proofErr w:type="gramEnd"/>
      <w:r w:rsidRPr="00716B2E">
        <w:rPr>
          <w:rFonts w:ascii="Times New Roman" w:hAnsi="Times New Roman"/>
          <w:sz w:val="28"/>
          <w:szCs w:val="28"/>
          <w:lang w:val="en-US"/>
        </w:rPr>
        <w:t xml:space="preserve">, trade indicators were determined. A method </w:t>
      </w:r>
      <w:proofErr w:type="gramStart"/>
      <w:r w:rsidRPr="00716B2E">
        <w:rPr>
          <w:rFonts w:ascii="Times New Roman" w:hAnsi="Times New Roman"/>
          <w:sz w:val="28"/>
          <w:szCs w:val="28"/>
          <w:lang w:val="en-US"/>
        </w:rPr>
        <w:t>has been developed</w:t>
      </w:r>
      <w:proofErr w:type="gramEnd"/>
      <w:r w:rsidRPr="00716B2E">
        <w:rPr>
          <w:rFonts w:ascii="Times New Roman" w:hAnsi="Times New Roman"/>
          <w:sz w:val="28"/>
          <w:szCs w:val="28"/>
          <w:lang w:val="en-US"/>
        </w:rPr>
        <w:t xml:space="preserve"> for the quantitative determination of the active substance pinostrobin in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which makes it possible to carry out quality control, guarantee the quality and constant composition of raw materials. </w:t>
      </w:r>
    </w:p>
    <w:p w:rsidR="003C2CAB" w:rsidRPr="00716B2E" w:rsidRDefault="003C2CAB" w:rsidP="003C2CAB">
      <w:pPr>
        <w:tabs>
          <w:tab w:val="left" w:pos="5380"/>
        </w:tabs>
        <w:ind w:firstLine="709"/>
        <w:jc w:val="both"/>
        <w:rPr>
          <w:rFonts w:ascii="Times New Roman" w:hAnsi="Times New Roman"/>
          <w:sz w:val="28"/>
          <w:szCs w:val="28"/>
          <w:lang w:val="en-US"/>
        </w:rPr>
      </w:pPr>
      <w:proofErr w:type="gramStart"/>
      <w:r w:rsidRPr="00716B2E">
        <w:rPr>
          <w:rFonts w:ascii="Times New Roman" w:hAnsi="Times New Roman"/>
          <w:sz w:val="28"/>
          <w:szCs w:val="28"/>
          <w:lang w:val="en-US"/>
        </w:rPr>
        <w:t>On the basis of</w:t>
      </w:r>
      <w:proofErr w:type="gramEnd"/>
      <w:r w:rsidRPr="00716B2E">
        <w:rPr>
          <w:rFonts w:ascii="Times New Roman" w:hAnsi="Times New Roman"/>
          <w:sz w:val="28"/>
          <w:szCs w:val="28"/>
          <w:lang w:val="en-US"/>
        </w:rPr>
        <w:t xml:space="preserve"> pharmacopoeial indicators, a quality specification and an analytical normative document (A</w:t>
      </w:r>
      <w:r w:rsidR="00791520" w:rsidRPr="00716B2E">
        <w:rPr>
          <w:rFonts w:ascii="Times New Roman" w:hAnsi="Times New Roman"/>
          <w:sz w:val="28"/>
          <w:szCs w:val="28"/>
          <w:lang w:val="en-US"/>
        </w:rPr>
        <w:t>N</w:t>
      </w:r>
      <w:r w:rsidRPr="00716B2E">
        <w:rPr>
          <w:rFonts w:ascii="Times New Roman" w:hAnsi="Times New Roman"/>
          <w:sz w:val="28"/>
          <w:szCs w:val="28"/>
          <w:lang w:val="en-US"/>
        </w:rPr>
        <w:t>D) “Balsam poplar buds” were developed, which regulates the quality of raw materials (</w:t>
      </w:r>
      <w:r w:rsidR="004C6415" w:rsidRPr="00716B2E">
        <w:rPr>
          <w:rFonts w:ascii="Times New Roman" w:hAnsi="Times New Roman"/>
          <w:sz w:val="28"/>
          <w:szCs w:val="28"/>
          <w:lang w:val="en-US"/>
        </w:rPr>
        <w:t>Appendix</w:t>
      </w:r>
      <w:r w:rsidR="002D2E73" w:rsidRPr="00716B2E">
        <w:rPr>
          <w:rFonts w:ascii="Times New Roman" w:hAnsi="Times New Roman"/>
          <w:sz w:val="28"/>
          <w:szCs w:val="28"/>
          <w:lang w:val="en-US"/>
        </w:rPr>
        <w:t xml:space="preserve"> D, </w:t>
      </w:r>
      <w:r w:rsidR="002F7B92" w:rsidRPr="00716B2E">
        <w:rPr>
          <w:rFonts w:ascii="Times New Roman" w:hAnsi="Times New Roman"/>
          <w:sz w:val="28"/>
          <w:szCs w:val="28"/>
          <w:lang w:val="en-US"/>
        </w:rPr>
        <w:t>G</w:t>
      </w:r>
      <w:r w:rsidRPr="00716B2E">
        <w:rPr>
          <w:rFonts w:ascii="Times New Roman" w:hAnsi="Times New Roman"/>
          <w:sz w:val="28"/>
          <w:szCs w:val="28"/>
          <w:lang w:val="en-US"/>
        </w:rPr>
        <w:t>).</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obtained data on the pharmacognostic study of the raw materials of the buds of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t>
      </w:r>
      <w:proofErr w:type="gramStart"/>
      <w:r w:rsidRPr="00716B2E">
        <w:rPr>
          <w:rFonts w:ascii="Times New Roman" w:hAnsi="Times New Roman"/>
          <w:sz w:val="28"/>
          <w:szCs w:val="28"/>
          <w:lang w:val="en-US"/>
        </w:rPr>
        <w:t>are used</w:t>
      </w:r>
      <w:proofErr w:type="gramEnd"/>
      <w:r w:rsidRPr="00716B2E">
        <w:rPr>
          <w:rFonts w:ascii="Times New Roman" w:hAnsi="Times New Roman"/>
          <w:sz w:val="28"/>
          <w:szCs w:val="28"/>
          <w:lang w:val="en-US"/>
        </w:rPr>
        <w:t xml:space="preserve"> for standardization and pharmaceutical development of phytopreparations based on them.</w:t>
      </w:r>
    </w:p>
    <w:p w:rsidR="003C2CAB" w:rsidRPr="00716B2E" w:rsidRDefault="003C2CAB">
      <w:pPr>
        <w:rPr>
          <w:rFonts w:ascii="Times New Roman" w:hAnsi="Times New Roman"/>
          <w:sz w:val="28"/>
          <w:szCs w:val="28"/>
          <w:lang w:val="en-US"/>
        </w:rPr>
      </w:pPr>
      <w:r w:rsidRPr="00716B2E">
        <w:rPr>
          <w:rFonts w:ascii="Times New Roman" w:hAnsi="Times New Roman"/>
          <w:sz w:val="28"/>
          <w:szCs w:val="28"/>
          <w:lang w:val="en-US"/>
        </w:rPr>
        <w:br w:type="page"/>
      </w:r>
    </w:p>
    <w:p w:rsidR="003C2CAB" w:rsidRPr="00716B2E" w:rsidRDefault="003C2CAB" w:rsidP="003C2CAB">
      <w:pPr>
        <w:tabs>
          <w:tab w:val="left" w:pos="5380"/>
        </w:tabs>
        <w:ind w:firstLine="709"/>
        <w:jc w:val="both"/>
        <w:rPr>
          <w:rFonts w:ascii="Times New Roman" w:hAnsi="Times New Roman"/>
          <w:b/>
          <w:bCs/>
          <w:sz w:val="28"/>
          <w:szCs w:val="28"/>
          <w:lang w:val="en-US"/>
        </w:rPr>
      </w:pPr>
      <w:proofErr w:type="gramStart"/>
      <w:r w:rsidRPr="00716B2E">
        <w:rPr>
          <w:rFonts w:ascii="Times New Roman" w:hAnsi="Times New Roman"/>
          <w:b/>
          <w:bCs/>
          <w:sz w:val="28"/>
          <w:szCs w:val="28"/>
          <w:lang w:val="en-US"/>
        </w:rPr>
        <w:lastRenderedPageBreak/>
        <w:t>6</w:t>
      </w:r>
      <w:proofErr w:type="gramEnd"/>
      <w:r w:rsidRPr="00716B2E">
        <w:rPr>
          <w:rFonts w:ascii="Times New Roman" w:hAnsi="Times New Roman"/>
          <w:b/>
          <w:bCs/>
          <w:sz w:val="28"/>
          <w:szCs w:val="28"/>
          <w:lang w:val="en-US"/>
        </w:rPr>
        <w:t xml:space="preserve"> Identification of habitats, assessment of exploitable reserves and trade analysis of species of the genus </w:t>
      </w:r>
      <w:r w:rsidR="00DB308A" w:rsidRPr="00716B2E">
        <w:rPr>
          <w:rFonts w:ascii="Times New Roman" w:hAnsi="Times New Roman"/>
          <w:b/>
          <w:bCs/>
          <w:i/>
          <w:sz w:val="28"/>
          <w:szCs w:val="28"/>
          <w:lang w:val="en-US"/>
        </w:rPr>
        <w:t>Artemisia</w:t>
      </w:r>
      <w:r w:rsidRPr="00716B2E">
        <w:rPr>
          <w:rFonts w:ascii="Times New Roman" w:hAnsi="Times New Roman"/>
          <w:b/>
          <w:bCs/>
          <w:sz w:val="28"/>
          <w:szCs w:val="28"/>
          <w:lang w:val="en-US"/>
        </w:rPr>
        <w:t xml:space="preserve"> L.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3C2CAB" w:rsidRPr="00716B2E" w:rsidRDefault="003C2CAB" w:rsidP="003C2CAB">
      <w:pPr>
        <w:tabs>
          <w:tab w:val="left" w:pos="5380"/>
        </w:tabs>
        <w:ind w:firstLine="709"/>
        <w:jc w:val="both"/>
        <w:rPr>
          <w:rFonts w:ascii="Times New Roman" w:hAnsi="Times New Roman"/>
          <w:sz w:val="28"/>
          <w:szCs w:val="28"/>
          <w:lang w:val="en-US"/>
        </w:rPr>
      </w:pPr>
    </w:p>
    <w:p w:rsidR="003C2CAB" w:rsidRPr="00716B2E" w:rsidRDefault="003C2CAB" w:rsidP="003C2CAB">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t xml:space="preserve">6.1 Identification of </w:t>
      </w:r>
      <w:r w:rsidR="002D2E73" w:rsidRPr="00716B2E">
        <w:rPr>
          <w:rFonts w:ascii="Times New Roman" w:hAnsi="Times New Roman"/>
          <w:b/>
          <w:bCs/>
          <w:sz w:val="28"/>
          <w:szCs w:val="28"/>
          <w:lang w:val="en-US"/>
        </w:rPr>
        <w:t>place of growth</w:t>
      </w:r>
      <w:r w:rsidRPr="00716B2E">
        <w:rPr>
          <w:rFonts w:ascii="Times New Roman" w:hAnsi="Times New Roman"/>
          <w:b/>
          <w:bCs/>
          <w:sz w:val="28"/>
          <w:szCs w:val="28"/>
          <w:lang w:val="en-US"/>
        </w:rPr>
        <w:t xml:space="preserve">, assessment of </w:t>
      </w:r>
      <w:r w:rsidR="00405A5D" w:rsidRPr="00716B2E">
        <w:rPr>
          <w:rFonts w:ascii="Times New Roman" w:hAnsi="Times New Roman"/>
          <w:b/>
          <w:bCs/>
          <w:sz w:val="28"/>
          <w:szCs w:val="28"/>
          <w:lang w:val="en-US"/>
        </w:rPr>
        <w:t xml:space="preserve">exploitable reserves </w:t>
      </w:r>
      <w:r w:rsidRPr="00716B2E">
        <w:rPr>
          <w:rFonts w:ascii="Times New Roman" w:hAnsi="Times New Roman"/>
          <w:b/>
          <w:bCs/>
          <w:sz w:val="28"/>
          <w:szCs w:val="28"/>
          <w:lang w:val="en-US"/>
        </w:rPr>
        <w:t xml:space="preserve">of </w:t>
      </w:r>
      <w:r w:rsidR="00DB308A" w:rsidRPr="00716B2E">
        <w:rPr>
          <w:rFonts w:ascii="Times New Roman" w:hAnsi="Times New Roman"/>
          <w:b/>
          <w:bCs/>
          <w:i/>
          <w:sz w:val="28"/>
          <w:szCs w:val="28"/>
          <w:lang w:val="en-US"/>
        </w:rPr>
        <w:t>Artemisia</w:t>
      </w:r>
      <w:r w:rsidRPr="00716B2E">
        <w:rPr>
          <w:rFonts w:ascii="Times New Roman" w:hAnsi="Times New Roman"/>
          <w:b/>
          <w:bCs/>
          <w:sz w:val="28"/>
          <w:szCs w:val="28"/>
          <w:lang w:val="en-US"/>
        </w:rPr>
        <w:t xml:space="preserve"> </w:t>
      </w:r>
      <w:r w:rsidR="00DB308A" w:rsidRPr="00716B2E">
        <w:rPr>
          <w:rFonts w:ascii="Times New Roman" w:hAnsi="Times New Roman"/>
          <w:b/>
          <w:bCs/>
          <w:i/>
          <w:sz w:val="28"/>
          <w:szCs w:val="28"/>
          <w:lang w:val="en-US"/>
        </w:rPr>
        <w:t>leucodes</w:t>
      </w:r>
      <w:r w:rsidRPr="00716B2E">
        <w:rPr>
          <w:rFonts w:ascii="Times New Roman" w:hAnsi="Times New Roman"/>
          <w:b/>
          <w:bCs/>
          <w:sz w:val="28"/>
          <w:szCs w:val="28"/>
          <w:lang w:val="en-US"/>
        </w:rPr>
        <w:t xml:space="preserve"> Schrenk.</w:t>
      </w:r>
    </w:p>
    <w:p w:rsidR="003C2CAB" w:rsidRPr="00716B2E" w:rsidRDefault="003C2CAB" w:rsidP="003C2CAB">
      <w:pPr>
        <w:tabs>
          <w:tab w:val="left" w:pos="5380"/>
        </w:tabs>
        <w:ind w:firstLine="709"/>
        <w:jc w:val="both"/>
        <w:rPr>
          <w:rFonts w:ascii="Times New Roman" w:hAnsi="Times New Roman"/>
          <w:sz w:val="28"/>
          <w:szCs w:val="28"/>
          <w:lang w:val="en-US"/>
        </w:rPr>
      </w:pPr>
    </w:p>
    <w:p w:rsidR="003C2CAB" w:rsidRPr="00716B2E" w:rsidRDefault="00B32F7D"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study of the resources of </w:t>
      </w:r>
      <w:r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whitish</w:t>
      </w:r>
      <w:proofErr w:type="gramEnd"/>
      <w:r w:rsidRPr="00716B2E">
        <w:rPr>
          <w:rFonts w:ascii="Times New Roman" w:hAnsi="Times New Roman"/>
          <w:sz w:val="28"/>
          <w:szCs w:val="28"/>
          <w:lang w:val="en-US"/>
        </w:rPr>
        <w:t xml:space="preserve"> wormwood) was carried out in the Moyinkum desert and the Malaysary tract in the Zhambyl region, in sands in the vicinity of the Kapchagai reservoir of the Almaty region.</w:t>
      </w:r>
      <w:r w:rsidR="003C2CAB" w:rsidRPr="00716B2E">
        <w:rPr>
          <w:rFonts w:ascii="Times New Roman" w:hAnsi="Times New Roman"/>
          <w:sz w:val="28"/>
          <w:szCs w:val="28"/>
          <w:lang w:val="en-US"/>
        </w:rPr>
        <w:t xml:space="preserve"> </w:t>
      </w:r>
      <w:proofErr w:type="gramStart"/>
      <w:r w:rsidR="003C2CAB" w:rsidRPr="00716B2E">
        <w:rPr>
          <w:rFonts w:ascii="Times New Roman" w:hAnsi="Times New Roman"/>
          <w:sz w:val="28"/>
          <w:szCs w:val="28"/>
          <w:lang w:val="en-US"/>
        </w:rPr>
        <w:t>As a result</w:t>
      </w:r>
      <w:proofErr w:type="gramEnd"/>
      <w:r w:rsidR="003C2CAB" w:rsidRPr="00716B2E">
        <w:rPr>
          <w:rFonts w:ascii="Times New Roman" w:hAnsi="Times New Roman"/>
          <w:sz w:val="28"/>
          <w:szCs w:val="28"/>
          <w:lang w:val="en-US"/>
        </w:rPr>
        <w:t xml:space="preserve"> of surveys, 3 massifs of whitish wormwood thickets were revealed: Moyynkum, Kapchagai, Malaysaryn.</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the Moyinkum massif,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grows</w:t>
      </w:r>
      <w:proofErr w:type="gramEnd"/>
      <w:r w:rsidRPr="00716B2E">
        <w:rPr>
          <w:rFonts w:ascii="Times New Roman" w:hAnsi="Times New Roman"/>
          <w:sz w:val="28"/>
          <w:szCs w:val="28"/>
          <w:lang w:val="en-US"/>
        </w:rPr>
        <w:t xml:space="preserve"> in spots from 50 to 250 m</w:t>
      </w:r>
      <w:r w:rsidRPr="00716B2E">
        <w:rPr>
          <w:rFonts w:ascii="Times New Roman" w:hAnsi="Times New Roman"/>
          <w:sz w:val="28"/>
          <w:szCs w:val="28"/>
          <w:vertAlign w:val="superscript"/>
          <w:lang w:val="en-US"/>
        </w:rPr>
        <w:t>2</w:t>
      </w:r>
      <w:r w:rsidRPr="00716B2E">
        <w:rPr>
          <w:rFonts w:ascii="Times New Roman" w:hAnsi="Times New Roman"/>
          <w:sz w:val="28"/>
          <w:szCs w:val="28"/>
          <w:lang w:val="en-US"/>
        </w:rPr>
        <w:t xml:space="preserve">, on the slopes of the northern exposure, on the tops of the dunes. Spots of whitish wormwood </w:t>
      </w:r>
      <w:proofErr w:type="gramStart"/>
      <w:r w:rsidRPr="00716B2E">
        <w:rPr>
          <w:rFonts w:ascii="Times New Roman" w:hAnsi="Times New Roman"/>
          <w:sz w:val="28"/>
          <w:szCs w:val="28"/>
          <w:lang w:val="en-US"/>
        </w:rPr>
        <w:t>are confined</w:t>
      </w:r>
      <w:proofErr w:type="gramEnd"/>
      <w:r w:rsidRPr="00716B2E">
        <w:rPr>
          <w:rFonts w:ascii="Times New Roman" w:hAnsi="Times New Roman"/>
          <w:sz w:val="28"/>
          <w:szCs w:val="28"/>
          <w:lang w:val="en-US"/>
        </w:rPr>
        <w:t xml:space="preserve"> to the slopes of dunes of the northern exposure and inter-barnian</w:t>
      </w:r>
      <w:r w:rsidR="00405A5D" w:rsidRPr="00716B2E">
        <w:rPr>
          <w:rFonts w:ascii="Times New Roman" w:hAnsi="Times New Roman"/>
          <w:sz w:val="28"/>
          <w:szCs w:val="28"/>
          <w:lang w:val="en-US"/>
        </w:rPr>
        <w:t xml:space="preserve"> areas</w:t>
      </w:r>
      <w:r w:rsidRPr="00716B2E">
        <w:rPr>
          <w:rFonts w:ascii="Times New Roman" w:hAnsi="Times New Roman"/>
          <w:sz w:val="28"/>
          <w:szCs w:val="28"/>
          <w:lang w:val="en-US"/>
        </w:rPr>
        <w:t xml:space="preserve">; on the slopes of the southern exposure, only single individuals are found. The species composition of vegetation </w:t>
      </w:r>
      <w:proofErr w:type="gramStart"/>
      <w:r w:rsidRPr="00716B2E">
        <w:rPr>
          <w:rFonts w:ascii="Times New Roman" w:hAnsi="Times New Roman"/>
          <w:sz w:val="28"/>
          <w:szCs w:val="28"/>
          <w:lang w:val="en-US"/>
        </w:rPr>
        <w:t>is represented</w:t>
      </w:r>
      <w:proofErr w:type="gramEnd"/>
      <w:r w:rsidRPr="00716B2E">
        <w:rPr>
          <w:rFonts w:ascii="Times New Roman" w:hAnsi="Times New Roman"/>
          <w:sz w:val="28"/>
          <w:szCs w:val="28"/>
          <w:lang w:val="en-US"/>
        </w:rPr>
        <w:t xml:space="preserve"> by 19-25 species. The total area of</w:t>
      </w:r>
      <w:r w:rsidR="00405A5D"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the massif is more than 600 hectares, of which </w:t>
      </w:r>
      <w:proofErr w:type="gramStart"/>
      <w:r w:rsidRPr="00716B2E">
        <w:rPr>
          <w:rFonts w:ascii="Times New Roman" w:hAnsi="Times New Roman"/>
          <w:sz w:val="28"/>
          <w:szCs w:val="28"/>
          <w:lang w:val="en-US"/>
        </w:rPr>
        <w:t>175 hectares are occupied by associations with the participation of whitish wormwood</w:t>
      </w:r>
      <w:proofErr w:type="gramEnd"/>
      <w:r w:rsidRPr="00716B2E">
        <w:rPr>
          <w:rFonts w:ascii="Times New Roman" w:hAnsi="Times New Roman"/>
          <w:sz w:val="28"/>
          <w:szCs w:val="28"/>
          <w:lang w:val="en-US"/>
        </w:rPr>
        <w:t xml:space="preserve">. The populations </w:t>
      </w:r>
      <w:proofErr w:type="gramStart"/>
      <w:r w:rsidRPr="00716B2E">
        <w:rPr>
          <w:rFonts w:ascii="Times New Roman" w:hAnsi="Times New Roman"/>
          <w:sz w:val="28"/>
          <w:szCs w:val="28"/>
          <w:lang w:val="en-US"/>
        </w:rPr>
        <w:t>were found</w:t>
      </w:r>
      <w:proofErr w:type="gramEnd"/>
      <w:r w:rsidRPr="00716B2E">
        <w:rPr>
          <w:rFonts w:ascii="Times New Roman" w:hAnsi="Times New Roman"/>
          <w:sz w:val="28"/>
          <w:szCs w:val="28"/>
          <w:lang w:val="en-US"/>
        </w:rPr>
        <w:t xml:space="preserve"> 53 km </w:t>
      </w:r>
      <w:r w:rsidR="00405A5D" w:rsidRPr="00716B2E">
        <w:rPr>
          <w:rFonts w:ascii="Times New Roman" w:hAnsi="Times New Roman"/>
          <w:sz w:val="28"/>
          <w:szCs w:val="28"/>
          <w:lang w:val="en-US"/>
        </w:rPr>
        <w:t xml:space="preserve">to the </w:t>
      </w:r>
      <w:r w:rsidR="002D2E73" w:rsidRPr="00716B2E">
        <w:rPr>
          <w:rFonts w:ascii="Times New Roman" w:hAnsi="Times New Roman"/>
          <w:sz w:val="28"/>
          <w:szCs w:val="28"/>
          <w:lang w:val="en-US"/>
        </w:rPr>
        <w:t>west of the Enbek village</w:t>
      </w:r>
      <w:r w:rsidRPr="00716B2E">
        <w:rPr>
          <w:rFonts w:ascii="Times New Roman" w:hAnsi="Times New Roman"/>
          <w:sz w:val="28"/>
          <w:szCs w:val="28"/>
          <w:lang w:val="en-US"/>
        </w:rPr>
        <w:t xml:space="preserve"> (Shu-Moyynkum highway), </w:t>
      </w:r>
      <w:r w:rsidR="000522FB" w:rsidRPr="00716B2E">
        <w:rPr>
          <w:rFonts w:ascii="Times New Roman" w:hAnsi="Times New Roman"/>
          <w:sz w:val="28"/>
          <w:szCs w:val="28"/>
          <w:lang w:val="en-US"/>
        </w:rPr>
        <w:t>near</w:t>
      </w:r>
      <w:r w:rsidRPr="00716B2E">
        <w:rPr>
          <w:rFonts w:ascii="Times New Roman" w:hAnsi="Times New Roman"/>
          <w:sz w:val="28"/>
          <w:szCs w:val="28"/>
          <w:lang w:val="en-US"/>
        </w:rPr>
        <w:t xml:space="preserve"> Lake Beskatyn, Shuy region, and 12 km from the village of Tatty towards Sarykoba, Merken district, Zhambyl region.</w:t>
      </w:r>
    </w:p>
    <w:p w:rsidR="003C2CAB" w:rsidRPr="00716B2E" w:rsidRDefault="003C2CAB" w:rsidP="003C2CAB">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Kapchagai massif is located in the sands </w:t>
      </w:r>
      <w:r w:rsidR="000522FB" w:rsidRPr="00716B2E">
        <w:rPr>
          <w:rFonts w:ascii="Times New Roman" w:hAnsi="Times New Roman"/>
          <w:sz w:val="28"/>
          <w:szCs w:val="28"/>
          <w:lang w:val="en-US"/>
        </w:rPr>
        <w:t>near</w:t>
      </w:r>
      <w:r w:rsidRPr="00716B2E">
        <w:rPr>
          <w:rFonts w:ascii="Times New Roman" w:hAnsi="Times New Roman"/>
          <w:sz w:val="28"/>
          <w:szCs w:val="28"/>
          <w:lang w:val="en-US"/>
        </w:rPr>
        <w:t xml:space="preserve"> the Kapchagai reservoir of the Ili district of the Almaty region. An area of</w:t>
      </w:r>
      <w:r w:rsidR="00405A5D"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thickets in this massif grows unevenly in separate spots along the tops, slopes, and less often the bases of the dunes. The thickets begin 2 km from the city of Kapchagai and stretch for 8-10 square meters towards the city of Almaty along the highway, leaving in narrow strips along the ridge-ridged sandy hills. The species composition of the vegetation of the Kapchagai massif </w:t>
      </w:r>
      <w:proofErr w:type="gramStart"/>
      <w:r w:rsidRPr="00716B2E">
        <w:rPr>
          <w:rFonts w:ascii="Times New Roman" w:hAnsi="Times New Roman"/>
          <w:sz w:val="28"/>
          <w:szCs w:val="28"/>
          <w:lang w:val="en-US"/>
        </w:rPr>
        <w:t>is represented</w:t>
      </w:r>
      <w:proofErr w:type="gramEnd"/>
      <w:r w:rsidRPr="00716B2E">
        <w:rPr>
          <w:rFonts w:ascii="Times New Roman" w:hAnsi="Times New Roman"/>
          <w:sz w:val="28"/>
          <w:szCs w:val="28"/>
          <w:lang w:val="en-US"/>
        </w:rPr>
        <w:t xml:space="preserve"> by 25-30 species. The total area of the massif was about 600 hectares, of which </w:t>
      </w:r>
      <w:proofErr w:type="gramStart"/>
      <w:r w:rsidRPr="00716B2E">
        <w:rPr>
          <w:rFonts w:ascii="Times New Roman" w:hAnsi="Times New Roman"/>
          <w:sz w:val="28"/>
          <w:szCs w:val="28"/>
          <w:lang w:val="en-US"/>
        </w:rPr>
        <w:t>150 hectares were occupied by wormwood communities</w:t>
      </w:r>
      <w:proofErr w:type="gramEnd"/>
      <w:r w:rsidRPr="00716B2E">
        <w:rPr>
          <w:rFonts w:ascii="Times New Roman" w:hAnsi="Times New Roman"/>
          <w:sz w:val="28"/>
          <w:szCs w:val="28"/>
          <w:lang w:val="en-US"/>
        </w:rPr>
        <w:t xml:space="preserve">. The density of the stock ranges from 0.9 to 1.1 c/ha. The volume of possible harvests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is</w:t>
      </w:r>
      <w:proofErr w:type="gramEnd"/>
      <w:r w:rsidRPr="00716B2E">
        <w:rPr>
          <w:rFonts w:ascii="Times New Roman" w:hAnsi="Times New Roman"/>
          <w:sz w:val="28"/>
          <w:szCs w:val="28"/>
          <w:lang w:val="en-US"/>
        </w:rPr>
        <w:t xml:space="preserve"> 7.1 tons.</w:t>
      </w:r>
    </w:p>
    <w:p w:rsidR="002304A4" w:rsidRPr="00716B2E" w:rsidRDefault="002304A4" w:rsidP="002304A4">
      <w:pPr>
        <w:ind w:firstLine="709"/>
        <w:jc w:val="both"/>
        <w:rPr>
          <w:rFonts w:ascii="Times New Roman" w:hAnsi="Times New Roman"/>
          <w:bCs/>
          <w:sz w:val="28"/>
          <w:szCs w:val="28"/>
          <w:lang w:val="en-US" w:bidi="hi-IN"/>
        </w:rPr>
      </w:pPr>
      <w:r w:rsidRPr="00716B2E">
        <w:rPr>
          <w:rFonts w:ascii="Times New Roman" w:hAnsi="Times New Roman"/>
          <w:bCs/>
          <w:sz w:val="28"/>
          <w:szCs w:val="28"/>
          <w:lang w:val="en-US" w:bidi="hi-IN"/>
        </w:rPr>
        <w:t xml:space="preserve">The Malaysary massif is located in the northern part of the Kerbulak district of the Almaty region. Artemisia leucodes Schrenk. </w:t>
      </w:r>
      <w:proofErr w:type="gramStart"/>
      <w:r w:rsidRPr="00716B2E">
        <w:rPr>
          <w:rFonts w:ascii="Times New Roman" w:hAnsi="Times New Roman"/>
          <w:bCs/>
          <w:sz w:val="28"/>
          <w:szCs w:val="28"/>
          <w:lang w:val="en-US" w:bidi="hi-IN"/>
        </w:rPr>
        <w:t>in</w:t>
      </w:r>
      <w:proofErr w:type="gramEnd"/>
      <w:r w:rsidRPr="00716B2E">
        <w:rPr>
          <w:rFonts w:ascii="Times New Roman" w:hAnsi="Times New Roman"/>
          <w:bCs/>
          <w:sz w:val="28"/>
          <w:szCs w:val="28"/>
          <w:lang w:val="en-US" w:bidi="hi-IN"/>
        </w:rPr>
        <w:t xml:space="preserve"> this massif is found along the dune sands. The total area of the Malaysary massif </w:t>
      </w:r>
      <w:proofErr w:type="gramStart"/>
      <w:r w:rsidRPr="00716B2E">
        <w:rPr>
          <w:rFonts w:ascii="Times New Roman" w:hAnsi="Times New Roman"/>
          <w:bCs/>
          <w:sz w:val="28"/>
          <w:szCs w:val="28"/>
          <w:lang w:val="en-US" w:bidi="hi-IN"/>
        </w:rPr>
        <w:t>is estimated</w:t>
      </w:r>
      <w:proofErr w:type="gramEnd"/>
      <w:r w:rsidRPr="00716B2E">
        <w:rPr>
          <w:rFonts w:ascii="Times New Roman" w:hAnsi="Times New Roman"/>
          <w:bCs/>
          <w:sz w:val="28"/>
          <w:szCs w:val="28"/>
          <w:lang w:val="en-US" w:bidi="hi-IN"/>
        </w:rPr>
        <w:t xml:space="preserve"> at 120 hectares, of which wormwood associations occupy 62 hectares. The crop productivity ranged from 1.4 to 5.2 c/ha, the stock was 8.1 tons.</w:t>
      </w:r>
    </w:p>
    <w:p w:rsidR="00405A5D" w:rsidRPr="00716B2E" w:rsidRDefault="00405A5D" w:rsidP="00405A5D">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the Moyinkum Desert, under conditions of an acute moisture deficit, there is a dependence of the density of vegetation growth, in general, and whitish wormwood, in particular, on the slope exposure. Whitish wormwood is found only on the eastern and northern </w:t>
      </w:r>
      <w:proofErr w:type="gramStart"/>
      <w:r w:rsidRPr="00716B2E">
        <w:rPr>
          <w:rFonts w:ascii="Times New Roman" w:hAnsi="Times New Roman"/>
          <w:sz w:val="28"/>
          <w:szCs w:val="28"/>
          <w:lang w:val="en-US"/>
        </w:rPr>
        <w:t>slopes,</w:t>
      </w:r>
      <w:proofErr w:type="gramEnd"/>
      <w:r w:rsidRPr="00716B2E">
        <w:rPr>
          <w:rFonts w:ascii="Times New Roman" w:hAnsi="Times New Roman"/>
          <w:sz w:val="28"/>
          <w:szCs w:val="28"/>
          <w:lang w:val="en-US"/>
        </w:rPr>
        <w:t xml:space="preserve"> on the southern slopes it is practically not found. In the sands of Kapchagai, Malaysary, in more favorable conditions of moisture, the growth of whitish </w:t>
      </w:r>
      <w:r w:rsidRPr="00716B2E">
        <w:rPr>
          <w:rFonts w:ascii="Times New Roman" w:hAnsi="Times New Roman"/>
          <w:sz w:val="28"/>
          <w:szCs w:val="28"/>
          <w:lang w:val="en-US"/>
        </w:rPr>
        <w:lastRenderedPageBreak/>
        <w:t xml:space="preserve">wormwood is not associated with the exposure of the slope, but depends on the degree of sand fixation and disturbance of the vegetation cover. The area of thickets was 387 hectares, the total stock of raw materials </w:t>
      </w:r>
      <w:proofErr w:type="gramStart"/>
      <w:r w:rsidRPr="00716B2E">
        <w:rPr>
          <w:rFonts w:ascii="Times New Roman" w:hAnsi="Times New Roman"/>
          <w:sz w:val="28"/>
          <w:szCs w:val="28"/>
          <w:lang w:val="en-US"/>
        </w:rPr>
        <w:t>was estimated</w:t>
      </w:r>
      <w:proofErr w:type="gramEnd"/>
      <w:r w:rsidRPr="00716B2E">
        <w:rPr>
          <w:rFonts w:ascii="Times New Roman" w:hAnsi="Times New Roman"/>
          <w:sz w:val="28"/>
          <w:szCs w:val="28"/>
          <w:lang w:val="en-US"/>
        </w:rPr>
        <w:t xml:space="preserve"> at 41.7 tons, and the </w:t>
      </w:r>
      <w:r w:rsidR="00B12914" w:rsidRPr="00716B2E">
        <w:rPr>
          <w:rFonts w:ascii="Times New Roman" w:hAnsi="Times New Roman"/>
          <w:sz w:val="28"/>
          <w:szCs w:val="28"/>
          <w:lang w:val="en-US"/>
        </w:rPr>
        <w:t xml:space="preserve">exploitable </w:t>
      </w:r>
      <w:r w:rsidRPr="00716B2E">
        <w:rPr>
          <w:rFonts w:ascii="Times New Roman" w:hAnsi="Times New Roman"/>
          <w:sz w:val="28"/>
          <w:szCs w:val="28"/>
          <w:lang w:val="en-US"/>
        </w:rPr>
        <w:t>reserve was 16.6 tons.</w:t>
      </w:r>
    </w:p>
    <w:p w:rsidR="00405A5D" w:rsidRPr="00716B2E" w:rsidRDefault="00405A5D" w:rsidP="00405A5D">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analysis of the quantitative content of leukomizin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was carried out</w:t>
      </w:r>
      <w:proofErr w:type="gramEnd"/>
      <w:r w:rsidRPr="00716B2E">
        <w:rPr>
          <w:rFonts w:ascii="Times New Roman" w:hAnsi="Times New Roman"/>
          <w:sz w:val="28"/>
          <w:szCs w:val="28"/>
          <w:lang w:val="en-US"/>
        </w:rPr>
        <w:t xml:space="preserve"> depending on the place of growth (Table 5).</w:t>
      </w:r>
    </w:p>
    <w:p w:rsidR="00405A5D" w:rsidRPr="00716B2E" w:rsidRDefault="00405A5D" w:rsidP="00405A5D">
      <w:pPr>
        <w:tabs>
          <w:tab w:val="left" w:pos="5380"/>
        </w:tabs>
        <w:ind w:firstLine="709"/>
        <w:jc w:val="both"/>
        <w:rPr>
          <w:rFonts w:ascii="Times New Roman" w:hAnsi="Times New Roman"/>
          <w:sz w:val="28"/>
          <w:szCs w:val="28"/>
          <w:lang w:val="en-US"/>
        </w:rPr>
      </w:pPr>
    </w:p>
    <w:p w:rsidR="00405A5D" w:rsidRPr="00716B2E" w:rsidRDefault="00405A5D" w:rsidP="00A73323">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Table </w:t>
      </w:r>
      <w:proofErr w:type="gramStart"/>
      <w:r w:rsidRPr="00716B2E">
        <w:rPr>
          <w:rFonts w:ascii="Times New Roman" w:hAnsi="Times New Roman"/>
          <w:sz w:val="28"/>
          <w:szCs w:val="28"/>
          <w:lang w:val="en-US"/>
        </w:rPr>
        <w:t>5</w:t>
      </w:r>
      <w:proofErr w:type="gramEnd"/>
      <w:r w:rsidRPr="00716B2E">
        <w:rPr>
          <w:rFonts w:ascii="Times New Roman" w:hAnsi="Times New Roman"/>
          <w:sz w:val="28"/>
          <w:szCs w:val="28"/>
          <w:lang w:val="en-US"/>
        </w:rPr>
        <w:t xml:space="preserve"> - The content of leukomizin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proofErr w:type="gramStart"/>
      <w:r w:rsidRPr="00716B2E">
        <w:rPr>
          <w:rFonts w:ascii="Times New Roman" w:hAnsi="Times New Roman"/>
          <w:sz w:val="28"/>
          <w:szCs w:val="28"/>
          <w:lang w:val="en-US"/>
        </w:rPr>
        <w:t>depending</w:t>
      </w:r>
      <w:proofErr w:type="gramEnd"/>
      <w:r w:rsidRPr="00716B2E">
        <w:rPr>
          <w:rFonts w:ascii="Times New Roman" w:hAnsi="Times New Roman"/>
          <w:sz w:val="28"/>
          <w:szCs w:val="28"/>
          <w:lang w:val="en-US"/>
        </w:rPr>
        <w:t xml:space="preserve"> on the place of growth (for air-dry raw materials).</w:t>
      </w:r>
    </w:p>
    <w:p w:rsidR="00B12914" w:rsidRPr="00716B2E" w:rsidRDefault="00B12914" w:rsidP="00405A5D">
      <w:pPr>
        <w:tabs>
          <w:tab w:val="left" w:pos="5380"/>
        </w:tabs>
        <w:ind w:firstLine="709"/>
        <w:jc w:val="both"/>
        <w:rPr>
          <w:rFonts w:ascii="Times New Roman" w:hAnsi="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695"/>
        <w:gridCol w:w="1824"/>
        <w:gridCol w:w="2269"/>
      </w:tblGrid>
      <w:tr w:rsidR="00716B2E" w:rsidRPr="00716B2E" w:rsidTr="000B5B73">
        <w:trPr>
          <w:jc w:val="center"/>
        </w:trPr>
        <w:tc>
          <w:tcPr>
            <w:tcW w:w="534" w:type="dxa"/>
            <w:shd w:val="clear" w:color="auto" w:fill="auto"/>
          </w:tcPr>
          <w:p w:rsidR="00B12914" w:rsidRPr="00716B2E" w:rsidRDefault="00B12914" w:rsidP="00B12914">
            <w:pPr>
              <w:jc w:val="both"/>
              <w:rPr>
                <w:rFonts w:ascii="Times New Roman" w:eastAsia="Calibri" w:hAnsi="Times New Roman"/>
              </w:rPr>
            </w:pPr>
            <w:r w:rsidRPr="00716B2E">
              <w:rPr>
                <w:rFonts w:ascii="Times New Roman" w:eastAsia="Calibri" w:hAnsi="Times New Roman"/>
              </w:rPr>
              <w:t>№</w:t>
            </w:r>
          </w:p>
        </w:tc>
        <w:tc>
          <w:tcPr>
            <w:tcW w:w="4695" w:type="dxa"/>
            <w:shd w:val="clear" w:color="auto" w:fill="auto"/>
          </w:tcPr>
          <w:p w:rsidR="00B12914" w:rsidRPr="00716B2E" w:rsidRDefault="00B12914" w:rsidP="00B12914">
            <w:pPr>
              <w:rPr>
                <w:rFonts w:ascii="Times New Roman" w:eastAsia="Calibri" w:hAnsi="Times New Roman"/>
              </w:rPr>
            </w:pPr>
            <w:r w:rsidRPr="00716B2E">
              <w:rPr>
                <w:rFonts w:ascii="Times New Roman" w:eastAsia="Calibri" w:hAnsi="Times New Roman"/>
              </w:rPr>
              <w:t>Growing place</w:t>
            </w:r>
          </w:p>
        </w:tc>
        <w:tc>
          <w:tcPr>
            <w:tcW w:w="1824" w:type="dxa"/>
            <w:shd w:val="clear" w:color="auto" w:fill="auto"/>
          </w:tcPr>
          <w:p w:rsidR="00B12914" w:rsidRPr="00716B2E" w:rsidRDefault="00B12914" w:rsidP="00B12914">
            <w:pPr>
              <w:rPr>
                <w:rFonts w:ascii="Times New Roman" w:eastAsia="Calibri" w:hAnsi="Times New Roman"/>
              </w:rPr>
            </w:pPr>
            <w:r w:rsidRPr="00716B2E">
              <w:rPr>
                <w:rFonts w:ascii="Times New Roman" w:eastAsia="Calibri" w:hAnsi="Times New Roman"/>
              </w:rPr>
              <w:t>Phase</w:t>
            </w:r>
          </w:p>
        </w:tc>
        <w:tc>
          <w:tcPr>
            <w:tcW w:w="2269" w:type="dxa"/>
            <w:shd w:val="clear" w:color="auto" w:fill="auto"/>
          </w:tcPr>
          <w:p w:rsidR="00B12914" w:rsidRPr="00716B2E" w:rsidRDefault="00B12914" w:rsidP="00B12914">
            <w:pPr>
              <w:jc w:val="both"/>
              <w:rPr>
                <w:rFonts w:ascii="Times New Roman" w:eastAsia="Calibri" w:hAnsi="Times New Roman"/>
              </w:rPr>
            </w:pPr>
            <w:r w:rsidRPr="00716B2E">
              <w:rPr>
                <w:rFonts w:ascii="Times New Roman" w:eastAsia="Calibri" w:hAnsi="Times New Roman"/>
              </w:rPr>
              <w:t>Leukomizin content, %</w:t>
            </w:r>
          </w:p>
        </w:tc>
      </w:tr>
      <w:tr w:rsidR="00716B2E" w:rsidRPr="00716B2E" w:rsidTr="000B5B73">
        <w:trPr>
          <w:jc w:val="center"/>
        </w:trPr>
        <w:tc>
          <w:tcPr>
            <w:tcW w:w="534"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1</w:t>
            </w:r>
          </w:p>
        </w:tc>
        <w:tc>
          <w:tcPr>
            <w:tcW w:w="4695" w:type="dxa"/>
            <w:shd w:val="clear" w:color="auto" w:fill="auto"/>
          </w:tcPr>
          <w:p w:rsidR="002304A4" w:rsidRPr="00716B2E" w:rsidRDefault="002304A4" w:rsidP="002304A4">
            <w:pPr>
              <w:rPr>
                <w:rFonts w:ascii="Times New Roman" w:eastAsia="Calibri" w:hAnsi="Times New Roman"/>
                <w:lang w:val="en-US"/>
              </w:rPr>
            </w:pPr>
            <w:r w:rsidRPr="00716B2E">
              <w:rPr>
                <w:rFonts w:ascii="Times New Roman" w:eastAsia="Calibri" w:hAnsi="Times New Roman"/>
                <w:lang w:val="en-US"/>
              </w:rPr>
              <w:t>Desert Moyynkum, Shuy district of Zhambyl region</w:t>
            </w:r>
          </w:p>
        </w:tc>
        <w:tc>
          <w:tcPr>
            <w:tcW w:w="1824" w:type="dxa"/>
            <w:shd w:val="clear" w:color="auto" w:fill="auto"/>
          </w:tcPr>
          <w:p w:rsidR="002304A4" w:rsidRPr="00716B2E" w:rsidRDefault="002304A4" w:rsidP="002304A4">
            <w:pPr>
              <w:rPr>
                <w:rFonts w:ascii="Times New Roman" w:eastAsia="Calibri" w:hAnsi="Times New Roman"/>
              </w:rPr>
            </w:pPr>
            <w:r w:rsidRPr="00716B2E">
              <w:rPr>
                <w:rFonts w:ascii="Times New Roman" w:eastAsia="Calibri" w:hAnsi="Times New Roman"/>
              </w:rPr>
              <w:t>Budding</w:t>
            </w:r>
          </w:p>
        </w:tc>
        <w:tc>
          <w:tcPr>
            <w:tcW w:w="2269"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0,22</w:t>
            </w:r>
          </w:p>
        </w:tc>
      </w:tr>
      <w:tr w:rsidR="00716B2E" w:rsidRPr="00716B2E" w:rsidTr="000B5B73">
        <w:trPr>
          <w:trHeight w:val="611"/>
          <w:jc w:val="center"/>
        </w:trPr>
        <w:tc>
          <w:tcPr>
            <w:tcW w:w="534"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2</w:t>
            </w:r>
          </w:p>
        </w:tc>
        <w:tc>
          <w:tcPr>
            <w:tcW w:w="4695" w:type="dxa"/>
            <w:shd w:val="clear" w:color="auto" w:fill="auto"/>
          </w:tcPr>
          <w:p w:rsidR="002304A4" w:rsidRPr="00716B2E" w:rsidRDefault="002304A4" w:rsidP="002304A4">
            <w:pPr>
              <w:rPr>
                <w:rFonts w:ascii="Times New Roman" w:eastAsia="Calibri" w:hAnsi="Times New Roman"/>
                <w:lang w:val="en-US"/>
              </w:rPr>
            </w:pPr>
            <w:r w:rsidRPr="00716B2E">
              <w:rPr>
                <w:rFonts w:ascii="Times New Roman" w:eastAsia="Calibri" w:hAnsi="Times New Roman"/>
                <w:lang w:val="en-US"/>
              </w:rPr>
              <w:t>Sands of the Kapchagai reservoir, Ili district of Almaty region</w:t>
            </w:r>
          </w:p>
        </w:tc>
        <w:tc>
          <w:tcPr>
            <w:tcW w:w="1824" w:type="dxa"/>
            <w:shd w:val="clear" w:color="auto" w:fill="auto"/>
          </w:tcPr>
          <w:p w:rsidR="002304A4" w:rsidRPr="00716B2E" w:rsidRDefault="002304A4" w:rsidP="002304A4">
            <w:pPr>
              <w:rPr>
                <w:rFonts w:ascii="Times New Roman" w:eastAsia="Calibri" w:hAnsi="Times New Roman"/>
              </w:rPr>
            </w:pPr>
            <w:r w:rsidRPr="00716B2E">
              <w:rPr>
                <w:rFonts w:ascii="Times New Roman" w:eastAsia="Calibri" w:hAnsi="Times New Roman"/>
              </w:rPr>
              <w:t>Budding</w:t>
            </w:r>
          </w:p>
        </w:tc>
        <w:tc>
          <w:tcPr>
            <w:tcW w:w="2269"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0,10</w:t>
            </w:r>
          </w:p>
        </w:tc>
      </w:tr>
      <w:tr w:rsidR="00716B2E" w:rsidRPr="00716B2E" w:rsidTr="000B5B73">
        <w:trPr>
          <w:jc w:val="center"/>
        </w:trPr>
        <w:tc>
          <w:tcPr>
            <w:tcW w:w="534"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3</w:t>
            </w:r>
          </w:p>
        </w:tc>
        <w:tc>
          <w:tcPr>
            <w:tcW w:w="4695" w:type="dxa"/>
            <w:shd w:val="clear" w:color="auto" w:fill="auto"/>
          </w:tcPr>
          <w:p w:rsidR="002304A4" w:rsidRPr="00716B2E" w:rsidRDefault="002304A4" w:rsidP="002304A4">
            <w:pPr>
              <w:rPr>
                <w:rFonts w:ascii="Times New Roman" w:eastAsia="Calibri" w:hAnsi="Times New Roman"/>
                <w:lang w:val="en-US"/>
              </w:rPr>
            </w:pPr>
            <w:r w:rsidRPr="00716B2E">
              <w:rPr>
                <w:rFonts w:ascii="Times New Roman" w:eastAsia="Calibri" w:hAnsi="Times New Roman"/>
                <w:lang w:val="en-US"/>
              </w:rPr>
              <w:t>Sands of Malaysary, Kerbulak district of Almaty region</w:t>
            </w:r>
          </w:p>
        </w:tc>
        <w:tc>
          <w:tcPr>
            <w:tcW w:w="1824" w:type="dxa"/>
            <w:shd w:val="clear" w:color="auto" w:fill="auto"/>
          </w:tcPr>
          <w:p w:rsidR="002304A4" w:rsidRPr="00716B2E" w:rsidRDefault="002304A4" w:rsidP="002304A4">
            <w:pPr>
              <w:rPr>
                <w:rFonts w:ascii="Times New Roman" w:eastAsia="Calibri" w:hAnsi="Times New Roman"/>
              </w:rPr>
            </w:pPr>
            <w:r w:rsidRPr="00716B2E">
              <w:rPr>
                <w:rFonts w:ascii="Times New Roman" w:eastAsia="Calibri" w:hAnsi="Times New Roman"/>
              </w:rPr>
              <w:t>Budding</w:t>
            </w:r>
          </w:p>
        </w:tc>
        <w:tc>
          <w:tcPr>
            <w:tcW w:w="2269" w:type="dxa"/>
            <w:shd w:val="clear" w:color="auto" w:fill="auto"/>
          </w:tcPr>
          <w:p w:rsidR="002304A4" w:rsidRPr="00716B2E" w:rsidRDefault="002304A4" w:rsidP="002304A4">
            <w:pPr>
              <w:jc w:val="both"/>
              <w:rPr>
                <w:rFonts w:ascii="Times New Roman" w:eastAsia="Calibri" w:hAnsi="Times New Roman"/>
              </w:rPr>
            </w:pPr>
            <w:r w:rsidRPr="00716B2E">
              <w:rPr>
                <w:rFonts w:ascii="Times New Roman" w:eastAsia="Calibri" w:hAnsi="Times New Roman"/>
              </w:rPr>
              <w:t>0,05</w:t>
            </w:r>
          </w:p>
        </w:tc>
      </w:tr>
    </w:tbl>
    <w:p w:rsidR="003C2CAB" w:rsidRPr="00716B2E" w:rsidRDefault="003C2CAB" w:rsidP="003C2CAB">
      <w:pPr>
        <w:tabs>
          <w:tab w:val="left" w:pos="5380"/>
        </w:tabs>
        <w:ind w:firstLine="709"/>
        <w:jc w:val="both"/>
        <w:rPr>
          <w:rFonts w:ascii="Times New Roman" w:hAnsi="Times New Roman"/>
          <w:sz w:val="28"/>
          <w:szCs w:val="28"/>
          <w:lang w:val="en-US"/>
        </w:rPr>
      </w:pP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analysis of raw materials showed that in samples collected from different habitats, the quantitative yield of leukomizin differs significantly. Thus, in a sample collected in the vicinity of the Kapchagai reservoir, the content of leukomizin is 0.10%, and from the Moyinkum desert - 0.22%</w:t>
      </w:r>
    </w:p>
    <w:p w:rsidR="00274187" w:rsidRPr="00716B2E" w:rsidRDefault="00274187" w:rsidP="00274187">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the quantitative yield of leukomizin was noted in </w:t>
      </w:r>
      <w:r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leucodes</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Schrenk.,</w:t>
      </w:r>
      <w:proofErr w:type="gramEnd"/>
      <w:r w:rsidRPr="00716B2E">
        <w:rPr>
          <w:rFonts w:ascii="Times New Roman" w:hAnsi="Times New Roman"/>
          <w:sz w:val="28"/>
          <w:szCs w:val="28"/>
          <w:lang w:val="en-US"/>
        </w:rPr>
        <w:t xml:space="preserve"> growing in the Moyinkum desert (Shuisky district, Zhambyl region), and the Kapchagai and Malaysaryn thickets land are the most promising for the preparation of raw materials (Almaty region).</w:t>
      </w:r>
    </w:p>
    <w:p w:rsidR="00B12914" w:rsidRPr="00716B2E" w:rsidRDefault="00B12914" w:rsidP="00B12914">
      <w:pPr>
        <w:tabs>
          <w:tab w:val="left" w:pos="5380"/>
        </w:tabs>
        <w:ind w:firstLine="709"/>
        <w:jc w:val="both"/>
        <w:rPr>
          <w:rFonts w:ascii="Times New Roman" w:hAnsi="Times New Roman"/>
          <w:sz w:val="28"/>
          <w:szCs w:val="28"/>
          <w:lang w:val="en-US"/>
        </w:rPr>
      </w:pPr>
    </w:p>
    <w:p w:rsidR="00B12914" w:rsidRPr="00716B2E" w:rsidRDefault="00B12914" w:rsidP="00B12914">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t xml:space="preserve">6.2 </w:t>
      </w:r>
      <w:r w:rsidR="00E67D81" w:rsidRPr="00716B2E">
        <w:rPr>
          <w:rFonts w:ascii="Times New Roman" w:hAnsi="Times New Roman"/>
          <w:b/>
          <w:bCs/>
          <w:sz w:val="28"/>
          <w:szCs w:val="28"/>
          <w:lang w:val="en-US"/>
        </w:rPr>
        <w:t xml:space="preserve">Trade </w:t>
      </w:r>
      <w:r w:rsidRPr="00716B2E">
        <w:rPr>
          <w:rFonts w:ascii="Times New Roman" w:hAnsi="Times New Roman"/>
          <w:b/>
          <w:bCs/>
          <w:sz w:val="28"/>
          <w:szCs w:val="28"/>
          <w:lang w:val="en-US"/>
        </w:rPr>
        <w:t xml:space="preserve">analysis of species of the genus </w:t>
      </w:r>
      <w:r w:rsidR="00DB308A" w:rsidRPr="00716B2E">
        <w:rPr>
          <w:rFonts w:ascii="Times New Roman" w:hAnsi="Times New Roman"/>
          <w:b/>
          <w:bCs/>
          <w:i/>
          <w:sz w:val="28"/>
          <w:szCs w:val="28"/>
          <w:lang w:val="en-US"/>
        </w:rPr>
        <w:t>Artemisia</w:t>
      </w:r>
      <w:r w:rsidRPr="00716B2E">
        <w:rPr>
          <w:rFonts w:ascii="Times New Roman" w:hAnsi="Times New Roman"/>
          <w:b/>
          <w:bCs/>
          <w:sz w:val="28"/>
          <w:szCs w:val="28"/>
          <w:lang w:val="en-US"/>
        </w:rPr>
        <w:t xml:space="preserve"> L. (subgenus </w:t>
      </w:r>
      <w:r w:rsidR="00DB308A" w:rsidRPr="00716B2E">
        <w:rPr>
          <w:rFonts w:ascii="Times New Roman" w:hAnsi="Times New Roman"/>
          <w:b/>
          <w:bCs/>
          <w:i/>
          <w:sz w:val="28"/>
          <w:szCs w:val="28"/>
          <w:lang w:val="en-US"/>
        </w:rPr>
        <w:t>Seriphidium</w:t>
      </w:r>
      <w:r w:rsidRPr="00716B2E">
        <w:rPr>
          <w:rFonts w:ascii="Times New Roman" w:hAnsi="Times New Roman"/>
          <w:b/>
          <w:bCs/>
          <w:sz w:val="28"/>
          <w:szCs w:val="28"/>
          <w:lang w:val="en-US"/>
        </w:rPr>
        <w:t xml:space="preserve"> (Bess.) Rouy.)</w:t>
      </w:r>
    </w:p>
    <w:p w:rsidR="00B12914" w:rsidRPr="00716B2E" w:rsidRDefault="00B12914" w:rsidP="00B12914">
      <w:pPr>
        <w:tabs>
          <w:tab w:val="left" w:pos="5380"/>
        </w:tabs>
        <w:ind w:firstLine="709"/>
        <w:jc w:val="both"/>
        <w:rPr>
          <w:rFonts w:ascii="Times New Roman" w:hAnsi="Times New Roman"/>
          <w:sz w:val="28"/>
          <w:szCs w:val="28"/>
          <w:lang w:val="en-US"/>
        </w:rPr>
      </w:pP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Most of the plants of the flora of Kazakhstan are a source of biologically active substances, which </w:t>
      </w:r>
      <w:proofErr w:type="gramStart"/>
      <w:r w:rsidRPr="00716B2E">
        <w:rPr>
          <w:rFonts w:ascii="Times New Roman" w:hAnsi="Times New Roman"/>
          <w:sz w:val="28"/>
          <w:szCs w:val="28"/>
          <w:lang w:val="en-US"/>
        </w:rPr>
        <w:t>can be considered</w:t>
      </w:r>
      <w:proofErr w:type="gramEnd"/>
      <w:r w:rsidRPr="00716B2E">
        <w:rPr>
          <w:rFonts w:ascii="Times New Roman" w:hAnsi="Times New Roman"/>
          <w:sz w:val="28"/>
          <w:szCs w:val="28"/>
          <w:lang w:val="en-US"/>
        </w:rPr>
        <w:t xml:space="preserve"> as promising species for use in the production of medicines, while the raw material must meet all quality standards and requirements. One of these requirements is trade analysis, which determines the authenticity and quality of raw materials.</w:t>
      </w: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We have carried out a study for the authenticity and quality of the raw materials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w:t>
      </w:r>
      <w:proofErr w:type="gramStart"/>
      <w:r w:rsidRPr="00716B2E">
        <w:rPr>
          <w:rFonts w:ascii="Times New Roman" w:hAnsi="Times New Roman"/>
          <w:sz w:val="28"/>
          <w:szCs w:val="28"/>
          <w:lang w:val="en-US"/>
        </w:rPr>
        <w:t>Ledeb.,</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w:t>
      </w:r>
      <w:proofErr w:type="gramStart"/>
      <w:r w:rsidRPr="00716B2E">
        <w:rPr>
          <w:rFonts w:ascii="Times New Roman" w:hAnsi="Times New Roman"/>
          <w:sz w:val="28"/>
          <w:szCs w:val="28"/>
          <w:lang w:val="en-US"/>
        </w:rPr>
        <w:t>Iljin.,</w:t>
      </w:r>
      <w:proofErr w:type="gramEnd"/>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proofErr w:type="gramStart"/>
      <w:r w:rsidRPr="00716B2E">
        <w:rPr>
          <w:rFonts w:ascii="Times New Roman" w:hAnsi="Times New Roman"/>
          <w:sz w:val="28"/>
          <w:szCs w:val="28"/>
          <w:lang w:val="en-US"/>
        </w:rPr>
        <w:t>according</w:t>
      </w:r>
      <w:proofErr w:type="gramEnd"/>
      <w:r w:rsidRPr="00716B2E">
        <w:rPr>
          <w:rFonts w:ascii="Times New Roman" w:hAnsi="Times New Roman"/>
          <w:sz w:val="28"/>
          <w:szCs w:val="28"/>
          <w:lang w:val="en-US"/>
        </w:rPr>
        <w:t xml:space="preserve"> to the standard methods of the State Pharmacopoeia of the Republic of </w:t>
      </w:r>
      <w:r w:rsidRPr="00716B2E">
        <w:rPr>
          <w:rFonts w:ascii="Times New Roman" w:hAnsi="Times New Roman"/>
          <w:sz w:val="28"/>
          <w:szCs w:val="28"/>
          <w:lang w:val="en-US"/>
        </w:rPr>
        <w:lastRenderedPageBreak/>
        <w:t>Kazakhstan: "Rules for the acceptance of medicinal plant materials and sampling methods", consisting of three stages: acceptance of raw materials, sampling, analysis of analytical samples.</w:t>
      </w:r>
    </w:p>
    <w:p w:rsidR="00B12914" w:rsidRPr="00716B2E" w:rsidRDefault="00B12914" w:rsidP="00E35965">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Trade analysis was carried out according to the following pharmacopoeial indicators: determination of moisture content; determination of total ash content; determination of the ash content, insoluble in 10% hydrochloric acid; determination of crushing; determination of the degree of infestation of raw materials by barn pests. Results of testing the trade indicators of 10 plant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are</w:t>
      </w:r>
      <w:proofErr w:type="gramEnd"/>
      <w:r w:rsidRPr="00716B2E">
        <w:rPr>
          <w:rFonts w:ascii="Times New Roman" w:hAnsi="Times New Roman"/>
          <w:sz w:val="28"/>
          <w:szCs w:val="28"/>
          <w:lang w:val="en-US"/>
        </w:rPr>
        <w:t xml:space="preserve"> presented in Table 6.</w:t>
      </w:r>
    </w:p>
    <w:p w:rsidR="00B12914" w:rsidRPr="00716B2E" w:rsidRDefault="00B12914" w:rsidP="00E35965">
      <w:pPr>
        <w:tabs>
          <w:tab w:val="left" w:pos="5380"/>
        </w:tabs>
        <w:ind w:firstLine="709"/>
        <w:jc w:val="both"/>
        <w:rPr>
          <w:rFonts w:ascii="Times New Roman" w:hAnsi="Times New Roman"/>
          <w:sz w:val="28"/>
          <w:szCs w:val="28"/>
          <w:lang w:val="en-US"/>
        </w:rPr>
      </w:pPr>
    </w:p>
    <w:p w:rsidR="00B12914" w:rsidRPr="00716B2E" w:rsidRDefault="00B12914" w:rsidP="00E35965">
      <w:pPr>
        <w:tabs>
          <w:tab w:val="left" w:pos="5380"/>
        </w:tabs>
        <w:jc w:val="both"/>
        <w:rPr>
          <w:rFonts w:ascii="Times New Roman" w:hAnsi="Times New Roman"/>
          <w:sz w:val="28"/>
          <w:szCs w:val="28"/>
          <w:lang w:val="en-US"/>
        </w:rPr>
      </w:pPr>
      <w:r w:rsidRPr="00716B2E">
        <w:rPr>
          <w:rFonts w:ascii="Times New Roman" w:hAnsi="Times New Roman"/>
          <w:sz w:val="28"/>
          <w:szCs w:val="28"/>
          <w:lang w:val="en-US"/>
        </w:rPr>
        <w:t xml:space="preserve">Table </w:t>
      </w:r>
      <w:proofErr w:type="gramStart"/>
      <w:r w:rsidRPr="00716B2E">
        <w:rPr>
          <w:rFonts w:ascii="Times New Roman" w:hAnsi="Times New Roman"/>
          <w:sz w:val="28"/>
          <w:szCs w:val="28"/>
          <w:lang w:val="en-US"/>
        </w:rPr>
        <w:t>6</w:t>
      </w:r>
      <w:proofErr w:type="gramEnd"/>
      <w:r w:rsidRPr="00716B2E">
        <w:rPr>
          <w:rFonts w:ascii="Times New Roman" w:hAnsi="Times New Roman"/>
          <w:sz w:val="28"/>
          <w:szCs w:val="28"/>
          <w:lang w:val="en-US"/>
        </w:rPr>
        <w:t xml:space="preserve"> - Metrological characteristics of the results of the trade analysis of plants of 10 plant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p>
    <w:p w:rsidR="00B12914" w:rsidRPr="00716B2E" w:rsidRDefault="00B12914" w:rsidP="00E35965">
      <w:pPr>
        <w:tabs>
          <w:tab w:val="left" w:pos="5380"/>
        </w:tabs>
        <w:ind w:firstLine="709"/>
        <w:jc w:val="both"/>
        <w:rPr>
          <w:rFonts w:ascii="Times New Roman" w:hAnsi="Times New Roman"/>
          <w:szCs w:val="28"/>
          <w:lang w:val="en-US"/>
        </w:rPr>
      </w:pPr>
    </w:p>
    <w:tbl>
      <w:tblPr>
        <w:tblpPr w:leftFromText="180" w:rightFromText="180" w:vertAnchor="text" w:horzAnchor="margin" w:tblpX="132" w:tblpY="23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0"/>
        <w:gridCol w:w="849"/>
        <w:gridCol w:w="1701"/>
        <w:gridCol w:w="991"/>
        <w:gridCol w:w="1693"/>
        <w:gridCol w:w="997"/>
        <w:gridCol w:w="1833"/>
      </w:tblGrid>
      <w:tr w:rsidR="00716B2E" w:rsidRPr="00716B2E" w:rsidTr="00E35965">
        <w:trPr>
          <w:trHeight w:val="262"/>
        </w:trPr>
        <w:tc>
          <w:tcPr>
            <w:tcW w:w="1570" w:type="dxa"/>
            <w:vMerge w:val="restart"/>
            <w:shd w:val="clear" w:color="auto" w:fill="auto"/>
            <w:vAlign w:val="center"/>
          </w:tcPr>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Species</w:t>
            </w:r>
          </w:p>
          <w:p w:rsidR="00B12914" w:rsidRPr="00716B2E" w:rsidRDefault="00B12914" w:rsidP="00E35965">
            <w:pPr>
              <w:ind w:firstLine="34"/>
              <w:jc w:val="both"/>
              <w:rPr>
                <w:rFonts w:ascii="Times New Roman" w:hAnsi="Times New Roman"/>
              </w:rPr>
            </w:pPr>
          </w:p>
        </w:tc>
        <w:tc>
          <w:tcPr>
            <w:tcW w:w="8064" w:type="dxa"/>
            <w:gridSpan w:val="6"/>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lang w:val="en-US"/>
              </w:rPr>
              <w:t xml:space="preserve">Trade </w:t>
            </w:r>
            <w:r w:rsidRPr="00716B2E">
              <w:rPr>
                <w:rFonts w:ascii="Times New Roman" w:hAnsi="Times New Roman"/>
              </w:rPr>
              <w:t>analysis of plants</w:t>
            </w:r>
          </w:p>
        </w:tc>
      </w:tr>
      <w:tr w:rsidR="00716B2E" w:rsidRPr="00716B2E" w:rsidTr="00E35965">
        <w:trPr>
          <w:trHeight w:val="1116"/>
        </w:trPr>
        <w:tc>
          <w:tcPr>
            <w:tcW w:w="1570" w:type="dxa"/>
            <w:vMerge/>
            <w:shd w:val="clear" w:color="auto" w:fill="auto"/>
          </w:tcPr>
          <w:p w:rsidR="00B12914" w:rsidRPr="00716B2E" w:rsidRDefault="00B12914" w:rsidP="00E35965">
            <w:pPr>
              <w:ind w:firstLine="34"/>
              <w:jc w:val="both"/>
              <w:rPr>
                <w:rFonts w:ascii="Times New Roman" w:hAnsi="Times New Roman"/>
              </w:rPr>
            </w:pPr>
          </w:p>
        </w:tc>
        <w:tc>
          <w:tcPr>
            <w:tcW w:w="849" w:type="dxa"/>
            <w:shd w:val="clear" w:color="auto" w:fill="auto"/>
          </w:tcPr>
          <w:p w:rsidR="00B12914" w:rsidRPr="00716B2E" w:rsidRDefault="00B12914" w:rsidP="00E35965">
            <w:pPr>
              <w:ind w:firstLine="34"/>
              <w:jc w:val="both"/>
              <w:rPr>
                <w:rFonts w:ascii="Times New Roman" w:hAnsi="Times New Roman"/>
              </w:rPr>
            </w:pPr>
            <w:r w:rsidRPr="00716B2E">
              <w:rPr>
                <w:rFonts w:ascii="Times New Roman" w:hAnsi="Times New Roman"/>
              </w:rPr>
              <w:t>Humidity,</w:t>
            </w:r>
          </w:p>
          <w:p w:rsidR="00B12914" w:rsidRPr="00716B2E" w:rsidRDefault="00B12914" w:rsidP="00E35965">
            <w:pPr>
              <w:ind w:firstLine="34"/>
              <w:jc w:val="both"/>
              <w:rPr>
                <w:rFonts w:ascii="Times New Roman" w:hAnsi="Times New Roman"/>
              </w:rPr>
            </w:pPr>
            <w:r w:rsidRPr="00716B2E">
              <w:rPr>
                <w:rFonts w:ascii="Times New Roman" w:hAnsi="Times New Roman"/>
              </w:rPr>
              <w:t>%</w:t>
            </w:r>
          </w:p>
        </w:tc>
        <w:tc>
          <w:tcPr>
            <w:tcW w:w="1701" w:type="dxa"/>
            <w:shd w:val="clear" w:color="auto" w:fill="auto"/>
          </w:tcPr>
          <w:p w:rsidR="00B12914" w:rsidRPr="00716B2E" w:rsidRDefault="00B12914" w:rsidP="00E35965">
            <w:pPr>
              <w:ind w:firstLine="34"/>
              <w:jc w:val="both"/>
              <w:rPr>
                <w:rFonts w:ascii="Times New Roman" w:hAnsi="Times New Roman"/>
              </w:rPr>
            </w:pPr>
            <w:r w:rsidRPr="00716B2E">
              <w:rPr>
                <w:rFonts w:ascii="Times New Roman" w:hAnsi="Times New Roman"/>
              </w:rPr>
              <w:t>Metrological characteristics</w:t>
            </w:r>
          </w:p>
        </w:tc>
        <w:tc>
          <w:tcPr>
            <w:tcW w:w="991" w:type="dxa"/>
            <w:shd w:val="clear" w:color="auto" w:fill="auto"/>
          </w:tcPr>
          <w:p w:rsidR="00B12914" w:rsidRPr="00716B2E" w:rsidRDefault="00B12914" w:rsidP="00E35965">
            <w:pPr>
              <w:ind w:firstLine="34"/>
              <w:jc w:val="both"/>
              <w:rPr>
                <w:rFonts w:ascii="Times New Roman" w:hAnsi="Times New Roman"/>
              </w:rPr>
            </w:pPr>
            <w:r w:rsidRPr="00716B2E">
              <w:rPr>
                <w:rFonts w:ascii="Times New Roman" w:hAnsi="Times New Roman"/>
                <w:lang w:val="en-US"/>
              </w:rPr>
              <w:t>A</w:t>
            </w:r>
            <w:r w:rsidRPr="00716B2E">
              <w:rPr>
                <w:rFonts w:ascii="Times New Roman" w:hAnsi="Times New Roman"/>
              </w:rPr>
              <w:t>sh,%</w:t>
            </w:r>
          </w:p>
        </w:tc>
        <w:tc>
          <w:tcPr>
            <w:tcW w:w="1693" w:type="dxa"/>
            <w:shd w:val="clear" w:color="auto" w:fill="auto"/>
          </w:tcPr>
          <w:p w:rsidR="00B12914" w:rsidRPr="00716B2E" w:rsidRDefault="00B12914" w:rsidP="00E35965">
            <w:pPr>
              <w:ind w:firstLine="34"/>
              <w:jc w:val="both"/>
              <w:rPr>
                <w:rFonts w:ascii="Times New Roman" w:hAnsi="Times New Roman"/>
              </w:rPr>
            </w:pPr>
            <w:r w:rsidRPr="00716B2E">
              <w:rPr>
                <w:rFonts w:ascii="Times New Roman" w:hAnsi="Times New Roman"/>
              </w:rPr>
              <w:t>Metrological characteristics</w:t>
            </w:r>
          </w:p>
        </w:tc>
        <w:tc>
          <w:tcPr>
            <w:tcW w:w="997" w:type="dxa"/>
            <w:shd w:val="clear" w:color="auto" w:fill="auto"/>
          </w:tcPr>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Ash, not</w:t>
            </w:r>
          </w:p>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soluble in HCl</w:t>
            </w:r>
          </w:p>
        </w:tc>
        <w:tc>
          <w:tcPr>
            <w:tcW w:w="1833" w:type="dxa"/>
            <w:shd w:val="clear" w:color="auto" w:fill="auto"/>
          </w:tcPr>
          <w:p w:rsidR="00B12914" w:rsidRPr="00716B2E" w:rsidRDefault="00B12914" w:rsidP="00E35965">
            <w:pPr>
              <w:ind w:firstLine="34"/>
              <w:jc w:val="both"/>
              <w:rPr>
                <w:rFonts w:ascii="Times New Roman" w:hAnsi="Times New Roman"/>
              </w:rPr>
            </w:pPr>
            <w:r w:rsidRPr="00716B2E">
              <w:rPr>
                <w:rFonts w:ascii="Times New Roman" w:hAnsi="Times New Roman"/>
              </w:rPr>
              <w:t>Metrological characteristics</w:t>
            </w:r>
          </w:p>
        </w:tc>
      </w:tr>
      <w:tr w:rsidR="00716B2E" w:rsidRPr="00716B2E" w:rsidTr="00E35965">
        <w:trPr>
          <w:trHeight w:val="56"/>
        </w:trPr>
        <w:tc>
          <w:tcPr>
            <w:tcW w:w="1570"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w:t>
            </w: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w:t>
            </w:r>
          </w:p>
        </w:tc>
        <w:tc>
          <w:tcPr>
            <w:tcW w:w="170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w:t>
            </w: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4</w:t>
            </w:r>
          </w:p>
        </w:tc>
        <w:tc>
          <w:tcPr>
            <w:tcW w:w="1693"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5</w:t>
            </w: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6</w:t>
            </w:r>
          </w:p>
        </w:tc>
        <w:tc>
          <w:tcPr>
            <w:tcW w:w="1833"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w:t>
            </w:r>
          </w:p>
        </w:tc>
      </w:tr>
      <w:tr w:rsidR="00716B2E" w:rsidRPr="00A74A61" w:rsidTr="00E35965">
        <w:trPr>
          <w:trHeight w:val="195"/>
        </w:trPr>
        <w:tc>
          <w:tcPr>
            <w:tcW w:w="1570" w:type="dxa"/>
            <w:vMerge w:val="restart"/>
            <w:shd w:val="clear" w:color="auto" w:fill="auto"/>
          </w:tcPr>
          <w:p w:rsidR="00B12914" w:rsidRPr="00716B2E" w:rsidRDefault="00DB308A" w:rsidP="00E35965">
            <w:pPr>
              <w:ind w:firstLine="34"/>
              <w:jc w:val="both"/>
              <w:rPr>
                <w:rFonts w:ascii="Times New Roman" w:hAnsi="Times New Roman"/>
                <w:lang w:val="en-US"/>
              </w:rPr>
            </w:pPr>
            <w:r w:rsidRPr="00716B2E">
              <w:rPr>
                <w:rFonts w:ascii="Times New Roman" w:hAnsi="Times New Roman"/>
                <w:i/>
                <w:lang w:val="kk-KZ"/>
              </w:rPr>
              <w:t>Artemisia</w:t>
            </w:r>
            <w:r w:rsidR="00B12914" w:rsidRPr="00716B2E">
              <w:rPr>
                <w:rFonts w:ascii="Times New Roman" w:hAnsi="Times New Roman"/>
                <w:i/>
                <w:lang w:val="kk-KZ"/>
              </w:rPr>
              <w:t xml:space="preserve"> </w:t>
            </w:r>
            <w:r w:rsidR="00B12914" w:rsidRPr="00716B2E">
              <w:rPr>
                <w:rFonts w:ascii="Times New Roman" w:hAnsi="Times New Roman"/>
              </w:rPr>
              <w:t xml:space="preserve"> </w:t>
            </w:r>
            <w:r w:rsidR="00FB7AB2" w:rsidRPr="00716B2E">
              <w:rPr>
                <w:rFonts w:ascii="Times New Roman" w:hAnsi="Times New Roman"/>
                <w:i/>
                <w:lang w:val="kk-KZ"/>
              </w:rPr>
              <w:t>schrenkiana</w:t>
            </w:r>
            <w:r w:rsidR="00B12914" w:rsidRPr="00716B2E">
              <w:rPr>
                <w:rFonts w:ascii="Times New Roman" w:hAnsi="Times New Roman"/>
                <w:i/>
                <w:lang w:val="kk-KZ"/>
              </w:rPr>
              <w:t xml:space="preserve"> </w:t>
            </w:r>
            <w:r w:rsidR="00B12914" w:rsidRPr="00716B2E">
              <w:rPr>
                <w:rFonts w:ascii="Times New Roman" w:hAnsi="Times New Roman"/>
                <w:lang w:val="kk-KZ"/>
              </w:rPr>
              <w:t>Ledeb.</w:t>
            </w: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7,61</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=7,45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S=0,214</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83840" behindDoc="0" locked="0" layoutInCell="1" allowOverlap="1" wp14:anchorId="06465635" wp14:editId="5365E760">
                      <wp:simplePos x="0" y="0"/>
                      <wp:positionH relativeFrom="column">
                        <wp:posOffset>67945</wp:posOffset>
                      </wp:positionH>
                      <wp:positionV relativeFrom="paragraph">
                        <wp:posOffset>81280</wp:posOffset>
                      </wp:positionV>
                      <wp:extent cx="79375" cy="3175"/>
                      <wp:effectExtent l="0" t="0" r="9525" b="9525"/>
                      <wp:wrapNone/>
                      <wp:docPr id="116"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B5DC03" id="Прямая соединительная линия 55"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OInNKL1AQAAkQ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82816" behindDoc="0" locked="0" layoutInCell="1" allowOverlap="1" wp14:anchorId="076A2997" wp14:editId="0ECA45EC">
                      <wp:simplePos x="0" y="0"/>
                      <wp:positionH relativeFrom="column">
                        <wp:posOffset>163829</wp:posOffset>
                      </wp:positionH>
                      <wp:positionV relativeFrom="paragraph">
                        <wp:posOffset>111124</wp:posOffset>
                      </wp:positionV>
                      <wp:extent cx="0" cy="0"/>
                      <wp:effectExtent l="0" t="0" r="0" b="0"/>
                      <wp:wrapNone/>
                      <wp:docPr id="115"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7FFC7" id="Прямая соединительная линия 56" o:spid="_x0000_s1026" style="position:absolute;flip:x;z-index:25168281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AUAzzY7AEAAIo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=0,096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Δx=0,266</w:t>
            </w: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3,18</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=3,352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S=0,168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92032" behindDoc="0" locked="0" layoutInCell="1" allowOverlap="1" wp14:anchorId="00E92DD4" wp14:editId="0C8FCF3F">
                      <wp:simplePos x="0" y="0"/>
                      <wp:positionH relativeFrom="column">
                        <wp:posOffset>67945</wp:posOffset>
                      </wp:positionH>
                      <wp:positionV relativeFrom="paragraph">
                        <wp:posOffset>81280</wp:posOffset>
                      </wp:positionV>
                      <wp:extent cx="79375" cy="3175"/>
                      <wp:effectExtent l="0" t="0" r="9525" b="9525"/>
                      <wp:wrapNone/>
                      <wp:docPr id="114"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45501C" id="Прямая соединительная линия 73"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CWqJ0e9gEAAJE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91008" behindDoc="0" locked="0" layoutInCell="1" allowOverlap="1" wp14:anchorId="040E6455" wp14:editId="372BB196">
                      <wp:simplePos x="0" y="0"/>
                      <wp:positionH relativeFrom="column">
                        <wp:posOffset>163829</wp:posOffset>
                      </wp:positionH>
                      <wp:positionV relativeFrom="paragraph">
                        <wp:posOffset>111124</wp:posOffset>
                      </wp:positionV>
                      <wp:extent cx="0" cy="0"/>
                      <wp:effectExtent l="0" t="0" r="0" b="0"/>
                      <wp:wrapNone/>
                      <wp:docPr id="113"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42DEB" id="Прямая соединительная линия 74" o:spid="_x0000_s1026" style="position:absolute;flip:x;z-index:25169100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cLp7Tu0BAACK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=0,075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Δx=0,209</w:t>
            </w: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2,08</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=2,148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S=0,048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10464" behindDoc="0" locked="0" layoutInCell="1" allowOverlap="1" wp14:anchorId="22489921" wp14:editId="562749AC">
                      <wp:simplePos x="0" y="0"/>
                      <wp:positionH relativeFrom="column">
                        <wp:posOffset>67945</wp:posOffset>
                      </wp:positionH>
                      <wp:positionV relativeFrom="paragraph">
                        <wp:posOffset>81280</wp:posOffset>
                      </wp:positionV>
                      <wp:extent cx="79375" cy="3175"/>
                      <wp:effectExtent l="0" t="0" r="9525" b="9525"/>
                      <wp:wrapNone/>
                      <wp:docPr id="243" name="Прямая соединительная линия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C20B42" id="Прямая соединительная линия 243"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BKDsP/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09440" behindDoc="0" locked="0" layoutInCell="1" allowOverlap="1" wp14:anchorId="3C423EA6" wp14:editId="546A471C">
                      <wp:simplePos x="0" y="0"/>
                      <wp:positionH relativeFrom="column">
                        <wp:posOffset>163829</wp:posOffset>
                      </wp:positionH>
                      <wp:positionV relativeFrom="paragraph">
                        <wp:posOffset>111124</wp:posOffset>
                      </wp:positionV>
                      <wp:extent cx="0" cy="0"/>
                      <wp:effectExtent l="0" t="0" r="0" b="0"/>
                      <wp:wrapNone/>
                      <wp:docPr id="244" name="Прямая соединительная линия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266315" id="Прямая соединительная линия 244" o:spid="_x0000_s1026" style="position:absolute;flip:x;z-index:25170944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A13Fwo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=0,022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Δx=0,06</w:t>
            </w:r>
          </w:p>
        </w:tc>
      </w:tr>
      <w:tr w:rsidR="00716B2E" w:rsidRPr="00716B2E" w:rsidTr="00E35965">
        <w:trPr>
          <w:trHeight w:val="240"/>
        </w:trPr>
        <w:tc>
          <w:tcPr>
            <w:tcW w:w="1570" w:type="dxa"/>
            <w:vMerge/>
            <w:shd w:val="clear" w:color="auto" w:fill="auto"/>
          </w:tcPr>
          <w:p w:rsidR="00B12914" w:rsidRPr="00716B2E" w:rsidRDefault="00B12914" w:rsidP="00E35965">
            <w:pPr>
              <w:ind w:firstLine="34"/>
              <w:jc w:val="both"/>
              <w:rPr>
                <w:rFonts w:ascii="Times New Roman" w:hAnsi="Times New Roman"/>
                <w:i/>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7,12</w:t>
            </w:r>
          </w:p>
        </w:tc>
        <w:tc>
          <w:tcPr>
            <w:tcW w:w="1701" w:type="dxa"/>
            <w:vMerge/>
            <w:shd w:val="clear" w:color="auto" w:fill="auto"/>
          </w:tcPr>
          <w:p w:rsidR="00B12914" w:rsidRPr="00716B2E" w:rsidRDefault="00B12914" w:rsidP="00E35965">
            <w:pPr>
              <w:ind w:hanging="49"/>
              <w:jc w:val="both"/>
              <w:rPr>
                <w:rFonts w:ascii="Times New Roman" w:hAnsi="Times New Roman"/>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3,26</w:t>
            </w:r>
          </w:p>
        </w:tc>
        <w:tc>
          <w:tcPr>
            <w:tcW w:w="1693" w:type="dxa"/>
            <w:vMerge/>
            <w:shd w:val="clear" w:color="auto" w:fill="auto"/>
          </w:tcPr>
          <w:p w:rsidR="00B12914" w:rsidRPr="00716B2E" w:rsidRDefault="00B12914" w:rsidP="00E35965">
            <w:pPr>
              <w:ind w:firstLine="34"/>
              <w:jc w:val="both"/>
              <w:rPr>
                <w:rFonts w:ascii="Times New Roman" w:hAnsi="Times New Roman"/>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2,18</w:t>
            </w:r>
          </w:p>
        </w:tc>
        <w:tc>
          <w:tcPr>
            <w:tcW w:w="1833" w:type="dxa"/>
            <w:vMerge/>
            <w:shd w:val="clear" w:color="auto" w:fill="auto"/>
          </w:tcPr>
          <w:p w:rsidR="00B12914" w:rsidRPr="00716B2E" w:rsidRDefault="00B12914" w:rsidP="00E35965">
            <w:pPr>
              <w:ind w:firstLine="34"/>
              <w:jc w:val="both"/>
              <w:rPr>
                <w:rFonts w:ascii="Times New Roman" w:hAnsi="Times New Roman"/>
              </w:rPr>
            </w:pPr>
          </w:p>
        </w:tc>
      </w:tr>
      <w:tr w:rsidR="00716B2E" w:rsidRPr="00716B2E" w:rsidTr="00E35965">
        <w:trPr>
          <w:trHeight w:val="225"/>
        </w:trPr>
        <w:tc>
          <w:tcPr>
            <w:tcW w:w="1570" w:type="dxa"/>
            <w:vMerge/>
            <w:shd w:val="clear" w:color="auto" w:fill="auto"/>
          </w:tcPr>
          <w:p w:rsidR="00B12914" w:rsidRPr="00716B2E" w:rsidRDefault="00B12914" w:rsidP="00E35965">
            <w:pPr>
              <w:ind w:firstLine="34"/>
              <w:jc w:val="both"/>
              <w:rPr>
                <w:rFonts w:ascii="Times New Roman" w:hAnsi="Times New Roman"/>
                <w:i/>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7,38</w:t>
            </w:r>
          </w:p>
        </w:tc>
        <w:tc>
          <w:tcPr>
            <w:tcW w:w="1701" w:type="dxa"/>
            <w:vMerge/>
            <w:shd w:val="clear" w:color="auto" w:fill="auto"/>
          </w:tcPr>
          <w:p w:rsidR="00B12914" w:rsidRPr="00716B2E" w:rsidRDefault="00B12914" w:rsidP="00E35965">
            <w:pPr>
              <w:ind w:hanging="49"/>
              <w:jc w:val="both"/>
              <w:rPr>
                <w:rFonts w:ascii="Times New Roman" w:hAnsi="Times New Roman"/>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3,44</w:t>
            </w:r>
          </w:p>
        </w:tc>
        <w:tc>
          <w:tcPr>
            <w:tcW w:w="1693" w:type="dxa"/>
            <w:vMerge/>
            <w:shd w:val="clear" w:color="auto" w:fill="auto"/>
          </w:tcPr>
          <w:p w:rsidR="00B12914" w:rsidRPr="00716B2E" w:rsidRDefault="00B12914" w:rsidP="00E35965">
            <w:pPr>
              <w:ind w:firstLine="34"/>
              <w:jc w:val="both"/>
              <w:rPr>
                <w:rFonts w:ascii="Times New Roman" w:hAnsi="Times New Roman"/>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2,12</w:t>
            </w:r>
          </w:p>
        </w:tc>
        <w:tc>
          <w:tcPr>
            <w:tcW w:w="1833" w:type="dxa"/>
            <w:vMerge/>
            <w:shd w:val="clear" w:color="auto" w:fill="auto"/>
          </w:tcPr>
          <w:p w:rsidR="00B12914" w:rsidRPr="00716B2E" w:rsidRDefault="00B12914" w:rsidP="00E35965">
            <w:pPr>
              <w:ind w:firstLine="34"/>
              <w:jc w:val="both"/>
              <w:rPr>
                <w:rFonts w:ascii="Times New Roman" w:hAnsi="Times New Roman"/>
              </w:rPr>
            </w:pPr>
          </w:p>
        </w:tc>
      </w:tr>
      <w:tr w:rsidR="00716B2E" w:rsidRPr="00716B2E" w:rsidTr="00E35965">
        <w:trPr>
          <w:trHeight w:val="150"/>
        </w:trPr>
        <w:tc>
          <w:tcPr>
            <w:tcW w:w="1570" w:type="dxa"/>
            <w:vMerge/>
            <w:shd w:val="clear" w:color="auto" w:fill="auto"/>
          </w:tcPr>
          <w:p w:rsidR="00B12914" w:rsidRPr="00716B2E" w:rsidRDefault="00B12914" w:rsidP="00E35965">
            <w:pPr>
              <w:ind w:firstLine="34"/>
              <w:jc w:val="both"/>
              <w:rPr>
                <w:rFonts w:ascii="Times New Roman" w:hAnsi="Times New Roman"/>
                <w:i/>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7,46</w:t>
            </w:r>
          </w:p>
        </w:tc>
        <w:tc>
          <w:tcPr>
            <w:tcW w:w="1701" w:type="dxa"/>
            <w:vMerge/>
            <w:shd w:val="clear" w:color="auto" w:fill="auto"/>
          </w:tcPr>
          <w:p w:rsidR="00B12914" w:rsidRPr="00716B2E" w:rsidRDefault="00B12914" w:rsidP="00E35965">
            <w:pPr>
              <w:ind w:hanging="49"/>
              <w:jc w:val="both"/>
              <w:rPr>
                <w:rFonts w:ascii="Times New Roman" w:hAnsi="Times New Roman"/>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3,60</w:t>
            </w:r>
          </w:p>
        </w:tc>
        <w:tc>
          <w:tcPr>
            <w:tcW w:w="1693" w:type="dxa"/>
            <w:vMerge/>
            <w:shd w:val="clear" w:color="auto" w:fill="auto"/>
          </w:tcPr>
          <w:p w:rsidR="00B12914" w:rsidRPr="00716B2E" w:rsidRDefault="00B12914" w:rsidP="00E35965">
            <w:pPr>
              <w:ind w:firstLine="34"/>
              <w:jc w:val="both"/>
              <w:rPr>
                <w:rFonts w:ascii="Times New Roman" w:hAnsi="Times New Roman"/>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2,20</w:t>
            </w:r>
          </w:p>
        </w:tc>
        <w:tc>
          <w:tcPr>
            <w:tcW w:w="1833" w:type="dxa"/>
            <w:vMerge/>
            <w:shd w:val="clear" w:color="auto" w:fill="auto"/>
          </w:tcPr>
          <w:p w:rsidR="00B12914" w:rsidRPr="00716B2E" w:rsidRDefault="00B12914" w:rsidP="00E35965">
            <w:pPr>
              <w:ind w:firstLine="34"/>
              <w:jc w:val="both"/>
              <w:rPr>
                <w:rFonts w:ascii="Times New Roman" w:hAnsi="Times New Roman"/>
              </w:rPr>
            </w:pPr>
          </w:p>
        </w:tc>
      </w:tr>
      <w:tr w:rsidR="00716B2E" w:rsidRPr="00716B2E" w:rsidTr="00E35965">
        <w:trPr>
          <w:trHeight w:val="150"/>
        </w:trPr>
        <w:tc>
          <w:tcPr>
            <w:tcW w:w="1570" w:type="dxa"/>
            <w:vMerge/>
            <w:shd w:val="clear" w:color="auto" w:fill="auto"/>
          </w:tcPr>
          <w:p w:rsidR="00B12914" w:rsidRPr="00716B2E" w:rsidRDefault="00B12914" w:rsidP="00E35965">
            <w:pPr>
              <w:ind w:firstLine="34"/>
              <w:jc w:val="both"/>
              <w:rPr>
                <w:rFonts w:ascii="Times New Roman" w:hAnsi="Times New Roman"/>
                <w:i/>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7,66</w:t>
            </w:r>
          </w:p>
        </w:tc>
        <w:tc>
          <w:tcPr>
            <w:tcW w:w="1701" w:type="dxa"/>
            <w:vMerge/>
            <w:shd w:val="clear" w:color="auto" w:fill="auto"/>
          </w:tcPr>
          <w:p w:rsidR="00B12914" w:rsidRPr="00716B2E" w:rsidRDefault="00B12914" w:rsidP="00E35965">
            <w:pPr>
              <w:ind w:hanging="49"/>
              <w:jc w:val="both"/>
              <w:rPr>
                <w:rFonts w:ascii="Times New Roman" w:hAnsi="Times New Roman"/>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3,28</w:t>
            </w:r>
          </w:p>
        </w:tc>
        <w:tc>
          <w:tcPr>
            <w:tcW w:w="1693" w:type="dxa"/>
            <w:vMerge/>
            <w:shd w:val="clear" w:color="auto" w:fill="auto"/>
          </w:tcPr>
          <w:p w:rsidR="00B12914" w:rsidRPr="00716B2E" w:rsidRDefault="00B12914" w:rsidP="00E35965">
            <w:pPr>
              <w:ind w:firstLine="34"/>
              <w:jc w:val="both"/>
              <w:rPr>
                <w:rFonts w:ascii="Times New Roman" w:hAnsi="Times New Roman"/>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2,16</w:t>
            </w:r>
          </w:p>
        </w:tc>
        <w:tc>
          <w:tcPr>
            <w:tcW w:w="1833" w:type="dxa"/>
            <w:vMerge/>
            <w:shd w:val="clear" w:color="auto" w:fill="auto"/>
          </w:tcPr>
          <w:p w:rsidR="00B12914" w:rsidRPr="00716B2E" w:rsidRDefault="00B12914" w:rsidP="00E35965">
            <w:pPr>
              <w:ind w:firstLine="34"/>
              <w:jc w:val="both"/>
              <w:rPr>
                <w:rFonts w:ascii="Times New Roman" w:hAnsi="Times New Roman"/>
              </w:rPr>
            </w:pPr>
          </w:p>
        </w:tc>
      </w:tr>
      <w:tr w:rsidR="00716B2E" w:rsidRPr="00A74A61" w:rsidTr="00E35965">
        <w:trPr>
          <w:trHeight w:val="103"/>
        </w:trPr>
        <w:tc>
          <w:tcPr>
            <w:tcW w:w="1570" w:type="dxa"/>
            <w:vMerge w:val="restart"/>
            <w:shd w:val="clear" w:color="auto" w:fill="auto"/>
          </w:tcPr>
          <w:p w:rsidR="00B12914" w:rsidRPr="00716B2E" w:rsidRDefault="00DB308A" w:rsidP="00E35965">
            <w:pPr>
              <w:jc w:val="both"/>
              <w:rPr>
                <w:rFonts w:ascii="Times New Roman" w:hAnsi="Times New Roman"/>
                <w:i/>
                <w:iCs/>
                <w:lang w:val="kk-KZ"/>
              </w:rPr>
            </w:pPr>
            <w:r w:rsidRPr="00716B2E">
              <w:rPr>
                <w:rFonts w:ascii="Times New Roman" w:hAnsi="Times New Roman"/>
                <w:i/>
                <w:lang w:val="kk-KZ"/>
              </w:rPr>
              <w:t>Artemisia</w:t>
            </w:r>
            <w:r w:rsidR="00B12914" w:rsidRPr="00716B2E">
              <w:rPr>
                <w:rFonts w:ascii="Times New Roman" w:hAnsi="Times New Roman"/>
                <w:i/>
                <w:lang w:val="kk-KZ"/>
              </w:rPr>
              <w:t xml:space="preserve">  </w:t>
            </w:r>
            <w:r w:rsidR="00FB7AB2" w:rsidRPr="00716B2E">
              <w:rPr>
                <w:rFonts w:ascii="Times New Roman" w:hAnsi="Times New Roman"/>
                <w:i/>
                <w:lang w:val="kk-KZ"/>
              </w:rPr>
              <w:t>nitrosa</w:t>
            </w:r>
            <w:r w:rsidR="00B12914" w:rsidRPr="00716B2E">
              <w:rPr>
                <w:rFonts w:ascii="Times New Roman" w:hAnsi="Times New Roman"/>
                <w:lang w:val="kk-KZ"/>
              </w:rPr>
              <w:t xml:space="preserve"> Weber.</w:t>
            </w: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8,32</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=8,516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S=0,200</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81792" behindDoc="0" locked="0" layoutInCell="1" allowOverlap="1" wp14:anchorId="0C36F117" wp14:editId="32CBB2C2">
                      <wp:simplePos x="0" y="0"/>
                      <wp:positionH relativeFrom="column">
                        <wp:posOffset>67945</wp:posOffset>
                      </wp:positionH>
                      <wp:positionV relativeFrom="paragraph">
                        <wp:posOffset>81280</wp:posOffset>
                      </wp:positionV>
                      <wp:extent cx="79375" cy="3175"/>
                      <wp:effectExtent l="0" t="0" r="9525" b="9525"/>
                      <wp:wrapNone/>
                      <wp:docPr id="11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671764" id="Прямая соединительная линия 52"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M0HQt71AQAAkQ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80768" behindDoc="0" locked="0" layoutInCell="1" allowOverlap="1" wp14:anchorId="4B95872E" wp14:editId="426FCD39">
                      <wp:simplePos x="0" y="0"/>
                      <wp:positionH relativeFrom="column">
                        <wp:posOffset>163829</wp:posOffset>
                      </wp:positionH>
                      <wp:positionV relativeFrom="paragraph">
                        <wp:posOffset>111124</wp:posOffset>
                      </wp:positionV>
                      <wp:extent cx="0" cy="0"/>
                      <wp:effectExtent l="0" t="0" r="0" b="0"/>
                      <wp:wrapNone/>
                      <wp:docPr id="11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F5CEDF" id="Прямая соединительная линия 51" o:spid="_x0000_s1026" style="position:absolute;flip:x;z-index:25168076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DNDVO37AEAAIo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Δx=0,248</w:t>
            </w:r>
          </w:p>
        </w:tc>
        <w:tc>
          <w:tcPr>
            <w:tcW w:w="991" w:type="dxa"/>
            <w:shd w:val="clear" w:color="auto" w:fill="auto"/>
          </w:tcPr>
          <w:p w:rsidR="00B12914" w:rsidRPr="00716B2E" w:rsidRDefault="00B12914" w:rsidP="00E35965">
            <w:pPr>
              <w:widowControl w:val="0"/>
              <w:ind w:firstLine="34"/>
              <w:jc w:val="center"/>
              <w:rPr>
                <w:rFonts w:ascii="Times New Roman" w:hAnsi="Times New Roman"/>
              </w:rPr>
            </w:pPr>
            <w:r w:rsidRPr="00716B2E">
              <w:rPr>
                <w:rFonts w:ascii="Times New Roman" w:hAnsi="Times New Roman"/>
              </w:rPr>
              <w:t>4,92</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=4,792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S=0,103</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94080" behindDoc="0" locked="0" layoutInCell="1" allowOverlap="1" wp14:anchorId="5620D18E" wp14:editId="44142A39">
                      <wp:simplePos x="0" y="0"/>
                      <wp:positionH relativeFrom="column">
                        <wp:posOffset>67945</wp:posOffset>
                      </wp:positionH>
                      <wp:positionV relativeFrom="paragraph">
                        <wp:posOffset>81280</wp:posOffset>
                      </wp:positionV>
                      <wp:extent cx="79375" cy="3175"/>
                      <wp:effectExtent l="0" t="0" r="9525" b="9525"/>
                      <wp:wrapNone/>
                      <wp:docPr id="110"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06A12C" id="Прямая соединительная линия 97"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Nuy8mz1AQAAkQ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93056" behindDoc="0" locked="0" layoutInCell="1" allowOverlap="1" wp14:anchorId="54A4AD4A" wp14:editId="4C98CEE4">
                      <wp:simplePos x="0" y="0"/>
                      <wp:positionH relativeFrom="column">
                        <wp:posOffset>163829</wp:posOffset>
                      </wp:positionH>
                      <wp:positionV relativeFrom="paragraph">
                        <wp:posOffset>111124</wp:posOffset>
                      </wp:positionV>
                      <wp:extent cx="0" cy="0"/>
                      <wp:effectExtent l="0" t="0" r="0" b="0"/>
                      <wp:wrapNone/>
                      <wp:docPr id="109"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BA816C" id="Прямая соединительная линия 98" o:spid="_x0000_s1026" style="position:absolute;flip:x;z-index:25169305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XanLWO0BAACK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=0,046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Δx=0,128</w:t>
            </w: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1,22</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=1,248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S=0,099</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08416" behindDoc="0" locked="0" layoutInCell="1" allowOverlap="1" wp14:anchorId="1D45E6F5" wp14:editId="1DBA0E96">
                      <wp:simplePos x="0" y="0"/>
                      <wp:positionH relativeFrom="column">
                        <wp:posOffset>67945</wp:posOffset>
                      </wp:positionH>
                      <wp:positionV relativeFrom="paragraph">
                        <wp:posOffset>81280</wp:posOffset>
                      </wp:positionV>
                      <wp:extent cx="79375" cy="3175"/>
                      <wp:effectExtent l="0" t="0" r="9525" b="9525"/>
                      <wp:wrapNone/>
                      <wp:docPr id="241" name="Прямая соединительная линия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DB8087" id="Прямая соединительная линия 241"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DsnltD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07392" behindDoc="0" locked="0" layoutInCell="1" allowOverlap="1" wp14:anchorId="05CE5235" wp14:editId="57347A31">
                      <wp:simplePos x="0" y="0"/>
                      <wp:positionH relativeFrom="column">
                        <wp:posOffset>163829</wp:posOffset>
                      </wp:positionH>
                      <wp:positionV relativeFrom="paragraph">
                        <wp:posOffset>111124</wp:posOffset>
                      </wp:positionV>
                      <wp:extent cx="0" cy="0"/>
                      <wp:effectExtent l="0" t="0" r="0" b="0"/>
                      <wp:wrapNone/>
                      <wp:docPr id="242" name="Прямая соединительная линия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462345" id="Прямая соединительная линия 242" o:spid="_x0000_s1026" style="position:absolute;flip:x;z-index:25170739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TP21x+0BAACL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=0,045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Δx=0,124</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iCs/>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8,46</w:t>
            </w:r>
          </w:p>
        </w:tc>
        <w:tc>
          <w:tcPr>
            <w:tcW w:w="1701" w:type="dxa"/>
            <w:vMerge/>
            <w:shd w:val="clear" w:color="auto" w:fill="auto"/>
          </w:tcPr>
          <w:p w:rsidR="00B12914" w:rsidRPr="00716B2E" w:rsidRDefault="00B12914" w:rsidP="00E35965">
            <w:pPr>
              <w:ind w:hanging="49"/>
              <w:jc w:val="both"/>
              <w:rPr>
                <w:rFonts w:ascii="Times New Roman" w:hAnsi="Times New Roman"/>
                <w:lang w:val="en-US"/>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4,88</w:t>
            </w:r>
          </w:p>
        </w:tc>
        <w:tc>
          <w:tcPr>
            <w:tcW w:w="1693" w:type="dxa"/>
            <w:vMerge/>
            <w:shd w:val="clear" w:color="auto" w:fill="auto"/>
          </w:tcPr>
          <w:p w:rsidR="00B12914" w:rsidRPr="00716B2E" w:rsidRDefault="00B12914" w:rsidP="00E35965">
            <w:pPr>
              <w:ind w:firstLine="34"/>
              <w:jc w:val="both"/>
              <w:rPr>
                <w:rFonts w:ascii="Times New Roman" w:hAnsi="Times New Roman"/>
                <w:lang w:val="en-US"/>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1,18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iCs/>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8,82</w:t>
            </w:r>
          </w:p>
        </w:tc>
        <w:tc>
          <w:tcPr>
            <w:tcW w:w="1701" w:type="dxa"/>
            <w:vMerge/>
            <w:shd w:val="clear" w:color="auto" w:fill="auto"/>
          </w:tcPr>
          <w:p w:rsidR="00B12914" w:rsidRPr="00716B2E" w:rsidRDefault="00B12914" w:rsidP="00E35965">
            <w:pPr>
              <w:ind w:hanging="49"/>
              <w:jc w:val="both"/>
              <w:rPr>
                <w:rFonts w:ascii="Times New Roman" w:hAnsi="Times New Roman"/>
                <w:lang w:val="en-US"/>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4,74</w:t>
            </w:r>
          </w:p>
        </w:tc>
        <w:tc>
          <w:tcPr>
            <w:tcW w:w="1693" w:type="dxa"/>
            <w:vMerge/>
            <w:shd w:val="clear" w:color="auto" w:fill="auto"/>
          </w:tcPr>
          <w:p w:rsidR="00B12914" w:rsidRPr="00716B2E" w:rsidRDefault="00B12914" w:rsidP="00E35965">
            <w:pPr>
              <w:ind w:firstLine="34"/>
              <w:jc w:val="both"/>
              <w:rPr>
                <w:rFonts w:ascii="Times New Roman" w:hAnsi="Times New Roman"/>
                <w:lang w:val="en-US"/>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1,14</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iCs/>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8,38</w:t>
            </w:r>
          </w:p>
        </w:tc>
        <w:tc>
          <w:tcPr>
            <w:tcW w:w="1701" w:type="dxa"/>
            <w:vMerge/>
            <w:shd w:val="clear" w:color="auto" w:fill="auto"/>
          </w:tcPr>
          <w:p w:rsidR="00B12914" w:rsidRPr="00716B2E" w:rsidRDefault="00B12914" w:rsidP="00E35965">
            <w:pPr>
              <w:ind w:hanging="49"/>
              <w:jc w:val="both"/>
              <w:rPr>
                <w:rFonts w:ascii="Times New Roman" w:hAnsi="Times New Roman"/>
                <w:lang w:val="en-US"/>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4,68</w:t>
            </w:r>
          </w:p>
        </w:tc>
        <w:tc>
          <w:tcPr>
            <w:tcW w:w="1693" w:type="dxa"/>
            <w:vMerge/>
            <w:shd w:val="clear" w:color="auto" w:fill="auto"/>
          </w:tcPr>
          <w:p w:rsidR="00B12914" w:rsidRPr="00716B2E" w:rsidRDefault="00B12914" w:rsidP="00E35965">
            <w:pPr>
              <w:ind w:firstLine="34"/>
              <w:jc w:val="both"/>
              <w:rPr>
                <w:rFonts w:ascii="Times New Roman" w:hAnsi="Times New Roman"/>
                <w:lang w:val="en-US"/>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1,38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70"/>
        </w:trPr>
        <w:tc>
          <w:tcPr>
            <w:tcW w:w="1570" w:type="dxa"/>
            <w:vMerge/>
            <w:shd w:val="clear" w:color="auto" w:fill="auto"/>
          </w:tcPr>
          <w:p w:rsidR="00B12914" w:rsidRPr="00716B2E" w:rsidRDefault="00B12914" w:rsidP="00E35965">
            <w:pPr>
              <w:jc w:val="both"/>
              <w:rPr>
                <w:rFonts w:ascii="Times New Roman" w:hAnsi="Times New Roman"/>
                <w:i/>
                <w:iCs/>
                <w:lang w:val="kk-KZ"/>
              </w:rPr>
            </w:pPr>
          </w:p>
        </w:tc>
        <w:tc>
          <w:tcPr>
            <w:tcW w:w="849"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8,60</w:t>
            </w:r>
          </w:p>
        </w:tc>
        <w:tc>
          <w:tcPr>
            <w:tcW w:w="1701" w:type="dxa"/>
            <w:vMerge/>
            <w:shd w:val="clear" w:color="auto" w:fill="auto"/>
          </w:tcPr>
          <w:p w:rsidR="00B12914" w:rsidRPr="00716B2E" w:rsidRDefault="00B12914" w:rsidP="00E35965">
            <w:pPr>
              <w:ind w:hanging="49"/>
              <w:jc w:val="both"/>
              <w:rPr>
                <w:rFonts w:ascii="Times New Roman" w:hAnsi="Times New Roman"/>
                <w:lang w:val="en-US"/>
              </w:rPr>
            </w:pPr>
          </w:p>
        </w:tc>
        <w:tc>
          <w:tcPr>
            <w:tcW w:w="991"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4,74</w:t>
            </w:r>
          </w:p>
        </w:tc>
        <w:tc>
          <w:tcPr>
            <w:tcW w:w="1693" w:type="dxa"/>
            <w:vMerge/>
            <w:shd w:val="clear" w:color="auto" w:fill="auto"/>
          </w:tcPr>
          <w:p w:rsidR="00B12914" w:rsidRPr="00716B2E" w:rsidRDefault="00B12914" w:rsidP="00E35965">
            <w:pPr>
              <w:ind w:firstLine="34"/>
              <w:jc w:val="both"/>
              <w:rPr>
                <w:rFonts w:ascii="Times New Roman" w:hAnsi="Times New Roman"/>
                <w:lang w:val="en-US"/>
              </w:rPr>
            </w:pPr>
          </w:p>
        </w:tc>
        <w:tc>
          <w:tcPr>
            <w:tcW w:w="997" w:type="dxa"/>
            <w:shd w:val="clear" w:color="auto" w:fill="auto"/>
          </w:tcPr>
          <w:p w:rsidR="00B12914" w:rsidRPr="00716B2E" w:rsidRDefault="00B12914" w:rsidP="00E35965">
            <w:pPr>
              <w:ind w:firstLine="34"/>
              <w:jc w:val="center"/>
              <w:rPr>
                <w:rFonts w:ascii="Times New Roman" w:hAnsi="Times New Roman"/>
              </w:rPr>
            </w:pPr>
            <w:r w:rsidRPr="00716B2E">
              <w:rPr>
                <w:rFonts w:ascii="Times New Roman" w:hAnsi="Times New Roman"/>
              </w:rPr>
              <w:t>1,32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80"/>
        </w:trPr>
        <w:tc>
          <w:tcPr>
            <w:tcW w:w="1570" w:type="dxa"/>
            <w:vMerge w:val="restart"/>
            <w:shd w:val="clear" w:color="auto" w:fill="auto"/>
          </w:tcPr>
          <w:p w:rsidR="00B12914" w:rsidRPr="00716B2E" w:rsidRDefault="00DB308A" w:rsidP="00E35965">
            <w:pPr>
              <w:rPr>
                <w:rFonts w:ascii="Times New Roman" w:hAnsi="Times New Roman"/>
              </w:rPr>
            </w:pPr>
            <w:r w:rsidRPr="00716B2E">
              <w:rPr>
                <w:rFonts w:ascii="Times New Roman" w:hAnsi="Times New Roman"/>
                <w:i/>
                <w:lang w:val="kk-KZ"/>
              </w:rPr>
              <w:t>Artemisia</w:t>
            </w:r>
            <w:r w:rsidR="00B12914" w:rsidRPr="00716B2E">
              <w:rPr>
                <w:rFonts w:ascii="Times New Roman" w:hAnsi="Times New Roman"/>
                <w:i/>
                <w:lang w:val="kk-KZ"/>
              </w:rPr>
              <w:t xml:space="preserve"> </w:t>
            </w:r>
            <w:r w:rsidRPr="00716B2E">
              <w:rPr>
                <w:rFonts w:ascii="Times New Roman" w:hAnsi="Times New Roman"/>
                <w:i/>
                <w:lang w:val="kk-KZ"/>
              </w:rPr>
              <w:t>leucodes</w:t>
            </w:r>
            <w:r w:rsidR="00B12914" w:rsidRPr="00716B2E">
              <w:rPr>
                <w:rFonts w:ascii="Times New Roman" w:hAnsi="Times New Roman"/>
                <w:lang w:val="kk-KZ"/>
              </w:rPr>
              <w:t xml:space="preserve"> Schrenk.</w:t>
            </w:r>
          </w:p>
        </w:tc>
        <w:tc>
          <w:tcPr>
            <w:tcW w:w="849"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6,88</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=6,432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S=0,360</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85888" behindDoc="0" locked="0" layoutInCell="1" allowOverlap="1" wp14:anchorId="134099D2" wp14:editId="3059D5F9">
                      <wp:simplePos x="0" y="0"/>
                      <wp:positionH relativeFrom="column">
                        <wp:posOffset>67945</wp:posOffset>
                      </wp:positionH>
                      <wp:positionV relativeFrom="paragraph">
                        <wp:posOffset>81280</wp:posOffset>
                      </wp:positionV>
                      <wp:extent cx="79375" cy="3175"/>
                      <wp:effectExtent l="0" t="0" r="9525" b="9525"/>
                      <wp:wrapNone/>
                      <wp:docPr id="108"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0F643B" id="Прямая соединительная линия 57"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PSdDNP1AQAAkQ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84864" behindDoc="0" locked="0" layoutInCell="1" allowOverlap="1" wp14:anchorId="01726C48" wp14:editId="1DB0A9D3">
                      <wp:simplePos x="0" y="0"/>
                      <wp:positionH relativeFrom="column">
                        <wp:posOffset>163829</wp:posOffset>
                      </wp:positionH>
                      <wp:positionV relativeFrom="paragraph">
                        <wp:posOffset>111124</wp:posOffset>
                      </wp:positionV>
                      <wp:extent cx="0" cy="0"/>
                      <wp:effectExtent l="0" t="0" r="0" b="0"/>
                      <wp:wrapNone/>
                      <wp:docPr id="107"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A2F1A0" id="Прямая соединительная линия 58" o:spid="_x0000_s1026" style="position:absolute;flip:x;z-index:251684864;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wSUSfu0BAACK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=0,161</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Δx=0,448</w:t>
            </w:r>
          </w:p>
        </w:tc>
        <w:tc>
          <w:tcPr>
            <w:tcW w:w="991"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5,42</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=5,52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S=0,189</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96128" behindDoc="0" locked="0" layoutInCell="1" allowOverlap="1" wp14:anchorId="1D6FC8D1" wp14:editId="6477ABA4">
                      <wp:simplePos x="0" y="0"/>
                      <wp:positionH relativeFrom="column">
                        <wp:posOffset>67945</wp:posOffset>
                      </wp:positionH>
                      <wp:positionV relativeFrom="paragraph">
                        <wp:posOffset>81280</wp:posOffset>
                      </wp:positionV>
                      <wp:extent cx="79375" cy="3175"/>
                      <wp:effectExtent l="0" t="0" r="9525" b="9525"/>
                      <wp:wrapNone/>
                      <wp:docPr id="106"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502B33" id="Прямая соединительная линия 99"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E2dNEX1AQAAkQ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95104" behindDoc="0" locked="0" layoutInCell="1" allowOverlap="1" wp14:anchorId="5E008D21" wp14:editId="5633055A">
                      <wp:simplePos x="0" y="0"/>
                      <wp:positionH relativeFrom="column">
                        <wp:posOffset>163829</wp:posOffset>
                      </wp:positionH>
                      <wp:positionV relativeFrom="paragraph">
                        <wp:posOffset>111124</wp:posOffset>
                      </wp:positionV>
                      <wp:extent cx="0" cy="0"/>
                      <wp:effectExtent l="0" t="0" r="0" b="0"/>
                      <wp:wrapNone/>
                      <wp:docPr id="105"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A94C18" id="Прямая соединительная линия 100" o:spid="_x0000_s1026" style="position:absolute;flip:x;z-index:251695104;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GTEBanuAQAAiw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Δx=0,235</w:t>
            </w:r>
          </w:p>
        </w:tc>
        <w:tc>
          <w:tcPr>
            <w:tcW w:w="997"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2,10</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=2,1</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S=0,076</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06368" behindDoc="0" locked="0" layoutInCell="1" allowOverlap="1" wp14:anchorId="7E6129C7" wp14:editId="708CC08F">
                      <wp:simplePos x="0" y="0"/>
                      <wp:positionH relativeFrom="column">
                        <wp:posOffset>67945</wp:posOffset>
                      </wp:positionH>
                      <wp:positionV relativeFrom="paragraph">
                        <wp:posOffset>81280</wp:posOffset>
                      </wp:positionV>
                      <wp:extent cx="79375" cy="3175"/>
                      <wp:effectExtent l="0" t="0" r="9525" b="9525"/>
                      <wp:wrapNone/>
                      <wp:docPr id="239" name="Прямая соединительная линия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336C50" id="Прямая соединительная линия 239"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BmOIxv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05344" behindDoc="0" locked="0" layoutInCell="1" allowOverlap="1" wp14:anchorId="62C42529" wp14:editId="19D26F70">
                      <wp:simplePos x="0" y="0"/>
                      <wp:positionH relativeFrom="column">
                        <wp:posOffset>163829</wp:posOffset>
                      </wp:positionH>
                      <wp:positionV relativeFrom="paragraph">
                        <wp:posOffset>111124</wp:posOffset>
                      </wp:positionV>
                      <wp:extent cx="0" cy="0"/>
                      <wp:effectExtent l="0" t="0" r="0" b="0"/>
                      <wp:wrapNone/>
                      <wp:docPr id="240" name="Прямая соединительная линия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D096B4" id="Прямая соединительная линия 240" o:spid="_x0000_s1026" style="position:absolute;flip:x;z-index:251705344;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CkH8Ir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=0,034</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Δx=0,095</w:t>
            </w:r>
          </w:p>
        </w:tc>
      </w:tr>
      <w:tr w:rsidR="00716B2E" w:rsidRPr="00716B2E" w:rsidTr="00E35965">
        <w:trPr>
          <w:trHeight w:val="225"/>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6,76</w:t>
            </w:r>
          </w:p>
        </w:tc>
        <w:tc>
          <w:tcPr>
            <w:tcW w:w="1701" w:type="dxa"/>
            <w:vMerge/>
            <w:shd w:val="clear" w:color="auto" w:fill="auto"/>
          </w:tcPr>
          <w:p w:rsidR="00B12914" w:rsidRPr="00716B2E" w:rsidRDefault="00B12914" w:rsidP="00E35965">
            <w:pPr>
              <w:jc w:val="both"/>
              <w:rPr>
                <w:rFonts w:ascii="Times New Roman" w:hAnsi="Times New Roman"/>
                <w:lang w:val="en-US"/>
              </w:rPr>
            </w:pPr>
          </w:p>
        </w:tc>
        <w:tc>
          <w:tcPr>
            <w:tcW w:w="991"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5,68</w:t>
            </w:r>
          </w:p>
        </w:tc>
        <w:tc>
          <w:tcPr>
            <w:tcW w:w="1693" w:type="dxa"/>
            <w:vMerge/>
            <w:shd w:val="clear" w:color="auto" w:fill="auto"/>
          </w:tcPr>
          <w:p w:rsidR="00B12914" w:rsidRPr="00716B2E" w:rsidRDefault="00B12914" w:rsidP="00E35965">
            <w:pPr>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2,14</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35"/>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6,18</w:t>
            </w:r>
          </w:p>
        </w:tc>
        <w:tc>
          <w:tcPr>
            <w:tcW w:w="1701" w:type="dxa"/>
            <w:vMerge/>
            <w:shd w:val="clear" w:color="auto" w:fill="auto"/>
          </w:tcPr>
          <w:p w:rsidR="00B12914" w:rsidRPr="00716B2E" w:rsidRDefault="00B12914" w:rsidP="00E35965">
            <w:pPr>
              <w:jc w:val="both"/>
              <w:rPr>
                <w:rFonts w:ascii="Times New Roman" w:hAnsi="Times New Roman"/>
                <w:lang w:val="en-US"/>
              </w:rPr>
            </w:pPr>
          </w:p>
        </w:tc>
        <w:tc>
          <w:tcPr>
            <w:tcW w:w="991"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5,74</w:t>
            </w:r>
          </w:p>
        </w:tc>
        <w:tc>
          <w:tcPr>
            <w:tcW w:w="1693" w:type="dxa"/>
            <w:vMerge/>
            <w:shd w:val="clear" w:color="auto" w:fill="auto"/>
          </w:tcPr>
          <w:p w:rsidR="00B12914" w:rsidRPr="00716B2E" w:rsidRDefault="00B12914" w:rsidP="00E35965">
            <w:pPr>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2,06</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35"/>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6,10</w:t>
            </w:r>
          </w:p>
        </w:tc>
        <w:tc>
          <w:tcPr>
            <w:tcW w:w="1701" w:type="dxa"/>
            <w:vMerge/>
            <w:shd w:val="clear" w:color="auto" w:fill="auto"/>
          </w:tcPr>
          <w:p w:rsidR="00B12914" w:rsidRPr="00716B2E" w:rsidRDefault="00B12914" w:rsidP="00E35965">
            <w:pPr>
              <w:jc w:val="both"/>
              <w:rPr>
                <w:rFonts w:ascii="Times New Roman" w:hAnsi="Times New Roman"/>
                <w:lang w:val="en-US"/>
              </w:rPr>
            </w:pPr>
          </w:p>
        </w:tc>
        <w:tc>
          <w:tcPr>
            <w:tcW w:w="991"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5,28</w:t>
            </w:r>
          </w:p>
        </w:tc>
        <w:tc>
          <w:tcPr>
            <w:tcW w:w="1693" w:type="dxa"/>
            <w:vMerge/>
            <w:shd w:val="clear" w:color="auto" w:fill="auto"/>
          </w:tcPr>
          <w:p w:rsidR="00B12914" w:rsidRPr="00716B2E" w:rsidRDefault="00B12914" w:rsidP="00E35965">
            <w:pPr>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2,00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6,24</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5,48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DB308A" w:rsidP="00E35965">
            <w:pPr>
              <w:rPr>
                <w:rFonts w:ascii="Times New Roman" w:hAnsi="Times New Roman"/>
              </w:rPr>
            </w:pPr>
            <w:r w:rsidRPr="00716B2E">
              <w:rPr>
                <w:rFonts w:ascii="Times New Roman" w:hAnsi="Times New Roman"/>
                <w:i/>
                <w:lang w:val="kk-KZ"/>
              </w:rPr>
              <w:t>Artemisia</w:t>
            </w:r>
            <w:r w:rsidR="00B12914" w:rsidRPr="00716B2E">
              <w:rPr>
                <w:rFonts w:ascii="Times New Roman" w:hAnsi="Times New Roman"/>
                <w:i/>
                <w:lang w:val="kk-KZ"/>
              </w:rPr>
              <w:t xml:space="preserve"> </w:t>
            </w:r>
            <w:r w:rsidR="00FB7AB2" w:rsidRPr="00716B2E">
              <w:rPr>
                <w:rFonts w:ascii="Times New Roman" w:hAnsi="Times New Roman"/>
                <w:i/>
                <w:lang w:val="kk-KZ"/>
              </w:rPr>
              <w:t>pauciflora</w:t>
            </w:r>
            <w:r w:rsidR="00B12914" w:rsidRPr="00716B2E">
              <w:rPr>
                <w:rFonts w:ascii="Times New Roman" w:hAnsi="Times New Roman"/>
                <w:lang w:val="kk-KZ"/>
              </w:rPr>
              <w:t xml:space="preserve"> Weber.</w:t>
            </w:r>
          </w:p>
        </w:tc>
        <w:tc>
          <w:tcPr>
            <w:tcW w:w="849" w:type="dxa"/>
            <w:shd w:val="clear" w:color="auto" w:fill="auto"/>
          </w:tcPr>
          <w:p w:rsidR="00B12914" w:rsidRPr="00716B2E" w:rsidRDefault="00B12914" w:rsidP="00E35965">
            <w:pPr>
              <w:widowControl w:val="0"/>
              <w:ind w:hanging="34"/>
              <w:jc w:val="center"/>
              <w:rPr>
                <w:rFonts w:ascii="Times New Roman" w:hAnsi="Times New Roman"/>
              </w:rPr>
            </w:pPr>
            <w:r w:rsidRPr="00716B2E">
              <w:rPr>
                <w:rFonts w:ascii="Times New Roman" w:hAnsi="Times New Roman"/>
              </w:rPr>
              <w:t>9,12</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=9,344</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S=0,189</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87936" behindDoc="0" locked="0" layoutInCell="1" allowOverlap="1" wp14:anchorId="3909D17D" wp14:editId="48B66BEC">
                      <wp:simplePos x="0" y="0"/>
                      <wp:positionH relativeFrom="column">
                        <wp:posOffset>67945</wp:posOffset>
                      </wp:positionH>
                      <wp:positionV relativeFrom="paragraph">
                        <wp:posOffset>81280</wp:posOffset>
                      </wp:positionV>
                      <wp:extent cx="79375" cy="3175"/>
                      <wp:effectExtent l="0" t="0" r="9525" b="9525"/>
                      <wp:wrapNone/>
                      <wp:docPr id="103"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509B" id="Прямая соединительная линия 5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DzSW5T9gEAAJE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86912" behindDoc="0" locked="0" layoutInCell="1" allowOverlap="1" wp14:anchorId="19570977" wp14:editId="3B12CDB5">
                      <wp:simplePos x="0" y="0"/>
                      <wp:positionH relativeFrom="column">
                        <wp:posOffset>163829</wp:posOffset>
                      </wp:positionH>
                      <wp:positionV relativeFrom="paragraph">
                        <wp:posOffset>111124</wp:posOffset>
                      </wp:positionV>
                      <wp:extent cx="0" cy="0"/>
                      <wp:effectExtent l="0" t="0" r="0" b="0"/>
                      <wp:wrapNone/>
                      <wp:docPr id="102"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0CA701" id="Прямая соединительная линия 60" o:spid="_x0000_s1026" style="position:absolute;flip:x;z-index:25168691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ErzelO0BAACK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Δx=0,236</w:t>
            </w:r>
          </w:p>
        </w:tc>
        <w:tc>
          <w:tcPr>
            <w:tcW w:w="991" w:type="dxa"/>
            <w:shd w:val="clear" w:color="auto" w:fill="auto"/>
          </w:tcPr>
          <w:p w:rsidR="00B12914" w:rsidRPr="00716B2E" w:rsidRDefault="00B12914" w:rsidP="00E35965">
            <w:pPr>
              <w:widowControl w:val="0"/>
              <w:ind w:firstLine="23"/>
              <w:jc w:val="center"/>
              <w:rPr>
                <w:rFonts w:ascii="Times New Roman" w:hAnsi="Times New Roman"/>
              </w:rPr>
            </w:pPr>
            <w:r w:rsidRPr="00716B2E">
              <w:rPr>
                <w:rFonts w:ascii="Times New Roman" w:hAnsi="Times New Roman"/>
              </w:rPr>
              <w:t>4,38</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=4,56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S=0,258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98176" behindDoc="0" locked="0" layoutInCell="1" allowOverlap="1" wp14:anchorId="5B6A6A6D" wp14:editId="1C81B0FD">
                      <wp:simplePos x="0" y="0"/>
                      <wp:positionH relativeFrom="column">
                        <wp:posOffset>67945</wp:posOffset>
                      </wp:positionH>
                      <wp:positionV relativeFrom="paragraph">
                        <wp:posOffset>81280</wp:posOffset>
                      </wp:positionV>
                      <wp:extent cx="79375" cy="3175"/>
                      <wp:effectExtent l="0" t="0" r="9525" b="9525"/>
                      <wp:wrapNone/>
                      <wp:docPr id="84"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10C747" id="Прямая соединительная линия 101"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Wnia29gEAAJE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97152" behindDoc="0" locked="0" layoutInCell="1" allowOverlap="1" wp14:anchorId="366FA823" wp14:editId="74921277">
                      <wp:simplePos x="0" y="0"/>
                      <wp:positionH relativeFrom="column">
                        <wp:posOffset>163829</wp:posOffset>
                      </wp:positionH>
                      <wp:positionV relativeFrom="paragraph">
                        <wp:posOffset>111124</wp:posOffset>
                      </wp:positionV>
                      <wp:extent cx="0" cy="0"/>
                      <wp:effectExtent l="0" t="0" r="0" b="0"/>
                      <wp:wrapNone/>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710D7" id="Прямая соединительная линия 104" o:spid="_x0000_s1026" style="position:absolute;flip:x;z-index:25169715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Cg/x32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=0,115</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Δx=0,3204</w:t>
            </w:r>
          </w:p>
        </w:tc>
        <w:tc>
          <w:tcPr>
            <w:tcW w:w="997" w:type="dxa"/>
            <w:shd w:val="clear" w:color="auto" w:fill="auto"/>
          </w:tcPr>
          <w:p w:rsidR="00B12914" w:rsidRPr="00716B2E" w:rsidRDefault="00B12914" w:rsidP="00E35965">
            <w:pPr>
              <w:ind w:firstLine="34"/>
              <w:jc w:val="center"/>
              <w:rPr>
                <w:rFonts w:ascii="Times New Roman" w:hAnsi="Times New Roman"/>
                <w:snapToGrid w:val="0"/>
              </w:rPr>
            </w:pPr>
            <w:r w:rsidRPr="00716B2E">
              <w:rPr>
                <w:rFonts w:ascii="Times New Roman" w:hAnsi="Times New Roman"/>
                <w:snapToGrid w:val="0"/>
              </w:rPr>
              <w:t>0,96</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=0,956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S=0,048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04320" behindDoc="0" locked="0" layoutInCell="1" allowOverlap="1" wp14:anchorId="22DB5193" wp14:editId="52D52F12">
                      <wp:simplePos x="0" y="0"/>
                      <wp:positionH relativeFrom="column">
                        <wp:posOffset>67945</wp:posOffset>
                      </wp:positionH>
                      <wp:positionV relativeFrom="paragraph">
                        <wp:posOffset>81280</wp:posOffset>
                      </wp:positionV>
                      <wp:extent cx="79375" cy="3175"/>
                      <wp:effectExtent l="0" t="0" r="9525" b="9525"/>
                      <wp:wrapNone/>
                      <wp:docPr id="237" name="Прямая соединительная линия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4592CF" id="Прямая соединительная линия 237"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CWx6Xu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03296" behindDoc="0" locked="0" layoutInCell="1" allowOverlap="1" wp14:anchorId="577BA7FE" wp14:editId="3DE8AF0A">
                      <wp:simplePos x="0" y="0"/>
                      <wp:positionH relativeFrom="column">
                        <wp:posOffset>163829</wp:posOffset>
                      </wp:positionH>
                      <wp:positionV relativeFrom="paragraph">
                        <wp:posOffset>111124</wp:posOffset>
                      </wp:positionV>
                      <wp:extent cx="0" cy="0"/>
                      <wp:effectExtent l="0" t="0" r="0" b="0"/>
                      <wp:wrapNone/>
                      <wp:docPr id="238" name="Прямая соединительная линия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87AF8" id="Прямая соединительная линия 238" o:spid="_x0000_s1026" style="position:absolute;flip:x;z-index:25170329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DrNtdS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=0,021</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Δx=0,059</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9,20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4,60</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0,90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9,42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4,82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0,92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9,38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4,78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0,98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9,60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4,22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rPr>
            </w:pPr>
            <w:r w:rsidRPr="00716B2E">
              <w:rPr>
                <w:rFonts w:ascii="Times New Roman" w:hAnsi="Times New Roman"/>
              </w:rPr>
              <w:t>1,02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B12914" w:rsidP="00E35965">
            <w:pPr>
              <w:rPr>
                <w:rFonts w:ascii="Times New Roman" w:hAnsi="Times New Roman"/>
              </w:rPr>
            </w:pPr>
            <w:r w:rsidRPr="00716B2E">
              <w:rPr>
                <w:rFonts w:ascii="Times New Roman" w:hAnsi="Times New Roman"/>
              </w:rPr>
              <w:br w:type="page"/>
            </w:r>
            <w:r w:rsidRPr="00716B2E">
              <w:rPr>
                <w:rFonts w:ascii="Times New Roman" w:hAnsi="Times New Roman"/>
                <w:i/>
                <w:lang w:val="kk-KZ"/>
              </w:rPr>
              <w:t xml:space="preserve"> </w:t>
            </w:r>
            <w:r w:rsidR="00DB308A" w:rsidRPr="00716B2E">
              <w:rPr>
                <w:rFonts w:ascii="Times New Roman" w:hAnsi="Times New Roman"/>
                <w:i/>
                <w:lang w:val="kk-KZ"/>
              </w:rPr>
              <w:t>Artemisia</w:t>
            </w:r>
            <w:r w:rsidRPr="00716B2E">
              <w:rPr>
                <w:rFonts w:ascii="Times New Roman" w:hAnsi="Times New Roman"/>
                <w:i/>
                <w:lang w:val="kk-KZ"/>
              </w:rPr>
              <w:t xml:space="preserve"> </w:t>
            </w:r>
            <w:r w:rsidR="00FB7AB2" w:rsidRPr="00716B2E">
              <w:rPr>
                <w:rFonts w:ascii="Times New Roman" w:hAnsi="Times New Roman"/>
                <w:i/>
                <w:lang w:val="kk-KZ"/>
              </w:rPr>
              <w:t>terrae-albae</w:t>
            </w:r>
            <w:r w:rsidRPr="00716B2E">
              <w:rPr>
                <w:rFonts w:ascii="Times New Roman" w:hAnsi="Times New Roman"/>
                <w:lang w:val="kk-KZ"/>
              </w:rPr>
              <w:t xml:space="preserve"> Krasch.</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8,24</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=8,40</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S=0,177</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689984" behindDoc="0" locked="0" layoutInCell="1" allowOverlap="1" wp14:anchorId="228FDE76" wp14:editId="045627D1">
                      <wp:simplePos x="0" y="0"/>
                      <wp:positionH relativeFrom="column">
                        <wp:posOffset>67945</wp:posOffset>
                      </wp:positionH>
                      <wp:positionV relativeFrom="paragraph">
                        <wp:posOffset>81280</wp:posOffset>
                      </wp:positionV>
                      <wp:extent cx="79375" cy="3175"/>
                      <wp:effectExtent l="0" t="0" r="9525" b="9525"/>
                      <wp:wrapNone/>
                      <wp:docPr id="83"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E20E43" id="Прямая соединительная линия 6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367p79gEAAJA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88960" behindDoc="0" locked="0" layoutInCell="1" allowOverlap="1" wp14:anchorId="78423352" wp14:editId="1EB7CC0C">
                      <wp:simplePos x="0" y="0"/>
                      <wp:positionH relativeFrom="column">
                        <wp:posOffset>163829</wp:posOffset>
                      </wp:positionH>
                      <wp:positionV relativeFrom="paragraph">
                        <wp:posOffset>111124</wp:posOffset>
                      </wp:positionV>
                      <wp:extent cx="0" cy="0"/>
                      <wp:effectExtent l="0" t="0" r="0" b="0"/>
                      <wp:wrapNone/>
                      <wp:docPr id="8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FCEB9" id="Прямая соединительная линия 62" o:spid="_x0000_s1026" style="position:absolute;flip:x;z-index:25168896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CYFtWf7AEAAIk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=0,079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Δx=0,220</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3,80</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=3,708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S=0,176</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00224" behindDoc="0" locked="0" layoutInCell="1" allowOverlap="1" wp14:anchorId="0C1BBA8F" wp14:editId="1ED0BD65">
                      <wp:simplePos x="0" y="0"/>
                      <wp:positionH relativeFrom="column">
                        <wp:posOffset>67945</wp:posOffset>
                      </wp:positionH>
                      <wp:positionV relativeFrom="paragraph">
                        <wp:posOffset>81280</wp:posOffset>
                      </wp:positionV>
                      <wp:extent cx="79375" cy="3175"/>
                      <wp:effectExtent l="0" t="0" r="9525" b="9525"/>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ED5870" id="Прямая соединительная линия 129"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699200" behindDoc="0" locked="0" layoutInCell="1" allowOverlap="1" wp14:anchorId="48FE7D12" wp14:editId="6610E9E9">
                      <wp:simplePos x="0" y="0"/>
                      <wp:positionH relativeFrom="column">
                        <wp:posOffset>163829</wp:posOffset>
                      </wp:positionH>
                      <wp:positionV relativeFrom="paragraph">
                        <wp:posOffset>111124</wp:posOffset>
                      </wp:positionV>
                      <wp:extent cx="0" cy="0"/>
                      <wp:effectExtent l="0" t="0" r="0" b="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E32C5" id="Прямая соединительная линия 130" o:spid="_x0000_s1026" style="position:absolute;flip:x;z-index:25169920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=0,079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Δx=0,219</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0,86</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=0,888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S=0,064</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02272" behindDoc="0" locked="0" layoutInCell="1" allowOverlap="1" wp14:anchorId="31EA8FB3" wp14:editId="0E9789C4">
                      <wp:simplePos x="0" y="0"/>
                      <wp:positionH relativeFrom="column">
                        <wp:posOffset>67945</wp:posOffset>
                      </wp:positionH>
                      <wp:positionV relativeFrom="paragraph">
                        <wp:posOffset>81280</wp:posOffset>
                      </wp:positionV>
                      <wp:extent cx="79375" cy="3175"/>
                      <wp:effectExtent l="0" t="0" r="9525" b="9525"/>
                      <wp:wrapNone/>
                      <wp:docPr id="235" name="Прямая соединительная линия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D225FC" id="Прямая соединительная линия 235"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wVz1S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01248" behindDoc="0" locked="0" layoutInCell="1" allowOverlap="1" wp14:anchorId="668CDF78" wp14:editId="4565F26F">
                      <wp:simplePos x="0" y="0"/>
                      <wp:positionH relativeFrom="column">
                        <wp:posOffset>163829</wp:posOffset>
                      </wp:positionH>
                      <wp:positionV relativeFrom="paragraph">
                        <wp:posOffset>111124</wp:posOffset>
                      </wp:positionV>
                      <wp:extent cx="0" cy="0"/>
                      <wp:effectExtent l="0" t="0" r="0" b="0"/>
                      <wp:wrapNone/>
                      <wp:docPr id="236" name="Прямая соединительная линия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FFFC" id="Прямая соединительная линия 236" o:spid="_x0000_s1026" style="position:absolute;flip:x;z-index:25170124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CwkAO6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=0,029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Δx=0,080</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8,20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3,68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0,94</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8,42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3,42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0,88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8,54</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3,76</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0,80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8,60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3,88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0,96</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DB308A" w:rsidP="00E35965">
            <w:pPr>
              <w:rPr>
                <w:rFonts w:ascii="Times New Roman" w:hAnsi="Times New Roman"/>
              </w:rPr>
            </w:pPr>
            <w:r w:rsidRPr="00716B2E">
              <w:rPr>
                <w:rFonts w:ascii="Times New Roman" w:hAnsi="Times New Roman"/>
                <w:i/>
                <w:lang w:val="kk-KZ"/>
              </w:rPr>
              <w:lastRenderedPageBreak/>
              <w:t>Artemisia</w:t>
            </w:r>
            <w:r w:rsidR="00B12914" w:rsidRPr="00716B2E">
              <w:rPr>
                <w:rFonts w:ascii="Times New Roman" w:hAnsi="Times New Roman"/>
                <w:i/>
                <w:lang w:val="kk-KZ"/>
              </w:rPr>
              <w:t xml:space="preserve"> </w:t>
            </w:r>
            <w:r w:rsidR="00FB7AB2" w:rsidRPr="00716B2E">
              <w:rPr>
                <w:rFonts w:ascii="Times New Roman" w:hAnsi="Times New Roman"/>
                <w:i/>
                <w:lang w:val="kk-KZ"/>
              </w:rPr>
              <w:t>gracilescens</w:t>
            </w:r>
            <w:r w:rsidR="00B12914" w:rsidRPr="00716B2E">
              <w:rPr>
                <w:rFonts w:ascii="Times New Roman" w:hAnsi="Times New Roman"/>
                <w:lang w:val="kk-KZ"/>
              </w:rPr>
              <w:t xml:space="preserve"> Krasch. </w:t>
            </w:r>
            <w:r w:rsidR="00B12914" w:rsidRPr="00716B2E">
              <w:rPr>
                <w:rFonts w:ascii="Times New Roman" w:hAnsi="Times New Roman"/>
                <w:lang w:val="en-US"/>
              </w:rPr>
              <w:t>&amp; Iljin.</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7,40</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=7,42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S=0,180</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13536" behindDoc="0" locked="0" layoutInCell="1" allowOverlap="1" wp14:anchorId="73125F1E" wp14:editId="22D7F717">
                      <wp:simplePos x="0" y="0"/>
                      <wp:positionH relativeFrom="column">
                        <wp:posOffset>67945</wp:posOffset>
                      </wp:positionH>
                      <wp:positionV relativeFrom="paragraph">
                        <wp:posOffset>81280</wp:posOffset>
                      </wp:positionV>
                      <wp:extent cx="79375" cy="3175"/>
                      <wp:effectExtent l="0" t="0" r="9525" b="9525"/>
                      <wp:wrapNone/>
                      <wp:docPr id="470"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CCB305" id="Прямая соединительная линия 63"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Bt/4Jj9gEAAJE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12512" behindDoc="0" locked="0" layoutInCell="1" allowOverlap="1" wp14:anchorId="522EE421" wp14:editId="6BF2975C">
                      <wp:simplePos x="0" y="0"/>
                      <wp:positionH relativeFrom="column">
                        <wp:posOffset>163829</wp:posOffset>
                      </wp:positionH>
                      <wp:positionV relativeFrom="paragraph">
                        <wp:posOffset>111124</wp:posOffset>
                      </wp:positionV>
                      <wp:extent cx="0" cy="0"/>
                      <wp:effectExtent l="0" t="0" r="0" b="0"/>
                      <wp:wrapNone/>
                      <wp:docPr id="471" name="Прямая соединительная линия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3A6956" id="Прямая соединительная линия 64" o:spid="_x0000_s1026" style="position:absolute;flip:x;z-index:25171251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Fo7EavuAQAAig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=0,081</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Δx=0,224</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4,04</w:t>
            </w:r>
          </w:p>
        </w:tc>
        <w:tc>
          <w:tcPr>
            <w:tcW w:w="1693" w:type="dxa"/>
            <w:vMerge w:val="restart"/>
            <w:shd w:val="clear" w:color="auto" w:fill="auto"/>
          </w:tcPr>
          <w:p w:rsidR="00B12914" w:rsidRPr="00716B2E" w:rsidRDefault="00B12914" w:rsidP="00E35965">
            <w:pPr>
              <w:ind w:firstLine="34"/>
              <w:jc w:val="both"/>
              <w:rPr>
                <w:rFonts w:ascii="Times New Roman" w:hAnsi="Times New Roman"/>
                <w:lang w:val="en-US"/>
              </w:rPr>
            </w:pPr>
            <w:r w:rsidRPr="00716B2E">
              <w:rPr>
                <w:rFonts w:ascii="Times New Roman" w:hAnsi="Times New Roman"/>
              </w:rPr>
              <w:t>Хср</w:t>
            </w:r>
            <w:r w:rsidRPr="00716B2E">
              <w:rPr>
                <w:rFonts w:ascii="Times New Roman" w:hAnsi="Times New Roman"/>
                <w:lang w:val="en-US"/>
              </w:rPr>
              <w:t>=4,108</w:t>
            </w:r>
          </w:p>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S=0,052</w:t>
            </w:r>
          </w:p>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S</w:t>
            </w:r>
            <w:r w:rsidRPr="00716B2E">
              <w:rPr>
                <w:rFonts w:ascii="Times New Roman" w:hAnsi="Times New Roman"/>
              </w:rPr>
              <w:t>х</w:t>
            </w:r>
            <w:r w:rsidRPr="00716B2E">
              <w:rPr>
                <w:rFonts w:ascii="Times New Roman" w:hAnsi="Times New Roman"/>
                <w:lang w:val="en-US"/>
              </w:rPr>
              <w:t>=0,023</w:t>
            </w:r>
          </w:p>
          <w:p w:rsidR="00B12914" w:rsidRPr="00716B2E" w:rsidRDefault="00B12914" w:rsidP="00E35965">
            <w:pPr>
              <w:ind w:firstLine="34"/>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rPr>
              <w:t>Δ</w:t>
            </w:r>
            <w:r w:rsidRPr="00716B2E">
              <w:rPr>
                <w:rFonts w:ascii="Times New Roman" w:hAnsi="Times New Roman"/>
                <w:lang w:val="en-US"/>
              </w:rPr>
              <w:t>x=0,065</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1,04</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=1,108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S=0,048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40160" behindDoc="0" locked="0" layoutInCell="1" allowOverlap="1" wp14:anchorId="54A5884D" wp14:editId="6D6AD0C1">
                      <wp:simplePos x="0" y="0"/>
                      <wp:positionH relativeFrom="column">
                        <wp:posOffset>67945</wp:posOffset>
                      </wp:positionH>
                      <wp:positionV relativeFrom="paragraph">
                        <wp:posOffset>81280</wp:posOffset>
                      </wp:positionV>
                      <wp:extent cx="79375" cy="3175"/>
                      <wp:effectExtent l="0" t="0" r="9525" b="9525"/>
                      <wp:wrapNone/>
                      <wp:docPr id="233" name="Прямая соединительная линия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F7C0C0" id="Прямая соединительная линия 233" o:spid="_x0000_s1026" style="position:absolute;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Cb4OVM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39136" behindDoc="0" locked="0" layoutInCell="1" allowOverlap="1" wp14:anchorId="35D773B3" wp14:editId="257E6FF9">
                      <wp:simplePos x="0" y="0"/>
                      <wp:positionH relativeFrom="column">
                        <wp:posOffset>163829</wp:posOffset>
                      </wp:positionH>
                      <wp:positionV relativeFrom="paragraph">
                        <wp:posOffset>111124</wp:posOffset>
                      </wp:positionV>
                      <wp:extent cx="0" cy="0"/>
                      <wp:effectExtent l="0" t="0" r="0" b="0"/>
                      <wp:wrapNone/>
                      <wp:docPr id="234" name="Прямая соединительная линия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44F084" id="Прямая соединительная линия 234" o:spid="_x0000_s1026" style="position:absolute;flip:x;z-index:25173913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WHJ0Vu0BAACL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=0,022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Δx=0,060</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7,18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1,16</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7,62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4,08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1,08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7,34</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1,12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7,58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1,14</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val="restart"/>
            <w:shd w:val="clear" w:color="auto" w:fill="auto"/>
          </w:tcPr>
          <w:p w:rsidR="00B12914" w:rsidRPr="00716B2E" w:rsidRDefault="00DB308A" w:rsidP="00E35965">
            <w:pPr>
              <w:jc w:val="both"/>
              <w:rPr>
                <w:rFonts w:ascii="Times New Roman" w:hAnsi="Times New Roman"/>
                <w:i/>
                <w:lang w:val="kk-KZ"/>
              </w:rPr>
            </w:pPr>
            <w:r w:rsidRPr="00716B2E">
              <w:rPr>
                <w:rFonts w:ascii="Times New Roman" w:hAnsi="Times New Roman"/>
                <w:i/>
                <w:lang w:val="en-US"/>
              </w:rPr>
              <w:t>Artemisia</w:t>
            </w:r>
            <w:r w:rsidR="00B12914" w:rsidRPr="00716B2E">
              <w:rPr>
                <w:rFonts w:ascii="Times New Roman" w:hAnsi="Times New Roman"/>
                <w:i/>
                <w:lang w:val="en-US"/>
              </w:rPr>
              <w:t xml:space="preserve"> </w:t>
            </w:r>
            <w:r w:rsidR="00FB7AB2" w:rsidRPr="00716B2E">
              <w:rPr>
                <w:rFonts w:ascii="Times New Roman" w:hAnsi="Times New Roman"/>
                <w:i/>
                <w:lang w:val="en-US"/>
              </w:rPr>
              <w:t>transiliensis</w:t>
            </w:r>
            <w:r w:rsidR="00B12914" w:rsidRPr="00716B2E">
              <w:rPr>
                <w:rFonts w:ascii="Times New Roman" w:hAnsi="Times New Roman"/>
                <w:lang w:val="en-US"/>
              </w:rPr>
              <w:t xml:space="preserve"> Poljakov.</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8,36</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=8,6</w:t>
            </w:r>
          </w:p>
          <w:p w:rsidR="00B12914" w:rsidRPr="00716B2E" w:rsidRDefault="00B12914" w:rsidP="00E35965">
            <w:pPr>
              <w:ind w:left="51" w:hanging="51"/>
              <w:jc w:val="both"/>
              <w:rPr>
                <w:rFonts w:ascii="Times New Roman" w:hAnsi="Times New Roman"/>
                <w:lang w:val="en-US"/>
              </w:rPr>
            </w:pPr>
            <w:r w:rsidRPr="00716B2E">
              <w:rPr>
                <w:rFonts w:ascii="Times New Roman" w:hAnsi="Times New Roman"/>
                <w:lang w:val="en-US"/>
              </w:rPr>
              <w:t>S=0,179</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15584" behindDoc="0" locked="0" layoutInCell="1" allowOverlap="1" wp14:anchorId="7E9A640B" wp14:editId="03FCE9DE">
                      <wp:simplePos x="0" y="0"/>
                      <wp:positionH relativeFrom="column">
                        <wp:posOffset>67945</wp:posOffset>
                      </wp:positionH>
                      <wp:positionV relativeFrom="paragraph">
                        <wp:posOffset>81280</wp:posOffset>
                      </wp:positionV>
                      <wp:extent cx="79375" cy="3175"/>
                      <wp:effectExtent l="0" t="0" r="9525" b="9525"/>
                      <wp:wrapNone/>
                      <wp:docPr id="472"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25CD28" id="Прямая соединительная линия 65"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14560" behindDoc="0" locked="0" layoutInCell="1" allowOverlap="1" wp14:anchorId="18A4A478" wp14:editId="7F46599F">
                      <wp:simplePos x="0" y="0"/>
                      <wp:positionH relativeFrom="column">
                        <wp:posOffset>163829</wp:posOffset>
                      </wp:positionH>
                      <wp:positionV relativeFrom="paragraph">
                        <wp:posOffset>111124</wp:posOffset>
                      </wp:positionV>
                      <wp:extent cx="0" cy="0"/>
                      <wp:effectExtent l="0" t="0" r="0" b="0"/>
                      <wp:wrapNone/>
                      <wp:docPr id="473"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E05EE8" id="Прямая соединительная линия 66" o:spid="_x0000_s1026" style="position:absolute;flip:x;z-index:25171456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OFhvsvuAQAAig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Δx=0,222</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5,46</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=5,396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S=0,192</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23776" behindDoc="0" locked="0" layoutInCell="1" allowOverlap="1" wp14:anchorId="48E91449" wp14:editId="30BC012C">
                      <wp:simplePos x="0" y="0"/>
                      <wp:positionH relativeFrom="column">
                        <wp:posOffset>67945</wp:posOffset>
                      </wp:positionH>
                      <wp:positionV relativeFrom="paragraph">
                        <wp:posOffset>81280</wp:posOffset>
                      </wp:positionV>
                      <wp:extent cx="79375" cy="3175"/>
                      <wp:effectExtent l="0" t="0" r="9525" b="9525"/>
                      <wp:wrapNone/>
                      <wp:docPr id="217" name="Прямая соединительная линия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7AECF3" id="Прямая соединительная линия 217"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DbWazR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22752" behindDoc="0" locked="0" layoutInCell="1" allowOverlap="1" wp14:anchorId="3785C7DB" wp14:editId="2250F25B">
                      <wp:simplePos x="0" y="0"/>
                      <wp:positionH relativeFrom="column">
                        <wp:posOffset>163829</wp:posOffset>
                      </wp:positionH>
                      <wp:positionV relativeFrom="paragraph">
                        <wp:posOffset>111124</wp:posOffset>
                      </wp:positionV>
                      <wp:extent cx="0" cy="0"/>
                      <wp:effectExtent l="0" t="0" r="0" b="0"/>
                      <wp:wrapNone/>
                      <wp:docPr id="218" name="Прямая соединительная линия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003967" id="Прямая соединительная линия 218" o:spid="_x0000_s1026" style="position:absolute;flip:x;z-index:25172275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BDK+r8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Δx=0,238</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2,28</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=2,264</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S=0,046</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38112" behindDoc="0" locked="0" layoutInCell="1" allowOverlap="1" wp14:anchorId="166E3FB7" wp14:editId="1E8EFADE">
                      <wp:simplePos x="0" y="0"/>
                      <wp:positionH relativeFrom="column">
                        <wp:posOffset>67945</wp:posOffset>
                      </wp:positionH>
                      <wp:positionV relativeFrom="paragraph">
                        <wp:posOffset>81280</wp:posOffset>
                      </wp:positionV>
                      <wp:extent cx="79375" cy="3175"/>
                      <wp:effectExtent l="0" t="0" r="9525" b="9525"/>
                      <wp:wrapNone/>
                      <wp:docPr id="231" name="Прямая соединительная линия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CAC279" id="Прямая соединительная линия 231"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9cH3w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37088" behindDoc="0" locked="0" layoutInCell="1" allowOverlap="1" wp14:anchorId="6E3AD0A4" wp14:editId="6163140B">
                      <wp:simplePos x="0" y="0"/>
                      <wp:positionH relativeFrom="column">
                        <wp:posOffset>163829</wp:posOffset>
                      </wp:positionH>
                      <wp:positionV relativeFrom="paragraph">
                        <wp:posOffset>111124</wp:posOffset>
                      </wp:positionV>
                      <wp:extent cx="0" cy="0"/>
                      <wp:effectExtent l="0" t="0" r="0" b="0"/>
                      <wp:wrapNone/>
                      <wp:docPr id="232" name="Прямая соединительная линия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E66B8" id="Прямая соединительная линия 232" o:spid="_x0000_s1026" style="position:absolute;flip:x;z-index:25173708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IVOdue0BAACL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=0,020</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Δx=0,057</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8,48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5,12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8,64</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5,30</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2,32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8,80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5,48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302"/>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8,72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5,62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2,24</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DB308A" w:rsidP="00E35965">
            <w:pPr>
              <w:jc w:val="both"/>
              <w:rPr>
                <w:rFonts w:ascii="Times New Roman" w:hAnsi="Times New Roman"/>
                <w:i/>
                <w:lang w:val="en-US"/>
              </w:rPr>
            </w:pPr>
            <w:r w:rsidRPr="00716B2E">
              <w:rPr>
                <w:rFonts w:ascii="Times New Roman" w:hAnsi="Times New Roman"/>
                <w:i/>
                <w:lang w:val="en-US"/>
              </w:rPr>
              <w:t>Artemisia</w:t>
            </w:r>
            <w:r w:rsidR="00B12914" w:rsidRPr="00716B2E">
              <w:rPr>
                <w:rFonts w:ascii="Times New Roman" w:hAnsi="Times New Roman"/>
                <w:i/>
                <w:lang w:val="en-US"/>
              </w:rPr>
              <w:t xml:space="preserve"> </w:t>
            </w:r>
            <w:r w:rsidR="00FB7AB2" w:rsidRPr="00716B2E">
              <w:rPr>
                <w:rFonts w:ascii="Times New Roman" w:hAnsi="Times New Roman"/>
                <w:i/>
                <w:lang w:val="en-US"/>
              </w:rPr>
              <w:t>karatavica</w:t>
            </w:r>
            <w:r w:rsidR="00B12914" w:rsidRPr="00716B2E">
              <w:rPr>
                <w:rFonts w:ascii="Times New Roman" w:hAnsi="Times New Roman"/>
                <w:lang w:val="en-US"/>
              </w:rPr>
              <w:t xml:space="preserve"> Krasch. &amp; Abolin ex Poljakov</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7,42</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=7,548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S=0,200</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17632" behindDoc="0" locked="0" layoutInCell="1" allowOverlap="1" wp14:anchorId="3104DC90" wp14:editId="228E4FBD">
                      <wp:simplePos x="0" y="0"/>
                      <wp:positionH relativeFrom="column">
                        <wp:posOffset>67945</wp:posOffset>
                      </wp:positionH>
                      <wp:positionV relativeFrom="paragraph">
                        <wp:posOffset>81280</wp:posOffset>
                      </wp:positionV>
                      <wp:extent cx="79375" cy="3175"/>
                      <wp:effectExtent l="0" t="0" r="9525" b="9525"/>
                      <wp:wrapNone/>
                      <wp:docPr id="474" name="Прямая соединительная линия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A5A3A8" id="Прямая соединительная линия 67"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16608" behindDoc="0" locked="0" layoutInCell="1" allowOverlap="1" wp14:anchorId="4895CDD1" wp14:editId="3605A1B2">
                      <wp:simplePos x="0" y="0"/>
                      <wp:positionH relativeFrom="column">
                        <wp:posOffset>163829</wp:posOffset>
                      </wp:positionH>
                      <wp:positionV relativeFrom="paragraph">
                        <wp:posOffset>111124</wp:posOffset>
                      </wp:positionV>
                      <wp:extent cx="0" cy="0"/>
                      <wp:effectExtent l="0" t="0" r="0" b="0"/>
                      <wp:wrapNone/>
                      <wp:docPr id="475"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27F1F7" id="Прямая соединительная линия 68" o:spid="_x0000_s1026" style="position:absolute;flip:x;z-index:25171660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IbJ1vPuAQAAig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Δx=0,249</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4,60</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=4,416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S=0,176</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25824" behindDoc="0" locked="0" layoutInCell="1" allowOverlap="1" wp14:anchorId="1118EA2E" wp14:editId="03DCA940">
                      <wp:simplePos x="0" y="0"/>
                      <wp:positionH relativeFrom="column">
                        <wp:posOffset>67945</wp:posOffset>
                      </wp:positionH>
                      <wp:positionV relativeFrom="paragraph">
                        <wp:posOffset>81280</wp:posOffset>
                      </wp:positionV>
                      <wp:extent cx="79375" cy="3175"/>
                      <wp:effectExtent l="0" t="0" r="9525" b="9525"/>
                      <wp:wrapNone/>
                      <wp:docPr id="219" name="Прямая соединительная линия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CC7C18" id="Прямая соединительная линия 219"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rpoVQ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24800" behindDoc="0" locked="0" layoutInCell="1" allowOverlap="1" wp14:anchorId="4355BB1D" wp14:editId="4AF83096">
                      <wp:simplePos x="0" y="0"/>
                      <wp:positionH relativeFrom="column">
                        <wp:posOffset>163829</wp:posOffset>
                      </wp:positionH>
                      <wp:positionV relativeFrom="paragraph">
                        <wp:posOffset>111124</wp:posOffset>
                      </wp:positionV>
                      <wp:extent cx="0" cy="0"/>
                      <wp:effectExtent l="0" t="0" r="0" b="0"/>
                      <wp:wrapNone/>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492BB0" id="Прямая соединительная линия 220" o:spid="_x0000_s1026" style="position:absolute;flip:x;z-index:25172480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AdP/QC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=0,079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Δx=0,219</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1,52</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=1,568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S=0,070</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36064" behindDoc="0" locked="0" layoutInCell="1" allowOverlap="1" wp14:anchorId="2E6CB74C" wp14:editId="1BC0990E">
                      <wp:simplePos x="0" y="0"/>
                      <wp:positionH relativeFrom="column">
                        <wp:posOffset>67945</wp:posOffset>
                      </wp:positionH>
                      <wp:positionV relativeFrom="paragraph">
                        <wp:posOffset>81280</wp:posOffset>
                      </wp:positionV>
                      <wp:extent cx="79375" cy="3175"/>
                      <wp:effectExtent l="0" t="0" r="9525" b="9525"/>
                      <wp:wrapNone/>
                      <wp:docPr id="229" name="Прямая соединительная линия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F99643" id="Прямая соединительная линия 229"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BgdLCd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35040" behindDoc="0" locked="0" layoutInCell="1" allowOverlap="1" wp14:anchorId="46BC7BA3" wp14:editId="47DFF5FB">
                      <wp:simplePos x="0" y="0"/>
                      <wp:positionH relativeFrom="column">
                        <wp:posOffset>163829</wp:posOffset>
                      </wp:positionH>
                      <wp:positionV relativeFrom="paragraph">
                        <wp:posOffset>111124</wp:posOffset>
                      </wp:positionV>
                      <wp:extent cx="0" cy="0"/>
                      <wp:effectExtent l="0" t="0" r="0" b="0"/>
                      <wp:wrapNone/>
                      <wp:docPr id="230" name="Прямая соединительная линия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A92E24" id="Прямая соединительная линия 230" o:spid="_x0000_s1026" style="position:absolute;flip:x;z-index:251735040;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DJsepV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=0,031</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Δx=0,087</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7,86</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4,16</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1,60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7,34</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4,32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1,66</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7,60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4,48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1,58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7,52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4,52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1,48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FB7AB2" w:rsidP="00E35965">
            <w:pPr>
              <w:jc w:val="both"/>
              <w:rPr>
                <w:rFonts w:ascii="Times New Roman" w:hAnsi="Times New Roman"/>
                <w:i/>
                <w:lang w:val="en-US"/>
              </w:rPr>
            </w:pPr>
            <w:r w:rsidRPr="00716B2E">
              <w:rPr>
                <w:rFonts w:ascii="Times New Roman" w:hAnsi="Times New Roman"/>
                <w:i/>
                <w:lang w:val="en-US"/>
              </w:rPr>
              <w:t>Artemisia cina</w:t>
            </w:r>
            <w:r w:rsidR="00B12914" w:rsidRPr="00716B2E">
              <w:rPr>
                <w:rFonts w:ascii="Times New Roman" w:hAnsi="Times New Roman"/>
                <w:lang w:val="en-US"/>
              </w:rPr>
              <w:t xml:space="preserve"> Berg ex Poljakov</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9,10</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=9,36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S=0,198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19680" behindDoc="0" locked="0" layoutInCell="1" allowOverlap="1" wp14:anchorId="75EC68E2" wp14:editId="0980A9FB">
                      <wp:simplePos x="0" y="0"/>
                      <wp:positionH relativeFrom="column">
                        <wp:posOffset>67945</wp:posOffset>
                      </wp:positionH>
                      <wp:positionV relativeFrom="paragraph">
                        <wp:posOffset>81280</wp:posOffset>
                      </wp:positionV>
                      <wp:extent cx="79375" cy="3175"/>
                      <wp:effectExtent l="0" t="0" r="9525" b="9525"/>
                      <wp:wrapNone/>
                      <wp:docPr id="476"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A7B013" id="Прямая соединительная линия 69"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18656" behindDoc="0" locked="0" layoutInCell="1" allowOverlap="1" wp14:anchorId="2805A9AC" wp14:editId="7C4AFAC1">
                      <wp:simplePos x="0" y="0"/>
                      <wp:positionH relativeFrom="column">
                        <wp:posOffset>163829</wp:posOffset>
                      </wp:positionH>
                      <wp:positionV relativeFrom="paragraph">
                        <wp:posOffset>111124</wp:posOffset>
                      </wp:positionV>
                      <wp:extent cx="0" cy="0"/>
                      <wp:effectExtent l="0" t="0" r="0" b="0"/>
                      <wp:wrapNone/>
                      <wp:docPr id="477"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03BD59" id="Прямая соединительная линия 70" o:spid="_x0000_s1026" style="position:absolute;flip:x;z-index:25171865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ON8g/zuAQAAig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Δx=0,247</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3,40</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=3,436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S=0,135</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27872" behindDoc="0" locked="0" layoutInCell="1" allowOverlap="1" wp14:anchorId="6382C50F" wp14:editId="2ACEAF89">
                      <wp:simplePos x="0" y="0"/>
                      <wp:positionH relativeFrom="column">
                        <wp:posOffset>67945</wp:posOffset>
                      </wp:positionH>
                      <wp:positionV relativeFrom="paragraph">
                        <wp:posOffset>81280</wp:posOffset>
                      </wp:positionV>
                      <wp:extent cx="79375" cy="3175"/>
                      <wp:effectExtent l="0" t="0" r="9525" b="9525"/>
                      <wp:wrapNone/>
                      <wp:docPr id="221" name="Прямая соединительная линия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D83E0F" id="Прямая соединительная линия 221"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A7PEEC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26848" behindDoc="0" locked="0" layoutInCell="1" allowOverlap="1" wp14:anchorId="5630E180" wp14:editId="2C47D753">
                      <wp:simplePos x="0" y="0"/>
                      <wp:positionH relativeFrom="column">
                        <wp:posOffset>163829</wp:posOffset>
                      </wp:positionH>
                      <wp:positionV relativeFrom="paragraph">
                        <wp:posOffset>111124</wp:posOffset>
                      </wp:positionV>
                      <wp:extent cx="0" cy="0"/>
                      <wp:effectExtent l="0" t="0" r="0" b="0"/>
                      <wp:wrapNone/>
                      <wp:docPr id="222" name="Прямая соединительная линия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64F490" id="Прямая соединительная линия 222" o:spid="_x0000_s1026" style="position:absolute;flip:x;z-index:251726848;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D13YPu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=0,060</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Δx=0,167</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1,08</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=1,252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S=0,109</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34016" behindDoc="0" locked="0" layoutInCell="1" allowOverlap="1" wp14:anchorId="5B1C4D3D" wp14:editId="67CBFEF1">
                      <wp:simplePos x="0" y="0"/>
                      <wp:positionH relativeFrom="column">
                        <wp:posOffset>67945</wp:posOffset>
                      </wp:positionH>
                      <wp:positionV relativeFrom="paragraph">
                        <wp:posOffset>81280</wp:posOffset>
                      </wp:positionV>
                      <wp:extent cx="79375" cy="3175"/>
                      <wp:effectExtent l="0" t="0" r="9525" b="9525"/>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BE9C27" id="Прямая соединительная линия 227"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CQi5kc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32992" behindDoc="0" locked="0" layoutInCell="1" allowOverlap="1" wp14:anchorId="18003EF7" wp14:editId="5C7C5448">
                      <wp:simplePos x="0" y="0"/>
                      <wp:positionH relativeFrom="column">
                        <wp:posOffset>163829</wp:posOffset>
                      </wp:positionH>
                      <wp:positionV relativeFrom="paragraph">
                        <wp:posOffset>111124</wp:posOffset>
                      </wp:positionV>
                      <wp:extent cx="0" cy="0"/>
                      <wp:effectExtent l="0" t="0" r="0" b="0"/>
                      <wp:wrapNone/>
                      <wp:docPr id="228" name="Прямая соединительная линия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2C320B" id="Прямая соединительная линия 228" o:spid="_x0000_s1026" style="position:absolute;flip:x;z-index:251732992;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=0,049</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Δx=0,136</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9,28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3,36</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1,22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9,32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3,28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1,32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9,62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3,62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1,28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kk-KZ"/>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9,48</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3,52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1,36</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A74A61" w:rsidTr="00E35965">
        <w:trPr>
          <w:trHeight w:val="103"/>
        </w:trPr>
        <w:tc>
          <w:tcPr>
            <w:tcW w:w="1570" w:type="dxa"/>
            <w:vMerge w:val="restart"/>
            <w:shd w:val="clear" w:color="auto" w:fill="auto"/>
          </w:tcPr>
          <w:p w:rsidR="00B12914" w:rsidRPr="00716B2E" w:rsidRDefault="00DB308A" w:rsidP="00E35965">
            <w:pPr>
              <w:jc w:val="both"/>
              <w:rPr>
                <w:rFonts w:ascii="Times New Roman" w:hAnsi="Times New Roman"/>
                <w:i/>
                <w:lang w:val="en-US"/>
              </w:rPr>
            </w:pPr>
            <w:r w:rsidRPr="00716B2E">
              <w:rPr>
                <w:rFonts w:ascii="Times New Roman" w:hAnsi="Times New Roman"/>
                <w:i/>
                <w:lang w:val="en-US"/>
              </w:rPr>
              <w:t>Artemisia</w:t>
            </w:r>
            <w:r w:rsidR="00B12914" w:rsidRPr="00716B2E">
              <w:rPr>
                <w:rFonts w:ascii="Times New Roman" w:hAnsi="Times New Roman"/>
                <w:i/>
                <w:lang w:val="en-US"/>
              </w:rPr>
              <w:t xml:space="preserve"> </w:t>
            </w:r>
            <w:r w:rsidR="00FB7AB2" w:rsidRPr="00716B2E">
              <w:rPr>
                <w:rFonts w:ascii="Times New Roman" w:hAnsi="Times New Roman"/>
                <w:i/>
                <w:lang w:val="en-US"/>
              </w:rPr>
              <w:t>kasakorum</w:t>
            </w:r>
            <w:r w:rsidR="00B12914" w:rsidRPr="00716B2E">
              <w:rPr>
                <w:rFonts w:ascii="Times New Roman" w:hAnsi="Times New Roman"/>
                <w:lang w:val="en-US"/>
              </w:rPr>
              <w:t xml:space="preserve"> (Krash.) Pavl.</w:t>
            </w: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9,38</w:t>
            </w:r>
          </w:p>
        </w:tc>
        <w:tc>
          <w:tcPr>
            <w:tcW w:w="1701"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=9,492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S=0,183</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21728" behindDoc="0" locked="0" layoutInCell="1" allowOverlap="1" wp14:anchorId="28BA4418" wp14:editId="0CD322D1">
                      <wp:simplePos x="0" y="0"/>
                      <wp:positionH relativeFrom="column">
                        <wp:posOffset>67945</wp:posOffset>
                      </wp:positionH>
                      <wp:positionV relativeFrom="paragraph">
                        <wp:posOffset>81280</wp:posOffset>
                      </wp:positionV>
                      <wp:extent cx="79375" cy="3175"/>
                      <wp:effectExtent l="0" t="0" r="9525" b="9525"/>
                      <wp:wrapNone/>
                      <wp:docPr id="478"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D82A07" id="Прямая соединительная линия 71"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D2uQfd9gEAAJE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20704" behindDoc="0" locked="0" layoutInCell="1" allowOverlap="1" wp14:anchorId="1AEB5417" wp14:editId="5105B79E">
                      <wp:simplePos x="0" y="0"/>
                      <wp:positionH relativeFrom="column">
                        <wp:posOffset>163829</wp:posOffset>
                      </wp:positionH>
                      <wp:positionV relativeFrom="paragraph">
                        <wp:posOffset>111124</wp:posOffset>
                      </wp:positionV>
                      <wp:extent cx="0" cy="0"/>
                      <wp:effectExtent l="0" t="0" r="0" b="0"/>
                      <wp:wrapNone/>
                      <wp:docPr id="479"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292772" id="Прямая соединительная линия 72" o:spid="_x0000_s1026" style="position:absolute;flip:x;z-index:251720704;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=0,082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Δx=0,228</w:t>
            </w: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4,02</w:t>
            </w:r>
          </w:p>
        </w:tc>
        <w:tc>
          <w:tcPr>
            <w:tcW w:w="169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=4,176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S=0,108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29920" behindDoc="0" locked="0" layoutInCell="1" allowOverlap="1" wp14:anchorId="63620A41" wp14:editId="433041FF">
                      <wp:simplePos x="0" y="0"/>
                      <wp:positionH relativeFrom="column">
                        <wp:posOffset>67945</wp:posOffset>
                      </wp:positionH>
                      <wp:positionV relativeFrom="paragraph">
                        <wp:posOffset>81280</wp:posOffset>
                      </wp:positionV>
                      <wp:extent cx="79375" cy="3175"/>
                      <wp:effectExtent l="0" t="0" r="9525" b="9525"/>
                      <wp:wrapNone/>
                      <wp:docPr id="223" name="Прямая соединительная линия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18AD69" id="Прямая соединительная линия 223"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28896" behindDoc="0" locked="0" layoutInCell="1" allowOverlap="1" wp14:anchorId="2D609A12" wp14:editId="6E03747C">
                      <wp:simplePos x="0" y="0"/>
                      <wp:positionH relativeFrom="column">
                        <wp:posOffset>163829</wp:posOffset>
                      </wp:positionH>
                      <wp:positionV relativeFrom="paragraph">
                        <wp:posOffset>111124</wp:posOffset>
                      </wp:positionV>
                      <wp:extent cx="0" cy="0"/>
                      <wp:effectExtent l="0" t="0" r="0" b="0"/>
                      <wp:wrapNone/>
                      <wp:docPr id="224" name="Прямая соединительная линия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F7B102" id="Прямая соединительная линия 224" o:spid="_x0000_s1026" style="position:absolute;flip:x;z-index:251728896;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jPxqAe0BAACL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=0,048</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Δx=0,133</w:t>
            </w: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2,32</w:t>
            </w:r>
          </w:p>
        </w:tc>
        <w:tc>
          <w:tcPr>
            <w:tcW w:w="1833" w:type="dxa"/>
            <w:vMerge w:val="restart"/>
            <w:shd w:val="clear" w:color="auto" w:fill="auto"/>
          </w:tcPr>
          <w:p w:rsidR="00B12914" w:rsidRPr="00716B2E" w:rsidRDefault="00B12914" w:rsidP="00E35965">
            <w:pPr>
              <w:ind w:hanging="49"/>
              <w:jc w:val="both"/>
              <w:rPr>
                <w:rFonts w:ascii="Times New Roman" w:hAnsi="Times New Roman"/>
                <w:lang w:val="en-US"/>
              </w:rPr>
            </w:pPr>
            <w:r w:rsidRPr="00716B2E">
              <w:rPr>
                <w:rFonts w:ascii="Times New Roman" w:hAnsi="Times New Roman"/>
              </w:rPr>
              <w:t>Х</w:t>
            </w:r>
            <w:r w:rsidRPr="00716B2E">
              <w:rPr>
                <w:rFonts w:ascii="Times New Roman" w:hAnsi="Times New Roman"/>
                <w:vertAlign w:val="subscript"/>
              </w:rPr>
              <w:t>ср</w:t>
            </w:r>
            <w:r w:rsidRPr="00716B2E">
              <w:rPr>
                <w:rFonts w:ascii="Times New Roman" w:hAnsi="Times New Roman"/>
                <w:lang w:val="en-US"/>
              </w:rPr>
              <w:t>=2,22</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S=0,08</w:t>
            </w:r>
          </w:p>
          <w:p w:rsidR="00B12914" w:rsidRPr="00716B2E" w:rsidRDefault="00B12914" w:rsidP="00E35965">
            <w:pPr>
              <w:ind w:hanging="49"/>
              <w:jc w:val="both"/>
              <w:rPr>
                <w:rFonts w:ascii="Times New Roman" w:hAnsi="Times New Roman"/>
                <w:lang w:val="en-US"/>
              </w:rPr>
            </w:pPr>
            <w:r w:rsidRPr="00716B2E">
              <w:rPr>
                <w:rFonts w:ascii="Times New Roman" w:hAnsi="Times New Roman"/>
                <w:noProof/>
                <w:lang w:eastAsia="ru-RU"/>
              </w:rPr>
              <mc:AlternateContent>
                <mc:Choice Requires="wps">
                  <w:drawing>
                    <wp:anchor distT="0" distB="0" distL="114300" distR="114300" simplePos="0" relativeHeight="251731968" behindDoc="0" locked="0" layoutInCell="1" allowOverlap="1" wp14:anchorId="1598B1FC" wp14:editId="1DF0CA9E">
                      <wp:simplePos x="0" y="0"/>
                      <wp:positionH relativeFrom="column">
                        <wp:posOffset>67945</wp:posOffset>
                      </wp:positionH>
                      <wp:positionV relativeFrom="paragraph">
                        <wp:posOffset>81280</wp:posOffset>
                      </wp:positionV>
                      <wp:extent cx="79375" cy="3175"/>
                      <wp:effectExtent l="0" t="0" r="9525" b="9525"/>
                      <wp:wrapNone/>
                      <wp:docPr id="225" name="Прямая соединительная линия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9375" cy="3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0196E7" id="Прямая соединительная линия 225"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6.4pt" to="11.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">
                      <o:lock v:ext="edit" shapetype="f"/>
                    </v:line>
                  </w:pict>
                </mc:Fallback>
              </mc:AlternateContent>
            </w:r>
            <w:r w:rsidRPr="00716B2E">
              <w:rPr>
                <w:rFonts w:ascii="Times New Roman" w:hAnsi="Times New Roman"/>
                <w:noProof/>
                <w:lang w:eastAsia="ru-RU"/>
              </w:rPr>
              <mc:AlternateContent>
                <mc:Choice Requires="wps">
                  <w:drawing>
                    <wp:anchor distT="4294967292" distB="4294967292" distL="114296" distR="114296" simplePos="0" relativeHeight="251730944" behindDoc="0" locked="0" layoutInCell="1" allowOverlap="1" wp14:anchorId="3999E079" wp14:editId="5F4549F6">
                      <wp:simplePos x="0" y="0"/>
                      <wp:positionH relativeFrom="column">
                        <wp:posOffset>163829</wp:posOffset>
                      </wp:positionH>
                      <wp:positionV relativeFrom="paragraph">
                        <wp:posOffset>111124</wp:posOffset>
                      </wp:positionV>
                      <wp:extent cx="0" cy="0"/>
                      <wp:effectExtent l="0" t="0" r="0" b="0"/>
                      <wp:wrapNone/>
                      <wp:docPr id="226" name="Прямая соединительная линия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B5DA57" id="Прямая соединительная линия 226" o:spid="_x0000_s1026" style="position:absolute;flip:x;z-index:251730944;visibility:visible;mso-wrap-style:square;mso-width-percent:0;mso-height-percent:0;mso-wrap-distance-left:3.17489mm;mso-wrap-distance-top:.3mm;mso-wrap-distance-right:3.17489mm;mso-wrap-distance-bottom:.3mm;mso-position-horizontal:absolute;mso-position-horizontal-relative:text;mso-position-vertical:absolute;mso-position-vertical-relative:text;mso-width-percent:0;mso-height-percent:0;mso-width-relative:page;mso-height-relative:page" from="12.9pt,8.75pt" to="12.9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">
                      <o:lock v:ext="edit" shapetype="f"/>
                    </v:line>
                  </w:pict>
                </mc:Fallback>
              </mc:AlternateContent>
            </w:r>
            <w:r w:rsidRPr="00716B2E">
              <w:rPr>
                <w:rFonts w:ascii="Times New Roman" w:hAnsi="Times New Roman"/>
                <w:lang w:val="en-US"/>
              </w:rPr>
              <w:t>S</w:t>
            </w:r>
            <w:r w:rsidRPr="00716B2E">
              <w:rPr>
                <w:rFonts w:ascii="Times New Roman" w:hAnsi="Times New Roman"/>
                <w:vertAlign w:val="subscript"/>
              </w:rPr>
              <w:t>х</w:t>
            </w:r>
            <w:r w:rsidRPr="00716B2E">
              <w:rPr>
                <w:rFonts w:ascii="Times New Roman" w:hAnsi="Times New Roman"/>
                <w:lang w:val="en-US"/>
              </w:rPr>
              <w:t>=0,036</w:t>
            </w:r>
          </w:p>
          <w:p w:rsidR="00B12914" w:rsidRPr="00716B2E" w:rsidRDefault="00B12914" w:rsidP="00E35965">
            <w:pPr>
              <w:ind w:hanging="49"/>
              <w:jc w:val="both"/>
              <w:rPr>
                <w:rFonts w:ascii="Times New Roman" w:hAnsi="Times New Roman"/>
                <w:lang w:val="en-US"/>
              </w:rPr>
            </w:pPr>
            <w:r w:rsidRPr="00716B2E">
              <w:rPr>
                <w:rFonts w:ascii="Times New Roman" w:hAnsi="Times New Roman"/>
                <w:lang w:val="en-US"/>
              </w:rPr>
              <w:t>t(95%, f)=2,78</w:t>
            </w:r>
          </w:p>
          <w:p w:rsidR="00B12914" w:rsidRPr="00716B2E" w:rsidRDefault="00B12914" w:rsidP="00E35965">
            <w:pPr>
              <w:jc w:val="both"/>
              <w:rPr>
                <w:rFonts w:ascii="Times New Roman" w:hAnsi="Times New Roman"/>
                <w:lang w:val="en-US"/>
              </w:rPr>
            </w:pPr>
            <w:r w:rsidRPr="00716B2E">
              <w:rPr>
                <w:rFonts w:ascii="Times New Roman" w:hAnsi="Times New Roman"/>
                <w:lang w:val="en-US"/>
              </w:rPr>
              <w:t>Δx=0,099</w:t>
            </w: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en-US"/>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9,60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4,16</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en-US"/>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9,40</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4,20</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2,12</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en-US"/>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9,32</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4,18</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2,18</w:t>
            </w:r>
          </w:p>
        </w:tc>
        <w:tc>
          <w:tcPr>
            <w:tcW w:w="1833" w:type="dxa"/>
            <w:vMerge/>
            <w:shd w:val="clear" w:color="auto" w:fill="auto"/>
          </w:tcPr>
          <w:p w:rsidR="00B12914" w:rsidRPr="00716B2E" w:rsidRDefault="00B12914" w:rsidP="00E35965">
            <w:pPr>
              <w:jc w:val="both"/>
              <w:rPr>
                <w:rFonts w:ascii="Times New Roman" w:hAnsi="Times New Roman"/>
                <w:lang w:val="en-US"/>
              </w:rPr>
            </w:pPr>
          </w:p>
        </w:tc>
      </w:tr>
      <w:tr w:rsidR="00716B2E" w:rsidRPr="00716B2E" w:rsidTr="00E35965">
        <w:trPr>
          <w:trHeight w:val="103"/>
        </w:trPr>
        <w:tc>
          <w:tcPr>
            <w:tcW w:w="1570" w:type="dxa"/>
            <w:vMerge/>
            <w:shd w:val="clear" w:color="auto" w:fill="auto"/>
          </w:tcPr>
          <w:p w:rsidR="00B12914" w:rsidRPr="00716B2E" w:rsidRDefault="00B12914" w:rsidP="00E35965">
            <w:pPr>
              <w:jc w:val="both"/>
              <w:rPr>
                <w:rFonts w:ascii="Times New Roman" w:hAnsi="Times New Roman"/>
                <w:i/>
                <w:lang w:val="en-US"/>
              </w:rPr>
            </w:pPr>
          </w:p>
        </w:tc>
        <w:tc>
          <w:tcPr>
            <w:tcW w:w="849" w:type="dxa"/>
            <w:shd w:val="clear" w:color="auto" w:fill="auto"/>
          </w:tcPr>
          <w:p w:rsidR="00B12914" w:rsidRPr="00716B2E" w:rsidRDefault="00B12914" w:rsidP="00E35965">
            <w:pPr>
              <w:ind w:hanging="34"/>
              <w:jc w:val="center"/>
              <w:rPr>
                <w:rFonts w:ascii="Times New Roman" w:hAnsi="Times New Roman"/>
              </w:rPr>
            </w:pPr>
            <w:r w:rsidRPr="00716B2E">
              <w:rPr>
                <w:rFonts w:ascii="Times New Roman" w:hAnsi="Times New Roman"/>
              </w:rPr>
              <w:t>9,76</w:t>
            </w:r>
          </w:p>
        </w:tc>
        <w:tc>
          <w:tcPr>
            <w:tcW w:w="1701" w:type="dxa"/>
            <w:vMerge/>
            <w:shd w:val="clear" w:color="auto" w:fill="auto"/>
          </w:tcPr>
          <w:p w:rsidR="00B12914" w:rsidRPr="00716B2E" w:rsidRDefault="00B12914" w:rsidP="00E35965">
            <w:pPr>
              <w:ind w:firstLine="142"/>
              <w:jc w:val="both"/>
              <w:rPr>
                <w:rFonts w:ascii="Times New Roman" w:hAnsi="Times New Roman"/>
                <w:lang w:val="en-US"/>
              </w:rPr>
            </w:pPr>
          </w:p>
        </w:tc>
        <w:tc>
          <w:tcPr>
            <w:tcW w:w="991" w:type="dxa"/>
            <w:shd w:val="clear" w:color="auto" w:fill="auto"/>
          </w:tcPr>
          <w:p w:rsidR="00B12914" w:rsidRPr="00716B2E" w:rsidRDefault="00B12914" w:rsidP="00E35965">
            <w:pPr>
              <w:ind w:firstLine="23"/>
              <w:jc w:val="center"/>
              <w:rPr>
                <w:rFonts w:ascii="Times New Roman" w:hAnsi="Times New Roman"/>
              </w:rPr>
            </w:pPr>
            <w:r w:rsidRPr="00716B2E">
              <w:rPr>
                <w:rFonts w:ascii="Times New Roman" w:hAnsi="Times New Roman"/>
              </w:rPr>
              <w:t>4,32</w:t>
            </w:r>
          </w:p>
        </w:tc>
        <w:tc>
          <w:tcPr>
            <w:tcW w:w="1693" w:type="dxa"/>
            <w:vMerge/>
            <w:shd w:val="clear" w:color="auto" w:fill="auto"/>
          </w:tcPr>
          <w:p w:rsidR="00B12914" w:rsidRPr="00716B2E" w:rsidRDefault="00B12914" w:rsidP="00E35965">
            <w:pPr>
              <w:ind w:firstLine="142"/>
              <w:jc w:val="both"/>
              <w:rPr>
                <w:rFonts w:ascii="Times New Roman" w:hAnsi="Times New Roman"/>
                <w:lang w:val="en-US"/>
              </w:rPr>
            </w:pPr>
          </w:p>
        </w:tc>
        <w:tc>
          <w:tcPr>
            <w:tcW w:w="997" w:type="dxa"/>
            <w:shd w:val="clear" w:color="auto" w:fill="auto"/>
          </w:tcPr>
          <w:p w:rsidR="00B12914" w:rsidRPr="00716B2E" w:rsidRDefault="00B12914" w:rsidP="00E35965">
            <w:pPr>
              <w:jc w:val="center"/>
              <w:rPr>
                <w:rFonts w:ascii="Times New Roman" w:hAnsi="Times New Roman"/>
                <w:snapToGrid w:val="0"/>
              </w:rPr>
            </w:pPr>
            <w:r w:rsidRPr="00716B2E">
              <w:rPr>
                <w:rFonts w:ascii="Times New Roman" w:hAnsi="Times New Roman"/>
                <w:snapToGrid w:val="0"/>
              </w:rPr>
              <w:t>2,20</w:t>
            </w:r>
          </w:p>
        </w:tc>
        <w:tc>
          <w:tcPr>
            <w:tcW w:w="1833" w:type="dxa"/>
            <w:vMerge/>
            <w:shd w:val="clear" w:color="auto" w:fill="auto"/>
          </w:tcPr>
          <w:p w:rsidR="00B12914" w:rsidRPr="00716B2E" w:rsidRDefault="00B12914" w:rsidP="00E35965">
            <w:pPr>
              <w:jc w:val="both"/>
              <w:rPr>
                <w:rFonts w:ascii="Times New Roman" w:hAnsi="Times New Roman"/>
                <w:lang w:val="en-US"/>
              </w:rPr>
            </w:pPr>
          </w:p>
        </w:tc>
      </w:tr>
    </w:tbl>
    <w:p w:rsidR="00B12914" w:rsidRPr="00716B2E" w:rsidRDefault="00B12914" w:rsidP="00B12914">
      <w:pPr>
        <w:tabs>
          <w:tab w:val="left" w:pos="5380"/>
        </w:tabs>
        <w:ind w:firstLine="709"/>
        <w:jc w:val="both"/>
        <w:rPr>
          <w:rFonts w:ascii="Times New Roman" w:hAnsi="Times New Roman"/>
          <w:szCs w:val="28"/>
          <w:lang w:val="en-US"/>
        </w:rPr>
      </w:pP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Some trade research indicators of 10 species of plants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have been determined: humidity (6.43-9.36%); total ash (3.35-5.52%); ash, insoluble in 10% hydrochl</w:t>
      </w:r>
      <w:r w:rsidR="003778D5" w:rsidRPr="00716B2E">
        <w:rPr>
          <w:rFonts w:ascii="Times New Roman" w:hAnsi="Times New Roman"/>
          <w:sz w:val="28"/>
          <w:szCs w:val="28"/>
          <w:lang w:val="en-US"/>
        </w:rPr>
        <w:t>oric acid solution (0.88-2.26%).</w:t>
      </w: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analysis of microelement composition of plants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proofErr w:type="gramStart"/>
      <w:r w:rsidRPr="00716B2E">
        <w:rPr>
          <w:rFonts w:ascii="Times New Roman" w:hAnsi="Times New Roman"/>
          <w:sz w:val="28"/>
          <w:szCs w:val="28"/>
          <w:lang w:val="en-US"/>
        </w:rPr>
        <w:t>was carried</w:t>
      </w:r>
      <w:proofErr w:type="gramEnd"/>
      <w:r w:rsidRPr="00716B2E">
        <w:rPr>
          <w:rFonts w:ascii="Times New Roman" w:hAnsi="Times New Roman"/>
          <w:sz w:val="28"/>
          <w:szCs w:val="28"/>
          <w:lang w:val="en-US"/>
        </w:rPr>
        <w:t xml:space="preserve"> out </w:t>
      </w:r>
      <w:r w:rsidR="00E67D81" w:rsidRPr="00716B2E">
        <w:rPr>
          <w:rFonts w:ascii="Times New Roman" w:hAnsi="Times New Roman"/>
          <w:sz w:val="28"/>
          <w:szCs w:val="28"/>
          <w:lang w:val="en-US"/>
        </w:rPr>
        <w:t>(T</w:t>
      </w:r>
      <w:r w:rsidRPr="00716B2E">
        <w:rPr>
          <w:rFonts w:ascii="Times New Roman" w:hAnsi="Times New Roman"/>
          <w:sz w:val="28"/>
          <w:szCs w:val="28"/>
          <w:lang w:val="en-US"/>
        </w:rPr>
        <w:t xml:space="preserve">able </w:t>
      </w:r>
      <w:r w:rsidR="00A73323" w:rsidRPr="00716B2E">
        <w:rPr>
          <w:rFonts w:ascii="Times New Roman" w:hAnsi="Times New Roman"/>
          <w:sz w:val="28"/>
          <w:szCs w:val="28"/>
          <w:lang w:val="en-US"/>
        </w:rPr>
        <w:t>7</w:t>
      </w:r>
      <w:r w:rsidRPr="00716B2E">
        <w:rPr>
          <w:rFonts w:ascii="Times New Roman" w:hAnsi="Times New Roman"/>
          <w:sz w:val="28"/>
          <w:szCs w:val="28"/>
          <w:lang w:val="en-US"/>
        </w:rPr>
        <w:t>).</w:t>
      </w: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w:t>
      </w:r>
      <w:r w:rsidR="00E67D81" w:rsidRPr="00716B2E">
        <w:rPr>
          <w:rFonts w:ascii="Times New Roman" w:hAnsi="Times New Roman"/>
          <w:sz w:val="28"/>
          <w:szCs w:val="28"/>
          <w:lang w:val="en-US"/>
        </w:rPr>
        <w:t>identified</w:t>
      </w:r>
      <w:r w:rsidRPr="00716B2E">
        <w:rPr>
          <w:rFonts w:ascii="Times New Roman" w:hAnsi="Times New Roman"/>
          <w:sz w:val="28"/>
          <w:szCs w:val="28"/>
          <w:lang w:val="en-US"/>
        </w:rPr>
        <w:t xml:space="preserve"> insignificant differences in the content of certain elements </w:t>
      </w:r>
      <w:proofErr w:type="gramStart"/>
      <w:r w:rsidRPr="00716B2E">
        <w:rPr>
          <w:rFonts w:ascii="Times New Roman" w:hAnsi="Times New Roman"/>
          <w:sz w:val="28"/>
          <w:szCs w:val="28"/>
          <w:lang w:val="en-US"/>
        </w:rPr>
        <w:t>can be explained</w:t>
      </w:r>
      <w:proofErr w:type="gramEnd"/>
      <w:r w:rsidRPr="00716B2E">
        <w:rPr>
          <w:rFonts w:ascii="Times New Roman" w:hAnsi="Times New Roman"/>
          <w:sz w:val="28"/>
          <w:szCs w:val="28"/>
          <w:lang w:val="en-US"/>
        </w:rPr>
        <w:t xml:space="preserve"> by different conditions of plant growth (mineral composition of soils, the level of technogenic load, etc.). According to the composition of microelements of the investigated objects, it can be determined as a </w:t>
      </w:r>
      <w:proofErr w:type="gramStart"/>
      <w:r w:rsidRPr="00716B2E">
        <w:rPr>
          <w:rFonts w:ascii="Times New Roman" w:hAnsi="Times New Roman"/>
          <w:sz w:val="28"/>
          <w:szCs w:val="28"/>
          <w:lang w:val="en-US"/>
        </w:rPr>
        <w:t>fairly safe</w:t>
      </w:r>
      <w:proofErr w:type="gramEnd"/>
      <w:r w:rsidRPr="00716B2E">
        <w:rPr>
          <w:rFonts w:ascii="Times New Roman" w:hAnsi="Times New Roman"/>
          <w:sz w:val="28"/>
          <w:szCs w:val="28"/>
          <w:lang w:val="en-US"/>
        </w:rPr>
        <w:t xml:space="preserve"> and environmentally friendly raw material [</w:t>
      </w:r>
      <w:r w:rsidR="003D1BFB" w:rsidRPr="00716B2E">
        <w:rPr>
          <w:rFonts w:ascii="Times New Roman" w:hAnsi="Times New Roman"/>
          <w:sz w:val="28"/>
          <w:szCs w:val="28"/>
          <w:lang w:val="en-US"/>
        </w:rPr>
        <w:t>3</w:t>
      </w:r>
      <w:r w:rsidR="00C90A3B" w:rsidRPr="00716B2E">
        <w:rPr>
          <w:rFonts w:ascii="Times New Roman" w:hAnsi="Times New Roman"/>
          <w:sz w:val="28"/>
          <w:szCs w:val="28"/>
          <w:lang w:val="en-US"/>
        </w:rPr>
        <w:t>4</w:t>
      </w:r>
      <w:r w:rsidRPr="00716B2E">
        <w:rPr>
          <w:rFonts w:ascii="Times New Roman" w:hAnsi="Times New Roman"/>
          <w:sz w:val="28"/>
          <w:szCs w:val="28"/>
          <w:lang w:val="en-US"/>
        </w:rPr>
        <w:t>].</w:t>
      </w:r>
    </w:p>
    <w:p w:rsidR="00B12914" w:rsidRPr="00716B2E" w:rsidRDefault="00B12914" w:rsidP="00B12914">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the good quality of plant raw materials was determined, trade research parameters were established and the quantitative content of trace elements in 10 species of plants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E67D81" w:rsidRPr="00716B2E">
        <w:rPr>
          <w:rFonts w:ascii="Times New Roman" w:hAnsi="Times New Roman"/>
          <w:sz w:val="28"/>
          <w:szCs w:val="28"/>
          <w:lang w:val="en-US"/>
        </w:rPr>
        <w:t xml:space="preserve"> </w:t>
      </w:r>
      <w:proofErr w:type="gramStart"/>
      <w:r w:rsidR="00E67D81" w:rsidRPr="00716B2E">
        <w:rPr>
          <w:rFonts w:ascii="Times New Roman" w:hAnsi="Times New Roman"/>
          <w:sz w:val="28"/>
          <w:szCs w:val="28"/>
          <w:lang w:val="en-US"/>
        </w:rPr>
        <w:t>was</w:t>
      </w:r>
      <w:proofErr w:type="gramEnd"/>
      <w:r w:rsidR="00E67D81" w:rsidRPr="00716B2E">
        <w:rPr>
          <w:rFonts w:ascii="Times New Roman" w:hAnsi="Times New Roman"/>
          <w:sz w:val="28"/>
          <w:szCs w:val="28"/>
          <w:lang w:val="en-US"/>
        </w:rPr>
        <w:t xml:space="preserve"> studied. The obtained numerical indicators of the studied species </w:t>
      </w:r>
      <w:proofErr w:type="gramStart"/>
      <w:r w:rsidR="00E67D81" w:rsidRPr="00716B2E">
        <w:rPr>
          <w:rFonts w:ascii="Times New Roman" w:hAnsi="Times New Roman"/>
          <w:sz w:val="28"/>
          <w:szCs w:val="28"/>
          <w:lang w:val="en-US"/>
        </w:rPr>
        <w:t>can be used</w:t>
      </w:r>
      <w:proofErr w:type="gramEnd"/>
      <w:r w:rsidR="00E67D81" w:rsidRPr="00716B2E">
        <w:rPr>
          <w:rFonts w:ascii="Times New Roman" w:hAnsi="Times New Roman"/>
          <w:sz w:val="28"/>
          <w:szCs w:val="28"/>
          <w:lang w:val="en-US"/>
        </w:rPr>
        <w:t xml:space="preserve"> in the development of quality standards and the preparation of regulatory documents for raw materials.</w:t>
      </w:r>
    </w:p>
    <w:p w:rsidR="00E67D81" w:rsidRPr="00716B2E" w:rsidRDefault="00E67D81" w:rsidP="00B12914">
      <w:pPr>
        <w:tabs>
          <w:tab w:val="left" w:pos="5380"/>
        </w:tabs>
        <w:ind w:firstLine="709"/>
        <w:jc w:val="both"/>
        <w:rPr>
          <w:rFonts w:ascii="Times New Roman" w:hAnsi="Times New Roman"/>
          <w:sz w:val="28"/>
          <w:szCs w:val="28"/>
          <w:lang w:val="en-US"/>
        </w:rPr>
        <w:sectPr w:rsidR="00E67D81" w:rsidRPr="00716B2E" w:rsidSect="001F548A">
          <w:footerReference w:type="default" r:id="rId148"/>
          <w:pgSz w:w="12240" w:h="15840"/>
          <w:pgMar w:top="1134" w:right="851" w:bottom="1134" w:left="1701" w:header="709" w:footer="709" w:gutter="0"/>
          <w:cols w:space="708"/>
          <w:docGrid w:linePitch="360"/>
        </w:sectPr>
      </w:pPr>
    </w:p>
    <w:p w:rsidR="00E67D81" w:rsidRPr="00716B2E" w:rsidRDefault="00E67D81" w:rsidP="00A73323">
      <w:pPr>
        <w:tabs>
          <w:tab w:val="left" w:pos="5380"/>
        </w:tabs>
        <w:jc w:val="both"/>
        <w:rPr>
          <w:rFonts w:ascii="Times New Roman" w:hAnsi="Times New Roman"/>
          <w:lang w:val="en-US"/>
        </w:rPr>
      </w:pPr>
      <w:r w:rsidRPr="00716B2E">
        <w:rPr>
          <w:rFonts w:ascii="Times New Roman" w:hAnsi="Times New Roman"/>
          <w:lang w:val="en-US"/>
        </w:rPr>
        <w:lastRenderedPageBreak/>
        <w:t xml:space="preserve">Table </w:t>
      </w:r>
      <w:r w:rsidR="00A73323" w:rsidRPr="00716B2E">
        <w:rPr>
          <w:rFonts w:ascii="Times New Roman" w:hAnsi="Times New Roman"/>
          <w:lang w:val="en-US"/>
        </w:rPr>
        <w:t>7</w:t>
      </w:r>
      <w:r w:rsidRPr="00716B2E">
        <w:rPr>
          <w:rFonts w:ascii="Times New Roman" w:hAnsi="Times New Roman"/>
          <w:lang w:val="en-US"/>
        </w:rPr>
        <w:t xml:space="preserve"> - The quantitative content of microelements in plants of 10 plant species of the subgenus </w:t>
      </w:r>
      <w:r w:rsidR="00DB308A" w:rsidRPr="00716B2E">
        <w:rPr>
          <w:rFonts w:ascii="Times New Roman" w:hAnsi="Times New Roman"/>
          <w:i/>
          <w:lang w:val="en-US"/>
        </w:rPr>
        <w:t>Seriphidium</w:t>
      </w:r>
      <w:r w:rsidRPr="00716B2E">
        <w:rPr>
          <w:rFonts w:ascii="Times New Roman" w:hAnsi="Times New Roman"/>
          <w:lang w:val="en-US"/>
        </w:rPr>
        <w:t xml:space="preserve"> (Bess.) Rouy.</w:t>
      </w:r>
    </w:p>
    <w:tbl>
      <w:tblPr>
        <w:tblW w:w="5392" w:type="pct"/>
        <w:jc w:val="center"/>
        <w:tblLayout w:type="fixed"/>
        <w:tblLook w:val="01E0" w:firstRow="1" w:lastRow="1" w:firstColumn="1" w:lastColumn="1" w:noHBand="0" w:noVBand="0"/>
      </w:tblPr>
      <w:tblGrid>
        <w:gridCol w:w="1980"/>
        <w:gridCol w:w="1647"/>
        <w:gridCol w:w="1017"/>
        <w:gridCol w:w="1146"/>
        <w:gridCol w:w="1143"/>
        <w:gridCol w:w="1108"/>
        <w:gridCol w:w="1309"/>
        <w:gridCol w:w="1134"/>
        <w:gridCol w:w="1289"/>
        <w:gridCol w:w="1020"/>
        <w:gridCol w:w="1526"/>
      </w:tblGrid>
      <w:tr w:rsidR="00716B2E" w:rsidRPr="00716B2E" w:rsidTr="00164966">
        <w:trPr>
          <w:trHeight w:val="461"/>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E67D81" w:rsidRPr="00716B2E" w:rsidRDefault="00E67D81" w:rsidP="00E67D81">
            <w:pPr>
              <w:rPr>
                <w:rFonts w:ascii="Times New Roman" w:hAnsi="Times New Roman"/>
                <w:lang w:val="kk-KZ"/>
              </w:rPr>
            </w:pPr>
            <w:r w:rsidRPr="00716B2E">
              <w:rPr>
                <w:rFonts w:ascii="Times New Roman" w:hAnsi="Times New Roman"/>
                <w:lang w:val="kk-KZ"/>
              </w:rPr>
              <w:t>Name of objects</w:t>
            </w:r>
          </w:p>
        </w:tc>
        <w:tc>
          <w:tcPr>
            <w:tcW w:w="575"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shd w:val="clear" w:color="auto" w:fill="FFFFFF"/>
              <w:jc w:val="center"/>
              <w:rPr>
                <w:rFonts w:ascii="Times New Roman" w:hAnsi="Times New Roman"/>
                <w:spacing w:val="-5"/>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schrenkiana</w:t>
            </w:r>
            <w:r w:rsidR="00E67D81" w:rsidRPr="00716B2E">
              <w:rPr>
                <w:rFonts w:ascii="Times New Roman" w:eastAsia="Calibri" w:hAnsi="Times New Roman"/>
                <w:lang w:val="kk-KZ"/>
              </w:rPr>
              <w:t xml:space="preserve"> Ledeb.</w:t>
            </w:r>
          </w:p>
        </w:tc>
        <w:tc>
          <w:tcPr>
            <w:tcW w:w="355"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shd w:val="clear" w:color="auto" w:fill="FFFFFF"/>
              <w:jc w:val="center"/>
              <w:rPr>
                <w:rFonts w:ascii="Times New Roman" w:hAnsi="Times New Roman"/>
                <w:spacing w:val="-5"/>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nitrosa</w:t>
            </w:r>
            <w:r w:rsidR="00E67D81" w:rsidRPr="00716B2E">
              <w:rPr>
                <w:rFonts w:ascii="Times New Roman" w:eastAsia="Calibri" w:hAnsi="Times New Roman"/>
                <w:lang w:val="kk-KZ"/>
              </w:rPr>
              <w:t xml:space="preserve"> Weber.</w:t>
            </w:r>
          </w:p>
        </w:tc>
        <w:tc>
          <w:tcPr>
            <w:tcW w:w="400"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shd w:val="clear" w:color="auto" w:fill="FFFFFF"/>
              <w:jc w:val="center"/>
              <w:rPr>
                <w:rFonts w:ascii="Times New Roman" w:hAnsi="Times New Roman"/>
                <w:spacing w:val="-5"/>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Pr="00716B2E">
              <w:rPr>
                <w:rFonts w:ascii="Times New Roman" w:eastAsia="Calibri" w:hAnsi="Times New Roman"/>
                <w:i/>
                <w:lang w:val="kk-KZ"/>
              </w:rPr>
              <w:t>leucodes</w:t>
            </w:r>
            <w:r w:rsidR="00E67D81" w:rsidRPr="00716B2E">
              <w:rPr>
                <w:rFonts w:ascii="Times New Roman" w:eastAsia="Calibri" w:hAnsi="Times New Roman"/>
                <w:lang w:val="kk-KZ"/>
              </w:rPr>
              <w:t xml:space="preserve"> Schrenk.</w:t>
            </w:r>
          </w:p>
        </w:tc>
        <w:tc>
          <w:tcPr>
            <w:tcW w:w="399"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shd w:val="clear" w:color="auto" w:fill="FFFFFF"/>
              <w:jc w:val="center"/>
              <w:rPr>
                <w:rFonts w:ascii="Times New Roman" w:hAnsi="Times New Roman"/>
                <w:spacing w:val="-5"/>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pauciflora</w:t>
            </w:r>
            <w:r w:rsidR="00E67D81" w:rsidRPr="00716B2E">
              <w:rPr>
                <w:rFonts w:ascii="Times New Roman" w:eastAsia="Calibri" w:hAnsi="Times New Roman"/>
                <w:lang w:val="kk-KZ"/>
              </w:rPr>
              <w:t xml:space="preserve"> Weber.</w:t>
            </w:r>
          </w:p>
        </w:tc>
        <w:tc>
          <w:tcPr>
            <w:tcW w:w="387"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jc w:val="center"/>
              <w:rPr>
                <w:rFonts w:ascii="Times New Roman" w:hAnsi="Times New Roman"/>
                <w:lang w:val="en-US" w:eastAsia="ko-KR"/>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terrae-albae</w:t>
            </w:r>
            <w:r w:rsidR="00E67D81" w:rsidRPr="00716B2E">
              <w:rPr>
                <w:rFonts w:ascii="Times New Roman" w:eastAsia="Calibri" w:hAnsi="Times New Roman"/>
                <w:lang w:val="kk-KZ"/>
              </w:rPr>
              <w:t xml:space="preserve"> Krasch.</w:t>
            </w:r>
          </w:p>
        </w:tc>
        <w:tc>
          <w:tcPr>
            <w:tcW w:w="457"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shd w:val="clear" w:color="auto" w:fill="FFFFFF"/>
              <w:jc w:val="center"/>
              <w:rPr>
                <w:rFonts w:ascii="Times New Roman" w:hAnsi="Times New Roman"/>
                <w:spacing w:val="-5"/>
                <w:lang w:val="en-US"/>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gracilescens</w:t>
            </w:r>
            <w:r w:rsidR="00E67D81" w:rsidRPr="00716B2E">
              <w:rPr>
                <w:rFonts w:ascii="Times New Roman" w:eastAsia="Calibri" w:hAnsi="Times New Roman"/>
                <w:lang w:val="kk-KZ"/>
              </w:rPr>
              <w:t xml:space="preserve"> Krasch. &amp; Iljin.</w:t>
            </w:r>
          </w:p>
        </w:tc>
        <w:tc>
          <w:tcPr>
            <w:tcW w:w="396"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jc w:val="center"/>
              <w:rPr>
                <w:rFonts w:ascii="Times New Roman" w:hAnsi="Times New Roman"/>
                <w:spacing w:val="-6"/>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transiliensis</w:t>
            </w:r>
            <w:r w:rsidR="00E67D81" w:rsidRPr="00716B2E">
              <w:rPr>
                <w:rFonts w:ascii="Times New Roman" w:eastAsia="Calibri" w:hAnsi="Times New Roman"/>
                <w:lang w:val="kk-KZ"/>
              </w:rPr>
              <w:t xml:space="preserve"> Poljakov.</w:t>
            </w:r>
          </w:p>
        </w:tc>
        <w:tc>
          <w:tcPr>
            <w:tcW w:w="450"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jc w:val="center"/>
              <w:rPr>
                <w:rFonts w:ascii="Times New Roman" w:hAnsi="Times New Roman"/>
                <w:spacing w:val="-6"/>
                <w:lang w:val="en-US"/>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karatavica</w:t>
            </w:r>
            <w:r w:rsidR="00E67D81" w:rsidRPr="00716B2E">
              <w:rPr>
                <w:rFonts w:ascii="Times New Roman" w:eastAsia="Calibri" w:hAnsi="Times New Roman"/>
                <w:lang w:val="kk-KZ"/>
              </w:rPr>
              <w:t xml:space="preserve"> Krasch. &amp; Abolin ex Poljakov</w:t>
            </w:r>
          </w:p>
        </w:tc>
        <w:tc>
          <w:tcPr>
            <w:tcW w:w="356" w:type="pct"/>
            <w:tcBorders>
              <w:top w:val="single" w:sz="4" w:space="0" w:color="auto"/>
              <w:left w:val="single" w:sz="4" w:space="0" w:color="auto"/>
              <w:bottom w:val="single" w:sz="4" w:space="0" w:color="auto"/>
              <w:right w:val="single" w:sz="4" w:space="0" w:color="auto"/>
            </w:tcBorders>
          </w:tcPr>
          <w:p w:rsidR="00E67D81" w:rsidRPr="00716B2E" w:rsidRDefault="00FB7AB2" w:rsidP="00E67D81">
            <w:pPr>
              <w:jc w:val="center"/>
              <w:rPr>
                <w:rFonts w:ascii="Times New Roman" w:hAnsi="Times New Roman"/>
                <w:spacing w:val="-6"/>
                <w:lang w:val="en-US"/>
              </w:rPr>
            </w:pPr>
            <w:r w:rsidRPr="00716B2E">
              <w:rPr>
                <w:rFonts w:ascii="Times New Roman" w:eastAsia="Calibri" w:hAnsi="Times New Roman"/>
                <w:i/>
                <w:lang w:val="kk-KZ"/>
              </w:rPr>
              <w:t>Artemisia cina</w:t>
            </w:r>
            <w:r w:rsidR="00E67D81" w:rsidRPr="00716B2E">
              <w:rPr>
                <w:rFonts w:ascii="Times New Roman" w:eastAsia="Calibri" w:hAnsi="Times New Roman"/>
                <w:lang w:val="kk-KZ"/>
              </w:rPr>
              <w:t xml:space="preserve"> Berg ex Poljakov</w:t>
            </w:r>
          </w:p>
        </w:tc>
        <w:tc>
          <w:tcPr>
            <w:tcW w:w="533" w:type="pct"/>
            <w:tcBorders>
              <w:top w:val="single" w:sz="4" w:space="0" w:color="auto"/>
              <w:left w:val="single" w:sz="4" w:space="0" w:color="auto"/>
              <w:bottom w:val="single" w:sz="4" w:space="0" w:color="auto"/>
              <w:right w:val="single" w:sz="4" w:space="0" w:color="auto"/>
            </w:tcBorders>
          </w:tcPr>
          <w:p w:rsidR="00E67D81" w:rsidRPr="00716B2E" w:rsidRDefault="00DB308A" w:rsidP="00E67D81">
            <w:pPr>
              <w:jc w:val="center"/>
              <w:rPr>
                <w:rFonts w:ascii="Times New Roman" w:hAnsi="Times New Roman"/>
                <w:spacing w:val="-6"/>
                <w:lang w:val="en-US"/>
              </w:rPr>
            </w:pPr>
            <w:r w:rsidRPr="00716B2E">
              <w:rPr>
                <w:rFonts w:ascii="Times New Roman" w:eastAsia="Calibri" w:hAnsi="Times New Roman"/>
                <w:i/>
                <w:lang w:val="kk-KZ"/>
              </w:rPr>
              <w:t>Artemisia</w:t>
            </w:r>
            <w:r w:rsidR="00E67D81" w:rsidRPr="00716B2E">
              <w:rPr>
                <w:rFonts w:ascii="Times New Roman" w:eastAsia="Calibri" w:hAnsi="Times New Roman"/>
                <w:i/>
                <w:lang w:val="kk-KZ"/>
              </w:rPr>
              <w:t xml:space="preserve"> </w:t>
            </w:r>
            <w:r w:rsidR="00FB7AB2" w:rsidRPr="00716B2E">
              <w:rPr>
                <w:rFonts w:ascii="Times New Roman" w:eastAsia="Calibri" w:hAnsi="Times New Roman"/>
                <w:i/>
                <w:lang w:val="kk-KZ"/>
              </w:rPr>
              <w:t>kasakorum</w:t>
            </w:r>
            <w:r w:rsidR="00E67D81" w:rsidRPr="00716B2E">
              <w:rPr>
                <w:rFonts w:ascii="Times New Roman" w:eastAsia="Calibri" w:hAnsi="Times New Roman"/>
                <w:lang w:val="kk-KZ"/>
              </w:rPr>
              <w:t xml:space="preserve"> (Krash.) Pavl.</w:t>
            </w:r>
          </w:p>
        </w:tc>
      </w:tr>
      <w:tr w:rsidR="00716B2E" w:rsidRPr="00716B2E" w:rsidTr="00164966">
        <w:trPr>
          <w:trHeight w:val="425"/>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E67D81" w:rsidRPr="00716B2E" w:rsidRDefault="00E67D81" w:rsidP="00E67D81">
            <w:pPr>
              <w:rPr>
                <w:rFonts w:ascii="Times New Roman" w:hAnsi="Times New Roman"/>
                <w:lang w:val="kk-KZ"/>
              </w:rPr>
            </w:pPr>
            <w:r w:rsidRPr="00716B2E">
              <w:rPr>
                <w:rFonts w:ascii="Times New Roman" w:hAnsi="Times New Roman"/>
                <w:lang w:val="kk-KZ"/>
              </w:rPr>
              <w:t>Micro and macronutrients</w:t>
            </w:r>
          </w:p>
        </w:tc>
        <w:tc>
          <w:tcPr>
            <w:tcW w:w="575"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355"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400"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399"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shd w:val="clear" w:color="auto" w:fill="FFFFFF"/>
              <w:jc w:val="center"/>
              <w:rPr>
                <w:rFonts w:ascii="Times New Roman" w:hAnsi="Times New Roman"/>
                <w:lang w:val="kk-KZ"/>
              </w:rPr>
            </w:pPr>
            <w:r w:rsidRPr="00716B2E">
              <w:rPr>
                <w:rFonts w:ascii="Times New Roman" w:hAnsi="Times New Roman"/>
                <w:lang w:val="kk-KZ"/>
              </w:rPr>
              <w:t>mg/kg</w:t>
            </w:r>
          </w:p>
        </w:tc>
        <w:tc>
          <w:tcPr>
            <w:tcW w:w="387"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457"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396"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450"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356"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c>
          <w:tcPr>
            <w:tcW w:w="533" w:type="pct"/>
            <w:tcBorders>
              <w:top w:val="single" w:sz="4" w:space="0" w:color="auto"/>
              <w:left w:val="single" w:sz="4" w:space="0" w:color="auto"/>
              <w:bottom w:val="single" w:sz="4" w:space="0" w:color="auto"/>
              <w:right w:val="single" w:sz="4" w:space="0" w:color="auto"/>
            </w:tcBorders>
            <w:vAlign w:val="center"/>
          </w:tcPr>
          <w:p w:rsidR="00E67D81" w:rsidRPr="00716B2E" w:rsidRDefault="00E938B1" w:rsidP="00E67D81">
            <w:pPr>
              <w:jc w:val="center"/>
              <w:rPr>
                <w:rFonts w:ascii="Times New Roman" w:hAnsi="Times New Roman"/>
              </w:rPr>
            </w:pPr>
            <w:r w:rsidRPr="00716B2E">
              <w:rPr>
                <w:rFonts w:ascii="Times New Roman" w:hAnsi="Times New Roman"/>
                <w:lang w:val="kk-KZ"/>
              </w:rPr>
              <w:t>mg/kg</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Phosphorus (P)</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700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&lt;10</w:t>
            </w:r>
            <w:r w:rsidRPr="00716B2E">
              <w:rPr>
                <w:rFonts w:ascii="Times New Roman" w:eastAsia="Times New Roman" w:hAnsi="Times New Roman" w:cs="Times New Roman"/>
                <w:spacing w:val="-6"/>
                <w:lang w:eastAsia="ru-RU"/>
              </w:rPr>
              <w:t>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800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val="kk-KZ" w:eastAsia="ko-KR"/>
              </w:rPr>
            </w:pPr>
            <w:r w:rsidRPr="00716B2E">
              <w:rPr>
                <w:rFonts w:ascii="Times New Roman" w:eastAsia="Times New Roman" w:hAnsi="Times New Roman" w:cs="Times New Roman"/>
                <w:spacing w:val="-6"/>
                <w:lang w:eastAsia="ko-KR"/>
              </w:rPr>
              <w:t>&lt;100</w:t>
            </w:r>
            <w:r w:rsidRPr="00716B2E">
              <w:rPr>
                <w:rFonts w:ascii="Times New Roman" w:eastAsia="Times New Roman" w:hAnsi="Times New Roman" w:cs="Times New Roman"/>
                <w:spacing w:val="-6"/>
                <w:lang w:eastAsia="ru-RU"/>
              </w:rPr>
              <w:t>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&lt;7</w:t>
            </w:r>
            <w:r w:rsidRPr="00716B2E">
              <w:rPr>
                <w:rFonts w:ascii="Times New Roman" w:eastAsia="Times New Roman" w:hAnsi="Times New Roman" w:cs="Times New Roman"/>
                <w:spacing w:val="-6"/>
                <w:lang w:eastAsia="ru-RU"/>
              </w:rPr>
              <w:t>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&lt;9</w:t>
            </w:r>
            <w:r w:rsidRPr="00716B2E">
              <w:rPr>
                <w:rFonts w:ascii="Times New Roman" w:eastAsia="Times New Roman" w:hAnsi="Times New Roman" w:cs="Times New Roman"/>
                <w:spacing w:val="-6"/>
                <w:lang w:eastAsia="ru-RU"/>
              </w:rPr>
              <w:t>00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1000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&lt;8</w:t>
            </w:r>
            <w:r w:rsidRPr="00716B2E">
              <w:rPr>
                <w:rFonts w:ascii="Times New Roman" w:eastAsia="Times New Roman" w:hAnsi="Times New Roman" w:cs="Times New Roman"/>
                <w:spacing w:val="-6"/>
                <w:lang w:eastAsia="ru-RU"/>
              </w:rPr>
              <w:t>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1000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700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Barium (VA)</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450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&lt;550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&lt;450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Boron (B)</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400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Beryllium (Be)</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0,6</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0,4</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&lt;0,5</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0,4</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0,5</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0,6</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0,4</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0,6</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Tungsten (W)</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&lt;7</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&lt;4</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6</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5</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4</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5</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&lt;5</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&lt;8</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4</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Bismuth (Bi)</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&lt;3</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&lt;4</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3</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&lt;3</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&lt;3</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Vanadium (V)</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 xml:space="preserve">&lt;15 </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Cobalt (Co)</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Cadmium (Cd)</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&lt;4</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&lt;8</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4</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&lt;7</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 xml:space="preserve"> &lt; 5</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4</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&lt;5</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&lt;8</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3</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Lithium (Li)</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ru-RU"/>
              </w:rPr>
              <w:t>&lt;10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ru-RU"/>
              </w:rPr>
              <w:t>&lt;6</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Copper (Cu)</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Manganese (Mn)</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600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500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&lt;700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&lt;900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500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700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500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&lt;900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Molybdenum (Mo)</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Nickel (Ni)</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&lt;8</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Scandium (Sc)</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4</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4</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7</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6</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ko-KR"/>
              </w:rPr>
              <w:t>&lt;</w:t>
            </w:r>
            <w:r w:rsidRPr="00716B2E">
              <w:rPr>
                <w:rFonts w:ascii="Times New Roman" w:eastAsia="Times New Roman" w:hAnsi="Times New Roman" w:cs="Times New Roman"/>
                <w:spacing w:val="-6"/>
                <w:lang w:eastAsia="ru-RU"/>
              </w:rPr>
              <w:t>6</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Antimony (Sb)</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&lt;15</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25</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15</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25</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&lt;25</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15</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Strontium (Sr)</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val="en-US" w:eastAsia="ko-KR"/>
              </w:rPr>
            </w:pPr>
            <w:r w:rsidRPr="00716B2E">
              <w:rPr>
                <w:rFonts w:ascii="Times New Roman" w:eastAsia="Times New Roman" w:hAnsi="Times New Roman" w:cs="Times New Roman"/>
                <w:spacing w:val="-6"/>
                <w:lang w:eastAsia="ko-KR"/>
              </w:rPr>
              <w:t>&lt;500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val="en-US" w:eastAsia="ko-KR"/>
              </w:rPr>
            </w:pPr>
            <w:r w:rsidRPr="00716B2E">
              <w:rPr>
                <w:rFonts w:ascii="Times New Roman" w:eastAsia="Times New Roman" w:hAnsi="Times New Roman" w:cs="Times New Roman"/>
                <w:spacing w:val="-6"/>
                <w:lang w:eastAsia="ko-KR"/>
              </w:rPr>
              <w:t>&lt;400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300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val="en-US" w:eastAsia="ko-KR"/>
              </w:rPr>
            </w:pPr>
            <w:r w:rsidRPr="00716B2E">
              <w:rPr>
                <w:rFonts w:ascii="Times New Roman" w:eastAsia="Times New Roman" w:hAnsi="Times New Roman" w:cs="Times New Roman"/>
                <w:spacing w:val="-6"/>
                <w:lang w:eastAsia="ko-KR"/>
              </w:rPr>
              <w:t>&lt;500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val="en-US" w:eastAsia="ko-KR"/>
              </w:rPr>
            </w:pPr>
            <w:r w:rsidRPr="00716B2E">
              <w:rPr>
                <w:rFonts w:ascii="Times New Roman" w:eastAsia="Times New Roman" w:hAnsi="Times New Roman" w:cs="Times New Roman"/>
                <w:spacing w:val="-6"/>
                <w:lang w:eastAsia="ko-KR"/>
              </w:rPr>
              <w:t>&lt;500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Silver (Ag)</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&lt;0,5</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&lt;0,4</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&lt;0,8</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&lt;0,5</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&lt;0,6</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&lt;0,7</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&lt;0,5</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Lead (Pb)</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15</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Tin (Sn)</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Titanium (Ti</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Chromium (Cr)</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Zirconium (Zr)</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&lt;30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&lt;40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&lt;50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Zinc (Zn)</w:t>
            </w:r>
          </w:p>
        </w:tc>
        <w:tc>
          <w:tcPr>
            <w:tcW w:w="57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&lt;150</w:t>
            </w:r>
          </w:p>
        </w:tc>
        <w:tc>
          <w:tcPr>
            <w:tcW w:w="355"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&lt;100</w:t>
            </w:r>
          </w:p>
        </w:tc>
        <w:tc>
          <w:tcPr>
            <w:tcW w:w="40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&lt;70</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&lt;60</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&lt;100</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&lt;150</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&lt;200</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&lt;150</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&lt;200</w:t>
            </w:r>
          </w:p>
        </w:tc>
        <w:tc>
          <w:tcPr>
            <w:tcW w:w="533"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&lt;100</w:t>
            </w:r>
          </w:p>
        </w:tc>
      </w:tr>
      <w:tr w:rsidR="00716B2E" w:rsidRPr="00716B2E" w:rsidTr="00164966">
        <w:trPr>
          <w:jc w:val="center"/>
        </w:trPr>
        <w:tc>
          <w:tcPr>
            <w:tcW w:w="691" w:type="pct"/>
            <w:tcBorders>
              <w:top w:val="single" w:sz="4" w:space="0" w:color="auto"/>
              <w:left w:val="single" w:sz="4" w:space="0" w:color="auto"/>
              <w:bottom w:val="single" w:sz="4" w:space="0" w:color="auto"/>
              <w:right w:val="single" w:sz="4" w:space="0" w:color="auto"/>
            </w:tcBorders>
            <w:shd w:val="clear" w:color="auto" w:fill="auto"/>
          </w:tcPr>
          <w:p w:rsidR="00164966" w:rsidRPr="00716B2E" w:rsidRDefault="00164966" w:rsidP="00164966">
            <w:pPr>
              <w:rPr>
                <w:rFonts w:ascii="Times New Roman" w:hAnsi="Times New Roman"/>
                <w:lang w:val="kk-KZ"/>
              </w:rPr>
            </w:pPr>
            <w:r w:rsidRPr="00716B2E">
              <w:rPr>
                <w:rFonts w:ascii="Times New Roman" w:hAnsi="Times New Roman"/>
                <w:lang w:val="kk-KZ"/>
              </w:rPr>
              <w:t>Germanium (Ge)</w:t>
            </w:r>
          </w:p>
        </w:tc>
        <w:tc>
          <w:tcPr>
            <w:tcW w:w="575" w:type="pct"/>
            <w:tcBorders>
              <w:top w:val="single" w:sz="4" w:space="0" w:color="auto"/>
              <w:left w:val="single" w:sz="4" w:space="0" w:color="auto"/>
              <w:bottom w:val="single" w:sz="4" w:space="0" w:color="auto"/>
              <w:right w:val="single" w:sz="4" w:space="0" w:color="auto"/>
            </w:tcBorders>
          </w:tcPr>
          <w:p w:rsidR="00164966" w:rsidRPr="00716B2E" w:rsidRDefault="00164966" w:rsidP="00164966">
            <w:pPr>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w:t>
            </w:r>
          </w:p>
        </w:tc>
        <w:tc>
          <w:tcPr>
            <w:tcW w:w="355" w:type="pct"/>
            <w:tcBorders>
              <w:top w:val="single" w:sz="4" w:space="0" w:color="auto"/>
              <w:left w:val="single" w:sz="4" w:space="0" w:color="auto"/>
              <w:bottom w:val="single" w:sz="4" w:space="0" w:color="auto"/>
              <w:right w:val="single" w:sz="4" w:space="0" w:color="auto"/>
            </w:tcBorders>
          </w:tcPr>
          <w:p w:rsidR="00164966" w:rsidRPr="00716B2E" w:rsidRDefault="00164966" w:rsidP="00164966">
            <w:pPr>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w:t>
            </w:r>
          </w:p>
        </w:tc>
        <w:tc>
          <w:tcPr>
            <w:tcW w:w="400" w:type="pct"/>
            <w:tcBorders>
              <w:top w:val="single" w:sz="4" w:space="0" w:color="auto"/>
              <w:left w:val="single" w:sz="4" w:space="0" w:color="auto"/>
              <w:bottom w:val="single" w:sz="4" w:space="0" w:color="auto"/>
              <w:right w:val="single" w:sz="4" w:space="0" w:color="auto"/>
            </w:tcBorders>
          </w:tcPr>
          <w:p w:rsidR="00164966" w:rsidRPr="00716B2E" w:rsidRDefault="00164966" w:rsidP="00164966">
            <w:pPr>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 2</w:t>
            </w:r>
          </w:p>
        </w:tc>
        <w:tc>
          <w:tcPr>
            <w:tcW w:w="399"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ru-RU"/>
              </w:rPr>
              <w:t>&lt;1</w:t>
            </w:r>
          </w:p>
        </w:tc>
        <w:tc>
          <w:tcPr>
            <w:tcW w:w="38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&lt;1,5</w:t>
            </w:r>
          </w:p>
        </w:tc>
        <w:tc>
          <w:tcPr>
            <w:tcW w:w="457"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ind w:firstLine="34"/>
              <w:jc w:val="center"/>
              <w:rPr>
                <w:rFonts w:ascii="Times New Roman" w:eastAsia="Times New Roman" w:hAnsi="Times New Roman" w:cs="Times New Roman"/>
                <w:spacing w:val="-6"/>
                <w:lang w:eastAsia="ko-KR"/>
              </w:rPr>
            </w:pPr>
            <w:r w:rsidRPr="00716B2E">
              <w:rPr>
                <w:rFonts w:ascii="Times New Roman" w:eastAsia="Times New Roman" w:hAnsi="Times New Roman" w:cs="Times New Roman"/>
                <w:spacing w:val="-6"/>
                <w:lang w:eastAsia="ko-KR"/>
              </w:rPr>
              <w:t>&lt; 1</w:t>
            </w:r>
          </w:p>
        </w:tc>
        <w:tc>
          <w:tcPr>
            <w:tcW w:w="39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w:t>
            </w:r>
          </w:p>
        </w:tc>
        <w:tc>
          <w:tcPr>
            <w:tcW w:w="450"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&lt;2</w:t>
            </w:r>
          </w:p>
        </w:tc>
        <w:tc>
          <w:tcPr>
            <w:tcW w:w="356" w:type="pct"/>
            <w:tcBorders>
              <w:top w:val="single" w:sz="4" w:space="0" w:color="auto"/>
              <w:left w:val="single" w:sz="4" w:space="0" w:color="auto"/>
              <w:bottom w:val="single" w:sz="4" w:space="0" w:color="auto"/>
              <w:right w:val="single" w:sz="4" w:space="0" w:color="auto"/>
            </w:tcBorders>
            <w:vAlign w:val="center"/>
          </w:tcPr>
          <w:p w:rsidR="00164966" w:rsidRPr="00716B2E" w:rsidRDefault="00164966" w:rsidP="00164966">
            <w:pPr>
              <w:shd w:val="clear" w:color="auto" w:fill="FFFFFF"/>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&lt;1,5</w:t>
            </w:r>
          </w:p>
        </w:tc>
        <w:tc>
          <w:tcPr>
            <w:tcW w:w="533" w:type="pct"/>
            <w:tcBorders>
              <w:top w:val="single" w:sz="4" w:space="0" w:color="auto"/>
              <w:left w:val="single" w:sz="4" w:space="0" w:color="auto"/>
              <w:bottom w:val="single" w:sz="4" w:space="0" w:color="auto"/>
              <w:right w:val="single" w:sz="4" w:space="0" w:color="auto"/>
            </w:tcBorders>
          </w:tcPr>
          <w:p w:rsidR="00164966" w:rsidRPr="00716B2E" w:rsidRDefault="00164966" w:rsidP="00164966">
            <w:pPr>
              <w:shd w:val="clear" w:color="auto" w:fill="FFFFFF"/>
              <w:ind w:firstLine="34"/>
              <w:jc w:val="center"/>
              <w:rPr>
                <w:rFonts w:ascii="Times New Roman" w:eastAsia="Times New Roman" w:hAnsi="Times New Roman" w:cs="Times New Roman"/>
                <w:spacing w:val="-6"/>
                <w:lang w:eastAsia="ru-RU"/>
              </w:rPr>
            </w:pPr>
            <w:r w:rsidRPr="00716B2E">
              <w:rPr>
                <w:rFonts w:ascii="Times New Roman" w:eastAsia="Times New Roman" w:hAnsi="Times New Roman" w:cs="Times New Roman"/>
                <w:spacing w:val="-6"/>
                <w:lang w:eastAsia="ru-RU"/>
              </w:rPr>
              <w:t>&lt; 1</w:t>
            </w:r>
          </w:p>
        </w:tc>
      </w:tr>
    </w:tbl>
    <w:p w:rsidR="00E67D81" w:rsidRPr="00716B2E" w:rsidRDefault="00E67D81" w:rsidP="00B12914">
      <w:pPr>
        <w:tabs>
          <w:tab w:val="left" w:pos="5380"/>
        </w:tabs>
        <w:ind w:firstLine="709"/>
        <w:jc w:val="both"/>
        <w:rPr>
          <w:rFonts w:ascii="Times New Roman" w:hAnsi="Times New Roman"/>
          <w:sz w:val="28"/>
          <w:szCs w:val="28"/>
          <w:lang w:val="en-US"/>
        </w:rPr>
        <w:sectPr w:rsidR="00E67D81" w:rsidRPr="00716B2E" w:rsidSect="001F548A">
          <w:pgSz w:w="15840" w:h="12240" w:orient="landscape"/>
          <w:pgMar w:top="1134" w:right="851" w:bottom="1134" w:left="1701" w:header="709" w:footer="709" w:gutter="0"/>
          <w:cols w:space="708"/>
          <w:docGrid w:linePitch="360"/>
        </w:sectPr>
      </w:pPr>
    </w:p>
    <w:p w:rsidR="00E67D81" w:rsidRPr="00716B2E" w:rsidRDefault="00E67D81" w:rsidP="00E67D81">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lastRenderedPageBreak/>
        <w:t xml:space="preserve">7. Chemical study of species of the genus </w:t>
      </w:r>
      <w:r w:rsidR="00DB308A" w:rsidRPr="00716B2E">
        <w:rPr>
          <w:rFonts w:ascii="Times New Roman" w:hAnsi="Times New Roman"/>
          <w:b/>
          <w:bCs/>
          <w:i/>
          <w:sz w:val="28"/>
          <w:szCs w:val="28"/>
          <w:lang w:val="en-US"/>
        </w:rPr>
        <w:t>Artemisia</w:t>
      </w:r>
      <w:r w:rsidRPr="00716B2E">
        <w:rPr>
          <w:rFonts w:ascii="Times New Roman" w:hAnsi="Times New Roman"/>
          <w:b/>
          <w:bCs/>
          <w:sz w:val="28"/>
          <w:szCs w:val="28"/>
          <w:lang w:val="en-US"/>
        </w:rPr>
        <w:t xml:space="preserve"> L. and determin</w:t>
      </w:r>
      <w:r w:rsidR="00E938B1" w:rsidRPr="00716B2E">
        <w:rPr>
          <w:rFonts w:ascii="Times New Roman" w:hAnsi="Times New Roman"/>
          <w:b/>
          <w:bCs/>
          <w:sz w:val="28"/>
          <w:szCs w:val="28"/>
          <w:lang w:val="en-US"/>
        </w:rPr>
        <w:t>ation of chemotaxonomic markers</w:t>
      </w:r>
    </w:p>
    <w:p w:rsidR="00E67D81" w:rsidRPr="00716B2E" w:rsidRDefault="00E67D81" w:rsidP="00E67D81">
      <w:pPr>
        <w:tabs>
          <w:tab w:val="left" w:pos="5380"/>
        </w:tabs>
        <w:ind w:firstLine="709"/>
        <w:jc w:val="both"/>
        <w:rPr>
          <w:rFonts w:ascii="Times New Roman" w:hAnsi="Times New Roman"/>
          <w:sz w:val="28"/>
          <w:szCs w:val="28"/>
          <w:lang w:val="en-US"/>
        </w:rPr>
      </w:pPr>
    </w:p>
    <w:p w:rsidR="00E67D81" w:rsidRPr="00716B2E" w:rsidRDefault="00E938B1" w:rsidP="00E67D8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S</w:t>
      </w:r>
      <w:r w:rsidR="00E67D81" w:rsidRPr="00716B2E">
        <w:rPr>
          <w:rFonts w:ascii="Times New Roman" w:hAnsi="Times New Roman"/>
          <w:sz w:val="28"/>
          <w:szCs w:val="28"/>
          <w:lang w:val="en-US"/>
        </w:rPr>
        <w:t>ubgenus</w:t>
      </w:r>
      <w:r w:rsidRPr="00716B2E">
        <w:rPr>
          <w:rFonts w:ascii="Times New Roman" w:hAnsi="Times New Roman"/>
          <w:sz w:val="28"/>
          <w:szCs w:val="28"/>
          <w:lang w:val="en-US"/>
        </w:rPr>
        <w:t xml:space="preserve"> of</w:t>
      </w:r>
      <w:r w:rsidR="00E67D81"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Seriphidium</w:t>
      </w:r>
      <w:r w:rsidR="00E67D81" w:rsidRPr="00716B2E">
        <w:rPr>
          <w:rFonts w:ascii="Times New Roman" w:hAnsi="Times New Roman"/>
          <w:sz w:val="28"/>
          <w:szCs w:val="28"/>
          <w:lang w:val="en-US"/>
        </w:rPr>
        <w:t xml:space="preserve"> (Bess.) Rouy. widespread in the eastern and western hemispheres, out of 41 chemically studied species, 37 have sesquiterpene lactones. Among the studied species of this subgenus, α-santonin is the most common sesquiterpene lactone in Central Asian species. In wormwoods of the subgenus </w:t>
      </w:r>
      <w:r w:rsidR="00DB308A" w:rsidRPr="00716B2E">
        <w:rPr>
          <w:rFonts w:ascii="Times New Roman" w:hAnsi="Times New Roman"/>
          <w:i/>
          <w:sz w:val="28"/>
          <w:szCs w:val="28"/>
          <w:lang w:val="en-US"/>
        </w:rPr>
        <w:t>Seriphidium</w:t>
      </w:r>
      <w:r w:rsidR="00E67D81" w:rsidRPr="00716B2E">
        <w:rPr>
          <w:rFonts w:ascii="Times New Roman" w:hAnsi="Times New Roman"/>
          <w:sz w:val="28"/>
          <w:szCs w:val="28"/>
          <w:lang w:val="en-US"/>
        </w:rPr>
        <w:t xml:space="preserve"> (Bess.) Rouy. mainly contains sesquiterpene lactones of the eudesmanic type, however, </w:t>
      </w:r>
      <w:r w:rsidR="000B5B73" w:rsidRPr="00716B2E">
        <w:rPr>
          <w:rFonts w:ascii="Times New Roman" w:hAnsi="Times New Roman"/>
          <w:sz w:val="28"/>
          <w:szCs w:val="28"/>
          <w:lang w:val="en-US"/>
        </w:rPr>
        <w:t xml:space="preserve">in </w:t>
      </w:r>
      <w:r w:rsidR="00DB308A" w:rsidRPr="00716B2E">
        <w:rPr>
          <w:rFonts w:ascii="Times New Roman" w:hAnsi="Times New Roman"/>
          <w:i/>
          <w:sz w:val="28"/>
          <w:szCs w:val="28"/>
          <w:lang w:val="en-US"/>
        </w:rPr>
        <w:t>Artemisia</w:t>
      </w:r>
      <w:r w:rsidR="00E67D81" w:rsidRPr="00716B2E">
        <w:rPr>
          <w:rFonts w:ascii="Times New Roman" w:hAnsi="Times New Roman"/>
          <w:sz w:val="28"/>
          <w:szCs w:val="28"/>
          <w:lang w:val="en-US"/>
        </w:rPr>
        <w:t xml:space="preserve"> porrecta Krasch. ex Poljakov, </w:t>
      </w:r>
      <w:r w:rsidR="00DB308A" w:rsidRPr="00716B2E">
        <w:rPr>
          <w:rFonts w:ascii="Times New Roman" w:hAnsi="Times New Roman"/>
          <w:i/>
          <w:sz w:val="28"/>
          <w:szCs w:val="28"/>
          <w:lang w:val="en-US"/>
        </w:rPr>
        <w:t>Artemisia</w:t>
      </w:r>
      <w:r w:rsidR="00E67D81" w:rsidRPr="00716B2E">
        <w:rPr>
          <w:rFonts w:ascii="Times New Roman" w:hAnsi="Times New Roman"/>
          <w:sz w:val="28"/>
          <w:szCs w:val="28"/>
          <w:lang w:val="en-US"/>
        </w:rPr>
        <w:t xml:space="preserve"> cana Pursh., </w:t>
      </w:r>
      <w:r w:rsidR="00DB308A" w:rsidRPr="00716B2E">
        <w:rPr>
          <w:rFonts w:ascii="Times New Roman" w:hAnsi="Times New Roman"/>
          <w:i/>
          <w:sz w:val="28"/>
          <w:szCs w:val="28"/>
          <w:lang w:val="en-US"/>
        </w:rPr>
        <w:t>Artemisia</w:t>
      </w:r>
      <w:r w:rsidR="00E67D81"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juncea</w:t>
      </w:r>
      <w:r w:rsidR="00E67D81" w:rsidRPr="00716B2E">
        <w:rPr>
          <w:rFonts w:ascii="Times New Roman" w:hAnsi="Times New Roman"/>
          <w:sz w:val="28"/>
          <w:szCs w:val="28"/>
          <w:lang w:val="en-US"/>
        </w:rPr>
        <w:t xml:space="preserve"> Kar. et Kir., </w:t>
      </w:r>
      <w:r w:rsidR="00DB308A" w:rsidRPr="00716B2E">
        <w:rPr>
          <w:rFonts w:ascii="Times New Roman" w:hAnsi="Times New Roman"/>
          <w:i/>
          <w:sz w:val="28"/>
          <w:szCs w:val="28"/>
          <w:lang w:val="en-US"/>
        </w:rPr>
        <w:t>Artemisia</w:t>
      </w:r>
      <w:r w:rsidR="00E67D81"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lercheana</w:t>
      </w:r>
      <w:r w:rsidR="00E67D81" w:rsidRPr="00716B2E">
        <w:rPr>
          <w:rFonts w:ascii="Times New Roman" w:hAnsi="Times New Roman"/>
          <w:sz w:val="28"/>
          <w:szCs w:val="28"/>
          <w:lang w:val="en-US"/>
        </w:rPr>
        <w:t xml:space="preserve"> Web., </w:t>
      </w:r>
      <w:r w:rsidR="00DB308A" w:rsidRPr="00716B2E">
        <w:rPr>
          <w:rFonts w:ascii="Times New Roman" w:hAnsi="Times New Roman"/>
          <w:i/>
          <w:sz w:val="28"/>
          <w:szCs w:val="28"/>
          <w:lang w:val="en-US"/>
        </w:rPr>
        <w:t>Artemisia</w:t>
      </w:r>
      <w:r w:rsidR="00E67D81" w:rsidRPr="00716B2E">
        <w:rPr>
          <w:rFonts w:ascii="Times New Roman" w:hAnsi="Times New Roman"/>
          <w:sz w:val="28"/>
          <w:szCs w:val="28"/>
          <w:lang w:val="en-US"/>
        </w:rPr>
        <w:t xml:space="preserve"> tridentate Nutt. sesquiterpene lactones of the germacrane type were found [</w:t>
      </w:r>
      <w:r w:rsidR="003D1BFB" w:rsidRPr="00716B2E">
        <w:rPr>
          <w:rFonts w:ascii="Times New Roman" w:hAnsi="Times New Roman"/>
          <w:sz w:val="28"/>
          <w:szCs w:val="28"/>
          <w:lang w:val="en-US"/>
        </w:rPr>
        <w:t>3</w:t>
      </w:r>
      <w:r w:rsidR="00C90A3B" w:rsidRPr="00716B2E">
        <w:rPr>
          <w:rFonts w:ascii="Times New Roman" w:hAnsi="Times New Roman"/>
          <w:sz w:val="28"/>
          <w:szCs w:val="28"/>
          <w:lang w:val="en-US"/>
        </w:rPr>
        <w:t>5</w:t>
      </w:r>
      <w:r w:rsidR="00E67D81" w:rsidRPr="00716B2E">
        <w:rPr>
          <w:rFonts w:ascii="Times New Roman" w:hAnsi="Times New Roman"/>
          <w:sz w:val="28"/>
          <w:szCs w:val="28"/>
          <w:lang w:val="en-US"/>
        </w:rPr>
        <w:t>].</w:t>
      </w:r>
    </w:p>
    <w:p w:rsidR="00E67D81" w:rsidRPr="00716B2E" w:rsidRDefault="00E67D81" w:rsidP="00E67D8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determination of chemotaxonomic markers of 10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extraction with organic solvents was carried out with heating. The resulting sums of extractives were chromatographed on a silica gel column at an extract - sorbent ratio (1:15). The column was eluted with petroleum ether followed by an increase in its polarity. The structure of the isolated sesquiterpene lactones was established on the basis of literature data and IR</w:t>
      </w:r>
      <w:r w:rsidR="000B5B73" w:rsidRPr="00716B2E">
        <w:rPr>
          <w:rFonts w:ascii="Times New Roman" w:hAnsi="Times New Roman"/>
          <w:sz w:val="28"/>
          <w:szCs w:val="28"/>
          <w:lang w:val="en-US"/>
        </w:rPr>
        <w:t>-</w:t>
      </w:r>
      <w:r w:rsidRPr="00716B2E">
        <w:rPr>
          <w:rFonts w:ascii="Times New Roman" w:hAnsi="Times New Roman"/>
          <w:sz w:val="28"/>
          <w:szCs w:val="28"/>
          <w:lang w:val="en-US"/>
        </w:rPr>
        <w:t>, UV-, NMR</w:t>
      </w:r>
      <w:r w:rsidR="000B5B73" w:rsidRPr="00716B2E">
        <w:rPr>
          <w:rFonts w:ascii="Times New Roman" w:hAnsi="Times New Roman"/>
          <w:sz w:val="28"/>
          <w:szCs w:val="28"/>
          <w:lang w:val="en-US"/>
        </w:rPr>
        <w:t xml:space="preserve"> </w:t>
      </w:r>
      <w:r w:rsidR="000B5B73" w:rsidRPr="00716B2E">
        <w:rPr>
          <w:rFonts w:ascii="Times New Roman" w:hAnsi="Times New Roman"/>
          <w:sz w:val="28"/>
          <w:szCs w:val="28"/>
          <w:vertAlign w:val="superscript"/>
          <w:lang w:val="en-US"/>
        </w:rPr>
        <w:t>1</w:t>
      </w:r>
      <w:r w:rsidR="000B5B73" w:rsidRPr="00716B2E">
        <w:rPr>
          <w:rFonts w:ascii="Times New Roman" w:hAnsi="Times New Roman"/>
          <w:sz w:val="28"/>
          <w:szCs w:val="28"/>
          <w:lang w:val="en-US"/>
        </w:rPr>
        <w:t>H</w:t>
      </w:r>
      <w:r w:rsidRPr="00716B2E">
        <w:rPr>
          <w:rFonts w:ascii="Times New Roman" w:hAnsi="Times New Roman"/>
          <w:sz w:val="28"/>
          <w:szCs w:val="28"/>
          <w:lang w:val="en-US"/>
        </w:rPr>
        <w:t xml:space="preserve">, </w:t>
      </w:r>
      <w:r w:rsidRPr="00716B2E">
        <w:rPr>
          <w:rFonts w:ascii="Times New Roman" w:hAnsi="Times New Roman"/>
          <w:sz w:val="28"/>
          <w:szCs w:val="28"/>
          <w:vertAlign w:val="superscript"/>
          <w:lang w:val="en-US"/>
        </w:rPr>
        <w:t>13</w:t>
      </w:r>
      <w:r w:rsidRPr="00716B2E">
        <w:rPr>
          <w:rFonts w:ascii="Times New Roman" w:hAnsi="Times New Roman"/>
          <w:sz w:val="28"/>
          <w:szCs w:val="28"/>
          <w:lang w:val="en-US"/>
        </w:rPr>
        <w:t xml:space="preserve">C-spectra, two-dimensional NMR </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H-</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 xml:space="preserve">H, </w:t>
      </w:r>
      <w:r w:rsidRPr="00716B2E">
        <w:rPr>
          <w:rFonts w:ascii="Times New Roman" w:hAnsi="Times New Roman"/>
          <w:sz w:val="28"/>
          <w:szCs w:val="28"/>
          <w:vertAlign w:val="superscript"/>
          <w:lang w:val="en-US"/>
        </w:rPr>
        <w:t>13</w:t>
      </w:r>
      <w:r w:rsidRPr="00716B2E">
        <w:rPr>
          <w:rFonts w:ascii="Times New Roman" w:hAnsi="Times New Roman"/>
          <w:sz w:val="28"/>
          <w:szCs w:val="28"/>
          <w:lang w:val="en-US"/>
        </w:rPr>
        <w:t>C-</w:t>
      </w:r>
      <w:r w:rsidRPr="00716B2E">
        <w:rPr>
          <w:rFonts w:ascii="Times New Roman" w:hAnsi="Times New Roman"/>
          <w:sz w:val="28"/>
          <w:szCs w:val="28"/>
          <w:vertAlign w:val="superscript"/>
          <w:lang w:val="en-US"/>
        </w:rPr>
        <w:t>1</w:t>
      </w:r>
      <w:r w:rsidRPr="00716B2E">
        <w:rPr>
          <w:rFonts w:ascii="Times New Roman" w:hAnsi="Times New Roman"/>
          <w:sz w:val="28"/>
          <w:szCs w:val="28"/>
          <w:lang w:val="en-US"/>
        </w:rPr>
        <w:t>H spectroscopy (COZY, COLOC).</w:t>
      </w:r>
    </w:p>
    <w:p w:rsidR="00E67D81" w:rsidRPr="00716B2E" w:rsidRDefault="00E67D81" w:rsidP="00E67D8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From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Iljin.,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sesquiterpene lactones α-sanotin (9), β-santonin (10), nitrosine (12), artemin (11), artepaulin (13), artemisin (14), gratsilin (15), argracin (16), tauremizin (10 )</w:t>
      </w:r>
      <w:r w:rsidR="000B5B73" w:rsidRPr="00716B2E">
        <w:rPr>
          <w:rFonts w:ascii="Times New Roman" w:hAnsi="Times New Roman"/>
          <w:sz w:val="28"/>
          <w:szCs w:val="28"/>
          <w:lang w:val="en-US"/>
        </w:rPr>
        <w:t xml:space="preserve"> were isolated</w:t>
      </w:r>
      <w:r w:rsidRPr="00716B2E">
        <w:rPr>
          <w:rFonts w:ascii="Times New Roman" w:hAnsi="Times New Roman"/>
          <w:sz w:val="28"/>
          <w:szCs w:val="28"/>
          <w:lang w:val="en-US"/>
        </w:rPr>
        <w:t>.</w:t>
      </w:r>
    </w:p>
    <w:tbl>
      <w:tblPr>
        <w:tblW w:w="7479" w:type="dxa"/>
        <w:jc w:val="center"/>
        <w:tblLayout w:type="fixed"/>
        <w:tblLook w:val="04A0" w:firstRow="1" w:lastRow="0" w:firstColumn="1" w:lastColumn="0" w:noHBand="0" w:noVBand="1"/>
      </w:tblPr>
      <w:tblGrid>
        <w:gridCol w:w="2518"/>
        <w:gridCol w:w="284"/>
        <w:gridCol w:w="2126"/>
        <w:gridCol w:w="425"/>
        <w:gridCol w:w="1843"/>
        <w:gridCol w:w="283"/>
      </w:tblGrid>
      <w:tr w:rsidR="00716B2E" w:rsidRPr="00716B2E" w:rsidTr="000B5B73">
        <w:trPr>
          <w:jc w:val="center"/>
        </w:trPr>
        <w:tc>
          <w:tcPr>
            <w:tcW w:w="2802" w:type="dxa"/>
            <w:gridSpan w:val="2"/>
            <w:shd w:val="clear" w:color="auto" w:fill="auto"/>
          </w:tcPr>
          <w:p w:rsidR="000B5B73" w:rsidRPr="00716B2E" w:rsidRDefault="00D80FD1" w:rsidP="000B5B73">
            <w:pPr>
              <w:jc w:val="both"/>
              <w:rPr>
                <w:rFonts w:ascii="Times New Roman" w:hAnsi="Times New Roman"/>
                <w:lang w:val="en-US"/>
              </w:rPr>
            </w:pPr>
            <w:r w:rsidRPr="00716B2E">
              <w:rPr>
                <w:noProof/>
              </w:rPr>
              <w:object w:dxaOrig="3715" w:dyaOrig="2803">
                <v:shape id="_x0000_i1085" type="#_x0000_t75" alt="" style="width:108pt;height:82.5pt;mso-width-percent:0;mso-height-percent:0;mso-width-percent:0;mso-height-percent:0" o:ole="">
                  <v:imagedata r:id="rId149" o:title=""/>
                </v:shape>
                <o:OLEObject Type="Embed" ProgID="ChemDraw.Document.6.0" ShapeID="_x0000_i1085" DrawAspect="Content" ObjectID="_1665514360" r:id="rId150"/>
              </w:object>
            </w:r>
          </w:p>
        </w:tc>
        <w:tc>
          <w:tcPr>
            <w:tcW w:w="2551" w:type="dxa"/>
            <w:gridSpan w:val="2"/>
            <w:shd w:val="clear" w:color="auto" w:fill="auto"/>
          </w:tcPr>
          <w:p w:rsidR="000B5B73" w:rsidRPr="00716B2E" w:rsidRDefault="00D80FD1" w:rsidP="000B5B73">
            <w:pPr>
              <w:jc w:val="both"/>
              <w:rPr>
                <w:rFonts w:ascii="Times New Roman" w:hAnsi="Times New Roman"/>
                <w:lang w:val="en-US"/>
              </w:rPr>
            </w:pPr>
            <w:r w:rsidRPr="00716B2E">
              <w:rPr>
                <w:noProof/>
              </w:rPr>
              <w:object w:dxaOrig="3717" w:dyaOrig="2851">
                <v:shape id="_x0000_i1086" type="#_x0000_t75" alt="" style="width:100.5pt;height:75.75pt;mso-width-percent:0;mso-height-percent:0;mso-width-percent:0;mso-height-percent:0" o:ole="">
                  <v:imagedata r:id="rId151" o:title=""/>
                </v:shape>
                <o:OLEObject Type="Embed" ProgID="ChemDraw.Document.6.0" ShapeID="_x0000_i1086" DrawAspect="Content" ObjectID="_1665514361" r:id="rId152"/>
              </w:object>
            </w:r>
          </w:p>
        </w:tc>
        <w:tc>
          <w:tcPr>
            <w:tcW w:w="2126" w:type="dxa"/>
            <w:gridSpan w:val="2"/>
            <w:shd w:val="clear" w:color="auto" w:fill="auto"/>
          </w:tcPr>
          <w:p w:rsidR="000B5B73" w:rsidRPr="00716B2E" w:rsidRDefault="000B5B73" w:rsidP="000B5B73">
            <w:pPr>
              <w:jc w:val="both"/>
            </w:pPr>
          </w:p>
          <w:p w:rsidR="000B5B73" w:rsidRPr="00716B2E" w:rsidRDefault="00D80FD1" w:rsidP="000B5B73">
            <w:pPr>
              <w:jc w:val="both"/>
              <w:rPr>
                <w:rFonts w:ascii="Times New Roman" w:hAnsi="Times New Roman"/>
                <w:lang w:val="en-US"/>
              </w:rPr>
            </w:pPr>
            <w:r w:rsidRPr="00716B2E">
              <w:rPr>
                <w:noProof/>
              </w:rPr>
              <w:object w:dxaOrig="3763" w:dyaOrig="2851">
                <v:shape id="_x0000_i1087" type="#_x0000_t75" alt="" style="width:93pt;height:69.75pt;mso-width-percent:0;mso-height-percent:0;mso-width-percent:0;mso-height-percent:0" o:ole="">
                  <v:imagedata r:id="rId153" o:title=""/>
                </v:shape>
                <o:OLEObject Type="Embed" ProgID="ChemDraw.Document.6.0" ShapeID="_x0000_i1087" DrawAspect="Content" ObjectID="_1665514362" r:id="rId154"/>
              </w:object>
            </w:r>
          </w:p>
        </w:tc>
      </w:tr>
      <w:tr w:rsidR="00716B2E" w:rsidRPr="00716B2E" w:rsidTr="000B5B73">
        <w:trPr>
          <w:jc w:val="center"/>
        </w:trPr>
        <w:tc>
          <w:tcPr>
            <w:tcW w:w="2802" w:type="dxa"/>
            <w:gridSpan w:val="2"/>
            <w:shd w:val="clear" w:color="auto" w:fill="auto"/>
          </w:tcPr>
          <w:p w:rsidR="000B5B73" w:rsidRPr="00716B2E" w:rsidRDefault="000B5B73" w:rsidP="000B5B73">
            <w:pPr>
              <w:ind w:left="765"/>
              <w:rPr>
                <w:rFonts w:ascii="Times New Roman" w:hAnsi="Times New Roman"/>
                <w:lang w:val="en-US"/>
              </w:rPr>
            </w:pPr>
            <w:r w:rsidRPr="00716B2E">
              <w:rPr>
                <w:rFonts w:ascii="Times New Roman" w:hAnsi="Times New Roman"/>
              </w:rPr>
              <w:t xml:space="preserve"> (</w:t>
            </w:r>
            <w:r w:rsidRPr="00716B2E">
              <w:rPr>
                <w:rFonts w:ascii="Times New Roman" w:hAnsi="Times New Roman"/>
                <w:lang w:val="en-US"/>
              </w:rPr>
              <w:t>10</w:t>
            </w:r>
            <w:r w:rsidRPr="00716B2E">
              <w:rPr>
                <w:rFonts w:ascii="Times New Roman" w:hAnsi="Times New Roman"/>
              </w:rPr>
              <w:t xml:space="preserve">) </w:t>
            </w:r>
          </w:p>
        </w:tc>
        <w:tc>
          <w:tcPr>
            <w:tcW w:w="2551" w:type="dxa"/>
            <w:gridSpan w:val="2"/>
            <w:shd w:val="clear" w:color="auto" w:fill="auto"/>
          </w:tcPr>
          <w:p w:rsidR="000B5B73" w:rsidRPr="00716B2E" w:rsidRDefault="000B5B73" w:rsidP="000B5B73">
            <w:pPr>
              <w:jc w:val="center"/>
              <w:rPr>
                <w:rFonts w:ascii="Times New Roman" w:hAnsi="Times New Roman"/>
              </w:rPr>
            </w:pPr>
            <w:r w:rsidRPr="00716B2E">
              <w:rPr>
                <w:rFonts w:ascii="Times New Roman" w:hAnsi="Times New Roman"/>
              </w:rPr>
              <w:t>(</w:t>
            </w:r>
            <w:r w:rsidRPr="00716B2E">
              <w:rPr>
                <w:rFonts w:ascii="Times New Roman" w:hAnsi="Times New Roman"/>
                <w:lang w:val="en-US"/>
              </w:rPr>
              <w:t>1</w:t>
            </w:r>
            <w:r w:rsidRPr="00716B2E">
              <w:rPr>
                <w:rFonts w:ascii="Times New Roman" w:hAnsi="Times New Roman"/>
              </w:rPr>
              <w:t>2)</w:t>
            </w:r>
          </w:p>
        </w:tc>
        <w:tc>
          <w:tcPr>
            <w:tcW w:w="2126" w:type="dxa"/>
            <w:gridSpan w:val="2"/>
            <w:shd w:val="clear" w:color="auto" w:fill="auto"/>
          </w:tcPr>
          <w:p w:rsidR="000B5B73" w:rsidRPr="00716B2E" w:rsidRDefault="000B5B73" w:rsidP="000B5B73">
            <w:pPr>
              <w:jc w:val="center"/>
              <w:rPr>
                <w:rFonts w:ascii="Times New Roman" w:hAnsi="Times New Roman"/>
                <w:lang w:val="en-US"/>
              </w:rPr>
            </w:pPr>
            <w:r w:rsidRPr="00716B2E">
              <w:rPr>
                <w:rFonts w:ascii="Times New Roman" w:hAnsi="Times New Roman"/>
                <w:lang w:val="kk-KZ"/>
              </w:rPr>
              <w:t>(</w:t>
            </w:r>
            <w:r w:rsidRPr="00716B2E">
              <w:rPr>
                <w:rFonts w:ascii="Times New Roman" w:hAnsi="Times New Roman"/>
                <w:lang w:val="en-US"/>
              </w:rPr>
              <w:t>1</w:t>
            </w:r>
            <w:r w:rsidRPr="00716B2E">
              <w:rPr>
                <w:rFonts w:ascii="Times New Roman" w:hAnsi="Times New Roman"/>
              </w:rPr>
              <w:t>3</w:t>
            </w:r>
            <w:r w:rsidRPr="00716B2E">
              <w:rPr>
                <w:rFonts w:ascii="Times New Roman" w:hAnsi="Times New Roman"/>
                <w:lang w:val="kk-KZ"/>
              </w:rPr>
              <w:t>)</w:t>
            </w:r>
          </w:p>
        </w:tc>
      </w:tr>
      <w:tr w:rsidR="00716B2E" w:rsidRPr="00716B2E" w:rsidTr="000B5B73">
        <w:trPr>
          <w:gridAfter w:val="1"/>
          <w:wAfter w:w="283" w:type="dxa"/>
          <w:jc w:val="center"/>
        </w:trPr>
        <w:tc>
          <w:tcPr>
            <w:tcW w:w="2518" w:type="dxa"/>
            <w:shd w:val="clear" w:color="auto" w:fill="auto"/>
          </w:tcPr>
          <w:p w:rsidR="000B5B73" w:rsidRPr="00716B2E" w:rsidRDefault="000B5B73" w:rsidP="000B5B73">
            <w:pPr>
              <w:jc w:val="both"/>
              <w:rPr>
                <w:rFonts w:ascii="Times New Roman" w:hAnsi="Times New Roman"/>
                <w:sz w:val="28"/>
                <w:szCs w:val="28"/>
              </w:rPr>
            </w:pPr>
          </w:p>
          <w:p w:rsidR="000B5B73" w:rsidRPr="00716B2E" w:rsidRDefault="00D80FD1" w:rsidP="000B5B73">
            <w:pPr>
              <w:jc w:val="center"/>
              <w:rPr>
                <w:rFonts w:ascii="Times New Roman" w:hAnsi="Times New Roman"/>
                <w:sz w:val="28"/>
                <w:szCs w:val="28"/>
                <w:lang w:val="en-US"/>
              </w:rPr>
            </w:pPr>
            <w:r w:rsidRPr="00716B2E">
              <w:rPr>
                <w:rFonts w:ascii="Times New Roman" w:hAnsi="Times New Roman"/>
                <w:noProof/>
                <w:sz w:val="28"/>
                <w:szCs w:val="28"/>
              </w:rPr>
              <w:object w:dxaOrig="3713" w:dyaOrig="2877">
                <v:shape id="_x0000_i1088" type="#_x0000_t75" alt="" style="width:86.25pt;height:66.75pt;mso-width-percent:0;mso-height-percent:0;mso-width-percent:0;mso-height-percent:0" o:ole="">
                  <v:imagedata r:id="rId155" o:title=""/>
                </v:shape>
                <o:OLEObject Type="Embed" ProgID="ChemDraw.Document.6.0" ShapeID="_x0000_i1088" DrawAspect="Content" ObjectID="_1665514363" r:id="rId156"/>
              </w:object>
            </w:r>
          </w:p>
        </w:tc>
        <w:tc>
          <w:tcPr>
            <w:tcW w:w="2410" w:type="dxa"/>
            <w:gridSpan w:val="2"/>
            <w:shd w:val="clear" w:color="auto" w:fill="auto"/>
          </w:tcPr>
          <w:p w:rsidR="000B5B73" w:rsidRPr="00716B2E" w:rsidRDefault="00D80FD1" w:rsidP="000B5B73">
            <w:pPr>
              <w:jc w:val="center"/>
              <w:rPr>
                <w:rFonts w:ascii="Times New Roman" w:hAnsi="Times New Roman"/>
                <w:sz w:val="28"/>
                <w:szCs w:val="28"/>
                <w:lang w:val="en-US"/>
              </w:rPr>
            </w:pPr>
            <w:r w:rsidRPr="00716B2E">
              <w:rPr>
                <w:rFonts w:ascii="Times New Roman" w:hAnsi="Times New Roman"/>
                <w:noProof/>
                <w:sz w:val="28"/>
                <w:szCs w:val="28"/>
              </w:rPr>
              <w:object w:dxaOrig="3153" w:dyaOrig="3233">
                <v:shape id="_x0000_i1089" type="#_x0000_t75" alt="" style="width:75pt;height:77.25pt;mso-width-percent:0;mso-height-percent:0;mso-width-percent:0;mso-height-percent:0" o:ole="">
                  <v:imagedata r:id="rId157" o:title=""/>
                </v:shape>
                <o:OLEObject Type="Embed" ProgID="ChemDraw.Document.6.0" ShapeID="_x0000_i1089" DrawAspect="Content" ObjectID="_1665514364" r:id="rId158"/>
              </w:object>
            </w:r>
          </w:p>
        </w:tc>
        <w:tc>
          <w:tcPr>
            <w:tcW w:w="2268" w:type="dxa"/>
            <w:gridSpan w:val="2"/>
            <w:shd w:val="clear" w:color="auto" w:fill="auto"/>
          </w:tcPr>
          <w:p w:rsidR="000B5B73" w:rsidRPr="00716B2E" w:rsidRDefault="00D80FD1" w:rsidP="000B5B73">
            <w:pPr>
              <w:jc w:val="center"/>
              <w:rPr>
                <w:rFonts w:ascii="Times New Roman" w:hAnsi="Times New Roman"/>
                <w:sz w:val="28"/>
                <w:szCs w:val="28"/>
                <w:lang w:val="kk-KZ"/>
              </w:rPr>
            </w:pPr>
            <w:r w:rsidRPr="00716B2E">
              <w:rPr>
                <w:rFonts w:ascii="Times New Roman" w:hAnsi="Times New Roman"/>
                <w:noProof/>
                <w:sz w:val="28"/>
                <w:szCs w:val="28"/>
              </w:rPr>
              <w:object w:dxaOrig="3194" w:dyaOrig="3233">
                <v:shape id="_x0000_i1090" type="#_x0000_t75" alt="" style="width:79.5pt;height:81pt;mso-width-percent:0;mso-height-percent:0;mso-width-percent:0;mso-height-percent:0" o:ole="">
                  <v:imagedata r:id="rId159" o:title=""/>
                </v:shape>
                <o:OLEObject Type="Embed" ProgID="ChemDraw.Document.6.0" ShapeID="_x0000_i1090" DrawAspect="Content" ObjectID="_1665514365" r:id="rId160"/>
              </w:object>
            </w:r>
          </w:p>
        </w:tc>
      </w:tr>
      <w:tr w:rsidR="00716B2E" w:rsidRPr="00716B2E" w:rsidTr="000B5B73">
        <w:trPr>
          <w:jc w:val="center"/>
        </w:trPr>
        <w:tc>
          <w:tcPr>
            <w:tcW w:w="2802" w:type="dxa"/>
            <w:gridSpan w:val="2"/>
            <w:shd w:val="clear" w:color="auto" w:fill="auto"/>
          </w:tcPr>
          <w:p w:rsidR="000B5B73" w:rsidRPr="00716B2E" w:rsidRDefault="000B5B73" w:rsidP="000B5B73">
            <w:pPr>
              <w:jc w:val="center"/>
              <w:rPr>
                <w:rFonts w:ascii="Times New Roman" w:hAnsi="Times New Roman"/>
                <w:lang w:val="en-US"/>
              </w:rPr>
            </w:pPr>
            <w:r w:rsidRPr="00716B2E">
              <w:rPr>
                <w:rFonts w:ascii="Times New Roman" w:hAnsi="Times New Roman"/>
                <w:lang w:val="kk-KZ"/>
              </w:rPr>
              <w:t>(</w:t>
            </w:r>
            <w:r w:rsidRPr="00716B2E">
              <w:rPr>
                <w:rFonts w:ascii="Times New Roman" w:hAnsi="Times New Roman"/>
                <w:lang w:val="en-US"/>
              </w:rPr>
              <w:t>1</w:t>
            </w:r>
            <w:r w:rsidRPr="00716B2E">
              <w:rPr>
                <w:rFonts w:ascii="Times New Roman" w:hAnsi="Times New Roman"/>
              </w:rPr>
              <w:t>4</w:t>
            </w:r>
            <w:r w:rsidRPr="00716B2E">
              <w:rPr>
                <w:rFonts w:ascii="Times New Roman" w:hAnsi="Times New Roman"/>
                <w:lang w:val="kk-KZ"/>
              </w:rPr>
              <w:t>)</w:t>
            </w:r>
          </w:p>
        </w:tc>
        <w:tc>
          <w:tcPr>
            <w:tcW w:w="2551" w:type="dxa"/>
            <w:gridSpan w:val="2"/>
            <w:shd w:val="clear" w:color="auto" w:fill="auto"/>
          </w:tcPr>
          <w:p w:rsidR="000B5B73" w:rsidRPr="00716B2E" w:rsidRDefault="000B5B73" w:rsidP="000B5B73">
            <w:pPr>
              <w:jc w:val="center"/>
              <w:rPr>
                <w:rFonts w:ascii="Times New Roman" w:hAnsi="Times New Roman"/>
              </w:rPr>
            </w:pPr>
            <w:r w:rsidRPr="00716B2E">
              <w:rPr>
                <w:rFonts w:ascii="Times New Roman" w:hAnsi="Times New Roman"/>
              </w:rPr>
              <w:t>(</w:t>
            </w:r>
            <w:r w:rsidRPr="00716B2E">
              <w:rPr>
                <w:rFonts w:ascii="Times New Roman" w:hAnsi="Times New Roman"/>
                <w:lang w:val="en-US"/>
              </w:rPr>
              <w:t>1</w:t>
            </w:r>
            <w:r w:rsidRPr="00716B2E">
              <w:rPr>
                <w:rFonts w:ascii="Times New Roman" w:hAnsi="Times New Roman"/>
              </w:rPr>
              <w:t>5)</w:t>
            </w:r>
          </w:p>
        </w:tc>
        <w:tc>
          <w:tcPr>
            <w:tcW w:w="2126" w:type="dxa"/>
            <w:gridSpan w:val="2"/>
            <w:shd w:val="clear" w:color="auto" w:fill="auto"/>
          </w:tcPr>
          <w:p w:rsidR="000B5B73" w:rsidRPr="00716B2E" w:rsidRDefault="000B5B73" w:rsidP="000B5B73">
            <w:pPr>
              <w:jc w:val="center"/>
              <w:rPr>
                <w:rFonts w:ascii="Times New Roman" w:hAnsi="Times New Roman"/>
                <w:lang w:val="kk-KZ"/>
              </w:rPr>
            </w:pPr>
            <w:r w:rsidRPr="00716B2E">
              <w:rPr>
                <w:rFonts w:ascii="Times New Roman" w:hAnsi="Times New Roman"/>
                <w:lang w:val="kk-KZ"/>
              </w:rPr>
              <w:t>(</w:t>
            </w:r>
            <w:r w:rsidRPr="00716B2E">
              <w:rPr>
                <w:rFonts w:ascii="Times New Roman" w:hAnsi="Times New Roman"/>
                <w:lang w:val="en-US"/>
              </w:rPr>
              <w:t>1</w:t>
            </w:r>
            <w:r w:rsidRPr="00716B2E">
              <w:rPr>
                <w:rFonts w:ascii="Times New Roman" w:hAnsi="Times New Roman"/>
              </w:rPr>
              <w:t>6</w:t>
            </w:r>
            <w:r w:rsidRPr="00716B2E">
              <w:rPr>
                <w:rFonts w:ascii="Times New Roman" w:hAnsi="Times New Roman"/>
                <w:lang w:val="kk-KZ"/>
              </w:rPr>
              <w:t>)</w:t>
            </w:r>
          </w:p>
        </w:tc>
      </w:tr>
    </w:tbl>
    <w:p w:rsidR="000B5B73" w:rsidRPr="00716B2E" w:rsidRDefault="002F7B92" w:rsidP="00E67D81">
      <w:pPr>
        <w:tabs>
          <w:tab w:val="left" w:pos="5380"/>
        </w:tabs>
        <w:ind w:firstLine="709"/>
        <w:jc w:val="both"/>
        <w:rPr>
          <w:rFonts w:ascii="Times New Roman" w:hAnsi="Times New Roman"/>
          <w:sz w:val="28"/>
          <w:szCs w:val="28"/>
          <w:lang w:val="en-US"/>
        </w:rPr>
      </w:pPr>
      <w:r w:rsidRPr="00716B2E">
        <w:rPr>
          <w:rFonts w:ascii="Times New Roman" w:hAnsi="Times New Roman"/>
          <w:noProof/>
          <w:sz w:val="28"/>
          <w:szCs w:val="28"/>
          <w:lang w:eastAsia="ru-RU"/>
        </w:rPr>
        <mc:AlternateContent>
          <mc:Choice Requires="wps">
            <w:drawing>
              <wp:anchor distT="0" distB="0" distL="114300" distR="114300" simplePos="0" relativeHeight="251750400" behindDoc="0" locked="0" layoutInCell="1" allowOverlap="1" wp14:anchorId="00335191" wp14:editId="4BCCCA11">
                <wp:simplePos x="0" y="0"/>
                <wp:positionH relativeFrom="column">
                  <wp:posOffset>2548890</wp:posOffset>
                </wp:positionH>
                <wp:positionV relativeFrom="paragraph">
                  <wp:posOffset>1301115</wp:posOffset>
                </wp:positionV>
                <wp:extent cx="533400" cy="285750"/>
                <wp:effectExtent l="0" t="0" r="19050" b="19050"/>
                <wp:wrapNone/>
                <wp:docPr id="480" name="Надпись 480"/>
                <wp:cNvGraphicFramePr/>
                <a:graphic xmlns:a="http://schemas.openxmlformats.org/drawingml/2006/main">
                  <a:graphicData uri="http://schemas.microsoft.com/office/word/2010/wordprocessingShape">
                    <wps:wsp>
                      <wps:cNvSpPr txBox="1"/>
                      <wps:spPr>
                        <a:xfrm>
                          <a:off x="0" y="0"/>
                          <a:ext cx="533400" cy="2857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F7B92" w:rsidRPr="002F7B92" w:rsidRDefault="002F7B92">
                            <w:pPr>
                              <w:rPr>
                                <w:lang w:val="en-US"/>
                              </w:rPr>
                            </w:pPr>
                            <w:r>
                              <w:rPr>
                                <w:lang w:val="en-US"/>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480" o:spid="_x0000_s1046" type="#_x0000_t202" style="position:absolute;left:0;text-align:left;margin-left:200.7pt;margin-top:102.45pt;width:42pt;height:2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" fillcolor="white [3212]" strokecolor="white [3212]" strokeweight=".5pt">
                <v:textbox>
                  <w:txbxContent>
                    <w:p w:rsidR="002F7B92" w:rsidRPr="002F7B92" w:rsidRDefault="002F7B92">
                      <w:pPr>
                        <w:rPr>
                          <w:lang w:val="en-US"/>
                        </w:rPr>
                      </w:pPr>
                      <w:r>
                        <w:rPr>
                          <w:lang w:val="en-US"/>
                        </w:rPr>
                        <w:t>38</w:t>
                      </w:r>
                    </w:p>
                  </w:txbxContent>
                </v:textbox>
              </v:shape>
            </w:pict>
          </mc:Fallback>
        </mc:AlternateContent>
      </w:r>
      <w:r w:rsidR="000B5B73" w:rsidRPr="00716B2E">
        <w:rPr>
          <w:rFonts w:ascii="Times New Roman" w:hAnsi="Times New Roman"/>
          <w:sz w:val="28"/>
          <w:szCs w:val="28"/>
          <w:lang w:val="en-US"/>
        </w:rPr>
        <w:t xml:space="preserve">Out of the ten studied species of wormwood of the subgenus </w:t>
      </w:r>
      <w:r w:rsidR="00DB308A" w:rsidRPr="00716B2E">
        <w:rPr>
          <w:rFonts w:ascii="Times New Roman" w:hAnsi="Times New Roman"/>
          <w:i/>
          <w:sz w:val="28"/>
          <w:szCs w:val="28"/>
          <w:lang w:val="en-US"/>
        </w:rPr>
        <w:t>Seriphidium</w:t>
      </w:r>
      <w:r w:rsidR="000B5B73" w:rsidRPr="00716B2E">
        <w:rPr>
          <w:rFonts w:ascii="Times New Roman" w:hAnsi="Times New Roman"/>
          <w:sz w:val="28"/>
          <w:szCs w:val="28"/>
          <w:lang w:val="en-US"/>
        </w:rPr>
        <w:t xml:space="preserve"> (Bess.) Rouy. α-santonin was found only in nine species, with the exception of </w:t>
      </w:r>
      <w:r w:rsidR="00E938B1" w:rsidRPr="00716B2E">
        <w:rPr>
          <w:rFonts w:ascii="Times New Roman" w:hAnsi="Times New Roman"/>
          <w:i/>
          <w:sz w:val="28"/>
          <w:szCs w:val="28"/>
          <w:lang w:val="en-US"/>
        </w:rPr>
        <w:t>Artemisia</w:t>
      </w:r>
      <w:r w:rsidR="000B5B73"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0B5B73" w:rsidRPr="00716B2E">
        <w:rPr>
          <w:rFonts w:ascii="Times New Roman" w:hAnsi="Times New Roman"/>
          <w:sz w:val="28"/>
          <w:szCs w:val="28"/>
          <w:lang w:val="en-US"/>
        </w:rPr>
        <w:t xml:space="preserve"> Schrenk. from which sesquiterpene lactones of the guaian type were isolated: leukomizin (17), matricarin (18), 5β (H) -austricin (19), anhydroaustricin (20), grossmizin (21).</w:t>
      </w:r>
    </w:p>
    <w:tbl>
      <w:tblPr>
        <w:tblW w:w="8829" w:type="dxa"/>
        <w:jc w:val="center"/>
        <w:tblLook w:val="04A0" w:firstRow="1" w:lastRow="0" w:firstColumn="1" w:lastColumn="0" w:noHBand="0" w:noVBand="1"/>
      </w:tblPr>
      <w:tblGrid>
        <w:gridCol w:w="2380"/>
        <w:gridCol w:w="2146"/>
        <w:gridCol w:w="2136"/>
        <w:gridCol w:w="2167"/>
      </w:tblGrid>
      <w:tr w:rsidR="00716B2E" w:rsidRPr="00716B2E" w:rsidTr="000B5B73">
        <w:trPr>
          <w:jc w:val="center"/>
        </w:trPr>
        <w:tc>
          <w:tcPr>
            <w:tcW w:w="2380" w:type="dxa"/>
            <w:shd w:val="clear" w:color="auto" w:fill="auto"/>
          </w:tcPr>
          <w:p w:rsidR="000B5B73" w:rsidRPr="00716B2E" w:rsidRDefault="00D80FD1" w:rsidP="000B5B73">
            <w:pPr>
              <w:contextualSpacing/>
              <w:jc w:val="center"/>
              <w:rPr>
                <w:rFonts w:ascii="Times New Roman" w:hAnsi="Times New Roman"/>
              </w:rPr>
            </w:pPr>
            <w:r w:rsidRPr="00716B2E">
              <w:rPr>
                <w:rFonts w:ascii="Times New Roman" w:hAnsi="Times New Roman"/>
                <w:noProof/>
              </w:rPr>
              <w:object w:dxaOrig="1893" w:dyaOrig="2195">
                <v:shape id="_x0000_i1091" type="#_x0000_t75" alt="" style="width:84.75pt;height:98.25pt;mso-width-percent:0;mso-height-percent:0;mso-width-percent:0;mso-height-percent:0" o:ole="">
                  <v:imagedata r:id="rId161" o:title=""/>
                </v:shape>
                <o:OLEObject Type="Embed" ProgID="ChemDraw.Document.6.0" ShapeID="_x0000_i1091" DrawAspect="Content" ObjectID="_1665514366" r:id="rId162"/>
              </w:object>
            </w:r>
          </w:p>
        </w:tc>
        <w:tc>
          <w:tcPr>
            <w:tcW w:w="2146" w:type="dxa"/>
            <w:shd w:val="clear" w:color="auto" w:fill="auto"/>
          </w:tcPr>
          <w:p w:rsidR="000B5B73" w:rsidRPr="00716B2E" w:rsidRDefault="00D80FD1" w:rsidP="000B5B73">
            <w:pPr>
              <w:contextualSpacing/>
              <w:jc w:val="center"/>
              <w:rPr>
                <w:rFonts w:ascii="Times New Roman" w:hAnsi="Times New Roman"/>
              </w:rPr>
            </w:pPr>
            <w:r w:rsidRPr="00716B2E">
              <w:rPr>
                <w:rFonts w:ascii="Times New Roman" w:hAnsi="Times New Roman"/>
                <w:noProof/>
              </w:rPr>
              <w:object w:dxaOrig="2162" w:dyaOrig="2195">
                <v:shape id="_x0000_i1092" type="#_x0000_t75" alt="" style="width:91.5pt;height:92.25pt;mso-width-percent:0;mso-height-percent:0;mso-width-percent:0;mso-height-percent:0" o:ole="">
                  <v:imagedata r:id="rId163" o:title=""/>
                </v:shape>
                <o:OLEObject Type="Embed" ProgID="ChemDraw.Document.6.0" ShapeID="_x0000_i1092" DrawAspect="Content" ObjectID="_1665514367" r:id="rId164"/>
              </w:object>
            </w:r>
          </w:p>
        </w:tc>
        <w:tc>
          <w:tcPr>
            <w:tcW w:w="2136" w:type="dxa"/>
            <w:shd w:val="clear" w:color="auto" w:fill="auto"/>
          </w:tcPr>
          <w:p w:rsidR="000B5B73" w:rsidRPr="00716B2E" w:rsidRDefault="00D80FD1" w:rsidP="000B5B73">
            <w:pPr>
              <w:contextualSpacing/>
              <w:jc w:val="center"/>
              <w:rPr>
                <w:rFonts w:ascii="Times New Roman" w:hAnsi="Times New Roman"/>
              </w:rPr>
            </w:pPr>
            <w:r w:rsidRPr="00716B2E">
              <w:rPr>
                <w:noProof/>
              </w:rPr>
              <w:object w:dxaOrig="3559" w:dyaOrig="2971">
                <v:shape id="_x0000_i1093" type="#_x0000_t75" alt="" style="width:96pt;height:79.5pt;mso-width-percent:0;mso-height-percent:0;mso-width-percent:0;mso-height-percent:0" o:ole="">
                  <v:imagedata r:id="rId165" o:title=""/>
                </v:shape>
                <o:OLEObject Type="Embed" ProgID="ChemDraw.Document.6.0" ShapeID="_x0000_i1093" DrawAspect="Content" ObjectID="_1665514368" r:id="rId166"/>
              </w:object>
            </w:r>
          </w:p>
        </w:tc>
        <w:tc>
          <w:tcPr>
            <w:tcW w:w="2167" w:type="dxa"/>
            <w:shd w:val="clear" w:color="auto" w:fill="auto"/>
          </w:tcPr>
          <w:p w:rsidR="000B5B73" w:rsidRPr="00716B2E" w:rsidRDefault="00D80FD1" w:rsidP="000B5B73">
            <w:pPr>
              <w:ind w:firstLine="28"/>
              <w:contextualSpacing/>
              <w:jc w:val="center"/>
              <w:rPr>
                <w:rFonts w:ascii="Times New Roman" w:hAnsi="Times New Roman"/>
              </w:rPr>
            </w:pPr>
            <w:r w:rsidRPr="00716B2E">
              <w:rPr>
                <w:rFonts w:ascii="Times New Roman" w:hAnsi="Times New Roman"/>
                <w:noProof/>
              </w:rPr>
              <w:object w:dxaOrig="2088" w:dyaOrig="2193">
                <v:shape id="_x0000_i1094" type="#_x0000_t75" alt="" style="width:82.5pt;height:84.75pt;mso-width-percent:0;mso-height-percent:0;mso-width-percent:0;mso-height-percent:0" o:ole="">
                  <v:imagedata r:id="rId167" o:title=""/>
                </v:shape>
                <o:OLEObject Type="Embed" ProgID="ChemDraw.Document.6.0" ShapeID="_x0000_i1094" DrawAspect="Content" ObjectID="_1665514369" r:id="rId168"/>
              </w:object>
            </w:r>
          </w:p>
        </w:tc>
      </w:tr>
      <w:tr w:rsidR="00716B2E" w:rsidRPr="00716B2E" w:rsidTr="000B5B73">
        <w:trPr>
          <w:jc w:val="center"/>
        </w:trPr>
        <w:tc>
          <w:tcPr>
            <w:tcW w:w="2380" w:type="dxa"/>
            <w:shd w:val="clear" w:color="auto" w:fill="auto"/>
          </w:tcPr>
          <w:p w:rsidR="000B5B73" w:rsidRPr="00716B2E" w:rsidRDefault="000B5B73" w:rsidP="000B5B73">
            <w:pPr>
              <w:jc w:val="center"/>
              <w:rPr>
                <w:rFonts w:ascii="Times New Roman" w:hAnsi="Times New Roman"/>
                <w:lang w:val="en-US"/>
              </w:rPr>
            </w:pPr>
            <w:r w:rsidRPr="00716B2E">
              <w:rPr>
                <w:rFonts w:ascii="Times New Roman" w:hAnsi="Times New Roman"/>
                <w:lang w:val="en-US"/>
              </w:rPr>
              <w:t>(1</w:t>
            </w:r>
            <w:r w:rsidRPr="00716B2E">
              <w:rPr>
                <w:rFonts w:ascii="Times New Roman" w:hAnsi="Times New Roman"/>
              </w:rPr>
              <w:t>7</w:t>
            </w:r>
            <w:r w:rsidRPr="00716B2E">
              <w:rPr>
                <w:rFonts w:ascii="Times New Roman" w:hAnsi="Times New Roman"/>
                <w:lang w:val="en-US"/>
              </w:rPr>
              <w:t>) R=H,</w:t>
            </w:r>
          </w:p>
          <w:p w:rsidR="000B5B73" w:rsidRPr="00716B2E" w:rsidRDefault="000B5B73" w:rsidP="000B5B73">
            <w:pPr>
              <w:rPr>
                <w:rFonts w:ascii="Times New Roman" w:hAnsi="Times New Roman"/>
                <w:lang w:val="en-US"/>
              </w:rPr>
            </w:pPr>
            <w:r w:rsidRPr="00716B2E">
              <w:rPr>
                <w:rFonts w:ascii="Times New Roman" w:hAnsi="Times New Roman"/>
                <w:lang w:val="en-US"/>
              </w:rPr>
              <w:t>(1</w:t>
            </w:r>
            <w:r w:rsidRPr="00716B2E">
              <w:rPr>
                <w:rFonts w:ascii="Times New Roman" w:hAnsi="Times New Roman"/>
              </w:rPr>
              <w:t>8</w:t>
            </w:r>
            <w:r w:rsidRPr="00716B2E">
              <w:rPr>
                <w:rFonts w:ascii="Times New Roman" w:hAnsi="Times New Roman"/>
                <w:lang w:val="en-US"/>
              </w:rPr>
              <w:t>)</w:t>
            </w:r>
            <w:r w:rsidRPr="00716B2E">
              <w:rPr>
                <w:rFonts w:ascii="Times New Roman" w:hAnsi="Times New Roman"/>
              </w:rPr>
              <w:t xml:space="preserve"> </w:t>
            </w:r>
            <w:r w:rsidRPr="00716B2E">
              <w:rPr>
                <w:rFonts w:ascii="Times New Roman" w:hAnsi="Times New Roman"/>
                <w:lang w:val="en-US"/>
              </w:rPr>
              <w:t>R=OCOCH</w:t>
            </w:r>
            <w:r w:rsidRPr="00716B2E">
              <w:rPr>
                <w:rFonts w:ascii="Times New Roman" w:hAnsi="Times New Roman"/>
                <w:vertAlign w:val="subscript"/>
                <w:lang w:val="en-US"/>
              </w:rPr>
              <w:t>3</w:t>
            </w:r>
          </w:p>
        </w:tc>
        <w:tc>
          <w:tcPr>
            <w:tcW w:w="2146" w:type="dxa"/>
            <w:shd w:val="clear" w:color="auto" w:fill="auto"/>
          </w:tcPr>
          <w:p w:rsidR="000B5B73" w:rsidRPr="00716B2E" w:rsidRDefault="000B5B73" w:rsidP="000B5B73">
            <w:pPr>
              <w:jc w:val="center"/>
              <w:rPr>
                <w:rFonts w:ascii="Times New Roman" w:hAnsi="Times New Roman"/>
                <w:lang w:val="en-US"/>
              </w:rPr>
            </w:pPr>
            <w:r w:rsidRPr="00716B2E">
              <w:rPr>
                <w:rFonts w:ascii="Times New Roman" w:hAnsi="Times New Roman"/>
                <w:lang w:val="en-US"/>
              </w:rPr>
              <w:t xml:space="preserve"> (1</w:t>
            </w:r>
            <w:r w:rsidRPr="00716B2E">
              <w:rPr>
                <w:rFonts w:ascii="Times New Roman" w:hAnsi="Times New Roman"/>
              </w:rPr>
              <w:t>9</w:t>
            </w:r>
            <w:r w:rsidRPr="00716B2E">
              <w:rPr>
                <w:rFonts w:ascii="Times New Roman" w:hAnsi="Times New Roman"/>
                <w:lang w:val="en-US"/>
              </w:rPr>
              <w:t>)</w:t>
            </w:r>
          </w:p>
          <w:p w:rsidR="000B5B73" w:rsidRPr="00716B2E" w:rsidRDefault="000B5B73" w:rsidP="000B5B73">
            <w:pPr>
              <w:jc w:val="center"/>
              <w:rPr>
                <w:rFonts w:ascii="Times New Roman" w:hAnsi="Times New Roman"/>
                <w:lang w:val="en-US"/>
              </w:rPr>
            </w:pPr>
          </w:p>
        </w:tc>
        <w:tc>
          <w:tcPr>
            <w:tcW w:w="2136" w:type="dxa"/>
            <w:shd w:val="clear" w:color="auto" w:fill="auto"/>
          </w:tcPr>
          <w:p w:rsidR="000B5B73" w:rsidRPr="00716B2E" w:rsidRDefault="000B5B73" w:rsidP="000B5B73">
            <w:pPr>
              <w:contextualSpacing/>
              <w:jc w:val="center"/>
              <w:rPr>
                <w:rFonts w:ascii="Times New Roman" w:hAnsi="Times New Roman"/>
                <w:lang w:val="en-US"/>
              </w:rPr>
            </w:pPr>
            <w:r w:rsidRPr="00716B2E">
              <w:rPr>
                <w:rFonts w:ascii="Times New Roman" w:hAnsi="Times New Roman"/>
                <w:lang w:val="en-US"/>
              </w:rPr>
              <w:t>(</w:t>
            </w:r>
            <w:r w:rsidRPr="00716B2E">
              <w:rPr>
                <w:rFonts w:ascii="Times New Roman" w:hAnsi="Times New Roman"/>
              </w:rPr>
              <w:t>20</w:t>
            </w:r>
            <w:r w:rsidRPr="00716B2E">
              <w:rPr>
                <w:rFonts w:ascii="Times New Roman" w:hAnsi="Times New Roman"/>
                <w:lang w:val="en-US"/>
              </w:rPr>
              <w:t>)</w:t>
            </w:r>
          </w:p>
        </w:tc>
        <w:tc>
          <w:tcPr>
            <w:tcW w:w="2167" w:type="dxa"/>
            <w:shd w:val="clear" w:color="auto" w:fill="auto"/>
          </w:tcPr>
          <w:p w:rsidR="000B5B73" w:rsidRPr="00716B2E" w:rsidRDefault="000B5B73" w:rsidP="000B5B73">
            <w:pPr>
              <w:ind w:firstLine="28"/>
              <w:contextualSpacing/>
              <w:jc w:val="center"/>
              <w:rPr>
                <w:rFonts w:ascii="Times New Roman" w:hAnsi="Times New Roman"/>
                <w:lang w:val="en-US"/>
              </w:rPr>
            </w:pPr>
            <w:r w:rsidRPr="00716B2E">
              <w:rPr>
                <w:rFonts w:ascii="Times New Roman" w:hAnsi="Times New Roman"/>
                <w:lang w:val="en-US"/>
              </w:rPr>
              <w:t>(2</w:t>
            </w:r>
            <w:r w:rsidRPr="00716B2E">
              <w:rPr>
                <w:rFonts w:ascii="Times New Roman" w:hAnsi="Times New Roman"/>
              </w:rPr>
              <w:t>1</w:t>
            </w:r>
            <w:r w:rsidRPr="00716B2E">
              <w:rPr>
                <w:rFonts w:ascii="Times New Roman" w:hAnsi="Times New Roman"/>
                <w:lang w:val="en-US"/>
              </w:rPr>
              <w:t>)</w:t>
            </w:r>
          </w:p>
        </w:tc>
      </w:tr>
    </w:tbl>
    <w:p w:rsidR="000B5B73" w:rsidRPr="00716B2E" w:rsidRDefault="000B5B73" w:rsidP="000B5B73">
      <w:pPr>
        <w:tabs>
          <w:tab w:val="left" w:pos="5380"/>
        </w:tabs>
        <w:ind w:firstLine="709"/>
        <w:jc w:val="both"/>
        <w:rPr>
          <w:rFonts w:ascii="Times New Roman" w:hAnsi="Times New Roman"/>
          <w:sz w:val="28"/>
          <w:szCs w:val="28"/>
          <w:lang w:val="en-US"/>
        </w:rPr>
      </w:pP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turn, according to the literature data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contains sesquiterpene lactones of the guaian type [</w:t>
      </w:r>
      <w:r w:rsidR="00C90A3B" w:rsidRPr="00716B2E">
        <w:rPr>
          <w:rFonts w:ascii="Times New Roman" w:hAnsi="Times New Roman"/>
          <w:sz w:val="28"/>
          <w:szCs w:val="28"/>
          <w:lang w:val="en-US"/>
        </w:rPr>
        <w:t>33</w:t>
      </w:r>
      <w:r w:rsidRPr="00716B2E">
        <w:rPr>
          <w:rFonts w:ascii="Times New Roman" w:hAnsi="Times New Roman"/>
          <w:sz w:val="28"/>
          <w:szCs w:val="28"/>
          <w:lang w:val="en-US"/>
        </w:rPr>
        <w:t xml:space="preserve">]. As it can be seen,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differs significantly by the composition of sesquiterpene lactones from other species of wormwood of the subgenus </w:t>
      </w:r>
      <w:r w:rsidR="00C47AB9" w:rsidRPr="00716B2E">
        <w:rPr>
          <w:rFonts w:ascii="Times New Roman" w:hAnsi="Times New Roman"/>
          <w:i/>
          <w:sz w:val="28"/>
          <w:szCs w:val="28"/>
          <w:lang w:val="en-US"/>
        </w:rPr>
        <w:t>Seriphidium</w:t>
      </w:r>
      <w:r w:rsidR="00C47AB9" w:rsidRPr="00716B2E">
        <w:rPr>
          <w:rFonts w:ascii="Times New Roman" w:hAnsi="Times New Roman"/>
          <w:sz w:val="28"/>
          <w:szCs w:val="28"/>
          <w:lang w:val="en-US"/>
        </w:rPr>
        <w:t xml:space="preserve"> (Bess.) Rouy.</w:t>
      </w:r>
      <w:r w:rsidRPr="00716B2E">
        <w:rPr>
          <w:rFonts w:ascii="Times New Roman" w:hAnsi="Times New Roman"/>
          <w:sz w:val="28"/>
          <w:szCs w:val="28"/>
          <w:lang w:val="en-US"/>
        </w:rPr>
        <w:t>, which are characterized by the presence of sesquiterpene lactones with an eudesmane carbon backbone.</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It is important to note that in the Junceum Poljak.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in addition to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00C47AB9" w:rsidRPr="00716B2E">
        <w:rPr>
          <w:rFonts w:ascii="Times New Roman" w:hAnsi="Times New Roman"/>
          <w:i/>
          <w:sz w:val="28"/>
          <w:szCs w:val="28"/>
          <w:lang w:val="en-US"/>
        </w:rPr>
        <w:t xml:space="preserve"> </w:t>
      </w:r>
      <w:r w:rsidR="00C47AB9" w:rsidRPr="00716B2E">
        <w:rPr>
          <w:rFonts w:ascii="Times New Roman" w:hAnsi="Times New Roman"/>
          <w:sz w:val="28"/>
          <w:szCs w:val="28"/>
          <w:lang w:val="en-US"/>
        </w:rPr>
        <w:t>Schrenk.</w:t>
      </w:r>
      <w:r w:rsidRPr="00716B2E">
        <w:rPr>
          <w:rFonts w:ascii="Times New Roman" w:hAnsi="Times New Roman"/>
          <w:sz w:val="28"/>
          <w:szCs w:val="28"/>
          <w:lang w:val="en-US"/>
        </w:rPr>
        <w:t xml:space="preserve">, there are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juncea</w:t>
      </w:r>
      <w:r w:rsidRPr="00716B2E">
        <w:rPr>
          <w:rFonts w:ascii="Times New Roman" w:hAnsi="Times New Roman"/>
          <w:sz w:val="28"/>
          <w:szCs w:val="28"/>
          <w:lang w:val="en-US"/>
        </w:rPr>
        <w:t xml:space="preserve"> Kar. et Kir. and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deserti Krash., in which </w:t>
      </w:r>
      <w:r w:rsidR="00DB308A" w:rsidRPr="00716B2E">
        <w:rPr>
          <w:rFonts w:ascii="Times New Roman" w:hAnsi="Times New Roman"/>
          <w:sz w:val="28"/>
          <w:szCs w:val="28"/>
          <w:lang w:val="en-US"/>
        </w:rPr>
        <w:t>guaian</w:t>
      </w:r>
      <w:r w:rsidRPr="00716B2E">
        <w:rPr>
          <w:rFonts w:ascii="Times New Roman" w:hAnsi="Times New Roman"/>
          <w:sz w:val="28"/>
          <w:szCs w:val="28"/>
          <w:lang w:val="en-US"/>
        </w:rPr>
        <w:t xml:space="preserve">olides are found. Moreover, the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are mainly characterized by eudesmanolides. While sesquiterpene lactones of the guaian type are characteristic of the species of the section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 of the subgenus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 and therefore the section Junceum Poljak. may be closely related to the subgenus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 [</w:t>
      </w:r>
      <w:r w:rsidR="003D1BFB" w:rsidRPr="00716B2E">
        <w:rPr>
          <w:rFonts w:ascii="Times New Roman" w:hAnsi="Times New Roman"/>
          <w:sz w:val="28"/>
          <w:szCs w:val="28"/>
          <w:lang w:val="en-US"/>
        </w:rPr>
        <w:t>3</w:t>
      </w:r>
      <w:r w:rsidR="00C90A3B" w:rsidRPr="00716B2E">
        <w:rPr>
          <w:rFonts w:ascii="Times New Roman" w:hAnsi="Times New Roman"/>
          <w:sz w:val="28"/>
          <w:szCs w:val="28"/>
          <w:lang w:val="en-US"/>
        </w:rPr>
        <w:t>6</w:t>
      </w:r>
      <w:r w:rsidRPr="00716B2E">
        <w:rPr>
          <w:rFonts w:ascii="Times New Roman" w:hAnsi="Times New Roman"/>
          <w:sz w:val="28"/>
          <w:szCs w:val="28"/>
          <w:lang w:val="en-US"/>
        </w:rPr>
        <w:t>].</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According to the results of phylogenetic studies carried out by J. Valles</w:t>
      </w:r>
      <w:r w:rsidR="003D1BFB" w:rsidRPr="00716B2E">
        <w:rPr>
          <w:rFonts w:ascii="Times New Roman" w:hAnsi="Times New Roman"/>
          <w:sz w:val="28"/>
          <w:szCs w:val="28"/>
          <w:lang w:val="en-US"/>
        </w:rPr>
        <w:t xml:space="preserve"> et al. [3</w:t>
      </w:r>
      <w:r w:rsidR="00C90A3B" w:rsidRPr="00716B2E">
        <w:rPr>
          <w:rFonts w:ascii="Times New Roman" w:hAnsi="Times New Roman"/>
          <w:sz w:val="28"/>
          <w:szCs w:val="28"/>
          <w:lang w:val="en-US"/>
        </w:rPr>
        <w:t>7</w:t>
      </w:r>
      <w:r w:rsidRPr="00716B2E">
        <w:rPr>
          <w:rFonts w:ascii="Times New Roman" w:hAnsi="Times New Roman"/>
          <w:sz w:val="28"/>
          <w:szCs w:val="28"/>
          <w:lang w:val="en-US"/>
        </w:rPr>
        <w:t xml:space="preserve">], </w:t>
      </w:r>
      <w:r w:rsidR="00C47AB9" w:rsidRPr="00716B2E">
        <w:rPr>
          <w:rFonts w:ascii="Times New Roman" w:hAnsi="Times New Roman"/>
          <w:i/>
          <w:sz w:val="28"/>
          <w:szCs w:val="28"/>
          <w:lang w:val="en-US"/>
        </w:rPr>
        <w:t>Artemisia</w:t>
      </w:r>
      <w:r w:rsidR="00C47AB9" w:rsidRPr="00716B2E">
        <w:rPr>
          <w:rFonts w:ascii="Times New Roman" w:hAnsi="Times New Roman"/>
          <w:sz w:val="28"/>
          <w:szCs w:val="28"/>
          <w:lang w:val="en-US"/>
        </w:rPr>
        <w:t xml:space="preserve"> </w:t>
      </w:r>
      <w:r w:rsidR="00C47AB9" w:rsidRPr="00716B2E">
        <w:rPr>
          <w:rFonts w:ascii="Times New Roman" w:hAnsi="Times New Roman"/>
          <w:i/>
          <w:sz w:val="28"/>
          <w:szCs w:val="28"/>
          <w:lang w:val="en-US"/>
        </w:rPr>
        <w:t xml:space="preserve">leucodes </w:t>
      </w:r>
      <w:r w:rsidR="00C47AB9" w:rsidRPr="00716B2E">
        <w:rPr>
          <w:rFonts w:ascii="Times New Roman" w:hAnsi="Times New Roman"/>
          <w:sz w:val="28"/>
          <w:szCs w:val="28"/>
          <w:lang w:val="en-US"/>
        </w:rPr>
        <w:t xml:space="preserve">Schrenk. </w:t>
      </w:r>
      <w:r w:rsidRPr="00716B2E">
        <w:rPr>
          <w:rFonts w:ascii="Times New Roman" w:hAnsi="Times New Roman"/>
          <w:sz w:val="28"/>
          <w:szCs w:val="28"/>
          <w:lang w:val="en-US"/>
        </w:rPr>
        <w:t xml:space="preserve">is outside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included in the Junceum </w:t>
      </w:r>
      <w:r w:rsidR="003D1BFB" w:rsidRPr="00716B2E">
        <w:rPr>
          <w:rFonts w:ascii="Times New Roman" w:hAnsi="Times New Roman"/>
          <w:sz w:val="28"/>
          <w:szCs w:val="28"/>
          <w:lang w:val="en-US"/>
        </w:rPr>
        <w:t>Poljakov section. Researchers [3</w:t>
      </w:r>
      <w:r w:rsidR="00C90A3B" w:rsidRPr="00716B2E">
        <w:rPr>
          <w:rFonts w:ascii="Times New Roman" w:hAnsi="Times New Roman"/>
          <w:sz w:val="28"/>
          <w:szCs w:val="28"/>
          <w:lang w:val="en-US"/>
        </w:rPr>
        <w:t>8</w:t>
      </w:r>
      <w:r w:rsidRPr="00716B2E">
        <w:rPr>
          <w:rFonts w:ascii="Times New Roman" w:hAnsi="Times New Roman"/>
          <w:sz w:val="28"/>
          <w:szCs w:val="28"/>
          <w:lang w:val="en-US"/>
        </w:rPr>
        <w:t xml:space="preserve">] carried out a phylogenetic reconstruction and determined that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juncea</w:t>
      </w:r>
      <w:r w:rsidRPr="00716B2E">
        <w:rPr>
          <w:rFonts w:ascii="Times New Roman" w:hAnsi="Times New Roman"/>
          <w:sz w:val="28"/>
          <w:szCs w:val="28"/>
          <w:lang w:val="en-US"/>
        </w:rPr>
        <w:t xml:space="preserve"> and </w:t>
      </w:r>
      <w:r w:rsidR="00C47AB9" w:rsidRPr="00716B2E">
        <w:rPr>
          <w:rFonts w:ascii="Times New Roman" w:hAnsi="Times New Roman"/>
          <w:i/>
          <w:sz w:val="28"/>
          <w:szCs w:val="28"/>
          <w:lang w:val="en-US"/>
        </w:rPr>
        <w:t>Artemisia</w:t>
      </w:r>
      <w:r w:rsidR="00C47AB9" w:rsidRPr="00716B2E">
        <w:rPr>
          <w:rFonts w:ascii="Times New Roman" w:hAnsi="Times New Roman"/>
          <w:sz w:val="28"/>
          <w:szCs w:val="28"/>
          <w:lang w:val="en-US"/>
        </w:rPr>
        <w:t xml:space="preserve"> </w:t>
      </w:r>
      <w:r w:rsidR="00C47AB9" w:rsidRPr="00716B2E">
        <w:rPr>
          <w:rFonts w:ascii="Times New Roman" w:hAnsi="Times New Roman"/>
          <w:i/>
          <w:sz w:val="28"/>
          <w:szCs w:val="28"/>
          <w:lang w:val="en-US"/>
        </w:rPr>
        <w:t xml:space="preserve">leucodes </w:t>
      </w:r>
      <w:r w:rsidR="00C47AB9" w:rsidRPr="00716B2E">
        <w:rPr>
          <w:rFonts w:ascii="Times New Roman" w:hAnsi="Times New Roman"/>
          <w:sz w:val="28"/>
          <w:szCs w:val="28"/>
          <w:lang w:val="en-US"/>
        </w:rPr>
        <w:t xml:space="preserve">Schrenk. </w:t>
      </w:r>
      <w:r w:rsidRPr="00716B2E">
        <w:rPr>
          <w:rFonts w:ascii="Times New Roman" w:hAnsi="Times New Roman"/>
          <w:sz w:val="28"/>
          <w:szCs w:val="28"/>
          <w:lang w:val="en-US"/>
        </w:rPr>
        <w:t xml:space="preserve">are evolutionarily closer to each other, and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deserti is their related species and suggest that </w:t>
      </w:r>
      <w:r w:rsidR="00C47AB9" w:rsidRPr="00716B2E">
        <w:rPr>
          <w:rFonts w:ascii="Times New Roman" w:hAnsi="Times New Roman"/>
          <w:i/>
          <w:sz w:val="28"/>
          <w:szCs w:val="28"/>
          <w:lang w:val="en-US"/>
        </w:rPr>
        <w:t>Artemisia</w:t>
      </w:r>
      <w:r w:rsidR="00C47AB9" w:rsidRPr="00716B2E">
        <w:rPr>
          <w:rFonts w:ascii="Times New Roman" w:hAnsi="Times New Roman"/>
          <w:sz w:val="28"/>
          <w:szCs w:val="28"/>
          <w:lang w:val="en-US"/>
        </w:rPr>
        <w:t xml:space="preserve"> </w:t>
      </w:r>
      <w:r w:rsidR="00C47AB9" w:rsidRPr="00716B2E">
        <w:rPr>
          <w:rFonts w:ascii="Times New Roman" w:hAnsi="Times New Roman"/>
          <w:i/>
          <w:sz w:val="28"/>
          <w:szCs w:val="28"/>
          <w:lang w:val="en-US"/>
        </w:rPr>
        <w:t xml:space="preserve">leucodes </w:t>
      </w:r>
      <w:r w:rsidR="00C47AB9" w:rsidRPr="00716B2E">
        <w:rPr>
          <w:rFonts w:ascii="Times New Roman" w:hAnsi="Times New Roman"/>
          <w:sz w:val="28"/>
          <w:szCs w:val="28"/>
          <w:lang w:val="en-US"/>
        </w:rPr>
        <w:t>Schrenk.</w:t>
      </w:r>
      <w:r w:rsidRPr="00716B2E">
        <w:rPr>
          <w:rFonts w:ascii="Times New Roman" w:hAnsi="Times New Roman"/>
          <w:sz w:val="28"/>
          <w:szCs w:val="28"/>
          <w:lang w:val="en-US"/>
        </w:rPr>
        <w:t xml:space="preserve">, </w:t>
      </w:r>
      <w:r w:rsidR="00C47AB9"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juncea</w:t>
      </w:r>
      <w:r w:rsidRPr="00716B2E">
        <w:rPr>
          <w:rFonts w:ascii="Times New Roman" w:hAnsi="Times New Roman"/>
          <w:sz w:val="28"/>
          <w:szCs w:val="28"/>
          <w:lang w:val="en-US"/>
        </w:rPr>
        <w:t xml:space="preserve"> and </w:t>
      </w:r>
      <w:r w:rsidR="00C47AB9" w:rsidRPr="00716B2E">
        <w:rPr>
          <w:rFonts w:ascii="Times New Roman" w:hAnsi="Times New Roman"/>
          <w:i/>
          <w:sz w:val="28"/>
          <w:szCs w:val="28"/>
          <w:lang w:val="en-US"/>
        </w:rPr>
        <w:t>Artemisia</w:t>
      </w:r>
      <w:r w:rsidR="00C47AB9"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deserti should be excluded from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into a separate subgenus.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based on the data obtained on the chemical composition of 10 species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It can be concluded that the composition of sesquiterpene lactones in the species of the 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 indicates a close relationship between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and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Their chemotaxonomic relationship is based on the presence in plants of the indicated subgenera of sesquiterpene lactones of three main structural types: germacranolides, eudesmanolides, </w:t>
      </w:r>
      <w:r w:rsidR="00DB308A" w:rsidRPr="00716B2E">
        <w:rPr>
          <w:rFonts w:ascii="Times New Roman" w:hAnsi="Times New Roman"/>
          <w:sz w:val="28"/>
          <w:szCs w:val="28"/>
          <w:lang w:val="en-US"/>
        </w:rPr>
        <w:t>guaian</w:t>
      </w:r>
      <w:r w:rsidRPr="00716B2E">
        <w:rPr>
          <w:rFonts w:ascii="Times New Roman" w:hAnsi="Times New Roman"/>
          <w:sz w:val="28"/>
          <w:szCs w:val="28"/>
          <w:lang w:val="en-US"/>
        </w:rPr>
        <w:t>olides.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Literature data have shown that 1,8-cineole, beta-pinene, thujone,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ketone, camphor, caryophyllene, camphene, and germacrene D are the main components of most essential oils of the 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C47AB9" w:rsidRPr="00716B2E">
        <w:rPr>
          <w:rFonts w:ascii="Times New Roman" w:hAnsi="Times New Roman"/>
          <w:sz w:val="28"/>
          <w:szCs w:val="28"/>
          <w:lang w:val="en-US"/>
        </w:rPr>
        <w:t xml:space="preserve">L. </w:t>
      </w:r>
      <w:r w:rsidR="003D1BFB" w:rsidRPr="00716B2E">
        <w:rPr>
          <w:rFonts w:ascii="Times New Roman" w:hAnsi="Times New Roman"/>
          <w:sz w:val="28"/>
          <w:szCs w:val="28"/>
          <w:lang w:val="en-US"/>
        </w:rPr>
        <w:t>[</w:t>
      </w:r>
      <w:r w:rsidR="00C90A3B" w:rsidRPr="00716B2E">
        <w:rPr>
          <w:rFonts w:ascii="Times New Roman" w:hAnsi="Times New Roman"/>
          <w:sz w:val="28"/>
          <w:szCs w:val="28"/>
          <w:lang w:val="en-US"/>
        </w:rPr>
        <w:t>39</w:t>
      </w:r>
      <w:r w:rsidRPr="00716B2E">
        <w:rPr>
          <w:rFonts w:ascii="Times New Roman" w:hAnsi="Times New Roman"/>
          <w:sz w:val="28"/>
          <w:szCs w:val="28"/>
          <w:lang w:val="en-US"/>
        </w:rPr>
        <w:t>].</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Earlier, the authors [</w:t>
      </w:r>
      <w:r w:rsidR="003D1BFB" w:rsidRPr="00716B2E">
        <w:rPr>
          <w:rFonts w:ascii="Times New Roman" w:hAnsi="Times New Roman"/>
          <w:sz w:val="28"/>
          <w:szCs w:val="28"/>
          <w:lang w:val="en-US"/>
        </w:rPr>
        <w:t>4</w:t>
      </w:r>
      <w:r w:rsidR="00C90A3B" w:rsidRPr="00716B2E">
        <w:rPr>
          <w:rFonts w:ascii="Times New Roman" w:hAnsi="Times New Roman"/>
          <w:sz w:val="28"/>
          <w:szCs w:val="28"/>
          <w:lang w:val="en-US"/>
        </w:rPr>
        <w:t>0-42</w:t>
      </w:r>
      <w:r w:rsidRPr="00716B2E">
        <w:rPr>
          <w:rFonts w:ascii="Times New Roman" w:hAnsi="Times New Roman"/>
          <w:sz w:val="28"/>
          <w:szCs w:val="28"/>
          <w:lang w:val="en-US"/>
        </w:rPr>
        <w:t xml:space="preserve">] carried out a chemical study for the content of essential oils of plants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w:t>
      </w:r>
      <w:r w:rsidR="00C47AB9" w:rsidRPr="00716B2E">
        <w:rPr>
          <w:rFonts w:ascii="Times New Roman" w:hAnsi="Times New Roman"/>
          <w:sz w:val="28"/>
          <w:szCs w:val="28"/>
          <w:lang w:val="en-US"/>
        </w:rPr>
        <w:t>.,</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lastRenderedPageBreak/>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The results of the study showed that the studied species are similar in the qualitative composition of the main components of camphor and 1,8-cineole.</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identify the relationship between the component composition of essential oils and the species of wormwood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ch. &amp; Iljin.,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FB7AB2" w:rsidRPr="00716B2E">
        <w:rPr>
          <w:rFonts w:ascii="Times New Roman" w:hAnsi="Times New Roman"/>
          <w:i/>
          <w:sz w:val="28"/>
          <w:szCs w:val="28"/>
          <w:lang w:val="en-US"/>
        </w:rPr>
        <w:t>Artemisia cina</w:t>
      </w:r>
      <w:r w:rsidRPr="00716B2E">
        <w:rPr>
          <w:rFonts w:ascii="Times New Roman" w:hAnsi="Times New Roman"/>
          <w:sz w:val="28"/>
          <w:szCs w:val="28"/>
          <w:lang w:val="en-US"/>
        </w:rPr>
        <w:t xml:space="preserve">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the essential oil was extracted by hydrodistillation on a Clevenger apparatus for 2 hours and the composition was analyzed by gas chromatography-mass spectrometry on a gas chromatograph with an Agilent 7890 / 5975C mass-selective detector.</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Essential oils are mobile liquids with a specific odor, the yields of which ar</w:t>
      </w:r>
      <w:r w:rsidR="00C47AB9" w:rsidRPr="00716B2E">
        <w:rPr>
          <w:rFonts w:ascii="Times New Roman" w:hAnsi="Times New Roman"/>
          <w:sz w:val="28"/>
          <w:szCs w:val="28"/>
          <w:lang w:val="en-US"/>
        </w:rPr>
        <w:t>e 0.08-0.51% in terms of air-dry</w:t>
      </w:r>
      <w:r w:rsidRPr="00716B2E">
        <w:rPr>
          <w:rFonts w:ascii="Times New Roman" w:hAnsi="Times New Roman"/>
          <w:sz w:val="28"/>
          <w:szCs w:val="28"/>
          <w:lang w:val="en-US"/>
        </w:rPr>
        <w:t xml:space="preserve"> materials. In the isolated essential oils of the studied plants, the following main components (in %) were identified by gas chromatography-mass spectrometry: 1,8-cineole (23.9-70.9), camphor (25.8-66.0), terpinen-4-ol (0.4-5.4), camphene (5.0-9.8), α-thujone (5.3-6.0).</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It should be noted that essential oils of 10 types of wormwood are similar in their component composition, however, they differ in the qualitative content of components. Essential oils contain significant amounts of bicyclic monoterpenoids.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The quantitative content of 1,8-cineole and camphor in essential oils is observed in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schrenkiana</w:t>
      </w:r>
      <w:r w:rsidRPr="00716B2E">
        <w:rPr>
          <w:rFonts w:ascii="Times New Roman" w:hAnsi="Times New Roman"/>
          <w:sz w:val="28"/>
          <w:szCs w:val="28"/>
          <w:lang w:val="en-US"/>
        </w:rPr>
        <w:t xml:space="preserve"> Ledeb.,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nitrosa</w:t>
      </w:r>
      <w:r w:rsidRPr="00716B2E">
        <w:rPr>
          <w:rFonts w:ascii="Times New Roman" w:hAnsi="Times New Roman"/>
          <w:sz w:val="28"/>
          <w:szCs w:val="28"/>
          <w:lang w:val="en-US"/>
        </w:rPr>
        <w:t xml:space="preserve"> Weber.,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terrae-albae</w:t>
      </w:r>
      <w:r w:rsidRPr="00716B2E">
        <w:rPr>
          <w:rFonts w:ascii="Times New Roman" w:hAnsi="Times New Roman"/>
          <w:sz w:val="28"/>
          <w:szCs w:val="28"/>
          <w:lang w:val="en-US"/>
        </w:rPr>
        <w:t xml:space="preserve"> Krasch.,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transiliensis</w:t>
      </w:r>
      <w:r w:rsidRPr="00716B2E">
        <w:rPr>
          <w:rFonts w:ascii="Times New Roman" w:hAnsi="Times New Roman"/>
          <w:sz w:val="28"/>
          <w:szCs w:val="28"/>
          <w:lang w:val="en-US"/>
        </w:rPr>
        <w:t xml:space="preserve">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pauciflora</w:t>
      </w:r>
      <w:r w:rsidRPr="00716B2E">
        <w:rPr>
          <w:rFonts w:ascii="Times New Roman" w:hAnsi="Times New Roman"/>
          <w:sz w:val="28"/>
          <w:szCs w:val="28"/>
          <w:lang w:val="en-US"/>
        </w:rPr>
        <w:t xml:space="preserve"> Artemis. cina Berg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karatavica</w:t>
      </w:r>
      <w:r w:rsidRPr="00716B2E">
        <w:rPr>
          <w:rFonts w:ascii="Times New Roman" w:hAnsi="Times New Roman"/>
          <w:sz w:val="28"/>
          <w:szCs w:val="28"/>
          <w:lang w:val="en-US"/>
        </w:rPr>
        <w:t xml:space="preserve"> Krasch. &amp; Abolin ex Poljakov,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kasakorum</w:t>
      </w:r>
      <w:r w:rsidRPr="00716B2E">
        <w:rPr>
          <w:rFonts w:ascii="Times New Roman" w:hAnsi="Times New Roman"/>
          <w:sz w:val="28"/>
          <w:szCs w:val="28"/>
          <w:lang w:val="en-US"/>
        </w:rPr>
        <w:t xml:space="preserve"> (Krash.) Pavl.,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FB7AB2" w:rsidRPr="00716B2E">
        <w:rPr>
          <w:rFonts w:ascii="Times New Roman" w:hAnsi="Times New Roman"/>
          <w:i/>
          <w:sz w:val="28"/>
          <w:szCs w:val="28"/>
          <w:lang w:val="en-US"/>
        </w:rPr>
        <w:t>gracilescens</w:t>
      </w:r>
      <w:r w:rsidRPr="00716B2E">
        <w:rPr>
          <w:rFonts w:ascii="Times New Roman" w:hAnsi="Times New Roman"/>
          <w:sz w:val="28"/>
          <w:szCs w:val="28"/>
          <w:lang w:val="en-US"/>
        </w:rPr>
        <w:t xml:space="preserve"> Krasch. &amp; Iljin. 1,8-cineole prevails.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Thus, it was found that chemotaxonomic markers of the essential oil components of wormwood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are 1,8-cineole (3) and camphor (2), the quantitative content of which fluctuates up to 70.9 and 66.0%, respectively.</w:t>
      </w:r>
    </w:p>
    <w:p w:rsidR="000B5B73" w:rsidRPr="00716B2E" w:rsidRDefault="000B5B73">
      <w:pPr>
        <w:rPr>
          <w:rFonts w:ascii="Times New Roman" w:hAnsi="Times New Roman"/>
          <w:sz w:val="28"/>
          <w:szCs w:val="28"/>
          <w:lang w:val="en-US"/>
        </w:rPr>
      </w:pPr>
      <w:r w:rsidRPr="00716B2E">
        <w:rPr>
          <w:rFonts w:ascii="Times New Roman" w:hAnsi="Times New Roman"/>
          <w:sz w:val="28"/>
          <w:szCs w:val="28"/>
          <w:lang w:val="en-US"/>
        </w:rPr>
        <w:br w:type="page"/>
      </w:r>
    </w:p>
    <w:p w:rsidR="000B5B73" w:rsidRPr="00716B2E" w:rsidRDefault="000B5B73" w:rsidP="000B5B73">
      <w:pPr>
        <w:tabs>
          <w:tab w:val="left" w:pos="5380"/>
        </w:tabs>
        <w:ind w:firstLine="709"/>
        <w:jc w:val="both"/>
        <w:rPr>
          <w:rFonts w:ascii="Times New Roman" w:hAnsi="Times New Roman"/>
          <w:b/>
          <w:bCs/>
          <w:sz w:val="28"/>
          <w:szCs w:val="28"/>
          <w:lang w:val="en-US"/>
        </w:rPr>
      </w:pPr>
      <w:r w:rsidRPr="00716B2E">
        <w:rPr>
          <w:rFonts w:ascii="Times New Roman" w:hAnsi="Times New Roman"/>
          <w:b/>
          <w:bCs/>
          <w:sz w:val="28"/>
          <w:szCs w:val="28"/>
          <w:lang w:val="en-US"/>
        </w:rPr>
        <w:lastRenderedPageBreak/>
        <w:t xml:space="preserve">8 Normative documentation for medicinal raw materials </w:t>
      </w:r>
      <w:r w:rsidR="00DB308A" w:rsidRPr="00716B2E">
        <w:rPr>
          <w:rFonts w:ascii="Times New Roman" w:hAnsi="Times New Roman"/>
          <w:b/>
          <w:bCs/>
          <w:i/>
          <w:sz w:val="28"/>
          <w:szCs w:val="28"/>
          <w:lang w:val="en-US"/>
        </w:rPr>
        <w:t>Populus balsamifera</w:t>
      </w:r>
      <w:r w:rsidRPr="00716B2E">
        <w:rPr>
          <w:rFonts w:ascii="Times New Roman" w:hAnsi="Times New Roman"/>
          <w:b/>
          <w:bCs/>
          <w:sz w:val="28"/>
          <w:szCs w:val="28"/>
          <w:lang w:val="en-US"/>
        </w:rPr>
        <w:t xml:space="preserve"> L.</w:t>
      </w:r>
    </w:p>
    <w:p w:rsidR="000B5B73" w:rsidRPr="00716B2E" w:rsidRDefault="000B5B73" w:rsidP="000B5B73">
      <w:pPr>
        <w:tabs>
          <w:tab w:val="left" w:pos="5380"/>
        </w:tabs>
        <w:ind w:firstLine="709"/>
        <w:jc w:val="both"/>
        <w:rPr>
          <w:rFonts w:ascii="Times New Roman" w:hAnsi="Times New Roman"/>
          <w:sz w:val="28"/>
          <w:szCs w:val="28"/>
          <w:lang w:val="en-US"/>
        </w:rPr>
      </w:pP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quality of medicinal plant raw materials depends on quality control, the analysis methods used and the requirements set forth in the regulatory documents for medicinal raw materials.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connection with the development of a new antimicrobial, anti-inflammatory, anti-paradontosis drug based on the sum of extractive substances of the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t>
      </w:r>
      <w:r w:rsidR="007307E1" w:rsidRPr="00716B2E">
        <w:rPr>
          <w:rFonts w:ascii="Times New Roman" w:hAnsi="Times New Roman"/>
          <w:sz w:val="28"/>
          <w:szCs w:val="28"/>
          <w:lang w:val="en-US"/>
        </w:rPr>
        <w:t xml:space="preserve">buds </w:t>
      </w:r>
      <w:r w:rsidRPr="00716B2E">
        <w:rPr>
          <w:rFonts w:ascii="Times New Roman" w:hAnsi="Times New Roman"/>
          <w:sz w:val="28"/>
          <w:szCs w:val="28"/>
          <w:lang w:val="en-US"/>
        </w:rPr>
        <w:t>it is necessary to assess the safety and quality of medicinal raw materials.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To submit regulatory documents to the National Center for Expertise of Medicines of the Ministry of Health of the Republic of Kazakhstan, a registration dossier has been developed on the general requirements for medicinal raw materials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According to the "Instructions for the collection and drying of </w:t>
      </w:r>
      <w:r w:rsidR="007307E1" w:rsidRPr="00716B2E">
        <w:rPr>
          <w:rFonts w:ascii="Times New Roman" w:hAnsi="Times New Roman"/>
          <w:sz w:val="28"/>
          <w:szCs w:val="28"/>
          <w:lang w:val="en-US"/>
        </w:rPr>
        <w:t>herbs</w:t>
      </w:r>
      <w:r w:rsidRPr="00716B2E">
        <w:rPr>
          <w:rFonts w:ascii="Times New Roman" w:hAnsi="Times New Roman"/>
          <w:sz w:val="28"/>
          <w:szCs w:val="28"/>
          <w:lang w:val="en-US"/>
        </w:rPr>
        <w:t>", harvesting is carried out before budding (March-April) of the buds, since during this period the greatest amount of biologically active substances accumulates.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Based on the pharmacognostic study of the medicinal raw material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a quality specification has been developed based on the results of analyzes of 3 batches of raw materials in accordance with the requirements of the</w:t>
      </w:r>
      <w:r w:rsidR="003D6A3A" w:rsidRPr="00716B2E">
        <w:rPr>
          <w:rFonts w:ascii="Times New Roman" w:hAnsi="Times New Roman"/>
          <w:sz w:val="28"/>
          <w:szCs w:val="28"/>
          <w:lang w:val="en-US"/>
        </w:rPr>
        <w:t xml:space="preserve"> SP</w:t>
      </w:r>
      <w:r w:rsidR="007307E1" w:rsidRPr="00716B2E">
        <w:rPr>
          <w:rFonts w:ascii="Times New Roman" w:hAnsi="Times New Roman"/>
          <w:sz w:val="28"/>
          <w:szCs w:val="28"/>
          <w:lang w:val="en-US"/>
        </w:rPr>
        <w:t xml:space="preserve"> RK</w:t>
      </w:r>
      <w:r w:rsidRPr="00716B2E">
        <w:rPr>
          <w:rFonts w:ascii="Times New Roman" w:hAnsi="Times New Roman"/>
          <w:sz w:val="28"/>
          <w:szCs w:val="28"/>
          <w:lang w:val="en-US"/>
        </w:rPr>
        <w:t>. The quality specification includes pharmacopoeial indicators: a description of the external signs of raw materials; microscopy to determine the diagnostic signs of balsam poplar buds; a qualitative reaction to the determination of flavonoids in raw materials; microbiological purity; quantitative determination of pinostrobin in the raw material was carried out by HPLC; foreign impurities; total ash; ash, insoluble in 10% hydrochloric acid; loss in mass on drying. These indicators are included in the analytical regulatory document (</w:t>
      </w:r>
      <w:r w:rsidR="004C6415" w:rsidRPr="00716B2E">
        <w:rPr>
          <w:rFonts w:ascii="Times New Roman" w:hAnsi="Times New Roman"/>
          <w:sz w:val="28"/>
          <w:szCs w:val="28"/>
          <w:lang w:val="en-US"/>
        </w:rPr>
        <w:t>Appendix</w:t>
      </w:r>
      <w:r w:rsidR="00E46C5D" w:rsidRPr="00716B2E">
        <w:rPr>
          <w:rFonts w:ascii="Times New Roman" w:hAnsi="Times New Roman"/>
          <w:sz w:val="28"/>
          <w:szCs w:val="28"/>
          <w:lang w:val="en-US"/>
        </w:rPr>
        <w:t xml:space="preserve"> D, </w:t>
      </w:r>
      <w:r w:rsidR="002F7B92" w:rsidRPr="00716B2E">
        <w:rPr>
          <w:rFonts w:ascii="Times New Roman" w:hAnsi="Times New Roman"/>
          <w:sz w:val="28"/>
          <w:szCs w:val="28"/>
          <w:lang w:val="en-US"/>
        </w:rPr>
        <w:t>G</w:t>
      </w:r>
      <w:r w:rsidRPr="00716B2E">
        <w:rPr>
          <w:rFonts w:ascii="Times New Roman" w:hAnsi="Times New Roman"/>
          <w:sz w:val="28"/>
          <w:szCs w:val="28"/>
          <w:lang w:val="en-US"/>
        </w:rPr>
        <w:t>).</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This review has developed a registration dossier for state registration of balsam poplar buds.</w:t>
      </w:r>
    </w:p>
    <w:p w:rsidR="000B5B73" w:rsidRPr="00716B2E" w:rsidRDefault="000B5B73" w:rsidP="000B5B73">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The registration dossier includes: Analytical regulatory document for medicinal raw materials "</w:t>
      </w:r>
      <w:r w:rsidR="00E46C5D" w:rsidRPr="00716B2E">
        <w:rPr>
          <w:rFonts w:ascii="Times New Roman" w:hAnsi="Times New Roman"/>
          <w:i/>
          <w:sz w:val="28"/>
          <w:szCs w:val="28"/>
          <w:lang w:val="en-US"/>
        </w:rPr>
        <w:t xml:space="preserve"> Populus balsamifera</w:t>
      </w:r>
      <w:r w:rsidR="00E46C5D" w:rsidRPr="00716B2E">
        <w:rPr>
          <w:rFonts w:ascii="Times New Roman" w:hAnsi="Times New Roman"/>
          <w:sz w:val="28"/>
          <w:szCs w:val="28"/>
          <w:lang w:val="en-US"/>
        </w:rPr>
        <w:t xml:space="preserve"> L.</w:t>
      </w:r>
      <w:r w:rsidRPr="00716B2E">
        <w:rPr>
          <w:rFonts w:ascii="Times New Roman" w:hAnsi="Times New Roman"/>
          <w:sz w:val="28"/>
          <w:szCs w:val="28"/>
          <w:lang w:val="en-US"/>
        </w:rPr>
        <w:t xml:space="preserve">, </w:t>
      </w:r>
      <w:r w:rsidR="007307E1" w:rsidRPr="00716B2E">
        <w:rPr>
          <w:rFonts w:ascii="Times New Roman" w:hAnsi="Times New Roman"/>
          <w:sz w:val="28"/>
          <w:szCs w:val="28"/>
          <w:lang w:val="en-US"/>
        </w:rPr>
        <w:t>buds</w:t>
      </w:r>
      <w:r w:rsidRPr="00716B2E">
        <w:rPr>
          <w:rFonts w:ascii="Times New Roman" w:hAnsi="Times New Roman"/>
          <w:sz w:val="28"/>
          <w:szCs w:val="28"/>
          <w:lang w:val="en-US"/>
        </w:rPr>
        <w:t>"; explanatory note to the analytical regulatory document; validation of test methods for medicinal raw materials; stability test results for at least 3 series; labeling text for raw materials packaging.</w:t>
      </w:r>
    </w:p>
    <w:p w:rsidR="007307E1" w:rsidRPr="00716B2E" w:rsidRDefault="000B5B73" w:rsidP="00E46C5D">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In accordance with the approved procedure for the examination of medicinal products, acceptance of incoming documents and materials for examination within the framework of state registration, the registration dossier for </w:t>
      </w:r>
      <w:r w:rsidR="00E46C5D" w:rsidRPr="00716B2E">
        <w:rPr>
          <w:rFonts w:ascii="Times New Roman" w:hAnsi="Times New Roman"/>
          <w:sz w:val="28"/>
          <w:szCs w:val="28"/>
          <w:lang w:val="en-US"/>
        </w:rPr>
        <w:t xml:space="preserve">raw material </w:t>
      </w:r>
      <w:r w:rsidRPr="00716B2E">
        <w:rPr>
          <w:rFonts w:ascii="Times New Roman" w:hAnsi="Times New Roman"/>
          <w:sz w:val="28"/>
          <w:szCs w:val="28"/>
          <w:lang w:val="en-US"/>
        </w:rPr>
        <w:t>"</w:t>
      </w:r>
      <w:r w:rsidR="00E46C5D" w:rsidRPr="00716B2E">
        <w:rPr>
          <w:rFonts w:ascii="Times New Roman" w:hAnsi="Times New Roman"/>
          <w:i/>
          <w:sz w:val="28"/>
          <w:szCs w:val="28"/>
          <w:lang w:val="en-US"/>
        </w:rPr>
        <w:t xml:space="preserve"> Populus balsamifera</w:t>
      </w:r>
      <w:r w:rsidR="00E46C5D" w:rsidRPr="00716B2E">
        <w:rPr>
          <w:rFonts w:ascii="Times New Roman" w:hAnsi="Times New Roman"/>
          <w:sz w:val="28"/>
          <w:szCs w:val="28"/>
          <w:lang w:val="en-US"/>
        </w:rPr>
        <w:t xml:space="preserve"> L.</w:t>
      </w:r>
      <w:r w:rsidRPr="00716B2E">
        <w:rPr>
          <w:rFonts w:ascii="Times New Roman" w:hAnsi="Times New Roman"/>
          <w:sz w:val="28"/>
          <w:szCs w:val="28"/>
          <w:lang w:val="en-US"/>
        </w:rPr>
        <w:t xml:space="preserve">, </w:t>
      </w:r>
      <w:r w:rsidR="007307E1" w:rsidRPr="00716B2E">
        <w:rPr>
          <w:rFonts w:ascii="Times New Roman" w:hAnsi="Times New Roman"/>
          <w:sz w:val="28"/>
          <w:szCs w:val="28"/>
          <w:lang w:val="en-US"/>
        </w:rPr>
        <w:t>buds</w:t>
      </w:r>
      <w:r w:rsidRPr="00716B2E">
        <w:rPr>
          <w:rFonts w:ascii="Times New Roman" w:hAnsi="Times New Roman"/>
          <w:sz w:val="28"/>
          <w:szCs w:val="28"/>
          <w:lang w:val="en-US"/>
        </w:rPr>
        <w:t xml:space="preserve">" is submitted to the </w:t>
      </w:r>
      <w:r w:rsidR="007307E1" w:rsidRPr="00716B2E">
        <w:rPr>
          <w:rFonts w:ascii="Times New Roman" w:hAnsi="Times New Roman"/>
          <w:sz w:val="28"/>
          <w:szCs w:val="28"/>
          <w:lang w:val="en-US"/>
        </w:rPr>
        <w:t xml:space="preserve">NCEM MH RK </w:t>
      </w:r>
      <w:r w:rsidRPr="00716B2E">
        <w:rPr>
          <w:rFonts w:ascii="Times New Roman" w:hAnsi="Times New Roman"/>
          <w:sz w:val="28"/>
          <w:szCs w:val="28"/>
          <w:lang w:val="en-US"/>
        </w:rPr>
        <w:t xml:space="preserve">(outgoing letter No. 42 dated May 11, 2020, input . No. 14584-OZ dated May 13, 2020, </w:t>
      </w:r>
      <w:r w:rsidR="007307E1" w:rsidRPr="00716B2E">
        <w:rPr>
          <w:rFonts w:ascii="Times New Roman" w:hAnsi="Times New Roman"/>
          <w:sz w:val="28"/>
          <w:szCs w:val="28"/>
          <w:lang w:val="en-US"/>
        </w:rPr>
        <w:t>NCEM MH RK</w:t>
      </w:r>
      <w:r w:rsidRPr="00716B2E">
        <w:rPr>
          <w:rFonts w:ascii="Times New Roman" w:hAnsi="Times New Roman"/>
          <w:sz w:val="28"/>
          <w:szCs w:val="28"/>
          <w:lang w:val="en-US"/>
        </w:rPr>
        <w:t>).</w:t>
      </w:r>
    </w:p>
    <w:p w:rsidR="002E0C71" w:rsidRPr="00716B2E" w:rsidRDefault="002E0C71">
      <w:pPr>
        <w:rPr>
          <w:rFonts w:ascii="Times New Roman" w:hAnsi="Times New Roman"/>
          <w:b/>
          <w:bCs/>
          <w:sz w:val="28"/>
          <w:szCs w:val="28"/>
          <w:lang w:val="en-US"/>
        </w:rPr>
      </w:pPr>
      <w:r w:rsidRPr="00716B2E">
        <w:rPr>
          <w:rFonts w:ascii="Times New Roman" w:hAnsi="Times New Roman"/>
          <w:b/>
          <w:bCs/>
          <w:sz w:val="28"/>
          <w:szCs w:val="28"/>
          <w:lang w:val="en-US"/>
        </w:rPr>
        <w:br w:type="page"/>
      </w:r>
    </w:p>
    <w:p w:rsidR="007307E1" w:rsidRPr="00716B2E" w:rsidRDefault="007307E1" w:rsidP="007307E1">
      <w:pPr>
        <w:tabs>
          <w:tab w:val="left" w:pos="5380"/>
        </w:tabs>
        <w:ind w:firstLine="709"/>
        <w:jc w:val="center"/>
        <w:rPr>
          <w:rFonts w:ascii="Times New Roman" w:hAnsi="Times New Roman"/>
          <w:b/>
          <w:bCs/>
          <w:sz w:val="28"/>
          <w:szCs w:val="28"/>
          <w:lang w:val="en-US"/>
        </w:rPr>
      </w:pPr>
      <w:r w:rsidRPr="00716B2E">
        <w:rPr>
          <w:rFonts w:ascii="Times New Roman" w:hAnsi="Times New Roman"/>
          <w:b/>
          <w:bCs/>
          <w:sz w:val="28"/>
          <w:szCs w:val="28"/>
          <w:lang w:val="en-US"/>
        </w:rPr>
        <w:lastRenderedPageBreak/>
        <w:t>CONCLUSION</w:t>
      </w:r>
    </w:p>
    <w:p w:rsidR="007307E1" w:rsidRPr="00716B2E" w:rsidRDefault="007307E1" w:rsidP="007307E1">
      <w:pPr>
        <w:tabs>
          <w:tab w:val="left" w:pos="5380"/>
        </w:tabs>
        <w:ind w:firstLine="709"/>
        <w:jc w:val="both"/>
        <w:rPr>
          <w:rFonts w:ascii="Times New Roman" w:hAnsi="Times New Roman"/>
          <w:sz w:val="28"/>
          <w:szCs w:val="28"/>
          <w:lang w:val="en-US"/>
        </w:rPr>
      </w:pP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As a result of the analysis of literature data on the project "Pharmacognostic studies of plants and chemosystematics of taxons of the family </w:t>
      </w:r>
      <w:r w:rsidR="0034038C" w:rsidRPr="00716B2E">
        <w:rPr>
          <w:rFonts w:ascii="Times New Roman" w:hAnsi="Times New Roman"/>
          <w:i/>
          <w:iCs/>
          <w:sz w:val="28"/>
          <w:szCs w:val="28"/>
          <w:lang w:val="en-US"/>
        </w:rPr>
        <w:t>Asteraceae</w:t>
      </w:r>
      <w:r w:rsidRPr="00716B2E">
        <w:rPr>
          <w:rFonts w:ascii="Times New Roman" w:hAnsi="Times New Roman"/>
          <w:sz w:val="28"/>
          <w:szCs w:val="28"/>
          <w:lang w:val="en-US"/>
        </w:rPr>
        <w:t>" (</w:t>
      </w:r>
      <w:r w:rsidR="00E46C5D" w:rsidRPr="00716B2E">
        <w:rPr>
          <w:rFonts w:ascii="Times New Roman" w:hAnsi="Times New Roman"/>
          <w:sz w:val="28"/>
          <w:szCs w:val="28"/>
          <w:lang w:val="en-US"/>
        </w:rPr>
        <w:t>state registration number 0118RK</w:t>
      </w:r>
      <w:r w:rsidRPr="00716B2E">
        <w:rPr>
          <w:rFonts w:ascii="Times New Roman" w:hAnsi="Times New Roman"/>
          <w:sz w:val="28"/>
          <w:szCs w:val="28"/>
          <w:lang w:val="en-US"/>
        </w:rPr>
        <w:t xml:space="preserve">00013), it can be concluded that there is no duplication, it can be confirmed the presence of novelty, in particular, on anatomical and morphological studies, histochemical study of 7 species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002965C3" w:rsidRPr="00716B2E">
        <w:rPr>
          <w:rFonts w:ascii="Times New Roman" w:hAnsi="Times New Roman"/>
          <w:sz w:val="28"/>
          <w:szCs w:val="28"/>
          <w:lang w:val="en-US"/>
        </w:rPr>
        <w:t xml:space="preserve">DC. </w:t>
      </w:r>
      <w:r w:rsidRPr="00716B2E">
        <w:rPr>
          <w:rFonts w:ascii="Times New Roman" w:hAnsi="Times New Roman"/>
          <w:sz w:val="28"/>
          <w:szCs w:val="28"/>
          <w:lang w:val="en-US"/>
        </w:rPr>
        <w:t xml:space="preserve">and 21 plant species of the genus </w:t>
      </w:r>
      <w:r w:rsidR="00DB308A" w:rsidRPr="00716B2E">
        <w:rPr>
          <w:rFonts w:ascii="Times New Roman" w:hAnsi="Times New Roman"/>
          <w:i/>
          <w:sz w:val="28"/>
          <w:szCs w:val="28"/>
          <w:lang w:val="en-US"/>
        </w:rPr>
        <w:t>Artemisia</w:t>
      </w:r>
      <w:r w:rsidR="002965C3" w:rsidRPr="00716B2E">
        <w:rPr>
          <w:rFonts w:ascii="Times New Roman" w:hAnsi="Times New Roman"/>
          <w:sz w:val="28"/>
          <w:szCs w:val="28"/>
          <w:lang w:val="en-US"/>
        </w:rPr>
        <w:t xml:space="preserve"> Less</w:t>
      </w:r>
      <w:r w:rsidRPr="00716B2E">
        <w:rPr>
          <w:rFonts w:ascii="Times New Roman" w:hAnsi="Times New Roman"/>
          <w:sz w:val="28"/>
          <w:szCs w:val="28"/>
          <w:lang w:val="en-US"/>
        </w:rPr>
        <w:t>.</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When implementing this project in accordance with the action plan for 2018-2020, the following results were obtained:</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1) Anatomical, morphological, histochemical and chemical studies of 7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 were carried out.</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Based on anatomical and morphological analysis of 7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 distinctive features are defined: stems are straight, ribbed-angular. The leaves are alternate, almost entire, unequally notched-toothed. Baskets are bell-shaped or cylindrical, mostly small, numerous, collected in shields. Anatomy: sclerenchyma is recyclical, located above the vascular bundles, stomata are single, surrounded by 3-7 cells, glandular trichomes are single or multicellular, mainly on the lower side of the leaf.</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For the first time, a histochemical analysis was carried out to detect secondary metabolites in leaves and flowers in the studied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 The localization of sesquiterpene lactones and flavonoids was identified.</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2) For the first time, a comparative analysis of anatomical, morphological and diagnostic features, as well as the results of histochemical studies, were carried out for 6 species of the subgenus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Less., 5 species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and 10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It was found that the studied species of subgenera differ in the shape of leaves, the number and structure of vascular bundles, pubescence (presence or absence, type of hairs), the type of stomatal apparatus, and the shape of epidermal cells.</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As a result of histochemical analysis, the sites of localization of sesquiterpene lactones, flavonoids, coumarins, essential oils in the organs of plants of the subgenera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Less.,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and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were revealed for the first time. It was found that sesquiterpene lactones, flavonoids are localized in the petals of the inflorescence, essential oils - in the epidermal and parenchymal cells of the leaf mesophyll. In the studied species of the subgenus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localization of coumarins and flavonoids was found in inflorescence petals, epidermal cells, trichomes, parenchymal cells of the leaf mesophyll. For the studied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localization sites of essential oils were found in phloem, cambium, epidermal cells, trichomes, mechanical sclerenchymal tissues of the leaf. Sesquiterpene lactones are localized in the mesophyll, vascular bundles, epidermis, sclerenchymal tissues of the leaf and in the xylem and petals of the inflorescence.</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3) For the first time, a comparative qualitative study of the component composition of 7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r w:rsidR="00E46C5D" w:rsidRPr="00716B2E">
        <w:rPr>
          <w:rFonts w:ascii="Times New Roman" w:hAnsi="Times New Roman"/>
          <w:sz w:val="28"/>
          <w:szCs w:val="28"/>
          <w:lang w:val="en-US"/>
        </w:rPr>
        <w:t>.</w:t>
      </w:r>
      <w:r w:rsidRPr="00716B2E">
        <w:rPr>
          <w:rFonts w:ascii="Times New Roman" w:hAnsi="Times New Roman"/>
          <w:sz w:val="28"/>
          <w:szCs w:val="28"/>
          <w:lang w:val="en-US"/>
        </w:rPr>
        <w:t xml:space="preserve"> was carried out. At the </w:t>
      </w:r>
      <w:r w:rsidRPr="00716B2E">
        <w:rPr>
          <w:rFonts w:ascii="Times New Roman" w:hAnsi="Times New Roman"/>
          <w:sz w:val="28"/>
          <w:szCs w:val="28"/>
          <w:lang w:val="en-US"/>
        </w:rPr>
        <w:lastRenderedPageBreak/>
        <w:t>same time, it was found that the studied plant species in various quantities contain from 12 to 14 groups of biologically active substances.</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4) Based on the results of a chemical study of the aerial parts of 7 plant species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the sesquiterpene lactone cynaropicrin was determined to be a chemotaxonomic marker of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For plants of the subgenus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Less. and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sesquiterpene lactones and coumarins were identified as chemotaxonomic markers of the </w:t>
      </w:r>
      <w:r w:rsidR="00975516" w:rsidRPr="00716B2E">
        <w:rPr>
          <w:rFonts w:ascii="Times New Roman" w:hAnsi="Times New Roman"/>
          <w:sz w:val="28"/>
          <w:szCs w:val="28"/>
          <w:lang w:val="en-US"/>
        </w:rPr>
        <w:t xml:space="preserve">studied </w:t>
      </w:r>
      <w:r w:rsidRPr="00716B2E">
        <w:rPr>
          <w:rFonts w:ascii="Times New Roman" w:hAnsi="Times New Roman"/>
          <w:sz w:val="28"/>
          <w:szCs w:val="28"/>
          <w:lang w:val="en-US"/>
        </w:rPr>
        <w:t>taxon</w:t>
      </w:r>
      <w:r w:rsidR="00975516" w:rsidRPr="00716B2E">
        <w:rPr>
          <w:rFonts w:ascii="Times New Roman" w:hAnsi="Times New Roman"/>
          <w:sz w:val="28"/>
          <w:szCs w:val="28"/>
          <w:lang w:val="en-US"/>
        </w:rPr>
        <w:t>s</w:t>
      </w:r>
      <w:r w:rsidRPr="00716B2E">
        <w:rPr>
          <w:rFonts w:ascii="Times New Roman" w:hAnsi="Times New Roman"/>
          <w:sz w:val="28"/>
          <w:szCs w:val="28"/>
          <w:lang w:val="en-US"/>
        </w:rPr>
        <w:t xml:space="preserve">. For 10 plant species of the subgenus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w:t>
      </w:r>
      <w:r w:rsidR="00975516" w:rsidRPr="00716B2E">
        <w:rPr>
          <w:rFonts w:ascii="Times New Roman" w:hAnsi="Times New Roman"/>
          <w:sz w:val="28"/>
          <w:szCs w:val="28"/>
          <w:lang w:val="en-US"/>
        </w:rPr>
        <w:t>t</w:t>
      </w:r>
      <w:r w:rsidRPr="00716B2E">
        <w:rPr>
          <w:rFonts w:ascii="Times New Roman" w:hAnsi="Times New Roman"/>
          <w:sz w:val="28"/>
          <w:szCs w:val="28"/>
          <w:lang w:val="en-US"/>
        </w:rPr>
        <w:t>he chemotaxonomic marker is eudesmanic sesquiterpene lactone α-santonin, and in essential oil, the monoterpenoids 1,8-cineole and camphor.</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5) The places of growth of 7 species of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DC</w:t>
      </w:r>
      <w:r w:rsidR="00E46C5D" w:rsidRPr="00716B2E">
        <w:rPr>
          <w:rFonts w:ascii="Times New Roman" w:hAnsi="Times New Roman"/>
          <w:sz w:val="28"/>
          <w:szCs w:val="28"/>
          <w:lang w:val="en-US"/>
        </w:rPr>
        <w:t>.</w:t>
      </w:r>
      <w:r w:rsidRPr="00716B2E">
        <w:rPr>
          <w:rFonts w:ascii="Times New Roman" w:hAnsi="Times New Roman"/>
          <w:sz w:val="28"/>
          <w:szCs w:val="28"/>
          <w:lang w:val="en-US"/>
        </w:rPr>
        <w:t xml:space="preserve"> have been identified, it has been established that these species grow in Eastern and Central Kazakhstan. The places of growth were identified and the assessment of the </w:t>
      </w:r>
      <w:r w:rsidR="00975516" w:rsidRPr="00716B2E">
        <w:rPr>
          <w:rFonts w:ascii="Times New Roman" w:hAnsi="Times New Roman"/>
          <w:sz w:val="28"/>
          <w:szCs w:val="28"/>
          <w:lang w:val="en-US"/>
        </w:rPr>
        <w:t>exploitable</w:t>
      </w:r>
      <w:r w:rsidRPr="00716B2E">
        <w:rPr>
          <w:rFonts w:ascii="Times New Roman" w:hAnsi="Times New Roman"/>
          <w:sz w:val="28"/>
          <w:szCs w:val="28"/>
          <w:lang w:val="en-US"/>
        </w:rPr>
        <w:t xml:space="preserve"> reserves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annua</w:t>
      </w:r>
      <w:r w:rsidRPr="00716B2E">
        <w:rPr>
          <w:rFonts w:ascii="Times New Roman" w:hAnsi="Times New Roman"/>
          <w:sz w:val="28"/>
          <w:szCs w:val="28"/>
          <w:lang w:val="en-US"/>
        </w:rPr>
        <w:t xml:space="preserve"> L. in the territory of the Almaty region was carried out. Areas of growth were identified and the </w:t>
      </w:r>
      <w:r w:rsidR="00975516" w:rsidRPr="00716B2E">
        <w:rPr>
          <w:rFonts w:ascii="Times New Roman" w:hAnsi="Times New Roman"/>
          <w:sz w:val="28"/>
          <w:szCs w:val="28"/>
          <w:lang w:val="en-US"/>
        </w:rPr>
        <w:t>exploitable</w:t>
      </w:r>
      <w:r w:rsidRPr="00716B2E">
        <w:rPr>
          <w:rFonts w:ascii="Times New Roman" w:hAnsi="Times New Roman"/>
          <w:sz w:val="28"/>
          <w:szCs w:val="28"/>
          <w:lang w:val="en-US"/>
        </w:rPr>
        <w:t xml:space="preserve"> reserves of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00DB308A" w:rsidRPr="00716B2E">
        <w:rPr>
          <w:rFonts w:ascii="Times New Roman" w:hAnsi="Times New Roman"/>
          <w:i/>
          <w:sz w:val="28"/>
          <w:szCs w:val="28"/>
          <w:lang w:val="en-US"/>
        </w:rPr>
        <w:t>leucodes</w:t>
      </w:r>
      <w:r w:rsidRPr="00716B2E">
        <w:rPr>
          <w:rFonts w:ascii="Times New Roman" w:hAnsi="Times New Roman"/>
          <w:sz w:val="28"/>
          <w:szCs w:val="28"/>
          <w:lang w:val="en-US"/>
        </w:rPr>
        <w:t xml:space="preserve"> Schrenk</w:t>
      </w:r>
      <w:r w:rsidR="00975516" w:rsidRPr="00716B2E">
        <w:rPr>
          <w:rFonts w:ascii="Times New Roman" w:hAnsi="Times New Roman"/>
          <w:sz w:val="28"/>
          <w:szCs w:val="28"/>
          <w:lang w:val="en-US"/>
        </w:rPr>
        <w:t xml:space="preserve">. </w:t>
      </w:r>
      <w:r w:rsidRPr="00716B2E">
        <w:rPr>
          <w:rFonts w:ascii="Times New Roman" w:hAnsi="Times New Roman"/>
          <w:sz w:val="28"/>
          <w:szCs w:val="28"/>
          <w:lang w:val="en-US"/>
        </w:rPr>
        <w:t>on the territory of Almaty and Zhambyl regions</w:t>
      </w:r>
      <w:r w:rsidR="00975516" w:rsidRPr="00716B2E">
        <w:rPr>
          <w:rFonts w:ascii="Times New Roman" w:hAnsi="Times New Roman"/>
          <w:sz w:val="28"/>
          <w:szCs w:val="28"/>
          <w:lang w:val="en-US"/>
        </w:rPr>
        <w:t xml:space="preserve"> were estimated</w:t>
      </w:r>
      <w:r w:rsidRPr="00716B2E">
        <w:rPr>
          <w:rFonts w:ascii="Times New Roman" w:hAnsi="Times New Roman"/>
          <w:sz w:val="28"/>
          <w:szCs w:val="28"/>
          <w:lang w:val="en-US"/>
        </w:rPr>
        <w:t>.</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6) According to the results of the </w:t>
      </w:r>
      <w:r w:rsidR="00975516" w:rsidRPr="00716B2E">
        <w:rPr>
          <w:rFonts w:ascii="Times New Roman" w:hAnsi="Times New Roman"/>
          <w:sz w:val="28"/>
          <w:szCs w:val="28"/>
          <w:lang w:val="en-US"/>
        </w:rPr>
        <w:t>trade</w:t>
      </w:r>
      <w:r w:rsidRPr="00716B2E">
        <w:rPr>
          <w:rFonts w:ascii="Times New Roman" w:hAnsi="Times New Roman"/>
          <w:sz w:val="28"/>
          <w:szCs w:val="28"/>
          <w:lang w:val="en-US"/>
        </w:rPr>
        <w:t xml:space="preserve"> analysis and determination of the quantitative content of </w:t>
      </w:r>
      <w:r w:rsidR="00975516" w:rsidRPr="00716B2E">
        <w:rPr>
          <w:rFonts w:ascii="Times New Roman" w:hAnsi="Times New Roman"/>
          <w:sz w:val="28"/>
          <w:szCs w:val="28"/>
          <w:lang w:val="en-US"/>
        </w:rPr>
        <w:t>micro</w:t>
      </w:r>
      <w:r w:rsidRPr="00716B2E">
        <w:rPr>
          <w:rFonts w:ascii="Times New Roman" w:hAnsi="Times New Roman"/>
          <w:sz w:val="28"/>
          <w:szCs w:val="28"/>
          <w:lang w:val="en-US"/>
        </w:rPr>
        <w:t xml:space="preserve">elements in plants of the genus </w:t>
      </w:r>
      <w:r w:rsidR="0034038C" w:rsidRPr="00716B2E">
        <w:rPr>
          <w:rFonts w:ascii="Times New Roman" w:hAnsi="Times New Roman"/>
          <w:i/>
          <w:iCs/>
          <w:sz w:val="28"/>
          <w:szCs w:val="28"/>
          <w:lang w:val="en-US"/>
        </w:rPr>
        <w:t>Saussurea</w:t>
      </w:r>
      <w:r w:rsidR="0034038C"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DC., Subgenera </w:t>
      </w:r>
      <w:r w:rsidR="00DB308A"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Less., </w:t>
      </w:r>
      <w:r w:rsidR="00DB308A" w:rsidRPr="00716B2E">
        <w:rPr>
          <w:rFonts w:ascii="Times New Roman" w:hAnsi="Times New Roman"/>
          <w:i/>
          <w:sz w:val="28"/>
          <w:szCs w:val="28"/>
          <w:lang w:val="en-US"/>
        </w:rPr>
        <w:t>Dracunculus</w:t>
      </w:r>
      <w:r w:rsidRPr="00716B2E">
        <w:rPr>
          <w:rFonts w:ascii="Times New Roman" w:hAnsi="Times New Roman"/>
          <w:sz w:val="28"/>
          <w:szCs w:val="28"/>
          <w:lang w:val="en-US"/>
        </w:rPr>
        <w:t xml:space="preserve"> (Bess.) Rydb., </w:t>
      </w:r>
      <w:r w:rsidR="00DB308A" w:rsidRPr="00716B2E">
        <w:rPr>
          <w:rFonts w:ascii="Times New Roman" w:hAnsi="Times New Roman"/>
          <w:i/>
          <w:sz w:val="28"/>
          <w:szCs w:val="28"/>
          <w:lang w:val="en-US"/>
        </w:rPr>
        <w:t>Seriphidium</w:t>
      </w:r>
      <w:r w:rsidRPr="00716B2E">
        <w:rPr>
          <w:rFonts w:ascii="Times New Roman" w:hAnsi="Times New Roman"/>
          <w:sz w:val="28"/>
          <w:szCs w:val="28"/>
          <w:lang w:val="en-US"/>
        </w:rPr>
        <w:t xml:space="preserve"> (Bess.) Rouy. it was determined that the raw materials of the studied plant species are safe and environmentally friendly.</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7) A pharmacognostic study and standardization of raw materials </w:t>
      </w:r>
      <w:r w:rsidR="00DB308A" w:rsidRPr="00716B2E">
        <w:rPr>
          <w:rFonts w:ascii="Times New Roman" w:hAnsi="Times New Roman"/>
          <w:i/>
          <w:sz w:val="28"/>
          <w:szCs w:val="28"/>
          <w:lang w:val="en-US"/>
        </w:rPr>
        <w:t>Peganum harmala</w:t>
      </w:r>
      <w:r w:rsidRPr="00716B2E">
        <w:rPr>
          <w:rFonts w:ascii="Times New Roman" w:hAnsi="Times New Roman"/>
          <w:sz w:val="28"/>
          <w:szCs w:val="28"/>
          <w:lang w:val="en-US"/>
        </w:rPr>
        <w:t xml:space="preserve"> L., </w:t>
      </w:r>
      <w:r w:rsidR="00DB308A" w:rsidRPr="00716B2E">
        <w:rPr>
          <w:rFonts w:ascii="Times New Roman" w:hAnsi="Times New Roman"/>
          <w:i/>
          <w:sz w:val="28"/>
          <w:szCs w:val="28"/>
          <w:lang w:val="en-US"/>
        </w:rPr>
        <w:t>Populus balsamifera</w:t>
      </w:r>
      <w:r w:rsidRPr="00716B2E">
        <w:rPr>
          <w:rFonts w:ascii="Times New Roman" w:hAnsi="Times New Roman"/>
          <w:sz w:val="28"/>
          <w:szCs w:val="28"/>
          <w:lang w:val="en-US"/>
        </w:rPr>
        <w:t xml:space="preserve"> L. were carried out and analytical normative documents were developed for raw materials "</w:t>
      </w:r>
      <w:r w:rsidR="00E46C5D" w:rsidRPr="00716B2E">
        <w:rPr>
          <w:rFonts w:ascii="Times New Roman" w:hAnsi="Times New Roman"/>
          <w:i/>
          <w:sz w:val="28"/>
          <w:szCs w:val="28"/>
          <w:lang w:val="en-US"/>
        </w:rPr>
        <w:t xml:space="preserve"> Peganum harmala </w:t>
      </w:r>
      <w:r w:rsidR="00E46C5D" w:rsidRPr="00716B2E">
        <w:rPr>
          <w:rFonts w:ascii="Times New Roman" w:hAnsi="Times New Roman"/>
          <w:sz w:val="28"/>
          <w:szCs w:val="28"/>
          <w:lang w:val="en-US"/>
        </w:rPr>
        <w:t>L.</w:t>
      </w:r>
      <w:r w:rsidRPr="00716B2E">
        <w:rPr>
          <w:rFonts w:ascii="Times New Roman" w:hAnsi="Times New Roman"/>
          <w:sz w:val="28"/>
          <w:szCs w:val="28"/>
          <w:lang w:val="en-US"/>
        </w:rPr>
        <w:t>, roots" and "</w:t>
      </w:r>
      <w:r w:rsidR="00E46C5D" w:rsidRPr="00716B2E">
        <w:rPr>
          <w:rFonts w:ascii="Times New Roman" w:hAnsi="Times New Roman"/>
          <w:i/>
          <w:sz w:val="28"/>
          <w:szCs w:val="28"/>
          <w:lang w:val="en-US"/>
        </w:rPr>
        <w:t xml:space="preserve"> Populus balsamifera</w:t>
      </w:r>
      <w:r w:rsidR="00E46C5D" w:rsidRPr="00716B2E">
        <w:rPr>
          <w:rFonts w:ascii="Times New Roman" w:hAnsi="Times New Roman"/>
          <w:sz w:val="28"/>
          <w:szCs w:val="28"/>
          <w:lang w:val="en-US"/>
        </w:rPr>
        <w:t xml:space="preserve"> L.</w:t>
      </w:r>
      <w:r w:rsidRPr="00716B2E">
        <w:rPr>
          <w:rFonts w:ascii="Times New Roman" w:hAnsi="Times New Roman"/>
          <w:sz w:val="28"/>
          <w:szCs w:val="28"/>
          <w:lang w:val="en-US"/>
        </w:rPr>
        <w:t>, buds".</w:t>
      </w:r>
    </w:p>
    <w:p w:rsidR="007307E1" w:rsidRPr="00716B2E" w:rsidRDefault="007307E1" w:rsidP="007307E1">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8) Regulatory documents for the buds of balsam poplar are presented in the </w:t>
      </w:r>
      <w:r w:rsidR="00975516" w:rsidRPr="00716B2E">
        <w:rPr>
          <w:rFonts w:ascii="Times New Roman" w:hAnsi="Times New Roman"/>
          <w:sz w:val="28"/>
          <w:szCs w:val="28"/>
          <w:lang w:val="en-US"/>
        </w:rPr>
        <w:t xml:space="preserve">NCEM MH RK </w:t>
      </w:r>
      <w:r w:rsidRPr="00716B2E">
        <w:rPr>
          <w:rFonts w:ascii="Times New Roman" w:hAnsi="Times New Roman"/>
          <w:sz w:val="28"/>
          <w:szCs w:val="28"/>
          <w:lang w:val="en-US"/>
        </w:rPr>
        <w:t xml:space="preserve">(outgoing letter No. 42 dated May 11, 2020, input No. 14584-OZ dated May 13, 2020, </w:t>
      </w:r>
      <w:r w:rsidR="00975516" w:rsidRPr="00716B2E">
        <w:rPr>
          <w:rFonts w:ascii="Times New Roman" w:hAnsi="Times New Roman"/>
          <w:sz w:val="28"/>
          <w:szCs w:val="28"/>
          <w:lang w:val="en-US"/>
        </w:rPr>
        <w:t>NCEM MH RK</w:t>
      </w:r>
      <w:r w:rsidRPr="00716B2E">
        <w:rPr>
          <w:rFonts w:ascii="Times New Roman" w:hAnsi="Times New Roman"/>
          <w:sz w:val="28"/>
          <w:szCs w:val="28"/>
          <w:lang w:val="en-US"/>
        </w:rPr>
        <w:t>).</w:t>
      </w:r>
    </w:p>
    <w:p w:rsidR="00975516" w:rsidRPr="00716B2E" w:rsidRDefault="007307E1" w:rsidP="00975516">
      <w:pPr>
        <w:tabs>
          <w:tab w:val="left" w:pos="5380"/>
        </w:tabs>
        <w:ind w:firstLine="709"/>
        <w:jc w:val="both"/>
        <w:rPr>
          <w:rFonts w:ascii="Times New Roman" w:hAnsi="Times New Roman"/>
          <w:sz w:val="28"/>
          <w:szCs w:val="28"/>
          <w:lang w:val="en-US"/>
        </w:rPr>
      </w:pPr>
      <w:r w:rsidRPr="00716B2E">
        <w:rPr>
          <w:rFonts w:ascii="Times New Roman" w:hAnsi="Times New Roman"/>
          <w:sz w:val="28"/>
          <w:szCs w:val="28"/>
          <w:lang w:val="en-US"/>
        </w:rPr>
        <w:t xml:space="preserve">During the reporting period, </w:t>
      </w:r>
      <w:r w:rsidR="00E10870">
        <w:rPr>
          <w:rFonts w:ascii="Times New Roman" w:hAnsi="Times New Roman"/>
          <w:sz w:val="28"/>
          <w:szCs w:val="28"/>
          <w:lang w:val="en-US"/>
        </w:rPr>
        <w:t>7</w:t>
      </w:r>
      <w:r w:rsidRPr="00716B2E">
        <w:rPr>
          <w:rFonts w:ascii="Times New Roman" w:hAnsi="Times New Roman"/>
          <w:sz w:val="28"/>
          <w:szCs w:val="28"/>
          <w:lang w:val="en-US"/>
        </w:rPr>
        <w:t xml:space="preserve"> scientific </w:t>
      </w:r>
      <w:r w:rsidR="00E10870">
        <w:rPr>
          <w:rFonts w:ascii="Times New Roman" w:hAnsi="Times New Roman"/>
          <w:sz w:val="28"/>
          <w:szCs w:val="28"/>
          <w:lang w:val="en-US"/>
        </w:rPr>
        <w:t>works</w:t>
      </w:r>
      <w:r w:rsidRPr="00716B2E">
        <w:rPr>
          <w:rFonts w:ascii="Times New Roman" w:hAnsi="Times New Roman"/>
          <w:sz w:val="28"/>
          <w:szCs w:val="28"/>
          <w:lang w:val="en-US"/>
        </w:rPr>
        <w:t xml:space="preserve"> were published, of which </w:t>
      </w:r>
      <w:r w:rsidR="002D4207" w:rsidRPr="00716B2E">
        <w:rPr>
          <w:rFonts w:ascii="Times New Roman" w:hAnsi="Times New Roman"/>
          <w:sz w:val="28"/>
          <w:szCs w:val="28"/>
          <w:lang w:val="en-US"/>
        </w:rPr>
        <w:t>3</w:t>
      </w:r>
      <w:r w:rsidRPr="00716B2E">
        <w:rPr>
          <w:rFonts w:ascii="Times New Roman" w:hAnsi="Times New Roman"/>
          <w:sz w:val="28"/>
          <w:szCs w:val="28"/>
          <w:lang w:val="en-US"/>
        </w:rPr>
        <w:t xml:space="preserve"> articles in peer-reviewed foreign journals with an impact factor included in the Scopus database, 2 articles in peer-reviewed domestic journals with an impact factor, abstracts in the materials of an international conference, 2 applications were submitted for document and developed 2 analytical regulatory documents for raw materials.</w:t>
      </w:r>
      <w:r w:rsidR="00975516" w:rsidRPr="00716B2E">
        <w:rPr>
          <w:rFonts w:ascii="Times New Roman" w:hAnsi="Times New Roman"/>
          <w:sz w:val="28"/>
          <w:szCs w:val="28"/>
          <w:lang w:val="en-US"/>
        </w:rPr>
        <w:t xml:space="preserve"> </w:t>
      </w:r>
      <w:r w:rsidR="00975516" w:rsidRPr="00716B2E">
        <w:rPr>
          <w:rFonts w:ascii="Times New Roman" w:hAnsi="Times New Roman"/>
          <w:sz w:val="28"/>
          <w:szCs w:val="28"/>
          <w:lang w:val="en-US"/>
        </w:rPr>
        <w:br w:type="page"/>
      </w:r>
    </w:p>
    <w:p w:rsidR="00975516" w:rsidRPr="00716B2E" w:rsidRDefault="00975516" w:rsidP="00975516">
      <w:pPr>
        <w:jc w:val="center"/>
        <w:rPr>
          <w:rFonts w:ascii="Times New Roman" w:hAnsi="Times New Roman"/>
          <w:b/>
          <w:sz w:val="28"/>
          <w:szCs w:val="28"/>
          <w:lang w:val="en-US"/>
        </w:rPr>
      </w:pPr>
      <w:r w:rsidRPr="00716B2E">
        <w:rPr>
          <w:rFonts w:ascii="Times New Roman" w:hAnsi="Times New Roman"/>
          <w:b/>
          <w:sz w:val="28"/>
          <w:szCs w:val="28"/>
          <w:lang w:val="en-US"/>
        </w:rPr>
        <w:lastRenderedPageBreak/>
        <w:t>LIST OF USED SOURCES</w:t>
      </w:r>
    </w:p>
    <w:p w:rsidR="00975516" w:rsidRPr="00716B2E" w:rsidRDefault="00975516" w:rsidP="00975516">
      <w:pPr>
        <w:jc w:val="center"/>
        <w:rPr>
          <w:rFonts w:ascii="Times New Roman" w:hAnsi="Times New Roman"/>
          <w:b/>
          <w:sz w:val="28"/>
          <w:szCs w:val="28"/>
          <w:lang w:val="en-US"/>
        </w:rPr>
      </w:pP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kk-KZ"/>
        </w:rPr>
        <w:t xml:space="preserve">1 </w:t>
      </w:r>
      <w:r w:rsidRPr="00716B2E">
        <w:rPr>
          <w:rFonts w:ascii="Times New Roman" w:hAnsi="Times New Roman"/>
          <w:sz w:val="28"/>
          <w:szCs w:val="28"/>
          <w:lang w:val="en-US"/>
        </w:rPr>
        <w:t xml:space="preserve">Levchenko V.N,. Zveryachenko A.S., Paskar G.V., Stepnova I.V. Possibilities of the Center for Quality Control of Medicines to Search for Promising Sources of Medicinal Herbal Raw Materials // Military Medical Journal. - 2018.- 339 (7). - </w:t>
      </w:r>
      <w:r w:rsidR="002D056F" w:rsidRPr="00716B2E">
        <w:rPr>
          <w:rFonts w:ascii="Times New Roman" w:hAnsi="Times New Roman"/>
          <w:sz w:val="28"/>
          <w:szCs w:val="28"/>
          <w:lang w:val="en-US"/>
        </w:rPr>
        <w:t>P</w:t>
      </w:r>
      <w:r w:rsidR="009D13A3" w:rsidRPr="00716B2E">
        <w:rPr>
          <w:rFonts w:ascii="Times New Roman" w:hAnsi="Times New Roman"/>
          <w:sz w:val="28"/>
          <w:szCs w:val="28"/>
          <w:lang w:val="en-US"/>
        </w:rPr>
        <w:t>. 53-59 (in Russian).</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2 State Pharmacopoeia of the USSR: Issue. 2. General methods of analysis. Medicinal herbal raw materials. - M .: Medicine, 1990.- 400 p</w:t>
      </w:r>
      <w:r w:rsidR="009D13A3" w:rsidRPr="00716B2E">
        <w:rPr>
          <w:rFonts w:ascii="Times New Roman" w:hAnsi="Times New Roman"/>
          <w:sz w:val="28"/>
          <w:szCs w:val="28"/>
          <w:lang w:val="en-US"/>
        </w:rPr>
        <w:t xml:space="preserve"> (in Russian).</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shd w:val="clear" w:color="auto" w:fill="FFFFFF"/>
          <w:lang w:val="en-US"/>
        </w:rPr>
      </w:pPr>
      <w:r w:rsidRPr="00716B2E">
        <w:rPr>
          <w:rFonts w:ascii="Times New Roman" w:hAnsi="Times New Roman"/>
          <w:sz w:val="28"/>
          <w:szCs w:val="28"/>
          <w:lang w:val="en-US"/>
        </w:rPr>
        <w:t xml:space="preserve">3 Chik W.-I., Zhu L., Fan L.-L., Yi T., Zhu G.-Y., Gou X.-J., Tang Y.-N., Xu J., Yeung W.-P., Zhao Z.-Z., Yu Z.-L.,  Chen H.-B. </w:t>
      </w:r>
      <w:r w:rsidRPr="00716B2E">
        <w:rPr>
          <w:rFonts w:ascii="Times New Roman" w:hAnsi="Times New Roman"/>
          <w:i/>
          <w:iCs/>
          <w:sz w:val="28"/>
          <w:szCs w:val="28"/>
          <w:lang w:val="en-US"/>
        </w:rPr>
        <w:t>Saussurea</w:t>
      </w:r>
      <w:r w:rsidRPr="00716B2E">
        <w:rPr>
          <w:rFonts w:ascii="Times New Roman" w:hAnsi="Times New Roman"/>
          <w:i/>
          <w:sz w:val="28"/>
          <w:szCs w:val="28"/>
          <w:lang w:val="en-US"/>
        </w:rPr>
        <w:t xml:space="preserve"> involucrata</w:t>
      </w:r>
      <w:r w:rsidRPr="00716B2E">
        <w:rPr>
          <w:rFonts w:ascii="Times New Roman" w:hAnsi="Times New Roman"/>
          <w:sz w:val="28"/>
          <w:szCs w:val="28"/>
          <w:lang w:val="en-US"/>
        </w:rPr>
        <w:t>: A review of the botany, phytochemistry and ethnopharmacology of a rare traditional herbal medicine // Journal of Ethnopharmac</w:t>
      </w:r>
      <w:r w:rsidR="009D13A3" w:rsidRPr="00716B2E">
        <w:rPr>
          <w:rFonts w:ascii="Times New Roman" w:hAnsi="Times New Roman"/>
          <w:sz w:val="28"/>
          <w:szCs w:val="28"/>
          <w:lang w:val="en-US"/>
        </w:rPr>
        <w:t>ology. -2015. – 172. – P. 44–60 (in Eng.).</w:t>
      </w:r>
    </w:p>
    <w:p w:rsidR="004B6D39" w:rsidRPr="00716B2E" w:rsidRDefault="004B6D39" w:rsidP="004B6D39">
      <w:pPr>
        <w:tabs>
          <w:tab w:val="left" w:pos="851"/>
          <w:tab w:val="left" w:pos="993"/>
        </w:tabs>
        <w:ind w:firstLine="709"/>
        <w:jc w:val="both"/>
        <w:rPr>
          <w:rFonts w:ascii="Times New Roman" w:hAnsi="Times New Roman"/>
          <w:sz w:val="28"/>
          <w:szCs w:val="28"/>
          <w:shd w:val="clear" w:color="auto" w:fill="FFFFFF"/>
          <w:lang w:val="en-US"/>
        </w:rPr>
      </w:pPr>
      <w:r w:rsidRPr="00716B2E">
        <w:rPr>
          <w:rFonts w:ascii="Times New Roman" w:hAnsi="Times New Roman" w:cs="Times New Roman"/>
          <w:sz w:val="28"/>
          <w:szCs w:val="28"/>
          <w:shd w:val="clear" w:color="auto" w:fill="FFFFFF"/>
          <w:lang w:val="en-US"/>
        </w:rPr>
        <w:t xml:space="preserve">4 Chen Q.-L., Chen X.-Y., Zhu L., Chen H.-B., Ho H.-M., Yeung W.-P., </w:t>
      </w:r>
      <w:r w:rsidRPr="00716B2E">
        <w:rPr>
          <w:rFonts w:ascii="Times New Roman" w:hAnsi="Times New Roman" w:cs="Times New Roman"/>
          <w:sz w:val="28"/>
          <w:szCs w:val="28"/>
          <w:lang w:val="en-US"/>
        </w:rPr>
        <w:t>Zhao Z.-Z.,</w:t>
      </w:r>
      <w:r w:rsidRPr="00716B2E">
        <w:rPr>
          <w:lang w:val="en-US"/>
        </w:rPr>
        <w:t xml:space="preserve"> </w:t>
      </w:r>
      <w:r w:rsidRPr="00716B2E">
        <w:rPr>
          <w:rFonts w:ascii="Times New Roman" w:hAnsi="Times New Roman"/>
          <w:sz w:val="28"/>
          <w:szCs w:val="28"/>
          <w:shd w:val="clear" w:color="auto" w:fill="FFFFFF"/>
          <w:lang w:val="en-US"/>
        </w:rPr>
        <w:t xml:space="preserve">Yi T. Review on </w:t>
      </w:r>
      <w:r w:rsidRPr="00716B2E">
        <w:rPr>
          <w:rFonts w:ascii="Times New Roman" w:hAnsi="Times New Roman"/>
          <w:i/>
          <w:iCs/>
          <w:sz w:val="28"/>
          <w:szCs w:val="28"/>
          <w:lang w:val="en-US"/>
        </w:rPr>
        <w:t>Saussurea</w:t>
      </w:r>
      <w:r w:rsidRPr="00716B2E">
        <w:rPr>
          <w:rFonts w:ascii="Times New Roman" w:hAnsi="Times New Roman"/>
          <w:sz w:val="28"/>
          <w:szCs w:val="28"/>
          <w:shd w:val="clear" w:color="auto" w:fill="FFFFFF"/>
          <w:lang w:val="en-US"/>
        </w:rPr>
        <w:t xml:space="preserve"> </w:t>
      </w:r>
      <w:r w:rsidRPr="00716B2E">
        <w:rPr>
          <w:rFonts w:ascii="Times New Roman" w:hAnsi="Times New Roman"/>
          <w:i/>
          <w:sz w:val="28"/>
          <w:szCs w:val="28"/>
          <w:shd w:val="clear" w:color="auto" w:fill="FFFFFF"/>
          <w:lang w:val="en-US"/>
        </w:rPr>
        <w:t>laniceps</w:t>
      </w:r>
      <w:r w:rsidRPr="00716B2E">
        <w:rPr>
          <w:rFonts w:ascii="Times New Roman" w:hAnsi="Times New Roman"/>
          <w:sz w:val="28"/>
          <w:szCs w:val="28"/>
          <w:shd w:val="clear" w:color="auto" w:fill="FFFFFF"/>
          <w:lang w:val="en-US"/>
        </w:rPr>
        <w:t xml:space="preserve">, a potent medicinal plant known as “snow lotus”: botany, phytochemistry and bioactivities // Phytochemistry Reviews. -2016. - 15(4). - </w:t>
      </w:r>
      <w:r w:rsidRPr="00716B2E">
        <w:rPr>
          <w:rFonts w:ascii="Times New Roman" w:hAnsi="Times New Roman"/>
          <w:sz w:val="28"/>
          <w:szCs w:val="28"/>
          <w:shd w:val="clear" w:color="auto" w:fill="FFFFFF"/>
        </w:rPr>
        <w:t>Р</w:t>
      </w:r>
      <w:r w:rsidRPr="00716B2E">
        <w:rPr>
          <w:rFonts w:ascii="Times New Roman" w:hAnsi="Times New Roman"/>
          <w:sz w:val="28"/>
          <w:szCs w:val="28"/>
          <w:shd w:val="clear" w:color="auto" w:fill="FFFFFF"/>
          <w:lang w:val="en-US"/>
        </w:rPr>
        <w:t>. 537–565</w:t>
      </w:r>
      <w:r w:rsidR="009D13A3" w:rsidRPr="00716B2E">
        <w:rPr>
          <w:rFonts w:ascii="Times New Roman" w:hAnsi="Times New Roman"/>
          <w:sz w:val="28"/>
          <w:szCs w:val="28"/>
          <w:shd w:val="clear" w:color="auto" w:fill="FFFFFF"/>
          <w:lang w:val="en-US"/>
        </w:rPr>
        <w:t xml:space="preserve"> </w:t>
      </w:r>
      <w:r w:rsidR="009D13A3" w:rsidRPr="00716B2E">
        <w:rPr>
          <w:rFonts w:ascii="Times New Roman" w:hAnsi="Times New Roman"/>
          <w:sz w:val="28"/>
          <w:szCs w:val="28"/>
          <w:lang w:val="en-US"/>
        </w:rPr>
        <w:t>(in Eng.).</w:t>
      </w:r>
    </w:p>
    <w:p w:rsidR="00C90A3B" w:rsidRPr="00716B2E" w:rsidRDefault="00C90A3B" w:rsidP="00C90A3B">
      <w:pPr>
        <w:tabs>
          <w:tab w:val="left" w:pos="851"/>
          <w:tab w:val="left" w:pos="993"/>
        </w:tabs>
        <w:ind w:firstLine="709"/>
        <w:jc w:val="both"/>
        <w:rPr>
          <w:rFonts w:ascii="Times New Roman" w:hAnsi="Times New Roman"/>
          <w:sz w:val="28"/>
          <w:szCs w:val="28"/>
          <w:lang w:val="en-US"/>
        </w:rPr>
      </w:pPr>
      <w:r w:rsidRPr="00716B2E">
        <w:rPr>
          <w:rFonts w:ascii="Times New Roman" w:eastAsia="Calibri" w:hAnsi="Times New Roman"/>
          <w:sz w:val="28"/>
          <w:szCs w:val="28"/>
          <w:lang w:val="en-US"/>
        </w:rPr>
        <w:t>5</w:t>
      </w:r>
      <w:r w:rsidRPr="00716B2E">
        <w:rPr>
          <w:rFonts w:ascii="Times New Roman" w:eastAsia="Calibri" w:hAnsi="Times New Roman"/>
          <w:sz w:val="28"/>
          <w:szCs w:val="28"/>
          <w:lang w:val="kk-KZ"/>
        </w:rPr>
        <w:t xml:space="preserve"> Pharmacopoeia of the People's Republic of China, Vol. 1 (English Edition). </w:t>
      </w:r>
      <w:r w:rsidRPr="00716B2E">
        <w:rPr>
          <w:rFonts w:ascii="Times New Roman" w:eastAsia="Calibri" w:hAnsi="Times New Roman"/>
          <w:sz w:val="28"/>
          <w:szCs w:val="28"/>
          <w:lang w:val="en-US"/>
        </w:rPr>
        <w:t xml:space="preserve">Beijing, People's Publishing House. - 2005. – </w:t>
      </w:r>
      <w:r w:rsidRPr="00716B2E">
        <w:rPr>
          <w:rFonts w:ascii="Times New Roman" w:eastAsia="Calibri" w:hAnsi="Times New Roman"/>
          <w:sz w:val="28"/>
          <w:szCs w:val="28"/>
        </w:rPr>
        <w:t>Р</w:t>
      </w:r>
      <w:r w:rsidRPr="00716B2E">
        <w:rPr>
          <w:rFonts w:ascii="Times New Roman" w:eastAsia="Calibri" w:hAnsi="Times New Roman"/>
          <w:sz w:val="28"/>
          <w:szCs w:val="28"/>
          <w:lang w:val="en-US"/>
        </w:rPr>
        <w:t>. 123</w:t>
      </w:r>
      <w:r w:rsidR="009D13A3" w:rsidRPr="00716B2E">
        <w:rPr>
          <w:rFonts w:ascii="Times New Roman" w:eastAsia="Calibri" w:hAnsi="Times New Roman"/>
          <w:sz w:val="28"/>
          <w:szCs w:val="28"/>
          <w:lang w:val="en-US"/>
        </w:rPr>
        <w:t xml:space="preserve"> </w:t>
      </w:r>
      <w:r w:rsidR="009D13A3" w:rsidRPr="00716B2E">
        <w:rPr>
          <w:rFonts w:ascii="Times New Roman" w:hAnsi="Times New Roman"/>
          <w:sz w:val="28"/>
          <w:szCs w:val="28"/>
          <w:lang w:val="en-US"/>
        </w:rPr>
        <w:t>(in Eng.)</w:t>
      </w:r>
      <w:r w:rsidRPr="00716B2E">
        <w:rPr>
          <w:rFonts w:ascii="Times New Roman" w:eastAsia="Calibri" w:hAnsi="Times New Roman"/>
          <w:sz w:val="28"/>
          <w:szCs w:val="28"/>
          <w:lang w:val="en-US"/>
        </w:rPr>
        <w:t>.</w:t>
      </w:r>
    </w:p>
    <w:p w:rsidR="004B6D39" w:rsidRPr="00716B2E" w:rsidRDefault="00C90A3B"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shd w:val="clear" w:color="auto" w:fill="FFFFFF"/>
          <w:lang w:val="en-US"/>
        </w:rPr>
        <w:t>6</w:t>
      </w:r>
      <w:r w:rsidR="004B6D39" w:rsidRPr="00716B2E">
        <w:rPr>
          <w:rFonts w:ascii="Times New Roman" w:hAnsi="Times New Roman"/>
          <w:sz w:val="28"/>
          <w:szCs w:val="28"/>
          <w:shd w:val="clear" w:color="auto" w:fill="FFFFFF"/>
          <w:lang w:val="en-US"/>
        </w:rPr>
        <w:t xml:space="preserve"> </w:t>
      </w:r>
      <w:r w:rsidR="004B6D39" w:rsidRPr="00716B2E">
        <w:rPr>
          <w:rFonts w:ascii="Times New Roman" w:hAnsi="Times New Roman"/>
          <w:sz w:val="28"/>
          <w:szCs w:val="28"/>
          <w:lang w:val="en-US"/>
        </w:rPr>
        <w:t xml:space="preserve">Wei H., Yan L., Feng W., Ma G., Peng Y., Wang Z., Xiao P. Research progress on active ingredients and pharmacologic properties of </w:t>
      </w:r>
      <w:r w:rsidR="004B6D39" w:rsidRPr="00716B2E">
        <w:rPr>
          <w:rFonts w:ascii="Times New Roman" w:hAnsi="Times New Roman"/>
          <w:i/>
          <w:iCs/>
          <w:sz w:val="28"/>
          <w:szCs w:val="28"/>
          <w:lang w:val="en-US"/>
        </w:rPr>
        <w:t>Saussurea</w:t>
      </w:r>
      <w:r w:rsidR="004B6D39" w:rsidRPr="00716B2E">
        <w:rPr>
          <w:rFonts w:ascii="Times New Roman" w:hAnsi="Times New Roman"/>
          <w:i/>
          <w:sz w:val="28"/>
          <w:szCs w:val="28"/>
          <w:lang w:val="en-US"/>
        </w:rPr>
        <w:t xml:space="preserve"> lapp</w:t>
      </w:r>
      <w:r w:rsidR="004B6D39" w:rsidRPr="00716B2E">
        <w:rPr>
          <w:rFonts w:ascii="Times New Roman" w:hAnsi="Times New Roman"/>
          <w:i/>
          <w:sz w:val="28"/>
          <w:szCs w:val="28"/>
        </w:rPr>
        <w:t>а</w:t>
      </w:r>
      <w:r w:rsidR="004B6D39" w:rsidRPr="00716B2E">
        <w:rPr>
          <w:rFonts w:ascii="Times New Roman" w:hAnsi="Times New Roman"/>
          <w:sz w:val="28"/>
          <w:szCs w:val="28"/>
          <w:lang w:val="en-US"/>
        </w:rPr>
        <w:t xml:space="preserve"> // Curr Opin Complement Alternat Med. - 2014. – 1. - P. 1-7</w:t>
      </w:r>
      <w:r w:rsidR="009D13A3" w:rsidRPr="00716B2E">
        <w:rPr>
          <w:rFonts w:ascii="Times New Roman" w:hAnsi="Times New Roman"/>
          <w:sz w:val="28"/>
          <w:szCs w:val="28"/>
          <w:lang w:val="en-US"/>
        </w:rPr>
        <w:t xml:space="preserve"> (in Eng.)</w:t>
      </w:r>
      <w:r w:rsidR="004B6D39" w:rsidRPr="00716B2E">
        <w:rPr>
          <w:rFonts w:ascii="Times New Roman" w:hAnsi="Times New Roman"/>
          <w:sz w:val="28"/>
          <w:szCs w:val="28"/>
          <w:lang w:val="en-US"/>
        </w:rPr>
        <w:t>.</w:t>
      </w:r>
    </w:p>
    <w:p w:rsidR="004B6D39" w:rsidRPr="00716B2E" w:rsidRDefault="00C90A3B"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7</w:t>
      </w:r>
      <w:r w:rsidR="004B6D39" w:rsidRPr="00716B2E">
        <w:rPr>
          <w:rFonts w:ascii="Times New Roman" w:hAnsi="Times New Roman"/>
          <w:sz w:val="28"/>
          <w:szCs w:val="28"/>
          <w:lang w:val="en-US"/>
        </w:rPr>
        <w:t xml:space="preserve"> Ansari S. Ethnobotany and Pharmacognosy of Qust/Kut (</w:t>
      </w:r>
      <w:r w:rsidR="004B6D39" w:rsidRPr="00716B2E">
        <w:rPr>
          <w:rFonts w:ascii="Times New Roman" w:hAnsi="Times New Roman"/>
          <w:i/>
          <w:sz w:val="28"/>
          <w:szCs w:val="28"/>
          <w:lang w:val="en-US"/>
        </w:rPr>
        <w:t>Saussurea lappa</w:t>
      </w:r>
      <w:r w:rsidR="004B6D39" w:rsidRPr="00716B2E">
        <w:rPr>
          <w:rFonts w:ascii="Times New Roman" w:hAnsi="Times New Roman"/>
          <w:sz w:val="28"/>
          <w:szCs w:val="28"/>
          <w:lang w:val="en-US"/>
        </w:rPr>
        <w:t>, C. B. Clarke) with Special Reference of Unani Medicine // Pharmacogn Rev. – 2019. - 13(26). –</w:t>
      </w:r>
      <w:r w:rsidR="00F94771" w:rsidRPr="00716B2E">
        <w:rPr>
          <w:rFonts w:ascii="Times New Roman" w:hAnsi="Times New Roman"/>
          <w:sz w:val="28"/>
          <w:szCs w:val="28"/>
          <w:lang w:val="en-US"/>
        </w:rPr>
        <w:t xml:space="preserve"> </w:t>
      </w:r>
      <w:r w:rsidR="004B6D39" w:rsidRPr="00716B2E">
        <w:rPr>
          <w:rFonts w:ascii="Times New Roman" w:hAnsi="Times New Roman"/>
          <w:sz w:val="28"/>
          <w:szCs w:val="28"/>
          <w:lang w:val="en-US"/>
        </w:rPr>
        <w:t>P. 71-76</w:t>
      </w:r>
      <w:r w:rsidR="009D13A3" w:rsidRPr="00716B2E">
        <w:rPr>
          <w:rFonts w:ascii="Times New Roman" w:hAnsi="Times New Roman"/>
          <w:sz w:val="28"/>
          <w:szCs w:val="28"/>
          <w:lang w:val="en-US"/>
        </w:rPr>
        <w:t xml:space="preserve"> (in Eng.)</w:t>
      </w:r>
      <w:r w:rsidR="004B6D39" w:rsidRPr="00716B2E">
        <w:rPr>
          <w:rFonts w:ascii="Times New Roman" w:hAnsi="Times New Roman"/>
          <w:sz w:val="28"/>
          <w:szCs w:val="28"/>
          <w:lang w:val="en-US"/>
        </w:rPr>
        <w:t>.</w:t>
      </w:r>
    </w:p>
    <w:p w:rsidR="004B6D39" w:rsidRPr="00716B2E" w:rsidRDefault="00C90A3B"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8</w:t>
      </w:r>
      <w:r w:rsidR="004B6D39" w:rsidRPr="00716B2E">
        <w:rPr>
          <w:rFonts w:ascii="Times New Roman" w:hAnsi="Times New Roman"/>
          <w:sz w:val="28"/>
          <w:szCs w:val="28"/>
          <w:lang w:val="en-US"/>
        </w:rPr>
        <w:t xml:space="preserve"> Mishra A., Mishra A.K., Ghosh A.K., Jha S. Pharmacognostical, Physicochemical and Phytochemical Studies of Some Marketed Samples of Roots used in Ayurvedic Medicines // Pharmacognosy Journal. – 2011. - 3(24). – </w:t>
      </w:r>
      <w:r w:rsidR="004B6D39" w:rsidRPr="00716B2E">
        <w:rPr>
          <w:rFonts w:ascii="Times New Roman" w:hAnsi="Times New Roman"/>
          <w:sz w:val="28"/>
          <w:szCs w:val="28"/>
        </w:rPr>
        <w:t>Р</w:t>
      </w:r>
      <w:r w:rsidR="004B6D39" w:rsidRPr="00716B2E">
        <w:rPr>
          <w:rFonts w:ascii="Times New Roman" w:hAnsi="Times New Roman"/>
          <w:sz w:val="28"/>
          <w:szCs w:val="28"/>
          <w:lang w:val="en-US"/>
        </w:rPr>
        <w:t>. 55–61</w:t>
      </w:r>
      <w:r w:rsidR="009D13A3" w:rsidRPr="00716B2E">
        <w:rPr>
          <w:rFonts w:ascii="Times New Roman" w:hAnsi="Times New Roman"/>
          <w:sz w:val="28"/>
          <w:szCs w:val="28"/>
          <w:lang w:val="en-US"/>
        </w:rPr>
        <w:t xml:space="preserve"> (in Eng.)</w:t>
      </w:r>
      <w:r w:rsidR="004B6D39" w:rsidRPr="00716B2E">
        <w:rPr>
          <w:rFonts w:ascii="Times New Roman" w:hAnsi="Times New Roman"/>
          <w:sz w:val="28"/>
          <w:szCs w:val="28"/>
          <w:lang w:val="en-US"/>
        </w:rPr>
        <w:t>.</w:t>
      </w:r>
    </w:p>
    <w:p w:rsidR="004B6D39" w:rsidRPr="00716B2E" w:rsidRDefault="00C90A3B"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9</w:t>
      </w:r>
      <w:r w:rsidR="004B6D39" w:rsidRPr="00716B2E">
        <w:rPr>
          <w:rFonts w:ascii="Times New Roman" w:hAnsi="Times New Roman"/>
          <w:sz w:val="28"/>
          <w:szCs w:val="28"/>
          <w:lang w:val="en-US"/>
        </w:rPr>
        <w:t xml:space="preserve"> Chen Q., Yi T., Tang Y., Wong L.L., Huang X., Zhao Z., Chen H. Comparative authentication of three “snow lotus” herbs by macroscopic and microscopic features // Microscopy Research and Technique. – 2014. - 77(8). –</w:t>
      </w:r>
      <w:r w:rsidR="009D13A3" w:rsidRPr="00716B2E">
        <w:rPr>
          <w:rFonts w:ascii="Times New Roman" w:hAnsi="Times New Roman"/>
          <w:sz w:val="28"/>
          <w:szCs w:val="28"/>
          <w:lang w:val="en-US"/>
        </w:rPr>
        <w:t xml:space="preserve"> </w:t>
      </w:r>
      <w:r w:rsidR="004B6D39" w:rsidRPr="00716B2E">
        <w:rPr>
          <w:rFonts w:ascii="Times New Roman" w:hAnsi="Times New Roman"/>
          <w:sz w:val="28"/>
          <w:szCs w:val="28"/>
        </w:rPr>
        <w:t>Р</w:t>
      </w:r>
      <w:r w:rsidR="004B6D39" w:rsidRPr="00716B2E">
        <w:rPr>
          <w:rFonts w:ascii="Times New Roman" w:hAnsi="Times New Roman"/>
          <w:sz w:val="28"/>
          <w:szCs w:val="28"/>
          <w:lang w:val="en-US"/>
        </w:rPr>
        <w:t>.  631–641</w:t>
      </w:r>
      <w:r w:rsidR="009D13A3" w:rsidRPr="00716B2E">
        <w:rPr>
          <w:rFonts w:ascii="Times New Roman" w:hAnsi="Times New Roman"/>
          <w:sz w:val="28"/>
          <w:szCs w:val="28"/>
          <w:lang w:val="en-US"/>
        </w:rPr>
        <w:t xml:space="preserve"> (in Eng.)</w:t>
      </w:r>
      <w:r w:rsidR="004B6D39" w:rsidRPr="00716B2E">
        <w:rPr>
          <w:rFonts w:ascii="Times New Roman" w:hAnsi="Times New Roman"/>
          <w:sz w:val="28"/>
          <w:szCs w:val="28"/>
          <w:lang w:val="en-US"/>
        </w:rPr>
        <w:t xml:space="preserve">. </w:t>
      </w:r>
    </w:p>
    <w:p w:rsidR="004B6D39" w:rsidRPr="00716B2E" w:rsidRDefault="00C90A3B"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10</w:t>
      </w:r>
      <w:r w:rsidR="004B6D39" w:rsidRPr="00716B2E">
        <w:rPr>
          <w:rFonts w:ascii="Times New Roman" w:hAnsi="Times New Roman"/>
          <w:sz w:val="28"/>
          <w:szCs w:val="28"/>
          <w:lang w:val="en-US"/>
        </w:rPr>
        <w:t xml:space="preserve"> Nurbolat Aidarhan uly, Itzhanova Kh.I., Zhabaeva </w:t>
      </w:r>
      <w:r w:rsidR="004B6D39" w:rsidRPr="00716B2E">
        <w:rPr>
          <w:rFonts w:ascii="Times New Roman" w:hAnsi="Times New Roman"/>
          <w:sz w:val="28"/>
          <w:szCs w:val="28"/>
        </w:rPr>
        <w:t>А</w:t>
      </w:r>
      <w:r w:rsidR="004B6D39" w:rsidRPr="00716B2E">
        <w:rPr>
          <w:rFonts w:ascii="Times New Roman" w:hAnsi="Times New Roman"/>
          <w:sz w:val="28"/>
          <w:szCs w:val="28"/>
          <w:lang w:val="en-US"/>
        </w:rPr>
        <w:t xml:space="preserve">.N., Gabdullin E.M., Xiao-jin Wang, Haji Akbar Aisa, Adekenov S.M. Pharmacognosy and chemical studying </w:t>
      </w:r>
      <w:r w:rsidR="004B6D39" w:rsidRPr="00716B2E">
        <w:rPr>
          <w:rFonts w:ascii="Times New Roman" w:hAnsi="Times New Roman"/>
          <w:i/>
          <w:sz w:val="28"/>
          <w:szCs w:val="28"/>
          <w:lang w:val="en-US"/>
        </w:rPr>
        <w:t>Saussurea involucrata</w:t>
      </w:r>
      <w:r w:rsidR="004B6D39" w:rsidRPr="00716B2E">
        <w:rPr>
          <w:rFonts w:ascii="Times New Roman" w:hAnsi="Times New Roman"/>
          <w:sz w:val="28"/>
          <w:szCs w:val="28"/>
          <w:lang w:val="en-US"/>
        </w:rPr>
        <w:t xml:space="preserve"> Kar. et. Kir. ex Maxim // </w:t>
      </w:r>
      <w:r w:rsidR="002D056F" w:rsidRPr="00716B2E">
        <w:rPr>
          <w:rFonts w:ascii="Times New Roman" w:hAnsi="Times New Roman"/>
          <w:sz w:val="28"/>
          <w:szCs w:val="28"/>
          <w:lang w:val="en-US"/>
        </w:rPr>
        <w:t>Pharmaceutical Bulletin</w:t>
      </w:r>
      <w:r w:rsidR="004B6D39" w:rsidRPr="00716B2E">
        <w:rPr>
          <w:rFonts w:ascii="Times New Roman" w:hAnsi="Times New Roman"/>
          <w:sz w:val="28"/>
          <w:szCs w:val="28"/>
          <w:lang w:val="en-US"/>
        </w:rPr>
        <w:t xml:space="preserve">. – 2013. - № 1-3. – </w:t>
      </w:r>
      <w:r w:rsidR="002D056F" w:rsidRPr="00716B2E">
        <w:rPr>
          <w:rFonts w:ascii="Times New Roman" w:hAnsi="Times New Roman"/>
          <w:sz w:val="28"/>
          <w:szCs w:val="28"/>
          <w:lang w:val="en-US"/>
        </w:rPr>
        <w:t>P</w:t>
      </w:r>
      <w:r w:rsidR="004B6D39" w:rsidRPr="00716B2E">
        <w:rPr>
          <w:rFonts w:ascii="Times New Roman" w:hAnsi="Times New Roman"/>
          <w:sz w:val="28"/>
          <w:szCs w:val="28"/>
          <w:lang w:val="en-US"/>
        </w:rPr>
        <w:t>. 41-47</w:t>
      </w:r>
      <w:r w:rsidR="009D13A3" w:rsidRPr="00716B2E">
        <w:rPr>
          <w:rFonts w:ascii="Times New Roman" w:hAnsi="Times New Roman"/>
          <w:sz w:val="28"/>
          <w:szCs w:val="28"/>
          <w:lang w:val="en-US"/>
        </w:rPr>
        <w:t xml:space="preserve"> (in Eng.)</w:t>
      </w:r>
      <w:r w:rsidR="004B6D39" w:rsidRPr="00716B2E">
        <w:rPr>
          <w:rFonts w:ascii="Times New Roman" w:hAnsi="Times New Roman"/>
          <w:sz w:val="28"/>
          <w:szCs w:val="28"/>
          <w:lang w:val="en-US"/>
        </w:rPr>
        <w:t>.</w:t>
      </w:r>
    </w:p>
    <w:p w:rsidR="004B6D39" w:rsidRPr="00716B2E" w:rsidRDefault="004B6D39"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1</w:t>
      </w:r>
      <w:r w:rsidR="00C90A3B" w:rsidRPr="00716B2E">
        <w:rPr>
          <w:rFonts w:ascii="Times New Roman" w:hAnsi="Times New Roman"/>
          <w:sz w:val="28"/>
          <w:szCs w:val="28"/>
          <w:lang w:val="en-US"/>
        </w:rPr>
        <w:t>1</w:t>
      </w:r>
      <w:r w:rsidRPr="00716B2E">
        <w:rPr>
          <w:rFonts w:ascii="Times New Roman" w:hAnsi="Times New Roman"/>
          <w:sz w:val="28"/>
          <w:szCs w:val="28"/>
          <w:lang w:val="en-US"/>
        </w:rPr>
        <w:t xml:space="preserve"> Zheng Gu, Chao R.G.</w:t>
      </w:r>
      <w:r w:rsidRPr="00716B2E">
        <w:rPr>
          <w:rFonts w:ascii="Times New Roman" w:hAnsi="Times New Roman"/>
          <w:i/>
          <w:sz w:val="28"/>
          <w:szCs w:val="28"/>
          <w:lang w:val="en-US"/>
        </w:rPr>
        <w:t xml:space="preserve"> Saussurea involucrat</w:t>
      </w:r>
      <w:r w:rsidRPr="00716B2E">
        <w:rPr>
          <w:rFonts w:ascii="Times New Roman" w:hAnsi="Times New Roman"/>
          <w:i/>
          <w:sz w:val="28"/>
          <w:szCs w:val="28"/>
        </w:rPr>
        <w:t>а</w:t>
      </w:r>
      <w:r w:rsidRPr="00716B2E">
        <w:rPr>
          <w:rFonts w:ascii="Times New Roman" w:hAnsi="Times New Roman"/>
          <w:i/>
          <w:sz w:val="28"/>
          <w:szCs w:val="28"/>
          <w:lang w:val="en-US"/>
        </w:rPr>
        <w:t xml:space="preserve"> </w:t>
      </w:r>
      <w:r w:rsidRPr="00716B2E">
        <w:rPr>
          <w:rFonts w:ascii="Times New Roman" w:hAnsi="Times New Roman"/>
          <w:sz w:val="28"/>
          <w:szCs w:val="28"/>
          <w:lang w:val="en-US"/>
        </w:rPr>
        <w:t>// 2013. – 8. – 2013 p</w:t>
      </w:r>
      <w:r w:rsidR="009D13A3" w:rsidRPr="00716B2E">
        <w:rPr>
          <w:rFonts w:ascii="Times New Roman" w:hAnsi="Times New Roman"/>
          <w:sz w:val="28"/>
          <w:szCs w:val="28"/>
          <w:lang w:val="en-US"/>
        </w:rPr>
        <w:t xml:space="preserve"> (in Eng.)</w:t>
      </w:r>
      <w:r w:rsidRPr="00716B2E">
        <w:rPr>
          <w:rFonts w:ascii="Times New Roman" w:hAnsi="Times New Roman"/>
          <w:sz w:val="28"/>
          <w:szCs w:val="28"/>
          <w:lang w:val="en-US"/>
        </w:rPr>
        <w:t>.</w:t>
      </w:r>
    </w:p>
    <w:p w:rsidR="004B6D39" w:rsidRPr="00716B2E" w:rsidRDefault="004B6D39"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shd w:val="clear" w:color="auto" w:fill="FCFCFC"/>
          <w:lang w:val="en-US"/>
        </w:rPr>
        <w:t xml:space="preserve">12 </w:t>
      </w:r>
      <w:r w:rsidRPr="00716B2E">
        <w:rPr>
          <w:rFonts w:ascii="Times New Roman" w:hAnsi="Times New Roman"/>
          <w:sz w:val="28"/>
          <w:szCs w:val="28"/>
          <w:shd w:val="clear" w:color="auto" w:fill="FFFFFF"/>
          <w:lang w:val="en-US"/>
        </w:rPr>
        <w:t xml:space="preserve">Aidosova S.S., Akhtaeva N.Z., Tuleuova G.K.H., Ahmetova A.B., Tazhibay A.M., Shaushekov Z.K., Shurupova M.N., Adekenov S.M.. Comparative morphological and anatomical characteristics of </w:t>
      </w:r>
      <w:r w:rsidRPr="00716B2E">
        <w:rPr>
          <w:rFonts w:ascii="Times New Roman" w:hAnsi="Times New Roman"/>
          <w:i/>
          <w:sz w:val="28"/>
          <w:szCs w:val="28"/>
          <w:shd w:val="clear" w:color="auto" w:fill="FFFFFF"/>
          <w:lang w:val="en-US"/>
        </w:rPr>
        <w:t>Saussurea amara</w:t>
      </w:r>
      <w:r w:rsidRPr="00716B2E">
        <w:rPr>
          <w:rFonts w:ascii="Times New Roman" w:hAnsi="Times New Roman"/>
          <w:sz w:val="28"/>
          <w:szCs w:val="28"/>
          <w:shd w:val="clear" w:color="auto" w:fill="FFFFFF"/>
          <w:lang w:val="en-US"/>
        </w:rPr>
        <w:t xml:space="preserve"> (L.) DC. and </w:t>
      </w:r>
      <w:r w:rsidRPr="00716B2E">
        <w:rPr>
          <w:rFonts w:ascii="Times New Roman" w:hAnsi="Times New Roman"/>
          <w:i/>
          <w:sz w:val="28"/>
          <w:szCs w:val="28"/>
          <w:shd w:val="clear" w:color="auto" w:fill="FFFFFF"/>
          <w:lang w:val="en-US"/>
        </w:rPr>
        <w:t>S.</w:t>
      </w:r>
      <w:r w:rsidRPr="00716B2E">
        <w:rPr>
          <w:rFonts w:ascii="Times New Roman" w:hAnsi="Times New Roman"/>
          <w:sz w:val="28"/>
          <w:szCs w:val="28"/>
          <w:shd w:val="clear" w:color="auto" w:fill="FFFFFF"/>
          <w:lang w:val="en-US"/>
        </w:rPr>
        <w:t xml:space="preserve"> </w:t>
      </w:r>
      <w:r w:rsidRPr="00716B2E">
        <w:rPr>
          <w:rFonts w:ascii="Times New Roman" w:hAnsi="Times New Roman"/>
          <w:i/>
          <w:sz w:val="28"/>
          <w:szCs w:val="28"/>
          <w:shd w:val="clear" w:color="auto" w:fill="FFFFFF"/>
          <w:lang w:val="en-US"/>
        </w:rPr>
        <w:t>salsa</w:t>
      </w:r>
      <w:r w:rsidRPr="00716B2E">
        <w:rPr>
          <w:rFonts w:ascii="Times New Roman" w:hAnsi="Times New Roman"/>
          <w:sz w:val="28"/>
          <w:szCs w:val="28"/>
          <w:shd w:val="clear" w:color="auto" w:fill="FFFFFF"/>
          <w:lang w:val="en-US"/>
        </w:rPr>
        <w:t xml:space="preserve"> Pall. Spreng. Pak. J. Bot. – 2019. - 51(1). – </w:t>
      </w:r>
      <w:r w:rsidRPr="00716B2E">
        <w:rPr>
          <w:rFonts w:ascii="Times New Roman" w:hAnsi="Times New Roman"/>
          <w:sz w:val="28"/>
          <w:szCs w:val="28"/>
          <w:shd w:val="clear" w:color="auto" w:fill="FFFFFF"/>
        </w:rPr>
        <w:t>Р</w:t>
      </w:r>
      <w:r w:rsidRPr="00716B2E">
        <w:rPr>
          <w:rFonts w:ascii="Times New Roman" w:hAnsi="Times New Roman"/>
          <w:sz w:val="28"/>
          <w:szCs w:val="28"/>
          <w:shd w:val="clear" w:color="auto" w:fill="FFFFFF"/>
          <w:lang w:val="en-US"/>
        </w:rPr>
        <w:t>. 213-219</w:t>
      </w:r>
      <w:r w:rsidR="009D13A3" w:rsidRPr="00716B2E">
        <w:rPr>
          <w:rFonts w:ascii="Times New Roman" w:hAnsi="Times New Roman"/>
          <w:sz w:val="28"/>
          <w:szCs w:val="28"/>
          <w:shd w:val="clear" w:color="auto" w:fill="FFFFFF"/>
          <w:lang w:val="en-US"/>
        </w:rPr>
        <w:t xml:space="preserve"> </w:t>
      </w:r>
      <w:r w:rsidR="009D13A3" w:rsidRPr="00716B2E">
        <w:rPr>
          <w:rFonts w:ascii="Times New Roman" w:hAnsi="Times New Roman"/>
          <w:sz w:val="28"/>
          <w:szCs w:val="28"/>
          <w:lang w:val="en-US"/>
        </w:rPr>
        <w:t>(in Eng.).</w:t>
      </w:r>
      <w:r w:rsidRPr="00716B2E">
        <w:rPr>
          <w:rFonts w:ascii="Times New Roman" w:hAnsi="Times New Roman"/>
          <w:sz w:val="28"/>
          <w:szCs w:val="28"/>
          <w:shd w:val="clear" w:color="auto" w:fill="FFFFFF"/>
          <w:lang w:val="en-US"/>
        </w:rPr>
        <w:t xml:space="preserve"> </w:t>
      </w:r>
    </w:p>
    <w:p w:rsidR="004B6D39" w:rsidRPr="00716B2E" w:rsidRDefault="004B6D39"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lastRenderedPageBreak/>
        <w:t xml:space="preserve">13 Vorobyova A.N., Basargin D.D. Features of the structure of the leaf epidermis </w:t>
      </w:r>
      <w:r w:rsidRPr="00716B2E">
        <w:rPr>
          <w:rFonts w:ascii="Times New Roman" w:hAnsi="Times New Roman"/>
          <w:i/>
          <w:sz w:val="28"/>
          <w:szCs w:val="28"/>
          <w:lang w:val="en-US"/>
        </w:rPr>
        <w:t>Saussurea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pulchella</w:t>
      </w:r>
      <w:r w:rsidRPr="00716B2E">
        <w:rPr>
          <w:rFonts w:ascii="Times New Roman" w:hAnsi="Times New Roman"/>
          <w:sz w:val="28"/>
          <w:szCs w:val="28"/>
          <w:lang w:val="en-US"/>
        </w:rPr>
        <w:t xml:space="preserve"> (Fisch.) Fisch. and S. </w:t>
      </w:r>
      <w:r w:rsidRPr="00716B2E">
        <w:rPr>
          <w:rFonts w:ascii="Times New Roman" w:hAnsi="Times New Roman"/>
          <w:i/>
          <w:sz w:val="28"/>
          <w:szCs w:val="28"/>
          <w:lang w:val="en-US"/>
        </w:rPr>
        <w:t>neopulchella</w:t>
      </w:r>
      <w:r w:rsidRPr="00716B2E">
        <w:rPr>
          <w:rFonts w:ascii="Times New Roman" w:hAnsi="Times New Roman"/>
          <w:sz w:val="28"/>
          <w:szCs w:val="28"/>
          <w:lang w:val="en-US"/>
        </w:rPr>
        <w:t xml:space="preserve"> Lipsch. // Bulletin of Tomsk State University. Biology. - 2013. - 3 (23). - P. 38–45</w:t>
      </w:r>
      <w:r w:rsidR="009D13A3" w:rsidRPr="00716B2E">
        <w:rPr>
          <w:rFonts w:ascii="Times New Roman" w:hAnsi="Times New Roman"/>
          <w:sz w:val="28"/>
          <w:szCs w:val="28"/>
          <w:lang w:val="en-US"/>
        </w:rPr>
        <w:t xml:space="preserve"> (in Russian).</w:t>
      </w:r>
    </w:p>
    <w:p w:rsidR="004B6D39" w:rsidRPr="00716B2E" w:rsidRDefault="004B6D39" w:rsidP="004B6D39">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14 State Pharmacopoeia of the Republic of Kazakhstan. - T.2. - Almaty: Z</w:t>
      </w:r>
      <w:r w:rsidR="009D13A3" w:rsidRPr="00716B2E">
        <w:rPr>
          <w:rFonts w:ascii="Times New Roman" w:hAnsi="Times New Roman"/>
          <w:sz w:val="28"/>
          <w:szCs w:val="28"/>
          <w:lang w:val="en-US"/>
        </w:rPr>
        <w:t>hibek Zholy, 2009 .- P. 719-720 (in Russian).</w:t>
      </w:r>
    </w:p>
    <w:p w:rsidR="004B6D39" w:rsidRPr="00716B2E" w:rsidRDefault="004B6D39" w:rsidP="004B6D39">
      <w:pPr>
        <w:tabs>
          <w:tab w:val="left" w:pos="851"/>
          <w:tab w:val="left" w:pos="993"/>
        </w:tabs>
        <w:ind w:firstLine="709"/>
        <w:jc w:val="both"/>
        <w:rPr>
          <w:rFonts w:ascii="Times New Roman" w:eastAsia="Calibri" w:hAnsi="Times New Roman"/>
          <w:sz w:val="28"/>
          <w:szCs w:val="28"/>
          <w:lang w:val="en-US"/>
        </w:rPr>
      </w:pPr>
      <w:r w:rsidRPr="00716B2E">
        <w:rPr>
          <w:rFonts w:ascii="Times New Roman" w:eastAsia="Calibri" w:hAnsi="Times New Roman"/>
          <w:sz w:val="28"/>
          <w:szCs w:val="28"/>
          <w:lang w:val="en-US"/>
        </w:rPr>
        <w:t>1</w:t>
      </w:r>
      <w:r w:rsidR="00C90A3B" w:rsidRPr="00716B2E">
        <w:rPr>
          <w:rFonts w:ascii="Times New Roman" w:eastAsia="Calibri" w:hAnsi="Times New Roman"/>
          <w:sz w:val="28"/>
          <w:szCs w:val="28"/>
          <w:lang w:val="en-US"/>
        </w:rPr>
        <w:t xml:space="preserve">5 </w:t>
      </w:r>
      <w:r w:rsidRPr="00716B2E">
        <w:rPr>
          <w:rFonts w:ascii="Times New Roman" w:hAnsi="Times New Roman"/>
          <w:sz w:val="28"/>
          <w:szCs w:val="28"/>
          <w:lang w:val="en-US"/>
        </w:rPr>
        <w:t>WHO monographs on medicinal plants commonly used in the Newly Independent States (NIS). – 2010. – 450 p</w:t>
      </w:r>
      <w:r w:rsidR="009D13A3" w:rsidRPr="00716B2E">
        <w:rPr>
          <w:rFonts w:ascii="Times New Roman" w:hAnsi="Times New Roman"/>
          <w:sz w:val="28"/>
          <w:szCs w:val="28"/>
          <w:lang w:val="en-US"/>
        </w:rPr>
        <w:t xml:space="preserve"> (in Eng.).</w:t>
      </w:r>
    </w:p>
    <w:p w:rsidR="004B6D39" w:rsidRPr="00716B2E" w:rsidRDefault="004B6D39" w:rsidP="004B6D39">
      <w:pPr>
        <w:tabs>
          <w:tab w:val="left" w:pos="851"/>
          <w:tab w:val="left" w:pos="993"/>
        </w:tabs>
        <w:ind w:firstLine="709"/>
        <w:jc w:val="both"/>
        <w:rPr>
          <w:rFonts w:ascii="Times New Roman" w:hAnsi="Times New Roman"/>
          <w:sz w:val="28"/>
          <w:szCs w:val="28"/>
          <w:lang w:val="en-US"/>
        </w:rPr>
      </w:pPr>
      <w:r w:rsidRPr="00716B2E">
        <w:rPr>
          <w:rFonts w:ascii="Times New Roman" w:eastAsia="Calibri" w:hAnsi="Times New Roman"/>
          <w:sz w:val="28"/>
          <w:szCs w:val="28"/>
          <w:lang w:val="en-US"/>
        </w:rPr>
        <w:t>1</w:t>
      </w:r>
      <w:r w:rsidR="00C90A3B" w:rsidRPr="00716B2E">
        <w:rPr>
          <w:rFonts w:ascii="Times New Roman" w:eastAsia="Calibri" w:hAnsi="Times New Roman"/>
          <w:sz w:val="28"/>
          <w:szCs w:val="28"/>
          <w:lang w:val="en-US"/>
        </w:rPr>
        <w:t>6</w:t>
      </w:r>
      <w:r w:rsidRPr="00716B2E">
        <w:rPr>
          <w:rFonts w:ascii="Times New Roman" w:eastAsia="Calibri" w:hAnsi="Times New Roman"/>
          <w:sz w:val="28"/>
          <w:szCs w:val="28"/>
          <w:lang w:val="en-US"/>
        </w:rPr>
        <w:t xml:space="preserve"> </w:t>
      </w:r>
      <w:r w:rsidRPr="00716B2E">
        <w:rPr>
          <w:rFonts w:ascii="Times New Roman" w:hAnsi="Times New Roman"/>
          <w:sz w:val="28"/>
          <w:szCs w:val="28"/>
          <w:lang w:val="en-US"/>
        </w:rPr>
        <w:t xml:space="preserve">Ahamad J., Mir S.R., Amin S. A pharmacognostic review on </w:t>
      </w:r>
      <w:r w:rsidRPr="00716B2E">
        <w:rPr>
          <w:rFonts w:ascii="Times New Roman" w:hAnsi="Times New Roman"/>
          <w:i/>
          <w:sz w:val="28"/>
          <w:szCs w:val="28"/>
          <w:lang w:val="en-US"/>
        </w:rPr>
        <w:t>Artemisia absinthium</w:t>
      </w:r>
      <w:r w:rsidRPr="00716B2E">
        <w:rPr>
          <w:rFonts w:ascii="Times New Roman" w:hAnsi="Times New Roman"/>
          <w:sz w:val="28"/>
          <w:szCs w:val="28"/>
          <w:lang w:val="en-US"/>
        </w:rPr>
        <w:t xml:space="preserve"> // International research journal of pharmacy. – 2019.  - 10(1). – P. 25-31</w:t>
      </w:r>
      <w:r w:rsidR="009D13A3" w:rsidRPr="00716B2E">
        <w:rPr>
          <w:rFonts w:ascii="Times New Roman" w:hAnsi="Times New Roman"/>
          <w:sz w:val="28"/>
          <w:szCs w:val="28"/>
          <w:lang w:val="en-US"/>
        </w:rPr>
        <w:t xml:space="preserve"> (in Eng.).</w:t>
      </w:r>
    </w:p>
    <w:p w:rsidR="004B6D39" w:rsidRPr="00716B2E" w:rsidRDefault="004B6D39" w:rsidP="004B6D39">
      <w:pPr>
        <w:tabs>
          <w:tab w:val="left" w:pos="851"/>
          <w:tab w:val="left" w:pos="993"/>
        </w:tabs>
        <w:ind w:firstLine="709"/>
        <w:jc w:val="both"/>
        <w:rPr>
          <w:rFonts w:ascii="Times New Roman" w:eastAsia="Calibri" w:hAnsi="Times New Roman"/>
          <w:sz w:val="28"/>
          <w:szCs w:val="28"/>
          <w:lang w:val="en-US"/>
        </w:rPr>
      </w:pPr>
      <w:r w:rsidRPr="00716B2E">
        <w:rPr>
          <w:rFonts w:ascii="Times New Roman" w:eastAsia="Calibri" w:hAnsi="Times New Roman"/>
          <w:sz w:val="28"/>
          <w:szCs w:val="28"/>
          <w:lang w:val="en-US"/>
        </w:rPr>
        <w:t>1</w:t>
      </w:r>
      <w:r w:rsidR="00C90A3B" w:rsidRPr="00716B2E">
        <w:rPr>
          <w:rFonts w:ascii="Times New Roman" w:eastAsia="Calibri" w:hAnsi="Times New Roman"/>
          <w:sz w:val="28"/>
          <w:szCs w:val="28"/>
          <w:lang w:val="en-US"/>
        </w:rPr>
        <w:t>7</w:t>
      </w:r>
      <w:r w:rsidRPr="00716B2E">
        <w:rPr>
          <w:rFonts w:ascii="Times New Roman" w:eastAsia="Calibri" w:hAnsi="Times New Roman"/>
          <w:sz w:val="28"/>
          <w:szCs w:val="28"/>
          <w:lang w:val="en-US"/>
        </w:rPr>
        <w:t xml:space="preserve"> Shmygareva A.A., Bondarenko A.I., Kurkin V.</w:t>
      </w:r>
      <w:r w:rsidRPr="00716B2E">
        <w:rPr>
          <w:rFonts w:ascii="Times New Roman" w:eastAsia="Calibri" w:hAnsi="Times New Roman"/>
          <w:sz w:val="28"/>
          <w:szCs w:val="28"/>
        </w:rPr>
        <w:t>А</w:t>
      </w:r>
      <w:r w:rsidRPr="00716B2E">
        <w:rPr>
          <w:rFonts w:ascii="Times New Roman" w:eastAsia="Calibri" w:hAnsi="Times New Roman"/>
          <w:sz w:val="28"/>
          <w:szCs w:val="28"/>
          <w:lang w:val="en-US"/>
        </w:rPr>
        <w:t xml:space="preserve">., San’kov A.N., Dorohina O.A., Kochukova A.A. Comparative Morphological and Anatomical Studies of </w:t>
      </w:r>
      <w:r w:rsidRPr="00716B2E">
        <w:rPr>
          <w:rFonts w:ascii="Times New Roman" w:eastAsia="Calibri" w:hAnsi="Times New Roman"/>
          <w:i/>
          <w:sz w:val="28"/>
          <w:szCs w:val="28"/>
          <w:lang w:val="en-US"/>
        </w:rPr>
        <w:t>Artemisia absinthium</w:t>
      </w:r>
      <w:r w:rsidRPr="00716B2E">
        <w:rPr>
          <w:rFonts w:ascii="Times New Roman" w:eastAsia="Calibri" w:hAnsi="Times New Roman"/>
          <w:sz w:val="28"/>
          <w:szCs w:val="28"/>
          <w:lang w:val="en-US"/>
        </w:rPr>
        <w:t xml:space="preserve"> and </w:t>
      </w:r>
      <w:r w:rsidRPr="00716B2E">
        <w:rPr>
          <w:rFonts w:ascii="Times New Roman" w:eastAsia="Calibri" w:hAnsi="Times New Roman"/>
          <w:i/>
          <w:sz w:val="28"/>
          <w:szCs w:val="28"/>
          <w:lang w:val="en-US"/>
        </w:rPr>
        <w:t>Artemisia austriaca</w:t>
      </w:r>
      <w:r w:rsidRPr="00716B2E">
        <w:rPr>
          <w:rFonts w:ascii="Times New Roman" w:eastAsia="Calibri" w:hAnsi="Times New Roman"/>
          <w:sz w:val="28"/>
          <w:szCs w:val="28"/>
          <w:lang w:val="en-US"/>
        </w:rPr>
        <w:t xml:space="preserve"> //  Der Pharma Chemica. -  2019. - 11(2). -  P. 14-19</w:t>
      </w:r>
      <w:r w:rsidR="009D13A3" w:rsidRPr="00716B2E">
        <w:rPr>
          <w:rFonts w:ascii="Times New Roman" w:eastAsia="Calibri" w:hAnsi="Times New Roman"/>
          <w:sz w:val="28"/>
          <w:szCs w:val="28"/>
          <w:lang w:val="en-US"/>
        </w:rPr>
        <w:t xml:space="preserve"> </w:t>
      </w:r>
      <w:r w:rsidR="009D13A3" w:rsidRPr="00716B2E">
        <w:rPr>
          <w:rFonts w:ascii="Times New Roman" w:hAnsi="Times New Roman"/>
          <w:sz w:val="28"/>
          <w:szCs w:val="28"/>
          <w:lang w:val="en-US"/>
        </w:rPr>
        <w:t>(in Eng.).</w:t>
      </w:r>
    </w:p>
    <w:p w:rsidR="004B6D39" w:rsidRPr="00716B2E" w:rsidRDefault="004B6D39" w:rsidP="004B6D39">
      <w:pPr>
        <w:tabs>
          <w:tab w:val="left" w:pos="851"/>
          <w:tab w:val="left" w:pos="993"/>
        </w:tabs>
        <w:ind w:firstLine="709"/>
        <w:jc w:val="both"/>
        <w:rPr>
          <w:rFonts w:ascii="Times New Roman" w:eastAsia="Calibri" w:hAnsi="Times New Roman"/>
          <w:sz w:val="28"/>
          <w:szCs w:val="28"/>
          <w:lang w:val="en-US"/>
        </w:rPr>
      </w:pPr>
      <w:r w:rsidRPr="00716B2E">
        <w:rPr>
          <w:rFonts w:ascii="Times New Roman" w:eastAsia="Calibri" w:hAnsi="Times New Roman"/>
          <w:sz w:val="28"/>
          <w:szCs w:val="28"/>
          <w:lang w:val="kk-KZ"/>
        </w:rPr>
        <w:t>1</w:t>
      </w:r>
      <w:r w:rsidR="00C90A3B" w:rsidRPr="00716B2E">
        <w:rPr>
          <w:rFonts w:ascii="Times New Roman" w:eastAsia="Calibri" w:hAnsi="Times New Roman"/>
          <w:sz w:val="28"/>
          <w:szCs w:val="28"/>
          <w:lang w:val="kk-KZ"/>
        </w:rPr>
        <w:t>8</w:t>
      </w:r>
      <w:r w:rsidRPr="00716B2E">
        <w:rPr>
          <w:rFonts w:ascii="Times New Roman" w:eastAsia="Calibri" w:hAnsi="Times New Roman"/>
          <w:sz w:val="28"/>
          <w:szCs w:val="28"/>
          <w:lang w:val="kk-KZ"/>
        </w:rPr>
        <w:t xml:space="preserve"> Janaćković P., Gavrilović M., Rančić D., Dajić</w:t>
      </w:r>
      <w:r w:rsidRPr="00716B2E">
        <w:rPr>
          <w:rFonts w:ascii="Times New Roman" w:eastAsia="Calibri" w:hAnsi="Times New Roman"/>
          <w:sz w:val="28"/>
          <w:szCs w:val="28"/>
          <w:lang w:val="kk-KZ"/>
        </w:rPr>
        <w:noBreakHyphen/>
        <w:t>Stevanović Z., Giweli А.A., Marin P.D. Comparative anatomical investigation of f</w:t>
      </w:r>
      <w:r w:rsidR="008F1051" w:rsidRPr="00716B2E">
        <w:rPr>
          <w:rFonts w:ascii="Times New Roman" w:eastAsia="Calibri" w:hAnsi="Times New Roman"/>
          <w:sz w:val="28"/>
          <w:szCs w:val="28"/>
          <w:lang w:val="en-US"/>
        </w:rPr>
        <w:t>i</w:t>
      </w:r>
      <w:r w:rsidRPr="00716B2E">
        <w:rPr>
          <w:rFonts w:ascii="Times New Roman" w:eastAsia="Calibri" w:hAnsi="Times New Roman"/>
          <w:sz w:val="28"/>
          <w:szCs w:val="28"/>
          <w:lang w:val="kk-KZ"/>
        </w:rPr>
        <w:t xml:space="preserve">ve </w:t>
      </w:r>
      <w:r w:rsidRPr="00716B2E">
        <w:rPr>
          <w:rFonts w:ascii="Times New Roman" w:eastAsia="Calibri" w:hAnsi="Times New Roman"/>
          <w:i/>
          <w:sz w:val="28"/>
          <w:szCs w:val="28"/>
          <w:lang w:val="kk-KZ"/>
        </w:rPr>
        <w:t>Artemisia</w:t>
      </w:r>
      <w:r w:rsidRPr="00716B2E">
        <w:rPr>
          <w:rFonts w:ascii="Times New Roman" w:eastAsia="Calibri" w:hAnsi="Times New Roman"/>
          <w:sz w:val="28"/>
          <w:szCs w:val="28"/>
          <w:lang w:val="kk-KZ"/>
        </w:rPr>
        <w:t xml:space="preserve"> L. (Anthemideae, </w:t>
      </w:r>
      <w:r w:rsidRPr="00716B2E">
        <w:rPr>
          <w:rFonts w:ascii="Times New Roman" w:hAnsi="Times New Roman"/>
          <w:i/>
          <w:iCs/>
          <w:sz w:val="28"/>
          <w:szCs w:val="28"/>
          <w:lang w:val="en-US"/>
        </w:rPr>
        <w:t>Asteraceae</w:t>
      </w:r>
      <w:r w:rsidRPr="00716B2E">
        <w:rPr>
          <w:rFonts w:ascii="Times New Roman" w:eastAsia="Calibri" w:hAnsi="Times New Roman"/>
          <w:sz w:val="28"/>
          <w:szCs w:val="28"/>
          <w:lang w:val="kk-KZ"/>
        </w:rPr>
        <w:t>) species in view of taxonomy // Brazilian Journal of Botany. – 2019. -  42. – P. 135–147</w:t>
      </w:r>
      <w:r w:rsidR="009D13A3" w:rsidRPr="00716B2E">
        <w:rPr>
          <w:rFonts w:ascii="Times New Roman" w:eastAsia="Calibri" w:hAnsi="Times New Roman"/>
          <w:sz w:val="28"/>
          <w:szCs w:val="28"/>
          <w:lang w:val="en-US"/>
        </w:rPr>
        <w:t xml:space="preserve"> </w:t>
      </w:r>
      <w:r w:rsidR="009D13A3" w:rsidRPr="00716B2E">
        <w:rPr>
          <w:rFonts w:ascii="Times New Roman" w:hAnsi="Times New Roman"/>
          <w:sz w:val="28"/>
          <w:szCs w:val="28"/>
          <w:lang w:val="en-US"/>
        </w:rPr>
        <w:t>(in Eng.).</w:t>
      </w:r>
    </w:p>
    <w:p w:rsidR="004B6D39" w:rsidRPr="00716B2E" w:rsidRDefault="00C90A3B" w:rsidP="004B6D39">
      <w:pPr>
        <w:tabs>
          <w:tab w:val="left" w:pos="851"/>
          <w:tab w:val="left" w:pos="993"/>
        </w:tabs>
        <w:ind w:firstLine="709"/>
        <w:jc w:val="both"/>
        <w:rPr>
          <w:rFonts w:ascii="Times New Roman" w:hAnsi="Times New Roman"/>
          <w:sz w:val="28"/>
          <w:szCs w:val="28"/>
          <w:lang w:val="kk-KZ"/>
        </w:rPr>
      </w:pPr>
      <w:r w:rsidRPr="00716B2E">
        <w:rPr>
          <w:rFonts w:ascii="Times New Roman" w:hAnsi="Times New Roman"/>
          <w:sz w:val="28"/>
          <w:szCs w:val="28"/>
          <w:lang w:val="kk-KZ"/>
        </w:rPr>
        <w:t>19</w:t>
      </w:r>
      <w:r w:rsidR="004B6D39" w:rsidRPr="00716B2E">
        <w:rPr>
          <w:rFonts w:ascii="Times New Roman" w:hAnsi="Times New Roman"/>
          <w:sz w:val="28"/>
          <w:szCs w:val="28"/>
          <w:lang w:val="kk-KZ"/>
        </w:rPr>
        <w:t xml:space="preserve"> Adekenov S.M. Natural Sesquiterpene Lactones as Renewable Chemical Materials for New Medicinal Products //</w:t>
      </w:r>
      <w:r w:rsidR="004B6D39" w:rsidRPr="00716B2E">
        <w:rPr>
          <w:rFonts w:ascii="Times New Roman" w:hAnsi="Times New Roman"/>
          <w:sz w:val="28"/>
          <w:szCs w:val="28"/>
          <w:lang w:val="en-US"/>
        </w:rPr>
        <w:t xml:space="preserve"> </w:t>
      </w:r>
      <w:r w:rsidR="004B6D39" w:rsidRPr="00716B2E">
        <w:rPr>
          <w:rFonts w:ascii="Times New Roman" w:hAnsi="Times New Roman"/>
          <w:sz w:val="28"/>
          <w:szCs w:val="28"/>
          <w:lang w:val="kk-KZ"/>
        </w:rPr>
        <w:t>Eurasian Chemico-Technological Journal. – 2013. -  15</w:t>
      </w:r>
      <w:r w:rsidR="004B6D39" w:rsidRPr="00716B2E">
        <w:rPr>
          <w:rFonts w:ascii="Times New Roman" w:hAnsi="Times New Roman"/>
          <w:sz w:val="28"/>
          <w:szCs w:val="28"/>
          <w:lang w:val="en-US"/>
        </w:rPr>
        <w:t>(3)</w:t>
      </w:r>
      <w:r w:rsidR="004B6D39" w:rsidRPr="00716B2E">
        <w:rPr>
          <w:rFonts w:ascii="Times New Roman" w:hAnsi="Times New Roman"/>
          <w:sz w:val="28"/>
          <w:szCs w:val="28"/>
          <w:lang w:val="kk-KZ"/>
        </w:rPr>
        <w:t>. – P. 163-174</w:t>
      </w:r>
      <w:r w:rsidR="009D13A3" w:rsidRPr="00716B2E">
        <w:rPr>
          <w:rFonts w:ascii="Times New Roman" w:hAnsi="Times New Roman"/>
          <w:sz w:val="28"/>
          <w:szCs w:val="28"/>
          <w:lang w:val="en-US"/>
        </w:rPr>
        <w:t xml:space="preserve">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2</w:t>
      </w:r>
      <w:r w:rsidR="00C90A3B" w:rsidRPr="00716B2E">
        <w:rPr>
          <w:rFonts w:ascii="Times New Roman" w:hAnsi="Times New Roman"/>
          <w:sz w:val="28"/>
          <w:szCs w:val="28"/>
          <w:lang w:val="en-US"/>
        </w:rPr>
        <w:t>0</w:t>
      </w:r>
      <w:r w:rsidRPr="00716B2E">
        <w:rPr>
          <w:rFonts w:ascii="Times New Roman" w:hAnsi="Times New Roman"/>
          <w:sz w:val="28"/>
          <w:szCs w:val="28"/>
          <w:lang w:val="en-US"/>
        </w:rPr>
        <w:t xml:space="preserve"> Arglabin - a new anticancer drug (guidelines for use in oncological practice) / Adekenov S.M., Kaidarova D.R., Sirota V.B., Rakhimov K.D. Tkachev S.I., Manzyuk L.V., Ivanov S.M., Zhumakaeva A.M. - Moscow - Almaty - Karaganda. LLP "Glasir", 2019.-29 p</w:t>
      </w:r>
      <w:r w:rsidR="009D13A3" w:rsidRPr="00716B2E">
        <w:rPr>
          <w:rFonts w:ascii="Times New Roman" w:hAnsi="Times New Roman"/>
          <w:sz w:val="28"/>
          <w:szCs w:val="28"/>
          <w:lang w:val="en-US"/>
        </w:rPr>
        <w:t xml:space="preserve">  (in Russian).</w:t>
      </w:r>
    </w:p>
    <w:p w:rsidR="006C11D6" w:rsidRPr="00716B2E" w:rsidRDefault="00C90A3B" w:rsidP="006C11D6">
      <w:pPr>
        <w:tabs>
          <w:tab w:val="left" w:pos="851"/>
          <w:tab w:val="left" w:pos="993"/>
        </w:tabs>
        <w:ind w:firstLine="709"/>
        <w:jc w:val="both"/>
        <w:rPr>
          <w:rFonts w:ascii="Times New Roman" w:hAnsi="Times New Roman"/>
          <w:sz w:val="28"/>
          <w:szCs w:val="28"/>
          <w:lang w:val="en-US"/>
        </w:rPr>
      </w:pPr>
      <w:r w:rsidRPr="00716B2E">
        <w:rPr>
          <w:rFonts w:ascii="Times New Roman" w:hAnsi="Times New Roman"/>
          <w:sz w:val="28"/>
          <w:szCs w:val="28"/>
          <w:lang w:val="en-US"/>
        </w:rPr>
        <w:t>21</w:t>
      </w:r>
      <w:r w:rsidR="004B6D39" w:rsidRPr="00716B2E">
        <w:rPr>
          <w:rFonts w:ascii="Times New Roman" w:hAnsi="Times New Roman"/>
          <w:sz w:val="28"/>
          <w:szCs w:val="28"/>
          <w:lang w:val="en-US"/>
        </w:rPr>
        <w:t xml:space="preserve"> </w:t>
      </w:r>
      <w:r w:rsidR="006C11D6" w:rsidRPr="00716B2E">
        <w:rPr>
          <w:rFonts w:ascii="Times New Roman" w:hAnsi="Times New Roman"/>
          <w:sz w:val="28"/>
          <w:szCs w:val="28"/>
          <w:lang w:val="en-US"/>
        </w:rPr>
        <w:t>Khanina M.A., Serykh E.A., Amelchenko V.P. Atlas of anatomical features of Artemisia species // Tomsk, 1999. - Textbook. –55</w:t>
      </w:r>
      <w:r w:rsidR="00F94771" w:rsidRPr="00716B2E">
        <w:rPr>
          <w:rFonts w:ascii="Times New Roman" w:hAnsi="Times New Roman"/>
          <w:sz w:val="28"/>
          <w:szCs w:val="28"/>
          <w:lang w:val="en-US"/>
        </w:rPr>
        <w:t xml:space="preserve">  p</w:t>
      </w:r>
      <w:r w:rsidR="009D13A3" w:rsidRPr="00716B2E">
        <w:rPr>
          <w:rFonts w:ascii="Times New Roman" w:hAnsi="Times New Roman"/>
          <w:sz w:val="28"/>
          <w:szCs w:val="28"/>
          <w:lang w:val="en-US"/>
        </w:rPr>
        <w:t xml:space="preserve"> (in Russian).</w:t>
      </w:r>
    </w:p>
    <w:p w:rsidR="004B6D39" w:rsidRPr="00716B2E" w:rsidRDefault="004B6D39" w:rsidP="006C11D6">
      <w:pPr>
        <w:tabs>
          <w:tab w:val="left" w:pos="851"/>
          <w:tab w:val="left" w:pos="993"/>
        </w:tabs>
        <w:ind w:firstLine="709"/>
        <w:jc w:val="both"/>
        <w:rPr>
          <w:rFonts w:ascii="Times New Roman" w:eastAsia="Calibri" w:hAnsi="Times New Roman"/>
          <w:sz w:val="28"/>
          <w:szCs w:val="28"/>
          <w:lang w:val="en-US"/>
        </w:rPr>
      </w:pPr>
      <w:r w:rsidRPr="00716B2E">
        <w:rPr>
          <w:rFonts w:ascii="Times New Roman" w:eastAsia="Calibri" w:hAnsi="Times New Roman"/>
          <w:sz w:val="28"/>
          <w:szCs w:val="28"/>
          <w:lang w:val="en-US"/>
        </w:rPr>
        <w:t>2</w:t>
      </w:r>
      <w:r w:rsidR="00C90A3B" w:rsidRPr="00716B2E">
        <w:rPr>
          <w:rFonts w:ascii="Times New Roman" w:eastAsia="Calibri" w:hAnsi="Times New Roman"/>
          <w:sz w:val="28"/>
          <w:szCs w:val="28"/>
          <w:lang w:val="en-US"/>
        </w:rPr>
        <w:t>2</w:t>
      </w:r>
      <w:r w:rsidRPr="00716B2E">
        <w:rPr>
          <w:rFonts w:ascii="Times New Roman" w:eastAsia="Calibri" w:hAnsi="Times New Roman"/>
          <w:sz w:val="28"/>
          <w:szCs w:val="28"/>
          <w:lang w:val="en-US"/>
        </w:rPr>
        <w:t xml:space="preserve"> Amelchenko V.P. Biosystematics of Siberian wormwood. Kem</w:t>
      </w:r>
      <w:r w:rsidR="00F94771" w:rsidRPr="00716B2E">
        <w:rPr>
          <w:rFonts w:ascii="Times New Roman" w:eastAsia="Calibri" w:hAnsi="Times New Roman"/>
          <w:sz w:val="28"/>
          <w:szCs w:val="28"/>
          <w:lang w:val="en-US"/>
        </w:rPr>
        <w:t>erovo: KREOO "Irbis". - 2006</w:t>
      </w:r>
      <w:r w:rsidR="002D056F" w:rsidRPr="00716B2E">
        <w:rPr>
          <w:rFonts w:ascii="Times New Roman" w:eastAsia="Calibri" w:hAnsi="Times New Roman"/>
          <w:sz w:val="28"/>
          <w:szCs w:val="28"/>
          <w:lang w:val="en-US"/>
        </w:rPr>
        <w:t>. -</w:t>
      </w:r>
      <w:r w:rsidRPr="00716B2E">
        <w:rPr>
          <w:rFonts w:ascii="Times New Roman" w:eastAsia="Calibri" w:hAnsi="Times New Roman"/>
          <w:sz w:val="28"/>
          <w:szCs w:val="28"/>
          <w:lang w:val="en-US"/>
        </w:rPr>
        <w:t xml:space="preserve"> 238 p</w:t>
      </w:r>
      <w:r w:rsidR="009D13A3" w:rsidRPr="00716B2E">
        <w:rPr>
          <w:rFonts w:ascii="Times New Roman" w:eastAsia="Calibri" w:hAnsi="Times New Roman"/>
          <w:sz w:val="28"/>
          <w:szCs w:val="28"/>
          <w:lang w:val="en-US"/>
        </w:rPr>
        <w:t xml:space="preserve"> </w:t>
      </w:r>
      <w:r w:rsidR="009D13A3" w:rsidRPr="00716B2E">
        <w:rPr>
          <w:rFonts w:ascii="Times New Roman" w:hAnsi="Times New Roman"/>
          <w:sz w:val="28"/>
          <w:szCs w:val="28"/>
          <w:lang w:val="en-US"/>
        </w:rPr>
        <w:t xml:space="preserve"> (in Russian).</w:t>
      </w:r>
    </w:p>
    <w:p w:rsidR="004B6D39" w:rsidRPr="00716B2E" w:rsidRDefault="004B6D39" w:rsidP="004B6D39">
      <w:pPr>
        <w:tabs>
          <w:tab w:val="left" w:pos="1134"/>
        </w:tabs>
        <w:autoSpaceDE w:val="0"/>
        <w:autoSpaceDN w:val="0"/>
        <w:adjustRightInd w:val="0"/>
        <w:ind w:firstLine="709"/>
        <w:jc w:val="both"/>
        <w:rPr>
          <w:rFonts w:ascii="Times New Roman" w:hAnsi="Times New Roman"/>
          <w:bCs/>
          <w:iCs/>
          <w:sz w:val="28"/>
          <w:szCs w:val="28"/>
          <w:lang w:val="en-US"/>
        </w:rPr>
      </w:pPr>
      <w:r w:rsidRPr="00716B2E">
        <w:rPr>
          <w:rFonts w:ascii="Times New Roman" w:hAnsi="Times New Roman"/>
          <w:bCs/>
          <w:iCs/>
          <w:sz w:val="28"/>
          <w:szCs w:val="28"/>
          <w:lang w:val="en-US"/>
        </w:rPr>
        <w:t>2</w:t>
      </w:r>
      <w:r w:rsidR="00C90A3B" w:rsidRPr="00716B2E">
        <w:rPr>
          <w:rFonts w:ascii="Times New Roman" w:hAnsi="Times New Roman"/>
          <w:bCs/>
          <w:iCs/>
          <w:sz w:val="28"/>
          <w:szCs w:val="28"/>
          <w:lang w:val="en-US"/>
        </w:rPr>
        <w:t>3</w:t>
      </w:r>
      <w:r w:rsidRPr="00716B2E">
        <w:rPr>
          <w:rFonts w:ascii="Times New Roman" w:hAnsi="Times New Roman"/>
          <w:bCs/>
          <w:iCs/>
          <w:sz w:val="28"/>
          <w:szCs w:val="28"/>
          <w:lang w:val="en-US"/>
        </w:rPr>
        <w:t xml:space="preserve"> Ren G., Yu Z.M., Chen Y.L., Wu S.H., Fu C.X. Sesquiterpene lactones from </w:t>
      </w:r>
      <w:r w:rsidRPr="00716B2E">
        <w:rPr>
          <w:rFonts w:ascii="Times New Roman" w:hAnsi="Times New Roman"/>
          <w:i/>
          <w:iCs/>
          <w:sz w:val="28"/>
          <w:szCs w:val="28"/>
          <w:lang w:val="en-US"/>
        </w:rPr>
        <w:t>Saussurea</w:t>
      </w:r>
      <w:r w:rsidRPr="00716B2E">
        <w:rPr>
          <w:rFonts w:ascii="Times New Roman" w:hAnsi="Times New Roman"/>
          <w:bCs/>
          <w:iCs/>
          <w:sz w:val="28"/>
          <w:szCs w:val="28"/>
          <w:lang w:val="en-US"/>
        </w:rPr>
        <w:t xml:space="preserve"> alata // Natural Product Research. - 2007. -  21(3). -  P. 221-226</w:t>
      </w:r>
      <w:r w:rsidR="009D13A3" w:rsidRPr="00716B2E">
        <w:rPr>
          <w:rFonts w:ascii="Times New Roman" w:hAnsi="Times New Roman"/>
          <w:bCs/>
          <w:iCs/>
          <w:sz w:val="28"/>
          <w:szCs w:val="28"/>
          <w:lang w:val="en-US"/>
        </w:rPr>
        <w:t xml:space="preserve"> </w:t>
      </w:r>
      <w:r w:rsidR="009D13A3" w:rsidRPr="00716B2E">
        <w:rPr>
          <w:rFonts w:ascii="Times New Roman" w:hAnsi="Times New Roman"/>
          <w:sz w:val="28"/>
          <w:szCs w:val="28"/>
          <w:lang w:val="en-US"/>
        </w:rPr>
        <w:t>(in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kk-KZ"/>
        </w:rPr>
      </w:pPr>
      <w:r w:rsidRPr="00716B2E">
        <w:rPr>
          <w:rFonts w:ascii="Times New Roman" w:hAnsi="Times New Roman"/>
          <w:bCs/>
          <w:iCs/>
          <w:sz w:val="28"/>
          <w:szCs w:val="28"/>
          <w:lang w:val="en-US"/>
        </w:rPr>
        <w:t>2</w:t>
      </w:r>
      <w:r w:rsidR="00C90A3B" w:rsidRPr="00716B2E">
        <w:rPr>
          <w:rFonts w:ascii="Times New Roman" w:hAnsi="Times New Roman"/>
          <w:bCs/>
          <w:iCs/>
          <w:sz w:val="28"/>
          <w:szCs w:val="28"/>
          <w:lang w:val="en-US"/>
        </w:rPr>
        <w:t>4</w:t>
      </w:r>
      <w:r w:rsidRPr="00716B2E">
        <w:rPr>
          <w:rFonts w:ascii="Times New Roman" w:hAnsi="Times New Roman"/>
          <w:sz w:val="28"/>
          <w:szCs w:val="28"/>
          <w:lang w:val="kk-KZ"/>
        </w:rPr>
        <w:t xml:space="preserve"> Wang Y.-F., Ni Z.-Y., Dong M., Cong B., Shi Q.-W., Gu Y.-C., Kiyota H. Secondary Metabolites of Plants from the Genus </w:t>
      </w:r>
      <w:r w:rsidRPr="00716B2E">
        <w:rPr>
          <w:rFonts w:ascii="Times New Roman" w:hAnsi="Times New Roman"/>
          <w:i/>
          <w:sz w:val="28"/>
          <w:szCs w:val="28"/>
          <w:lang w:val="kk-KZ"/>
        </w:rPr>
        <w:t>Saussurea</w:t>
      </w:r>
      <w:r w:rsidRPr="00716B2E">
        <w:rPr>
          <w:rFonts w:ascii="Times New Roman" w:hAnsi="Times New Roman"/>
          <w:sz w:val="28"/>
          <w:szCs w:val="28"/>
          <w:lang w:val="kk-KZ"/>
        </w:rPr>
        <w:t>: Chemistry and Biological Activity // Chemistry &amp; Biodiversity. – 2010. - 7(11). – Р. 2623–2659</w:t>
      </w:r>
      <w:r w:rsidR="009D13A3" w:rsidRPr="00716B2E">
        <w:rPr>
          <w:rFonts w:ascii="Times New Roman" w:hAnsi="Times New Roman"/>
          <w:sz w:val="28"/>
          <w:szCs w:val="28"/>
          <w:lang w:val="en-US"/>
        </w:rPr>
        <w:t xml:space="preserve"> (in Eng.).</w:t>
      </w:r>
      <w:r w:rsidRPr="00716B2E">
        <w:rPr>
          <w:rFonts w:ascii="Times New Roman" w:hAnsi="Times New Roman"/>
          <w:sz w:val="28"/>
          <w:szCs w:val="28"/>
          <w:lang w:val="kk-KZ"/>
        </w:rPr>
        <w:t xml:space="preserve"> </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2</w:t>
      </w:r>
      <w:r w:rsidR="00C90A3B" w:rsidRPr="00716B2E">
        <w:rPr>
          <w:rFonts w:ascii="Times New Roman" w:hAnsi="Times New Roman"/>
          <w:sz w:val="28"/>
          <w:szCs w:val="28"/>
          <w:lang w:val="en-US"/>
        </w:rPr>
        <w:t>5</w:t>
      </w:r>
      <w:r w:rsidRPr="00716B2E">
        <w:rPr>
          <w:rFonts w:ascii="Times New Roman" w:hAnsi="Times New Roman"/>
          <w:sz w:val="28"/>
          <w:szCs w:val="28"/>
          <w:lang w:val="en-US"/>
        </w:rPr>
        <w:t xml:space="preserve"> Pogodin I.S., Luksha E.A., Predein N.A. The chemical composition of plants of the genus </w:t>
      </w:r>
      <w:r w:rsidRPr="00716B2E">
        <w:rPr>
          <w:rFonts w:ascii="Times New Roman" w:hAnsi="Times New Roman"/>
          <w:i/>
          <w:sz w:val="28"/>
          <w:szCs w:val="28"/>
          <w:lang w:val="en-US"/>
        </w:rPr>
        <w:t>Saussurea</w:t>
      </w:r>
      <w:r w:rsidRPr="00716B2E">
        <w:rPr>
          <w:rFonts w:ascii="Times New Roman" w:hAnsi="Times New Roman"/>
          <w:sz w:val="28"/>
          <w:szCs w:val="28"/>
          <w:lang w:val="en-US"/>
        </w:rPr>
        <w:t xml:space="preserve"> DC. Growing in Siberia (review) // Chemistry of vegetable raw materials. - 2014. - No. 3. - P. 43-52</w:t>
      </w:r>
      <w:r w:rsidR="009D13A3" w:rsidRPr="00716B2E">
        <w:rPr>
          <w:rFonts w:ascii="Times New Roman" w:hAnsi="Times New Roman"/>
          <w:sz w:val="28"/>
          <w:szCs w:val="28"/>
          <w:lang w:val="en-US"/>
        </w:rPr>
        <w:t xml:space="preserve"> (in Russian).</w:t>
      </w:r>
    </w:p>
    <w:p w:rsidR="004B6D39" w:rsidRPr="00716B2E" w:rsidRDefault="004B6D39" w:rsidP="004B6D39">
      <w:pPr>
        <w:tabs>
          <w:tab w:val="left" w:pos="1134"/>
        </w:tabs>
        <w:autoSpaceDE w:val="0"/>
        <w:autoSpaceDN w:val="0"/>
        <w:adjustRightInd w:val="0"/>
        <w:ind w:firstLine="709"/>
        <w:jc w:val="both"/>
        <w:rPr>
          <w:rFonts w:ascii="Times New Roman" w:hAnsi="Times New Roman"/>
          <w:i/>
          <w:iCs/>
          <w:sz w:val="28"/>
          <w:szCs w:val="28"/>
          <w:shd w:val="clear" w:color="auto" w:fill="FFFFFF"/>
          <w:lang w:val="en-US"/>
        </w:rPr>
      </w:pPr>
      <w:r w:rsidRPr="00716B2E">
        <w:rPr>
          <w:rFonts w:ascii="Times New Roman" w:hAnsi="Times New Roman"/>
          <w:sz w:val="28"/>
          <w:szCs w:val="28"/>
          <w:lang w:val="en-US"/>
        </w:rPr>
        <w:t>2</w:t>
      </w:r>
      <w:r w:rsidR="00C90A3B" w:rsidRPr="00716B2E">
        <w:rPr>
          <w:rFonts w:ascii="Times New Roman" w:hAnsi="Times New Roman"/>
          <w:sz w:val="28"/>
          <w:szCs w:val="28"/>
          <w:lang w:val="en-US"/>
        </w:rPr>
        <w:t>6</w:t>
      </w:r>
      <w:r w:rsidRPr="00716B2E">
        <w:rPr>
          <w:rFonts w:ascii="Times New Roman" w:hAnsi="Times New Roman"/>
          <w:sz w:val="28"/>
          <w:szCs w:val="28"/>
          <w:lang w:val="en-US"/>
        </w:rPr>
        <w:t xml:space="preserve"> </w:t>
      </w:r>
      <w:r w:rsidRPr="00716B2E">
        <w:rPr>
          <w:rFonts w:ascii="Times New Roman" w:hAnsi="Times New Roman"/>
          <w:sz w:val="28"/>
          <w:szCs w:val="28"/>
          <w:shd w:val="clear" w:color="auto" w:fill="FFFFFF"/>
          <w:lang w:val="en-US"/>
        </w:rPr>
        <w:t xml:space="preserve">Abad Martínez M.J., Del Olmo L.M.B., Ticona L.A., Benito P.B. </w:t>
      </w:r>
      <w:r w:rsidRPr="00716B2E">
        <w:rPr>
          <w:rFonts w:ascii="Times New Roman" w:hAnsi="Times New Roman"/>
          <w:iCs/>
          <w:sz w:val="28"/>
          <w:szCs w:val="28"/>
          <w:shd w:val="clear" w:color="auto" w:fill="FFFFFF"/>
          <w:lang w:val="en-US"/>
        </w:rPr>
        <w:t xml:space="preserve">The </w:t>
      </w:r>
      <w:r w:rsidRPr="00716B2E">
        <w:rPr>
          <w:rFonts w:ascii="Times New Roman" w:hAnsi="Times New Roman"/>
          <w:i/>
          <w:iCs/>
          <w:sz w:val="28"/>
          <w:szCs w:val="28"/>
          <w:shd w:val="clear" w:color="auto" w:fill="FFFFFF"/>
          <w:lang w:val="en-US"/>
        </w:rPr>
        <w:t>Artemisia</w:t>
      </w:r>
      <w:r w:rsidRPr="00716B2E">
        <w:rPr>
          <w:rFonts w:ascii="Times New Roman" w:hAnsi="Times New Roman"/>
          <w:iCs/>
          <w:sz w:val="28"/>
          <w:szCs w:val="28"/>
          <w:shd w:val="clear" w:color="auto" w:fill="FFFFFF"/>
          <w:lang w:val="en-US"/>
        </w:rPr>
        <w:t xml:space="preserve"> L. Genus. Studies in Natural Products Chemistry. - </w:t>
      </w:r>
      <w:r w:rsidRPr="00716B2E">
        <w:rPr>
          <w:rFonts w:ascii="Times New Roman" w:hAnsi="Times New Roman"/>
          <w:sz w:val="28"/>
          <w:szCs w:val="28"/>
          <w:shd w:val="clear" w:color="auto" w:fill="FFFFFF"/>
          <w:lang w:val="en-US"/>
        </w:rPr>
        <w:t xml:space="preserve">2012. – </w:t>
      </w:r>
      <w:r w:rsidRPr="00716B2E">
        <w:rPr>
          <w:rFonts w:ascii="Times New Roman" w:hAnsi="Times New Roman"/>
          <w:sz w:val="28"/>
          <w:szCs w:val="28"/>
          <w:shd w:val="clear" w:color="auto" w:fill="FFFFFF"/>
        </w:rPr>
        <w:t>Р</w:t>
      </w:r>
      <w:r w:rsidRPr="00716B2E">
        <w:rPr>
          <w:rFonts w:ascii="Times New Roman" w:hAnsi="Times New Roman"/>
          <w:sz w:val="28"/>
          <w:szCs w:val="28"/>
          <w:shd w:val="clear" w:color="auto" w:fill="FFFFFF"/>
          <w:lang w:val="en-US"/>
        </w:rPr>
        <w:t>. </w:t>
      </w:r>
      <w:r w:rsidR="009D13A3" w:rsidRPr="00716B2E">
        <w:rPr>
          <w:rFonts w:ascii="Times New Roman" w:hAnsi="Times New Roman"/>
          <w:iCs/>
          <w:sz w:val="28"/>
          <w:szCs w:val="28"/>
          <w:shd w:val="clear" w:color="auto" w:fill="FFFFFF"/>
          <w:lang w:val="en-US"/>
        </w:rPr>
        <w:t xml:space="preserve"> 43–65 </w:t>
      </w:r>
      <w:r w:rsidR="009D13A3" w:rsidRPr="00716B2E">
        <w:rPr>
          <w:rFonts w:ascii="Times New Roman" w:hAnsi="Times New Roman"/>
          <w:sz w:val="28"/>
          <w:szCs w:val="28"/>
          <w:lang w:val="en-US"/>
        </w:rPr>
        <w:t>(in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2</w:t>
      </w:r>
      <w:r w:rsidR="00C90A3B" w:rsidRPr="00716B2E">
        <w:rPr>
          <w:rFonts w:ascii="Times New Roman" w:hAnsi="Times New Roman"/>
          <w:sz w:val="28"/>
          <w:szCs w:val="28"/>
          <w:lang w:val="en-US"/>
        </w:rPr>
        <w:t>7</w:t>
      </w:r>
      <w:r w:rsidRPr="00716B2E">
        <w:rPr>
          <w:rFonts w:ascii="Times New Roman" w:hAnsi="Times New Roman"/>
          <w:sz w:val="28"/>
          <w:szCs w:val="28"/>
          <w:lang w:val="en-US"/>
        </w:rPr>
        <w:t xml:space="preserve"> Hanh T.T.H., Hang L.T.T., Huong P.T.T., Trung N.Q., Cuong T.V., Thanh N.V., Cuong N.X., Nam N.H., Minh C.V. Two new guaiane sesquiterpene lactones </w:t>
      </w:r>
      <w:r w:rsidRPr="00716B2E">
        <w:rPr>
          <w:rFonts w:ascii="Times New Roman" w:hAnsi="Times New Roman"/>
          <w:sz w:val="28"/>
          <w:szCs w:val="28"/>
          <w:lang w:val="en-US"/>
        </w:rPr>
        <w:lastRenderedPageBreak/>
        <w:t xml:space="preserve">from the aerial parts of </w:t>
      </w:r>
      <w:r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w:t>
      </w:r>
      <w:r w:rsidRPr="00716B2E">
        <w:rPr>
          <w:rFonts w:ascii="Times New Roman" w:hAnsi="Times New Roman"/>
          <w:i/>
          <w:sz w:val="28"/>
          <w:szCs w:val="28"/>
          <w:lang w:val="en-US"/>
        </w:rPr>
        <w:t xml:space="preserve">vulgaris </w:t>
      </w:r>
      <w:r w:rsidRPr="00716B2E">
        <w:rPr>
          <w:rFonts w:ascii="Times New Roman" w:hAnsi="Times New Roman"/>
          <w:sz w:val="28"/>
          <w:szCs w:val="28"/>
          <w:lang w:val="en-US"/>
        </w:rPr>
        <w:t xml:space="preserve">// Journal of Asian Natural Products Research. – 2018. – 20(8). </w:t>
      </w:r>
      <w:r w:rsidR="009D13A3" w:rsidRPr="00716B2E">
        <w:rPr>
          <w:rFonts w:ascii="Times New Roman" w:hAnsi="Times New Roman"/>
          <w:sz w:val="28"/>
          <w:szCs w:val="28"/>
          <w:lang w:val="en-US"/>
        </w:rPr>
        <w:t>– P. 752-756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2</w:t>
      </w:r>
      <w:r w:rsidR="00C90A3B" w:rsidRPr="00716B2E">
        <w:rPr>
          <w:rFonts w:ascii="Times New Roman" w:hAnsi="Times New Roman"/>
          <w:sz w:val="28"/>
          <w:szCs w:val="28"/>
          <w:lang w:val="en-US"/>
        </w:rPr>
        <w:t>8</w:t>
      </w:r>
      <w:r w:rsidRPr="00716B2E">
        <w:rPr>
          <w:rFonts w:ascii="Times New Roman" w:hAnsi="Times New Roman"/>
          <w:sz w:val="28"/>
          <w:szCs w:val="28"/>
          <w:lang w:val="en-US"/>
        </w:rPr>
        <w:t xml:space="preserve"> Reinhardt J.K., Klemd A.M., Danton O., Mieri M.De, Smieško M., Huber R.,</w:t>
      </w:r>
      <w:r w:rsidRPr="00716B2E">
        <w:rPr>
          <w:lang w:val="en-US"/>
        </w:rPr>
        <w:t xml:space="preserve"> </w:t>
      </w:r>
      <w:r w:rsidRPr="00716B2E">
        <w:rPr>
          <w:rFonts w:ascii="Times New Roman" w:hAnsi="Times New Roman"/>
          <w:sz w:val="28"/>
          <w:szCs w:val="28"/>
          <w:lang w:val="en-US"/>
        </w:rPr>
        <w:t>Bürgi T.,</w:t>
      </w:r>
      <w:r w:rsidRPr="00716B2E">
        <w:rPr>
          <w:rFonts w:ascii="Times New Roman" w:hAnsi="Times New Roman" w:cs="Times New Roman"/>
          <w:sz w:val="28"/>
          <w:szCs w:val="28"/>
          <w:lang w:val="en-US"/>
        </w:rPr>
        <w:t xml:space="preserve"> Gründemann C.,</w:t>
      </w:r>
      <w:r w:rsidRPr="00716B2E">
        <w:rPr>
          <w:rFonts w:ascii="Times New Roman" w:hAnsi="Times New Roman"/>
          <w:sz w:val="28"/>
          <w:szCs w:val="28"/>
          <w:lang w:val="en-US"/>
        </w:rPr>
        <w:t xml:space="preserve"> Hamburger M. Sesquiterpene lactones from </w:t>
      </w:r>
      <w:r w:rsidRPr="00716B2E">
        <w:rPr>
          <w:rFonts w:ascii="Times New Roman" w:hAnsi="Times New Roman"/>
          <w:i/>
          <w:sz w:val="28"/>
          <w:szCs w:val="28"/>
          <w:lang w:val="en-US"/>
        </w:rPr>
        <w:t>Artemisia argyi</w:t>
      </w:r>
      <w:r w:rsidRPr="00716B2E">
        <w:rPr>
          <w:rFonts w:ascii="Times New Roman" w:hAnsi="Times New Roman"/>
          <w:sz w:val="28"/>
          <w:szCs w:val="28"/>
          <w:lang w:val="en-US"/>
        </w:rPr>
        <w:t xml:space="preserve">: Absolute configuration and immunosuppressant activity // Journal of Natural Products. – 2019. – 82(6). – </w:t>
      </w:r>
      <w:r w:rsidRPr="00716B2E">
        <w:rPr>
          <w:rFonts w:ascii="Times New Roman" w:hAnsi="Times New Roman"/>
          <w:sz w:val="28"/>
          <w:szCs w:val="28"/>
        </w:rPr>
        <w:t>Р</w:t>
      </w:r>
      <w:r w:rsidR="009D13A3" w:rsidRPr="00716B2E">
        <w:rPr>
          <w:rFonts w:ascii="Times New Roman" w:hAnsi="Times New Roman"/>
          <w:sz w:val="28"/>
          <w:szCs w:val="28"/>
          <w:lang w:val="en-US"/>
        </w:rPr>
        <w:t>. 1424-1433 (in Eng.).</w:t>
      </w:r>
    </w:p>
    <w:p w:rsidR="004B6D39" w:rsidRPr="00716B2E" w:rsidRDefault="00C90A3B" w:rsidP="004B6D39">
      <w:pPr>
        <w:tabs>
          <w:tab w:val="left" w:pos="1134"/>
        </w:tabs>
        <w:autoSpaceDE w:val="0"/>
        <w:autoSpaceDN w:val="0"/>
        <w:adjustRightInd w:val="0"/>
        <w:ind w:firstLine="709"/>
        <w:jc w:val="both"/>
        <w:rPr>
          <w:lang w:val="en-US"/>
        </w:rPr>
      </w:pPr>
      <w:r w:rsidRPr="00716B2E">
        <w:rPr>
          <w:rFonts w:ascii="Times New Roman" w:hAnsi="Times New Roman"/>
          <w:sz w:val="28"/>
          <w:szCs w:val="28"/>
          <w:lang w:val="en-US"/>
        </w:rPr>
        <w:t>29</w:t>
      </w:r>
      <w:r w:rsidR="004B6D39" w:rsidRPr="00716B2E">
        <w:rPr>
          <w:rFonts w:ascii="Times New Roman" w:hAnsi="Times New Roman"/>
          <w:sz w:val="28"/>
          <w:szCs w:val="28"/>
          <w:lang w:val="en-US"/>
        </w:rPr>
        <w:t xml:space="preserve"> Dib I., Angenot L., Mihamou A., Ziyyat A., Tits M. </w:t>
      </w:r>
      <w:r w:rsidR="004B6D39" w:rsidRPr="00716B2E">
        <w:rPr>
          <w:rFonts w:ascii="Times New Roman" w:hAnsi="Times New Roman"/>
          <w:i/>
          <w:sz w:val="28"/>
          <w:szCs w:val="28"/>
          <w:lang w:val="en-US"/>
        </w:rPr>
        <w:t>Artemisia</w:t>
      </w:r>
      <w:r w:rsidR="004B6D39" w:rsidRPr="00716B2E">
        <w:rPr>
          <w:rFonts w:ascii="Times New Roman" w:hAnsi="Times New Roman"/>
          <w:sz w:val="28"/>
          <w:szCs w:val="28"/>
          <w:lang w:val="en-US"/>
        </w:rPr>
        <w:t xml:space="preserve"> </w:t>
      </w:r>
      <w:r w:rsidR="004B6D39" w:rsidRPr="00716B2E">
        <w:rPr>
          <w:rFonts w:ascii="Times New Roman" w:hAnsi="Times New Roman"/>
          <w:i/>
          <w:sz w:val="28"/>
          <w:szCs w:val="28"/>
          <w:lang w:val="en-US"/>
        </w:rPr>
        <w:t>campestris</w:t>
      </w:r>
      <w:r w:rsidR="004B6D39" w:rsidRPr="00716B2E">
        <w:rPr>
          <w:rFonts w:ascii="Times New Roman" w:hAnsi="Times New Roman"/>
          <w:sz w:val="28"/>
          <w:szCs w:val="28"/>
          <w:lang w:val="en-US"/>
        </w:rPr>
        <w:t xml:space="preserve"> L.: Ethnomedicinal, phytochemical and pharmacological review // Journal of Herbal Medicine – 2017. – 7. – </w:t>
      </w:r>
      <w:r w:rsidR="004B6D39" w:rsidRPr="00716B2E">
        <w:rPr>
          <w:rFonts w:ascii="Times New Roman" w:hAnsi="Times New Roman"/>
          <w:sz w:val="28"/>
          <w:szCs w:val="28"/>
        </w:rPr>
        <w:t>Р</w:t>
      </w:r>
      <w:r w:rsidR="009D13A3" w:rsidRPr="00716B2E">
        <w:rPr>
          <w:rFonts w:ascii="Times New Roman" w:hAnsi="Times New Roman"/>
          <w:sz w:val="28"/>
          <w:szCs w:val="28"/>
          <w:lang w:val="en-US"/>
        </w:rPr>
        <w:t>. 1–7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0</w:t>
      </w:r>
      <w:r w:rsidRPr="00716B2E">
        <w:rPr>
          <w:rFonts w:ascii="Times New Roman" w:hAnsi="Times New Roman"/>
          <w:sz w:val="28"/>
          <w:szCs w:val="28"/>
          <w:lang w:val="en-US"/>
        </w:rPr>
        <w:t xml:space="preserve"> Obolskiy D., Pischel I., Feistel B., Glotov N.,  Heinrich M. </w:t>
      </w:r>
      <w:r w:rsidRPr="00716B2E">
        <w:rPr>
          <w:rFonts w:ascii="Times New Roman" w:hAnsi="Times New Roman"/>
          <w:i/>
          <w:sz w:val="28"/>
          <w:szCs w:val="28"/>
          <w:lang w:val="en-US"/>
        </w:rPr>
        <w:t>Artemisia Dracunculus</w:t>
      </w:r>
      <w:r w:rsidRPr="00716B2E">
        <w:rPr>
          <w:rFonts w:ascii="Times New Roman" w:hAnsi="Times New Roman"/>
          <w:sz w:val="28"/>
          <w:szCs w:val="28"/>
          <w:lang w:val="en-US"/>
        </w:rPr>
        <w:t xml:space="preserve"> L. (Tarragon): A Critical Review of Its Traditional Use, Chemical Composition, Pharmacology, and Safety // Journal of Agricultural and Food Chemistry. – 2011. - 59(21). – </w:t>
      </w:r>
      <w:r w:rsidRPr="00716B2E">
        <w:rPr>
          <w:rFonts w:ascii="Times New Roman" w:hAnsi="Times New Roman"/>
          <w:sz w:val="28"/>
          <w:szCs w:val="28"/>
        </w:rPr>
        <w:t>Р</w:t>
      </w:r>
      <w:r w:rsidR="009D13A3" w:rsidRPr="00716B2E">
        <w:rPr>
          <w:rFonts w:ascii="Times New Roman" w:hAnsi="Times New Roman"/>
          <w:sz w:val="28"/>
          <w:szCs w:val="28"/>
          <w:lang w:val="en-US"/>
        </w:rPr>
        <w:t>. 11367–11384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1</w:t>
      </w:r>
      <w:r w:rsidRPr="00716B2E">
        <w:rPr>
          <w:rFonts w:ascii="Times New Roman" w:hAnsi="Times New Roman"/>
          <w:sz w:val="28"/>
          <w:szCs w:val="28"/>
          <w:lang w:val="en-US"/>
        </w:rPr>
        <w:t xml:space="preserve"> Ivanescu B., Miron A., Corciova A. Sesquiterpene Lactones from </w:t>
      </w:r>
      <w:r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Genus: Biological Activities and Methods of Analysis // Journal of Analytical Methods in Chemistry. -  2015. – </w:t>
      </w:r>
      <w:r w:rsidRPr="00716B2E">
        <w:rPr>
          <w:rFonts w:ascii="Times New Roman" w:hAnsi="Times New Roman"/>
          <w:sz w:val="28"/>
          <w:szCs w:val="28"/>
        </w:rPr>
        <w:t>Р</w:t>
      </w:r>
      <w:r w:rsidR="009D13A3" w:rsidRPr="00716B2E">
        <w:rPr>
          <w:rFonts w:ascii="Times New Roman" w:hAnsi="Times New Roman"/>
          <w:sz w:val="28"/>
          <w:szCs w:val="28"/>
          <w:lang w:val="en-US"/>
        </w:rPr>
        <w:t>. 1-21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2</w:t>
      </w:r>
      <w:r w:rsidRPr="00716B2E">
        <w:rPr>
          <w:rFonts w:ascii="Times New Roman" w:hAnsi="Times New Roman"/>
          <w:sz w:val="28"/>
          <w:szCs w:val="28"/>
          <w:lang w:val="en-US"/>
        </w:rPr>
        <w:t xml:space="preserve"> Du G.-H. Natural Small Molecule Drugs from Plants. - 2018. - P. 619-624</w:t>
      </w:r>
      <w:r w:rsidR="009D13A3" w:rsidRPr="00716B2E">
        <w:rPr>
          <w:rFonts w:ascii="Times New Roman" w:hAnsi="Times New Roman"/>
          <w:sz w:val="28"/>
          <w:szCs w:val="28"/>
          <w:lang w:val="en-US"/>
        </w:rPr>
        <w:t xml:space="preserve">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3</w:t>
      </w:r>
      <w:r w:rsidRPr="00716B2E">
        <w:rPr>
          <w:rFonts w:ascii="Times New Roman" w:hAnsi="Times New Roman"/>
          <w:sz w:val="28"/>
          <w:szCs w:val="28"/>
          <w:lang w:val="en-US"/>
        </w:rPr>
        <w:t xml:space="preserve"> Islamova J.I. Sesquiterpene lactones as a potential source of new effective antigiardial drugs // European journal of biomedical and life sciences. – 2016.</w:t>
      </w:r>
      <w:r w:rsidR="00F94771" w:rsidRPr="00716B2E">
        <w:rPr>
          <w:rFonts w:ascii="Times New Roman" w:hAnsi="Times New Roman"/>
          <w:sz w:val="28"/>
          <w:szCs w:val="28"/>
          <w:lang w:val="en-US"/>
        </w:rPr>
        <w:t xml:space="preserve"> </w:t>
      </w:r>
      <w:r w:rsidRPr="00716B2E">
        <w:rPr>
          <w:rFonts w:ascii="Times New Roman" w:hAnsi="Times New Roman"/>
          <w:sz w:val="28"/>
          <w:szCs w:val="28"/>
          <w:lang w:val="en-US"/>
        </w:rPr>
        <w:t xml:space="preserve">- №2. - </w:t>
      </w:r>
      <w:r w:rsidRPr="00716B2E">
        <w:rPr>
          <w:rFonts w:ascii="Times New Roman" w:hAnsi="Times New Roman"/>
          <w:sz w:val="28"/>
          <w:szCs w:val="28"/>
        </w:rPr>
        <w:t>Р</w:t>
      </w:r>
      <w:r w:rsidR="009D13A3" w:rsidRPr="00716B2E">
        <w:rPr>
          <w:rFonts w:ascii="Times New Roman" w:hAnsi="Times New Roman"/>
          <w:sz w:val="28"/>
          <w:szCs w:val="28"/>
          <w:lang w:val="en-US"/>
        </w:rPr>
        <w:t>. 50-52 (in Eng.).</w:t>
      </w:r>
    </w:p>
    <w:p w:rsidR="004B6D39" w:rsidRPr="00716B2E" w:rsidRDefault="004B6D39" w:rsidP="004B6D39">
      <w:pPr>
        <w:tabs>
          <w:tab w:val="left" w:pos="1134"/>
        </w:tabs>
        <w:autoSpaceDE w:val="0"/>
        <w:autoSpaceDN w:val="0"/>
        <w:adjustRightInd w:val="0"/>
        <w:ind w:firstLine="709"/>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4</w:t>
      </w:r>
      <w:r w:rsidRPr="00716B2E">
        <w:rPr>
          <w:rFonts w:ascii="Times New Roman" w:hAnsi="Times New Roman"/>
          <w:sz w:val="28"/>
          <w:szCs w:val="28"/>
          <w:lang w:val="en-US"/>
        </w:rPr>
        <w:t xml:space="preserve"> </w:t>
      </w:r>
      <w:r w:rsidRPr="00716B2E">
        <w:rPr>
          <w:rFonts w:ascii="Times New Roman" w:eastAsia="Arial Unicode MS" w:hAnsi="Times New Roman"/>
          <w:iCs/>
          <w:sz w:val="28"/>
          <w:szCs w:val="28"/>
          <w:lang w:val="en-US" w:bidi="en-US"/>
        </w:rPr>
        <w:t>SanRaN 4.01.071.03 Hygienic requirements for food safety and nutritiona</w:t>
      </w:r>
      <w:r w:rsidR="009D13A3" w:rsidRPr="00716B2E">
        <w:rPr>
          <w:rFonts w:ascii="Times New Roman" w:eastAsia="Arial Unicode MS" w:hAnsi="Times New Roman"/>
          <w:iCs/>
          <w:sz w:val="28"/>
          <w:szCs w:val="28"/>
          <w:lang w:val="en-US" w:bidi="en-US"/>
        </w:rPr>
        <w:t>l value. – Almaty: 2003.</w:t>
      </w:r>
      <w:r w:rsidR="00F94771" w:rsidRPr="00716B2E">
        <w:rPr>
          <w:rFonts w:ascii="Times New Roman" w:eastAsia="Arial Unicode MS" w:hAnsi="Times New Roman"/>
          <w:iCs/>
          <w:sz w:val="28"/>
          <w:szCs w:val="28"/>
          <w:lang w:val="en-US" w:bidi="en-US"/>
        </w:rPr>
        <w:t xml:space="preserve"> </w:t>
      </w:r>
      <w:r w:rsidR="009D13A3" w:rsidRPr="00716B2E">
        <w:rPr>
          <w:rFonts w:ascii="Times New Roman" w:eastAsia="Arial Unicode MS" w:hAnsi="Times New Roman"/>
          <w:iCs/>
          <w:sz w:val="28"/>
          <w:szCs w:val="28"/>
          <w:lang w:val="en-US" w:bidi="en-US"/>
        </w:rPr>
        <w:t xml:space="preserve">- 152 p </w:t>
      </w:r>
      <w:r w:rsidR="009D13A3" w:rsidRPr="00716B2E">
        <w:rPr>
          <w:rFonts w:ascii="Times New Roman" w:hAnsi="Times New Roman"/>
          <w:sz w:val="28"/>
          <w:szCs w:val="28"/>
          <w:lang w:val="en-US"/>
        </w:rPr>
        <w:t>(in Eng.).</w:t>
      </w:r>
    </w:p>
    <w:p w:rsidR="004B6D39" w:rsidRPr="00716B2E" w:rsidRDefault="004B6D39" w:rsidP="004B6D39">
      <w:pPr>
        <w:pStyle w:val="a9"/>
        <w:tabs>
          <w:tab w:val="left" w:pos="1134"/>
        </w:tabs>
        <w:spacing w:before="0" w:beforeAutospacing="0" w:after="0" w:afterAutospacing="0"/>
        <w:ind w:firstLine="709"/>
        <w:jc w:val="both"/>
        <w:rPr>
          <w:sz w:val="28"/>
          <w:szCs w:val="28"/>
          <w:shd w:val="clear" w:color="auto" w:fill="FFFFFF"/>
          <w:lang w:val="en-US"/>
        </w:rPr>
      </w:pPr>
      <w:r w:rsidRPr="00716B2E">
        <w:rPr>
          <w:sz w:val="28"/>
          <w:szCs w:val="28"/>
          <w:shd w:val="clear" w:color="auto" w:fill="FFFFFF"/>
          <w:lang w:val="en-US"/>
        </w:rPr>
        <w:t>3</w:t>
      </w:r>
      <w:r w:rsidR="00C90A3B" w:rsidRPr="00716B2E">
        <w:rPr>
          <w:sz w:val="28"/>
          <w:szCs w:val="28"/>
          <w:shd w:val="clear" w:color="auto" w:fill="FFFFFF"/>
          <w:lang w:val="en-US"/>
        </w:rPr>
        <w:t>5</w:t>
      </w:r>
      <w:r w:rsidRPr="00716B2E">
        <w:rPr>
          <w:sz w:val="28"/>
          <w:szCs w:val="28"/>
          <w:shd w:val="clear" w:color="auto" w:fill="FFFFFF"/>
          <w:lang w:val="en-US"/>
        </w:rPr>
        <w:t xml:space="preserve"> Adekenov S.</w:t>
      </w:r>
      <w:r w:rsidRPr="00716B2E">
        <w:rPr>
          <w:sz w:val="28"/>
          <w:szCs w:val="28"/>
          <w:shd w:val="clear" w:color="auto" w:fill="FFFFFF"/>
          <w:lang w:val="ru-RU"/>
        </w:rPr>
        <w:t>М</w:t>
      </w:r>
      <w:r w:rsidRPr="00716B2E">
        <w:rPr>
          <w:sz w:val="28"/>
          <w:szCs w:val="28"/>
          <w:shd w:val="clear" w:color="auto" w:fill="FFFFFF"/>
          <w:lang w:val="en-US"/>
        </w:rPr>
        <w:t xml:space="preserve">., Kiskentayeva </w:t>
      </w:r>
      <w:r w:rsidRPr="00716B2E">
        <w:rPr>
          <w:sz w:val="28"/>
          <w:szCs w:val="28"/>
          <w:shd w:val="clear" w:color="auto" w:fill="FFFFFF"/>
          <w:lang w:val="ru-RU"/>
        </w:rPr>
        <w:t>А</w:t>
      </w:r>
      <w:r w:rsidRPr="00716B2E">
        <w:rPr>
          <w:sz w:val="28"/>
          <w:szCs w:val="28"/>
          <w:shd w:val="clear" w:color="auto" w:fill="FFFFFF"/>
          <w:lang w:val="en-US"/>
        </w:rPr>
        <w:t xml:space="preserve">.S., Almurzin N.D., Esenbaeva A.E.  Atazhanova G.A. Nymphayol and Gerbolide A from </w:t>
      </w:r>
      <w:r w:rsidRPr="00716B2E">
        <w:rPr>
          <w:i/>
          <w:sz w:val="28"/>
          <w:szCs w:val="28"/>
          <w:shd w:val="clear" w:color="auto" w:fill="FFFFFF"/>
          <w:lang w:val="en-US"/>
        </w:rPr>
        <w:t>Artemisia porrecta</w:t>
      </w:r>
      <w:r w:rsidRPr="00716B2E">
        <w:rPr>
          <w:sz w:val="28"/>
          <w:szCs w:val="28"/>
          <w:shd w:val="clear" w:color="auto" w:fill="FFFFFF"/>
          <w:lang w:val="en-US"/>
        </w:rPr>
        <w:t xml:space="preserve"> // Chem. Nat. Compd. – 2013. – 49(3). – </w:t>
      </w:r>
      <w:r w:rsidRPr="00716B2E">
        <w:rPr>
          <w:sz w:val="28"/>
          <w:szCs w:val="28"/>
          <w:shd w:val="clear" w:color="auto" w:fill="FFFFFF"/>
          <w:lang w:val="ru-RU"/>
        </w:rPr>
        <w:t>Р</w:t>
      </w:r>
      <w:r w:rsidR="009D13A3" w:rsidRPr="00716B2E">
        <w:rPr>
          <w:sz w:val="28"/>
          <w:szCs w:val="28"/>
          <w:shd w:val="clear" w:color="auto" w:fill="FFFFFF"/>
          <w:lang w:val="en-US"/>
        </w:rPr>
        <w:t xml:space="preserve">. 532 </w:t>
      </w:r>
      <w:r w:rsidR="009D13A3" w:rsidRPr="00716B2E">
        <w:rPr>
          <w:sz w:val="28"/>
          <w:szCs w:val="28"/>
          <w:lang w:val="en-US"/>
        </w:rPr>
        <w:t>(in Eng.).</w:t>
      </w:r>
    </w:p>
    <w:p w:rsidR="004B6D39" w:rsidRPr="00716B2E" w:rsidRDefault="004B6D39" w:rsidP="004B6D39">
      <w:pPr>
        <w:pStyle w:val="a9"/>
        <w:tabs>
          <w:tab w:val="left" w:pos="1134"/>
        </w:tabs>
        <w:spacing w:before="0" w:beforeAutospacing="0" w:after="0" w:afterAutospacing="0"/>
        <w:ind w:firstLine="709"/>
        <w:jc w:val="both"/>
        <w:rPr>
          <w:sz w:val="28"/>
          <w:szCs w:val="28"/>
          <w:lang w:val="en-US"/>
        </w:rPr>
      </w:pPr>
      <w:r w:rsidRPr="00716B2E">
        <w:rPr>
          <w:sz w:val="28"/>
          <w:szCs w:val="28"/>
          <w:shd w:val="clear" w:color="auto" w:fill="FFFFFF"/>
          <w:lang w:val="en-US"/>
        </w:rPr>
        <w:t>3</w:t>
      </w:r>
      <w:r w:rsidR="00C90A3B" w:rsidRPr="00716B2E">
        <w:rPr>
          <w:sz w:val="28"/>
          <w:szCs w:val="28"/>
          <w:shd w:val="clear" w:color="auto" w:fill="FFFFFF"/>
          <w:lang w:val="en-US"/>
        </w:rPr>
        <w:t>6</w:t>
      </w:r>
      <w:r w:rsidRPr="00716B2E">
        <w:rPr>
          <w:sz w:val="28"/>
          <w:szCs w:val="28"/>
          <w:shd w:val="clear" w:color="auto" w:fill="FFFFFF"/>
          <w:lang w:val="en-US"/>
        </w:rPr>
        <w:t xml:space="preserve"> </w:t>
      </w:r>
      <w:r w:rsidRPr="00716B2E">
        <w:rPr>
          <w:sz w:val="28"/>
          <w:szCs w:val="28"/>
          <w:lang w:val="en-US"/>
        </w:rPr>
        <w:t xml:space="preserve">Rustaiyan A., Masoudi S. Chemical constituents and biological activities of Iranian </w:t>
      </w:r>
      <w:r w:rsidRPr="00716B2E">
        <w:rPr>
          <w:i/>
          <w:sz w:val="28"/>
          <w:szCs w:val="28"/>
          <w:lang w:val="en-US"/>
        </w:rPr>
        <w:t>Artemisia</w:t>
      </w:r>
      <w:r w:rsidRPr="00716B2E">
        <w:rPr>
          <w:sz w:val="28"/>
          <w:szCs w:val="28"/>
          <w:lang w:val="en-US"/>
        </w:rPr>
        <w:t xml:space="preserve"> species// Phytochemistry Letters. - 4(4). – 2011. – </w:t>
      </w:r>
      <w:r w:rsidRPr="00716B2E">
        <w:rPr>
          <w:sz w:val="28"/>
          <w:szCs w:val="28"/>
        </w:rPr>
        <w:t>Р</w:t>
      </w:r>
      <w:r w:rsidR="009D13A3" w:rsidRPr="00716B2E">
        <w:rPr>
          <w:sz w:val="28"/>
          <w:szCs w:val="28"/>
          <w:lang w:val="en-US"/>
        </w:rPr>
        <w:t>. 440–447 (in Eng.).</w:t>
      </w:r>
    </w:p>
    <w:p w:rsidR="004B6D39" w:rsidRPr="00716B2E" w:rsidRDefault="004B6D39" w:rsidP="004B6D39">
      <w:pPr>
        <w:pStyle w:val="a9"/>
        <w:tabs>
          <w:tab w:val="left" w:pos="1134"/>
        </w:tabs>
        <w:spacing w:before="0" w:beforeAutospacing="0" w:after="0" w:afterAutospacing="0"/>
        <w:ind w:firstLine="709"/>
        <w:jc w:val="both"/>
        <w:rPr>
          <w:sz w:val="28"/>
          <w:szCs w:val="28"/>
          <w:shd w:val="clear" w:color="auto" w:fill="FFFFFF"/>
          <w:lang w:val="en-US"/>
        </w:rPr>
      </w:pPr>
      <w:r w:rsidRPr="00716B2E">
        <w:rPr>
          <w:sz w:val="28"/>
          <w:szCs w:val="28"/>
          <w:lang w:val="en-US"/>
        </w:rPr>
        <w:t>3</w:t>
      </w:r>
      <w:r w:rsidR="00C90A3B" w:rsidRPr="00716B2E">
        <w:rPr>
          <w:sz w:val="28"/>
          <w:szCs w:val="28"/>
          <w:lang w:val="en-US"/>
        </w:rPr>
        <w:t>7</w:t>
      </w:r>
      <w:r w:rsidRPr="00716B2E">
        <w:rPr>
          <w:sz w:val="28"/>
          <w:szCs w:val="28"/>
          <w:lang w:val="en-US"/>
        </w:rPr>
        <w:t xml:space="preserve"> Vallès J., Torrell M., Garnatje T., Garcia-Jacas N., Vilatersana R., Susanna A. The genus </w:t>
      </w:r>
      <w:r w:rsidRPr="00716B2E">
        <w:rPr>
          <w:i/>
          <w:sz w:val="28"/>
          <w:szCs w:val="28"/>
          <w:lang w:val="en-US"/>
        </w:rPr>
        <w:t>Artemisia</w:t>
      </w:r>
      <w:r w:rsidRPr="00716B2E">
        <w:rPr>
          <w:sz w:val="28"/>
          <w:szCs w:val="28"/>
          <w:lang w:val="en-US"/>
        </w:rPr>
        <w:t xml:space="preserve"> and its allies: Phylogeny of the subtribe </w:t>
      </w:r>
      <w:r w:rsidRPr="00716B2E">
        <w:rPr>
          <w:i/>
          <w:sz w:val="28"/>
          <w:szCs w:val="28"/>
          <w:lang w:val="en-US"/>
        </w:rPr>
        <w:t>Artemisiinae</w:t>
      </w:r>
      <w:r w:rsidRPr="00716B2E">
        <w:rPr>
          <w:sz w:val="28"/>
          <w:szCs w:val="28"/>
          <w:lang w:val="en-US"/>
        </w:rPr>
        <w:t xml:space="preserve"> (</w:t>
      </w:r>
      <w:r w:rsidRPr="00716B2E">
        <w:rPr>
          <w:i/>
          <w:sz w:val="28"/>
          <w:szCs w:val="28"/>
          <w:lang w:val="en-US"/>
        </w:rPr>
        <w:t>Asteraceae, Anthemideae</w:t>
      </w:r>
      <w:r w:rsidRPr="00716B2E">
        <w:rPr>
          <w:sz w:val="28"/>
          <w:szCs w:val="28"/>
          <w:lang w:val="en-US"/>
        </w:rPr>
        <w:t xml:space="preserve">) based on nucleotide sequences of nuclear ribosomal DNA internal transcribed spacers (ITS)// Pl. Biol. – 2003. – 5(3).  - </w:t>
      </w:r>
      <w:r w:rsidRPr="00716B2E">
        <w:rPr>
          <w:sz w:val="28"/>
          <w:szCs w:val="28"/>
        </w:rPr>
        <w:t>Р</w:t>
      </w:r>
      <w:r w:rsidR="009D13A3" w:rsidRPr="00716B2E">
        <w:rPr>
          <w:sz w:val="28"/>
          <w:szCs w:val="28"/>
          <w:lang w:val="en-US"/>
        </w:rPr>
        <w:t>. 274–284 (in Eng.).</w:t>
      </w:r>
    </w:p>
    <w:p w:rsidR="004B6D39" w:rsidRPr="00716B2E" w:rsidRDefault="004B6D39" w:rsidP="004B6D39">
      <w:pPr>
        <w:tabs>
          <w:tab w:val="left" w:pos="1134"/>
        </w:tabs>
        <w:ind w:firstLine="851"/>
        <w:jc w:val="both"/>
        <w:rPr>
          <w:rFonts w:ascii="Times New Roman" w:hAnsi="Times New Roman"/>
          <w:sz w:val="28"/>
          <w:szCs w:val="28"/>
          <w:lang w:val="en-US"/>
        </w:rPr>
      </w:pPr>
      <w:r w:rsidRPr="00716B2E">
        <w:rPr>
          <w:rFonts w:ascii="Times New Roman" w:hAnsi="Times New Roman"/>
          <w:sz w:val="28"/>
          <w:szCs w:val="28"/>
          <w:lang w:val="en-US"/>
        </w:rPr>
        <w:t>3</w:t>
      </w:r>
      <w:r w:rsidR="00C90A3B" w:rsidRPr="00716B2E">
        <w:rPr>
          <w:rFonts w:ascii="Times New Roman" w:hAnsi="Times New Roman"/>
          <w:sz w:val="28"/>
          <w:szCs w:val="28"/>
          <w:lang w:val="en-US"/>
        </w:rPr>
        <w:t>8</w:t>
      </w:r>
      <w:r w:rsidRPr="00716B2E">
        <w:rPr>
          <w:rFonts w:ascii="Times New Roman" w:hAnsi="Times New Roman"/>
          <w:sz w:val="28"/>
          <w:szCs w:val="28"/>
          <w:lang w:val="en-US"/>
        </w:rPr>
        <w:t xml:space="preserve"> Malik S., Vitales D., Hayat M.Q., Korobkov A.A., Garnatje T., Vallès J. Phylogeny and biogeography of </w:t>
      </w:r>
      <w:r w:rsidRPr="00716B2E">
        <w:rPr>
          <w:rFonts w:ascii="Times New Roman" w:hAnsi="Times New Roman"/>
          <w:i/>
          <w:sz w:val="28"/>
          <w:szCs w:val="28"/>
          <w:lang w:val="en-US"/>
        </w:rPr>
        <w:t>Artemisia</w:t>
      </w:r>
      <w:r w:rsidRPr="00716B2E">
        <w:rPr>
          <w:rFonts w:ascii="Times New Roman" w:hAnsi="Times New Roman"/>
          <w:sz w:val="28"/>
          <w:szCs w:val="28"/>
          <w:lang w:val="en-US"/>
        </w:rPr>
        <w:t xml:space="preserve"> subgenus </w:t>
      </w:r>
      <w:r w:rsidRPr="00716B2E">
        <w:rPr>
          <w:rFonts w:ascii="Times New Roman" w:hAnsi="Times New Roman"/>
          <w:i/>
          <w:sz w:val="28"/>
          <w:szCs w:val="28"/>
          <w:lang w:val="en-US"/>
        </w:rPr>
        <w:t xml:space="preserve">Seriphidium </w:t>
      </w:r>
      <w:r w:rsidRPr="00716B2E">
        <w:rPr>
          <w:rFonts w:ascii="Times New Roman" w:hAnsi="Times New Roman"/>
          <w:sz w:val="28"/>
          <w:szCs w:val="28"/>
          <w:lang w:val="en-US"/>
        </w:rPr>
        <w:t>(</w:t>
      </w:r>
      <w:r w:rsidRPr="00716B2E">
        <w:rPr>
          <w:rFonts w:ascii="Times New Roman" w:hAnsi="Times New Roman"/>
          <w:i/>
          <w:sz w:val="28"/>
          <w:szCs w:val="28"/>
          <w:lang w:val="en-US"/>
        </w:rPr>
        <w:t>Asteraceae: Anthemideae</w:t>
      </w:r>
      <w:r w:rsidRPr="00716B2E">
        <w:rPr>
          <w:rFonts w:ascii="Times New Roman" w:hAnsi="Times New Roman"/>
          <w:sz w:val="28"/>
          <w:szCs w:val="28"/>
          <w:lang w:val="en-US"/>
        </w:rPr>
        <w:t xml:space="preserve">)//  Taxon. – 2017. - 66(4). – </w:t>
      </w:r>
      <w:r w:rsidRPr="00716B2E">
        <w:rPr>
          <w:rFonts w:ascii="Times New Roman" w:hAnsi="Times New Roman"/>
          <w:sz w:val="28"/>
          <w:szCs w:val="28"/>
        </w:rPr>
        <w:t>Р</w:t>
      </w:r>
      <w:r w:rsidR="009D13A3" w:rsidRPr="00716B2E">
        <w:rPr>
          <w:rFonts w:ascii="Times New Roman" w:hAnsi="Times New Roman"/>
          <w:sz w:val="28"/>
          <w:szCs w:val="28"/>
          <w:lang w:val="en-US"/>
        </w:rPr>
        <w:t>. 934–952 (in Eng.).</w:t>
      </w:r>
    </w:p>
    <w:p w:rsidR="004B6D39" w:rsidRPr="00716B2E" w:rsidRDefault="00C90A3B" w:rsidP="004B6D39">
      <w:pPr>
        <w:tabs>
          <w:tab w:val="left" w:pos="1134"/>
        </w:tabs>
        <w:ind w:firstLine="851"/>
        <w:jc w:val="both"/>
        <w:rPr>
          <w:rFonts w:ascii="Times New Roman" w:hAnsi="Times New Roman"/>
          <w:sz w:val="28"/>
          <w:szCs w:val="28"/>
          <w:lang w:val="en-US"/>
        </w:rPr>
      </w:pPr>
      <w:r w:rsidRPr="00716B2E">
        <w:rPr>
          <w:rFonts w:ascii="Times New Roman" w:hAnsi="Times New Roman"/>
          <w:sz w:val="28"/>
          <w:szCs w:val="28"/>
          <w:lang w:val="en-US"/>
        </w:rPr>
        <w:t>39</w:t>
      </w:r>
      <w:r w:rsidR="004B6D39" w:rsidRPr="00716B2E">
        <w:rPr>
          <w:rFonts w:ascii="Times New Roman" w:hAnsi="Times New Roman"/>
          <w:sz w:val="28"/>
          <w:szCs w:val="28"/>
          <w:lang w:val="en-US"/>
        </w:rPr>
        <w:t xml:space="preserve"> Pandey A.K., Singh P. The Genus </w:t>
      </w:r>
      <w:r w:rsidR="004B6D39" w:rsidRPr="00716B2E">
        <w:rPr>
          <w:rFonts w:ascii="Times New Roman" w:hAnsi="Times New Roman"/>
          <w:i/>
          <w:sz w:val="28"/>
          <w:szCs w:val="28"/>
          <w:lang w:val="en-US"/>
        </w:rPr>
        <w:t>Artemisia</w:t>
      </w:r>
      <w:r w:rsidR="004B6D39" w:rsidRPr="00716B2E">
        <w:rPr>
          <w:rFonts w:ascii="Times New Roman" w:hAnsi="Times New Roman"/>
          <w:sz w:val="28"/>
          <w:szCs w:val="28"/>
          <w:lang w:val="en-US"/>
        </w:rPr>
        <w:t>: A 2012–2017 literature review on chemical composition, antimicrobial, insecticidal and antioxidant activities of essential oils // Medi</w:t>
      </w:r>
      <w:r w:rsidR="009D13A3" w:rsidRPr="00716B2E">
        <w:rPr>
          <w:rFonts w:ascii="Times New Roman" w:hAnsi="Times New Roman"/>
          <w:sz w:val="28"/>
          <w:szCs w:val="28"/>
          <w:lang w:val="en-US"/>
        </w:rPr>
        <w:t>cines. – 2017. - 4(3). - P. 68 (in Eng.).</w:t>
      </w:r>
    </w:p>
    <w:p w:rsidR="004B6D39" w:rsidRPr="00716B2E" w:rsidRDefault="004B6D39" w:rsidP="004B6D39">
      <w:pPr>
        <w:pStyle w:val="a9"/>
        <w:tabs>
          <w:tab w:val="left" w:pos="1134"/>
        </w:tabs>
        <w:spacing w:before="0" w:beforeAutospacing="0" w:after="0" w:afterAutospacing="0"/>
        <w:ind w:firstLine="851"/>
        <w:jc w:val="both"/>
        <w:rPr>
          <w:sz w:val="28"/>
          <w:szCs w:val="28"/>
          <w:shd w:val="clear" w:color="auto" w:fill="FCFCFC"/>
          <w:lang w:val="en-US"/>
        </w:rPr>
      </w:pPr>
      <w:r w:rsidRPr="00716B2E">
        <w:rPr>
          <w:sz w:val="28"/>
          <w:szCs w:val="28"/>
          <w:lang w:val="en-US"/>
        </w:rPr>
        <w:t>4</w:t>
      </w:r>
      <w:r w:rsidR="00C90A3B" w:rsidRPr="00716B2E">
        <w:rPr>
          <w:sz w:val="28"/>
          <w:szCs w:val="28"/>
          <w:lang w:val="en-US"/>
        </w:rPr>
        <w:t>0</w:t>
      </w:r>
      <w:r w:rsidRPr="00716B2E">
        <w:rPr>
          <w:sz w:val="28"/>
          <w:szCs w:val="28"/>
          <w:lang w:val="en-US"/>
        </w:rPr>
        <w:t xml:space="preserve"> </w:t>
      </w:r>
      <w:r w:rsidRPr="00716B2E">
        <w:rPr>
          <w:sz w:val="28"/>
          <w:szCs w:val="28"/>
          <w:shd w:val="clear" w:color="auto" w:fill="FFFFFF"/>
        </w:rPr>
        <w:t>Sampietro D.A., Gomez A. de los A., Jimenez C.M., Lizarraga E.F., Ibatayev Z.A., Suleimen Y.M., Catal</w:t>
      </w:r>
      <w:r w:rsidRPr="00716B2E">
        <w:rPr>
          <w:sz w:val="28"/>
          <w:szCs w:val="28"/>
          <w:shd w:val="clear" w:color="auto" w:fill="FFFFFF"/>
          <w:lang w:val="en-US"/>
        </w:rPr>
        <w:t>a</w:t>
      </w:r>
      <w:r w:rsidRPr="00716B2E">
        <w:rPr>
          <w:sz w:val="28"/>
          <w:szCs w:val="28"/>
          <w:shd w:val="clear" w:color="auto" w:fill="FFFFFF"/>
        </w:rPr>
        <w:t>n C.A. </w:t>
      </w:r>
      <w:r w:rsidRPr="00716B2E">
        <w:rPr>
          <w:iCs/>
          <w:sz w:val="28"/>
          <w:szCs w:val="28"/>
          <w:shd w:val="clear" w:color="auto" w:fill="FFFFFF"/>
          <w:lang w:val="en-US"/>
        </w:rPr>
        <w:t xml:space="preserve">Chemical composition and antifungal activity of essential oils from medicinal plants of Kazakhstan // Natural Product Research. – 2016. - 31(12). – </w:t>
      </w:r>
      <w:r w:rsidRPr="00716B2E">
        <w:rPr>
          <w:iCs/>
          <w:sz w:val="28"/>
          <w:szCs w:val="28"/>
          <w:shd w:val="clear" w:color="auto" w:fill="FFFFFF"/>
          <w:lang w:val="ru-RU"/>
        </w:rPr>
        <w:t>Р</w:t>
      </w:r>
      <w:r w:rsidR="009D13A3" w:rsidRPr="00716B2E">
        <w:rPr>
          <w:iCs/>
          <w:sz w:val="28"/>
          <w:szCs w:val="28"/>
          <w:shd w:val="clear" w:color="auto" w:fill="FFFFFF"/>
          <w:lang w:val="en-US"/>
        </w:rPr>
        <w:t xml:space="preserve">. 1464–1467 </w:t>
      </w:r>
      <w:r w:rsidR="009D13A3" w:rsidRPr="00716B2E">
        <w:rPr>
          <w:sz w:val="28"/>
          <w:szCs w:val="28"/>
          <w:lang w:val="en-US"/>
        </w:rPr>
        <w:t>(in Eng.).</w:t>
      </w:r>
      <w:r w:rsidRPr="00716B2E">
        <w:rPr>
          <w:sz w:val="28"/>
          <w:szCs w:val="28"/>
          <w:shd w:val="clear" w:color="auto" w:fill="FCFCFC"/>
          <w:lang w:val="en-US"/>
        </w:rPr>
        <w:t xml:space="preserve"> </w:t>
      </w:r>
    </w:p>
    <w:p w:rsidR="004B6D39" w:rsidRPr="00716B2E" w:rsidRDefault="004B6D39" w:rsidP="004B6D39">
      <w:pPr>
        <w:pStyle w:val="a9"/>
        <w:tabs>
          <w:tab w:val="left" w:pos="1134"/>
        </w:tabs>
        <w:spacing w:before="0" w:beforeAutospacing="0" w:after="0" w:afterAutospacing="0"/>
        <w:ind w:firstLine="851"/>
        <w:jc w:val="both"/>
        <w:rPr>
          <w:sz w:val="28"/>
          <w:szCs w:val="28"/>
          <w:shd w:val="clear" w:color="auto" w:fill="FCFCFC"/>
          <w:lang w:val="en-US"/>
        </w:rPr>
      </w:pPr>
      <w:r w:rsidRPr="00716B2E">
        <w:rPr>
          <w:sz w:val="28"/>
          <w:szCs w:val="28"/>
          <w:shd w:val="clear" w:color="auto" w:fill="FCFCFC"/>
          <w:lang w:val="en-US"/>
        </w:rPr>
        <w:lastRenderedPageBreak/>
        <w:t>4</w:t>
      </w:r>
      <w:r w:rsidR="00C90A3B" w:rsidRPr="00716B2E">
        <w:rPr>
          <w:sz w:val="28"/>
          <w:szCs w:val="28"/>
          <w:shd w:val="clear" w:color="auto" w:fill="FCFCFC"/>
          <w:lang w:val="en-US"/>
        </w:rPr>
        <w:t>1</w:t>
      </w:r>
      <w:r w:rsidRPr="00716B2E">
        <w:rPr>
          <w:sz w:val="28"/>
          <w:szCs w:val="28"/>
          <w:shd w:val="clear" w:color="auto" w:fill="FCFCFC"/>
          <w:lang w:val="en-US"/>
        </w:rPr>
        <w:t xml:space="preserve"> Suleimenov E.M., Ozek T., Demirci F. </w:t>
      </w:r>
      <w:r w:rsidRPr="00716B2E">
        <w:rPr>
          <w:sz w:val="28"/>
          <w:szCs w:val="28"/>
        </w:rPr>
        <w:t>Demirci B., Baser K.H.C., Adekenov</w:t>
      </w:r>
      <w:r w:rsidRPr="00716B2E">
        <w:rPr>
          <w:sz w:val="28"/>
          <w:szCs w:val="28"/>
          <w:shd w:val="clear" w:color="auto" w:fill="FCFCFC"/>
          <w:lang w:val="en-US"/>
        </w:rPr>
        <w:t xml:space="preserve"> </w:t>
      </w:r>
      <w:r w:rsidRPr="00716B2E">
        <w:rPr>
          <w:sz w:val="28"/>
          <w:szCs w:val="28"/>
        </w:rPr>
        <w:t xml:space="preserve">S.M. </w:t>
      </w:r>
      <w:r w:rsidRPr="00716B2E">
        <w:rPr>
          <w:sz w:val="28"/>
          <w:szCs w:val="28"/>
          <w:shd w:val="clear" w:color="auto" w:fill="FCFCFC"/>
          <w:lang w:val="en-US"/>
        </w:rPr>
        <w:t>Component composition and antimicrobial activity of essential oil from </w:t>
      </w:r>
      <w:r w:rsidRPr="00716B2E">
        <w:rPr>
          <w:i/>
          <w:iCs/>
          <w:sz w:val="28"/>
          <w:szCs w:val="28"/>
          <w:shd w:val="clear" w:color="auto" w:fill="FCFCFC"/>
          <w:lang w:val="en-US"/>
        </w:rPr>
        <w:t>Artemisia kasakorum</w:t>
      </w:r>
      <w:r w:rsidRPr="00716B2E">
        <w:rPr>
          <w:sz w:val="28"/>
          <w:szCs w:val="28"/>
          <w:shd w:val="clear" w:color="auto" w:fill="FCFCFC"/>
          <w:lang w:val="en-US"/>
        </w:rPr>
        <w:t xml:space="preserve"> // </w:t>
      </w:r>
      <w:r w:rsidRPr="00716B2E">
        <w:rPr>
          <w:iCs/>
          <w:sz w:val="28"/>
          <w:szCs w:val="28"/>
          <w:shd w:val="clear" w:color="auto" w:fill="FCFCFC"/>
          <w:lang w:val="en-US"/>
        </w:rPr>
        <w:t>Chem Nat Compd.</w:t>
      </w:r>
      <w:r w:rsidRPr="00716B2E">
        <w:rPr>
          <w:i/>
          <w:iCs/>
          <w:sz w:val="28"/>
          <w:szCs w:val="28"/>
          <w:shd w:val="clear" w:color="auto" w:fill="FCFCFC"/>
          <w:lang w:val="en-US"/>
        </w:rPr>
        <w:t xml:space="preserve"> </w:t>
      </w:r>
      <w:r w:rsidRPr="00716B2E">
        <w:rPr>
          <w:iCs/>
          <w:sz w:val="28"/>
          <w:szCs w:val="28"/>
          <w:shd w:val="clear" w:color="auto" w:fill="FCFCFC"/>
          <w:lang w:val="en-US"/>
        </w:rPr>
        <w:t>- 2008.</w:t>
      </w:r>
      <w:r w:rsidRPr="00716B2E">
        <w:rPr>
          <w:i/>
          <w:iCs/>
          <w:sz w:val="28"/>
          <w:szCs w:val="28"/>
          <w:shd w:val="clear" w:color="auto" w:fill="FCFCFC"/>
          <w:lang w:val="en-US"/>
        </w:rPr>
        <w:t xml:space="preserve"> –</w:t>
      </w:r>
      <w:r w:rsidRPr="00716B2E">
        <w:rPr>
          <w:sz w:val="28"/>
          <w:szCs w:val="28"/>
          <w:shd w:val="clear" w:color="auto" w:fill="FCFCFC"/>
          <w:lang w:val="en-US"/>
        </w:rPr>
        <w:t xml:space="preserve"> </w:t>
      </w:r>
      <w:r w:rsidRPr="00716B2E">
        <w:rPr>
          <w:bCs/>
          <w:sz w:val="28"/>
          <w:szCs w:val="28"/>
          <w:shd w:val="clear" w:color="auto" w:fill="FCFCFC"/>
          <w:lang w:val="en-US"/>
        </w:rPr>
        <w:t xml:space="preserve">44(2). – </w:t>
      </w:r>
      <w:r w:rsidRPr="00716B2E">
        <w:rPr>
          <w:bCs/>
          <w:sz w:val="28"/>
          <w:szCs w:val="28"/>
          <w:shd w:val="clear" w:color="auto" w:fill="FCFCFC"/>
          <w:lang w:val="ru-RU"/>
        </w:rPr>
        <w:t>Р</w:t>
      </w:r>
      <w:r w:rsidRPr="00716B2E">
        <w:rPr>
          <w:bCs/>
          <w:sz w:val="28"/>
          <w:szCs w:val="28"/>
          <w:shd w:val="clear" w:color="auto" w:fill="FCFCFC"/>
          <w:lang w:val="en-US"/>
        </w:rPr>
        <w:t>.</w:t>
      </w:r>
      <w:r w:rsidRPr="00716B2E">
        <w:rPr>
          <w:b/>
          <w:bCs/>
          <w:sz w:val="28"/>
          <w:szCs w:val="28"/>
          <w:shd w:val="clear" w:color="auto" w:fill="FCFCFC"/>
          <w:lang w:val="en-US"/>
        </w:rPr>
        <w:t xml:space="preserve"> </w:t>
      </w:r>
      <w:r w:rsidRPr="00716B2E">
        <w:rPr>
          <w:sz w:val="28"/>
          <w:szCs w:val="28"/>
          <w:shd w:val="clear" w:color="auto" w:fill="FCFCFC"/>
          <w:lang w:val="en-US"/>
        </w:rPr>
        <w:t>263–265</w:t>
      </w:r>
      <w:r w:rsidR="001F5D5E" w:rsidRPr="00716B2E">
        <w:rPr>
          <w:sz w:val="28"/>
          <w:szCs w:val="28"/>
          <w:shd w:val="clear" w:color="auto" w:fill="FCFCFC"/>
          <w:lang w:val="en-US"/>
        </w:rPr>
        <w:t xml:space="preserve"> </w:t>
      </w:r>
      <w:r w:rsidR="001F5D5E" w:rsidRPr="00716B2E">
        <w:rPr>
          <w:sz w:val="28"/>
          <w:szCs w:val="28"/>
          <w:lang w:val="en-US"/>
        </w:rPr>
        <w:t>(in Eng.).</w:t>
      </w:r>
      <w:r w:rsidRPr="00716B2E">
        <w:rPr>
          <w:sz w:val="28"/>
          <w:szCs w:val="28"/>
          <w:shd w:val="clear" w:color="auto" w:fill="FCFCFC"/>
          <w:lang w:val="en-US"/>
        </w:rPr>
        <w:t xml:space="preserve"> </w:t>
      </w:r>
    </w:p>
    <w:p w:rsidR="004B6D39" w:rsidRPr="00716B2E" w:rsidRDefault="004B6D39" w:rsidP="004B6D39">
      <w:pPr>
        <w:pStyle w:val="a9"/>
        <w:tabs>
          <w:tab w:val="left" w:pos="1134"/>
        </w:tabs>
        <w:spacing w:before="0" w:beforeAutospacing="0" w:after="0" w:afterAutospacing="0"/>
        <w:ind w:firstLine="851"/>
        <w:jc w:val="both"/>
        <w:rPr>
          <w:sz w:val="28"/>
          <w:szCs w:val="28"/>
        </w:rPr>
      </w:pPr>
      <w:r w:rsidRPr="00716B2E">
        <w:rPr>
          <w:sz w:val="28"/>
          <w:szCs w:val="28"/>
          <w:shd w:val="clear" w:color="auto" w:fill="FCFCFC"/>
          <w:lang w:val="en-US"/>
        </w:rPr>
        <w:t>4</w:t>
      </w:r>
      <w:r w:rsidR="00C90A3B" w:rsidRPr="00716B2E">
        <w:rPr>
          <w:sz w:val="28"/>
          <w:szCs w:val="28"/>
          <w:shd w:val="clear" w:color="auto" w:fill="FCFCFC"/>
          <w:lang w:val="en-US"/>
        </w:rPr>
        <w:t>2</w:t>
      </w:r>
      <w:r w:rsidRPr="00716B2E">
        <w:rPr>
          <w:sz w:val="28"/>
          <w:szCs w:val="28"/>
          <w:shd w:val="clear" w:color="auto" w:fill="FCFCFC"/>
          <w:lang w:val="en-US"/>
        </w:rPr>
        <w:t xml:space="preserve"> </w:t>
      </w:r>
      <w:r w:rsidRPr="00716B2E">
        <w:rPr>
          <w:sz w:val="28"/>
          <w:szCs w:val="28"/>
          <w:lang w:val="en-US"/>
        </w:rPr>
        <w:t>Bogdanov</w:t>
      </w:r>
      <w:r w:rsidRPr="00716B2E">
        <w:rPr>
          <w:sz w:val="28"/>
          <w:szCs w:val="28"/>
        </w:rPr>
        <w:t xml:space="preserve"> Е</w:t>
      </w:r>
      <w:r w:rsidRPr="00716B2E">
        <w:rPr>
          <w:sz w:val="28"/>
          <w:szCs w:val="28"/>
          <w:lang w:val="en-US"/>
        </w:rPr>
        <w:t xml:space="preserve">.S., Zakhozhiy I.G. </w:t>
      </w:r>
      <w:r w:rsidRPr="00716B2E">
        <w:rPr>
          <w:sz w:val="28"/>
          <w:szCs w:val="28"/>
        </w:rPr>
        <w:t xml:space="preserve">The chemical composition of the aerial parts of three representatives of the genus </w:t>
      </w:r>
      <w:r w:rsidRPr="00716B2E">
        <w:rPr>
          <w:i/>
          <w:sz w:val="28"/>
          <w:szCs w:val="28"/>
        </w:rPr>
        <w:t>Artemisia</w:t>
      </w:r>
      <w:r w:rsidRPr="00716B2E">
        <w:rPr>
          <w:sz w:val="28"/>
          <w:szCs w:val="28"/>
        </w:rPr>
        <w:t xml:space="preserve"> of the flora of the Elton region </w:t>
      </w:r>
      <w:r w:rsidRPr="00716B2E">
        <w:rPr>
          <w:sz w:val="28"/>
          <w:szCs w:val="28"/>
          <w:lang w:val="en-US"/>
        </w:rPr>
        <w:t xml:space="preserve">// </w:t>
      </w:r>
      <w:r w:rsidR="006C11D6" w:rsidRPr="00716B2E">
        <w:rPr>
          <w:sz w:val="28"/>
          <w:szCs w:val="28"/>
        </w:rPr>
        <w:t>Materials of reports of the XXIII All-Russian Youth Scientific Conference "Actual problems of biology and ecology".</w:t>
      </w:r>
      <w:r w:rsidRPr="00716B2E">
        <w:rPr>
          <w:sz w:val="28"/>
          <w:szCs w:val="28"/>
          <w:lang w:val="en-US"/>
        </w:rPr>
        <w:t>-</w:t>
      </w:r>
      <w:r w:rsidRPr="00716B2E">
        <w:rPr>
          <w:sz w:val="28"/>
          <w:szCs w:val="28"/>
        </w:rPr>
        <w:t xml:space="preserve"> Syktyvkar, </w:t>
      </w:r>
      <w:r w:rsidRPr="00716B2E">
        <w:rPr>
          <w:sz w:val="28"/>
          <w:szCs w:val="28"/>
          <w:lang w:val="en-US"/>
        </w:rPr>
        <w:t xml:space="preserve">April </w:t>
      </w:r>
      <w:r w:rsidRPr="00716B2E">
        <w:rPr>
          <w:sz w:val="28"/>
          <w:szCs w:val="28"/>
        </w:rPr>
        <w:t xml:space="preserve">04-08 2016. </w:t>
      </w:r>
      <w:r w:rsidRPr="00716B2E">
        <w:rPr>
          <w:sz w:val="28"/>
          <w:szCs w:val="28"/>
          <w:lang w:val="en-US"/>
        </w:rPr>
        <w:t>P.</w:t>
      </w:r>
      <w:r w:rsidRPr="00716B2E">
        <w:rPr>
          <w:sz w:val="28"/>
          <w:szCs w:val="28"/>
        </w:rPr>
        <w:t xml:space="preserve"> 183-185</w:t>
      </w:r>
      <w:r w:rsidR="009D13A3" w:rsidRPr="00716B2E">
        <w:rPr>
          <w:sz w:val="28"/>
          <w:szCs w:val="28"/>
          <w:lang w:val="en-US"/>
        </w:rPr>
        <w:t xml:space="preserve"> (in Russian).</w:t>
      </w:r>
    </w:p>
    <w:p w:rsidR="004B6D39" w:rsidRPr="00716B2E" w:rsidRDefault="004B6D39" w:rsidP="004B6D39">
      <w:pPr>
        <w:rPr>
          <w:lang w:val="en-US"/>
        </w:rPr>
      </w:pPr>
    </w:p>
    <w:p w:rsidR="00C103CC" w:rsidRPr="00716B2E" w:rsidRDefault="00C103CC">
      <w:pPr>
        <w:rPr>
          <w:rFonts w:ascii="Times New Roman" w:eastAsia="Times New Roman" w:hAnsi="Times New Roman" w:cs="Times New Roman"/>
          <w:sz w:val="28"/>
          <w:szCs w:val="28"/>
          <w:lang w:val="x-none" w:eastAsia="x-none"/>
        </w:rPr>
      </w:pPr>
      <w:r w:rsidRPr="00716B2E">
        <w:rPr>
          <w:sz w:val="28"/>
          <w:szCs w:val="28"/>
          <w:lang w:val="en-US"/>
        </w:rPr>
        <w:br w:type="page"/>
      </w:r>
    </w:p>
    <w:p w:rsidR="00C103CC" w:rsidRPr="00716B2E" w:rsidRDefault="00346EFD" w:rsidP="00C103CC">
      <w:pPr>
        <w:pStyle w:val="a9"/>
        <w:shd w:val="clear" w:color="auto" w:fill="FFFFFF"/>
        <w:ind w:firstLine="709"/>
        <w:contextualSpacing/>
        <w:jc w:val="center"/>
        <w:textAlignment w:val="baseline"/>
        <w:rPr>
          <w:b/>
          <w:spacing w:val="-4"/>
          <w:sz w:val="27"/>
          <w:szCs w:val="27"/>
          <w:lang w:val="kk-KZ"/>
        </w:rPr>
      </w:pPr>
      <w:r w:rsidRPr="00716B2E">
        <w:rPr>
          <w:b/>
          <w:spacing w:val="-4"/>
          <w:sz w:val="28"/>
          <w:szCs w:val="28"/>
          <w:lang w:val="en-US"/>
        </w:rPr>
        <w:lastRenderedPageBreak/>
        <w:t>APPENDIX</w:t>
      </w:r>
      <w:r w:rsidRPr="00716B2E">
        <w:rPr>
          <w:b/>
          <w:spacing w:val="-4"/>
          <w:sz w:val="28"/>
          <w:szCs w:val="28"/>
          <w:lang w:val="kk-KZ"/>
        </w:rPr>
        <w:t xml:space="preserve">  </w:t>
      </w:r>
      <w:r w:rsidR="00C103CC" w:rsidRPr="00716B2E">
        <w:rPr>
          <w:b/>
          <w:spacing w:val="-4"/>
          <w:sz w:val="28"/>
          <w:szCs w:val="27"/>
          <w:lang w:val="kk-KZ"/>
        </w:rPr>
        <w:t>А</w:t>
      </w:r>
      <w:r w:rsidR="00C103CC" w:rsidRPr="00716B2E">
        <w:rPr>
          <w:b/>
          <w:spacing w:val="-4"/>
          <w:sz w:val="27"/>
          <w:szCs w:val="27"/>
          <w:lang w:val="kk-KZ"/>
        </w:rPr>
        <w:t xml:space="preserve"> </w:t>
      </w:r>
    </w:p>
    <w:p w:rsidR="00D4337F" w:rsidRPr="00716B2E" w:rsidRDefault="00D4337F" w:rsidP="00C103CC">
      <w:pPr>
        <w:pStyle w:val="a9"/>
        <w:shd w:val="clear" w:color="auto" w:fill="FFFFFF"/>
        <w:ind w:firstLine="709"/>
        <w:contextualSpacing/>
        <w:jc w:val="center"/>
        <w:textAlignment w:val="baseline"/>
        <w:rPr>
          <w:b/>
          <w:spacing w:val="-4"/>
          <w:sz w:val="27"/>
          <w:szCs w:val="27"/>
          <w:lang w:val="kk-KZ"/>
        </w:rPr>
      </w:pPr>
    </w:p>
    <w:p w:rsidR="00C103CC" w:rsidRPr="00716B2E" w:rsidRDefault="00C103CC" w:rsidP="00C103CC">
      <w:pPr>
        <w:pStyle w:val="a9"/>
        <w:shd w:val="clear" w:color="auto" w:fill="FFFFFF"/>
        <w:ind w:firstLine="709"/>
        <w:contextualSpacing/>
        <w:jc w:val="center"/>
        <w:textAlignment w:val="baseline"/>
        <w:rPr>
          <w:spacing w:val="-4"/>
          <w:sz w:val="27"/>
          <w:szCs w:val="27"/>
          <w:lang w:val="kk-KZ"/>
        </w:rPr>
      </w:pPr>
      <w:r w:rsidRPr="00716B2E">
        <w:rPr>
          <w:spacing w:val="-4"/>
          <w:sz w:val="27"/>
          <w:szCs w:val="27"/>
          <w:lang w:val="kk-KZ"/>
        </w:rPr>
        <w:t>Technical specification and work schedule</w:t>
      </w:r>
    </w:p>
    <w:p w:rsidR="00C103CC" w:rsidRPr="00716B2E" w:rsidRDefault="00C103CC" w:rsidP="00C103CC">
      <w:pPr>
        <w:pStyle w:val="a9"/>
        <w:shd w:val="clear" w:color="auto" w:fill="FFFFFF"/>
        <w:ind w:firstLine="709"/>
        <w:contextualSpacing/>
        <w:jc w:val="center"/>
        <w:textAlignment w:val="baseline"/>
        <w:rPr>
          <w:spacing w:val="2"/>
          <w:sz w:val="22"/>
          <w:szCs w:val="28"/>
          <w:lang w:val="en-US"/>
        </w:rPr>
      </w:pPr>
    </w:p>
    <w:p w:rsidR="00C103CC" w:rsidRPr="00716B2E" w:rsidRDefault="00C103CC" w:rsidP="00C103CC">
      <w:pPr>
        <w:pStyle w:val="a9"/>
        <w:shd w:val="clear" w:color="auto" w:fill="FFFFFF"/>
        <w:ind w:firstLine="709"/>
        <w:contextualSpacing/>
        <w:jc w:val="right"/>
        <w:textAlignment w:val="baseline"/>
        <w:rPr>
          <w:i/>
          <w:spacing w:val="2"/>
          <w:sz w:val="22"/>
          <w:szCs w:val="28"/>
          <w:lang w:val="en-US"/>
        </w:rPr>
      </w:pPr>
      <w:r w:rsidRPr="00716B2E">
        <w:rPr>
          <w:i/>
          <w:spacing w:val="2"/>
          <w:sz w:val="22"/>
          <w:szCs w:val="28"/>
          <w:lang w:val="en-US"/>
        </w:rPr>
        <w:t>Appendix 1.2</w:t>
      </w:r>
    </w:p>
    <w:p w:rsidR="00C103CC" w:rsidRPr="00716B2E" w:rsidRDefault="00C103CC" w:rsidP="00C103CC">
      <w:pPr>
        <w:pStyle w:val="a9"/>
        <w:shd w:val="clear" w:color="auto" w:fill="FFFFFF"/>
        <w:ind w:firstLine="709"/>
        <w:contextualSpacing/>
        <w:jc w:val="right"/>
        <w:textAlignment w:val="baseline"/>
        <w:rPr>
          <w:i/>
          <w:spacing w:val="2"/>
          <w:sz w:val="22"/>
          <w:szCs w:val="28"/>
          <w:lang w:val="en-US"/>
        </w:rPr>
      </w:pPr>
      <w:r w:rsidRPr="00716B2E">
        <w:rPr>
          <w:i/>
          <w:spacing w:val="2"/>
          <w:sz w:val="22"/>
          <w:szCs w:val="28"/>
          <w:lang w:val="en-US"/>
        </w:rPr>
        <w:t>to the Supplementary Agreement</w:t>
      </w:r>
    </w:p>
    <w:p w:rsidR="00C103CC" w:rsidRPr="00716B2E" w:rsidRDefault="00C103CC" w:rsidP="00C103CC">
      <w:pPr>
        <w:pStyle w:val="a9"/>
        <w:shd w:val="clear" w:color="auto" w:fill="FFFFFF"/>
        <w:ind w:firstLine="709"/>
        <w:contextualSpacing/>
        <w:jc w:val="right"/>
        <w:textAlignment w:val="baseline"/>
        <w:rPr>
          <w:i/>
          <w:spacing w:val="2"/>
          <w:sz w:val="22"/>
          <w:szCs w:val="28"/>
          <w:lang w:val="en-US"/>
        </w:rPr>
      </w:pPr>
      <w:r w:rsidRPr="00716B2E">
        <w:rPr>
          <w:i/>
          <w:spacing w:val="2"/>
          <w:sz w:val="22"/>
          <w:szCs w:val="28"/>
          <w:lang w:val="en-US"/>
        </w:rPr>
        <w:t>No. 2 dated _______2018</w:t>
      </w:r>
    </w:p>
    <w:p w:rsidR="00C103CC" w:rsidRPr="00716B2E" w:rsidRDefault="00C103CC" w:rsidP="00C103CC">
      <w:pPr>
        <w:pStyle w:val="a9"/>
        <w:shd w:val="clear" w:color="auto" w:fill="FFFFFF"/>
        <w:spacing w:before="0" w:after="0"/>
        <w:ind w:firstLine="709"/>
        <w:contextualSpacing/>
        <w:jc w:val="right"/>
        <w:textAlignment w:val="baseline"/>
        <w:rPr>
          <w:bCs/>
          <w:i/>
          <w:spacing w:val="2"/>
          <w:sz w:val="22"/>
          <w:szCs w:val="28"/>
          <w:lang w:val="en-US"/>
        </w:rPr>
      </w:pPr>
      <w:r w:rsidRPr="00716B2E">
        <w:rPr>
          <w:i/>
          <w:spacing w:val="2"/>
          <w:sz w:val="22"/>
          <w:szCs w:val="28"/>
          <w:lang w:val="en-US"/>
        </w:rPr>
        <w:t>for grant funding</w:t>
      </w:r>
    </w:p>
    <w:p w:rsidR="00C103CC" w:rsidRPr="00716B2E" w:rsidRDefault="00C103CC" w:rsidP="00C103CC">
      <w:pPr>
        <w:pStyle w:val="af"/>
        <w:jc w:val="center"/>
        <w:rPr>
          <w:rFonts w:cs="Times New Roman"/>
          <w:b/>
          <w:color w:val="auto"/>
          <w:szCs w:val="26"/>
        </w:rPr>
      </w:pPr>
    </w:p>
    <w:p w:rsidR="00C103CC" w:rsidRPr="00716B2E" w:rsidRDefault="00C103CC" w:rsidP="00C103CC">
      <w:pPr>
        <w:pStyle w:val="af"/>
        <w:jc w:val="center"/>
        <w:rPr>
          <w:rFonts w:cs="Times New Roman"/>
          <w:b/>
          <w:color w:val="auto"/>
          <w:szCs w:val="26"/>
        </w:rPr>
      </w:pPr>
      <w:r w:rsidRPr="00716B2E">
        <w:rPr>
          <w:rFonts w:cs="Times New Roman"/>
          <w:b/>
          <w:color w:val="auto"/>
          <w:szCs w:val="26"/>
        </w:rPr>
        <w:t>TECHNICAL SPECIFICATIONS AND</w:t>
      </w:r>
    </w:p>
    <w:p w:rsidR="00C103CC" w:rsidRPr="00716B2E" w:rsidRDefault="00C103CC" w:rsidP="00C103CC">
      <w:pPr>
        <w:pStyle w:val="af"/>
        <w:jc w:val="center"/>
        <w:rPr>
          <w:rFonts w:cs="Times New Roman"/>
          <w:b/>
          <w:color w:val="auto"/>
          <w:szCs w:val="26"/>
        </w:rPr>
      </w:pPr>
      <w:r w:rsidRPr="00716B2E">
        <w:rPr>
          <w:rFonts w:cs="Times New Roman"/>
          <w:b/>
          <w:color w:val="auto"/>
          <w:szCs w:val="26"/>
        </w:rPr>
        <w:t>CALENDAR WORK PLAN</w:t>
      </w:r>
    </w:p>
    <w:p w:rsidR="00C103CC" w:rsidRPr="00716B2E" w:rsidRDefault="00C103CC" w:rsidP="00C103CC">
      <w:pPr>
        <w:pStyle w:val="af"/>
        <w:jc w:val="center"/>
        <w:rPr>
          <w:rFonts w:cs="Times New Roman"/>
          <w:color w:val="auto"/>
          <w:sz w:val="26"/>
          <w:szCs w:val="26"/>
        </w:rPr>
      </w:pPr>
    </w:p>
    <w:p w:rsidR="00C103CC" w:rsidRPr="00716B2E" w:rsidRDefault="00C103CC" w:rsidP="00C103CC">
      <w:pPr>
        <w:pStyle w:val="af"/>
        <w:ind w:firstLine="709"/>
        <w:jc w:val="center"/>
        <w:rPr>
          <w:rFonts w:cs="Times New Roman"/>
          <w:color w:val="auto"/>
          <w:szCs w:val="26"/>
        </w:rPr>
      </w:pPr>
      <w:r w:rsidRPr="00716B2E">
        <w:rPr>
          <w:rFonts w:cs="Times New Roman"/>
          <w:color w:val="auto"/>
          <w:szCs w:val="26"/>
        </w:rPr>
        <w:t>Under contract No. 79 dated March 02, 2018</w:t>
      </w:r>
    </w:p>
    <w:p w:rsidR="00C103CC" w:rsidRPr="00716B2E" w:rsidRDefault="00C103CC" w:rsidP="00C103CC">
      <w:pPr>
        <w:pStyle w:val="af"/>
        <w:ind w:firstLine="709"/>
        <w:jc w:val="center"/>
        <w:rPr>
          <w:rFonts w:cs="Times New Roman"/>
          <w:color w:val="auto"/>
          <w:szCs w:val="26"/>
        </w:rPr>
      </w:pPr>
    </w:p>
    <w:p w:rsidR="00C103CC" w:rsidRPr="00716B2E" w:rsidRDefault="00C103CC" w:rsidP="00C103CC">
      <w:pPr>
        <w:pStyle w:val="af"/>
        <w:jc w:val="center"/>
        <w:rPr>
          <w:rFonts w:cs="Times New Roman"/>
          <w:b/>
          <w:color w:val="auto"/>
          <w:szCs w:val="26"/>
        </w:rPr>
      </w:pPr>
      <w:r w:rsidRPr="00716B2E">
        <w:rPr>
          <w:rFonts w:cs="Times New Roman"/>
          <w:b/>
          <w:color w:val="auto"/>
          <w:szCs w:val="26"/>
        </w:rPr>
        <w:t>1.</w:t>
      </w:r>
      <w:r w:rsidRPr="00716B2E">
        <w:rPr>
          <w:b/>
          <w:color w:val="auto"/>
        </w:rPr>
        <w:t xml:space="preserve"> </w:t>
      </w:r>
      <w:r w:rsidRPr="00716B2E">
        <w:rPr>
          <w:rFonts w:cs="Times New Roman"/>
          <w:b/>
          <w:color w:val="auto"/>
          <w:szCs w:val="26"/>
        </w:rPr>
        <w:t>JSC “International Research and Production Holding “Phytochemistry”</w:t>
      </w:r>
    </w:p>
    <w:p w:rsidR="00C103CC" w:rsidRPr="00716B2E" w:rsidRDefault="00C103CC" w:rsidP="00C103CC">
      <w:pPr>
        <w:pStyle w:val="af"/>
        <w:ind w:firstLine="709"/>
        <w:jc w:val="both"/>
        <w:rPr>
          <w:rFonts w:cs="Times New Roman"/>
          <w:color w:val="auto"/>
          <w:szCs w:val="26"/>
        </w:rPr>
      </w:pPr>
    </w:p>
    <w:p w:rsidR="00C103CC" w:rsidRPr="00716B2E" w:rsidRDefault="00C103CC" w:rsidP="00C103CC">
      <w:pPr>
        <w:pStyle w:val="af"/>
        <w:ind w:firstLine="709"/>
        <w:jc w:val="both"/>
        <w:rPr>
          <w:rFonts w:cs="Times New Roman"/>
          <w:color w:val="auto"/>
          <w:szCs w:val="26"/>
        </w:rPr>
      </w:pPr>
      <w:r w:rsidRPr="00716B2E">
        <w:rPr>
          <w:rFonts w:cs="Times New Roman"/>
          <w:color w:val="auto"/>
          <w:szCs w:val="26"/>
        </w:rPr>
        <w:t xml:space="preserve">1.1 </w:t>
      </w:r>
      <w:r w:rsidRPr="00716B2E">
        <w:rPr>
          <w:color w:val="auto"/>
          <w:spacing w:val="2"/>
        </w:rPr>
        <w:t>The priority direction</w:t>
      </w:r>
      <w:r w:rsidRPr="00716B2E">
        <w:rPr>
          <w:rFonts w:cs="Times New Roman"/>
          <w:color w:val="auto"/>
          <w:szCs w:val="26"/>
        </w:rPr>
        <w:t>: 4 “</w:t>
      </w:r>
      <w:r w:rsidRPr="00716B2E">
        <w:rPr>
          <w:bCs/>
          <w:color w:val="auto"/>
          <w:spacing w:val="2"/>
        </w:rPr>
        <w:t>Life and Health Sciences</w:t>
      </w:r>
      <w:r w:rsidRPr="00716B2E">
        <w:rPr>
          <w:rFonts w:cs="Times New Roman"/>
          <w:color w:val="auto"/>
          <w:szCs w:val="26"/>
        </w:rPr>
        <w:t>”</w:t>
      </w:r>
    </w:p>
    <w:p w:rsidR="00C103CC" w:rsidRPr="00716B2E" w:rsidRDefault="00C103CC" w:rsidP="00C103CC">
      <w:pPr>
        <w:pStyle w:val="af"/>
        <w:ind w:firstLine="709"/>
        <w:jc w:val="both"/>
        <w:rPr>
          <w:rFonts w:cs="Times New Roman"/>
          <w:color w:val="auto"/>
          <w:szCs w:val="26"/>
        </w:rPr>
      </w:pPr>
      <w:r w:rsidRPr="00716B2E">
        <w:rPr>
          <w:rFonts w:cs="Times New Roman"/>
          <w:color w:val="auto"/>
          <w:szCs w:val="26"/>
        </w:rPr>
        <w:t xml:space="preserve">1.2 </w:t>
      </w:r>
      <w:r w:rsidRPr="00716B2E">
        <w:rPr>
          <w:color w:val="auto"/>
          <w:spacing w:val="2"/>
        </w:rPr>
        <w:t>The specialized scientific direction</w:t>
      </w:r>
      <w:r w:rsidRPr="00716B2E">
        <w:rPr>
          <w:rFonts w:cs="Times New Roman"/>
          <w:color w:val="auto"/>
          <w:szCs w:val="26"/>
        </w:rPr>
        <w:t>: 4.1 “Fundamental and applied research in the field of biology: physiological, biochemical and molecular-genetic mechanisms of the life of plants, animals and humans, their adaptation to biotic and abiotic factors of the habitat”.</w:t>
      </w:r>
    </w:p>
    <w:p w:rsidR="00C103CC" w:rsidRPr="00716B2E" w:rsidRDefault="00C103CC" w:rsidP="00C103CC">
      <w:pPr>
        <w:pStyle w:val="af"/>
        <w:ind w:firstLine="709"/>
        <w:rPr>
          <w:rFonts w:cs="Times New Roman"/>
          <w:color w:val="auto"/>
        </w:rPr>
      </w:pPr>
      <w:r w:rsidRPr="00716B2E">
        <w:rPr>
          <w:rFonts w:cs="Times New Roman"/>
          <w:color w:val="auto"/>
          <w:szCs w:val="26"/>
        </w:rPr>
        <w:t xml:space="preserve">1.3 On the topic of the project: </w:t>
      </w:r>
      <w:r w:rsidRPr="00716B2E">
        <w:rPr>
          <w:rFonts w:cs="Times New Roman"/>
          <w:bCs/>
          <w:color w:val="auto"/>
        </w:rPr>
        <w:t xml:space="preserve">№AP05133096 “Pharmacognostic studies of plants and chemosystematics of taxa of the </w:t>
      </w:r>
      <w:r w:rsidRPr="00716B2E">
        <w:rPr>
          <w:rFonts w:cs="Times New Roman"/>
          <w:bCs/>
          <w:i/>
          <w:color w:val="auto"/>
        </w:rPr>
        <w:t>Asteraceae</w:t>
      </w:r>
      <w:r w:rsidRPr="00716B2E">
        <w:rPr>
          <w:rFonts w:cs="Times New Roman"/>
          <w:bCs/>
          <w:color w:val="auto"/>
        </w:rPr>
        <w:t xml:space="preserve"> family”.</w:t>
      </w:r>
    </w:p>
    <w:p w:rsidR="00C103CC" w:rsidRPr="00716B2E" w:rsidRDefault="00C103CC" w:rsidP="00C103CC">
      <w:pPr>
        <w:pStyle w:val="af"/>
        <w:ind w:firstLine="709"/>
        <w:jc w:val="both"/>
        <w:rPr>
          <w:rFonts w:cs="Times New Roman"/>
          <w:color w:val="auto"/>
          <w:szCs w:val="26"/>
        </w:rPr>
      </w:pPr>
      <w:r w:rsidRPr="00716B2E">
        <w:rPr>
          <w:rFonts w:cs="Times New Roman"/>
          <w:color w:val="auto"/>
          <w:szCs w:val="26"/>
        </w:rPr>
        <w:t>1.4 Project amount: for 2018 year - 18,547,460 (eighteen million five hundred forty-seven thousand four hundred sixty) tenge; for 2019 year - 13,064,660.74 (thirteen million sixty-four thousand six hundred sixty) tenge 74 tiyn; for 2020 year - 12,688,989.36 (twelve million six hundred eighty-eight thousand nine hundred eighty-nine) tenge 36 tiyn.</w:t>
      </w:r>
    </w:p>
    <w:p w:rsidR="00C103CC" w:rsidRPr="00716B2E" w:rsidRDefault="00C103CC" w:rsidP="00C103CC">
      <w:pPr>
        <w:pStyle w:val="af"/>
        <w:ind w:firstLine="709"/>
        <w:jc w:val="both"/>
        <w:rPr>
          <w:rStyle w:val="s0"/>
          <w:b/>
          <w:color w:val="auto"/>
          <w:sz w:val="24"/>
        </w:rPr>
      </w:pPr>
      <w:r w:rsidRPr="00716B2E">
        <w:rPr>
          <w:rStyle w:val="s0"/>
          <w:b/>
          <w:color w:val="auto"/>
          <w:sz w:val="24"/>
        </w:rPr>
        <w:t>2. Characteristics of scientific and technical products by qualification characteristics and economic indicators</w:t>
      </w:r>
    </w:p>
    <w:p w:rsidR="00C103CC" w:rsidRPr="00716B2E" w:rsidRDefault="00C103CC" w:rsidP="00C103CC">
      <w:pPr>
        <w:pStyle w:val="af"/>
        <w:ind w:firstLine="709"/>
        <w:jc w:val="both"/>
        <w:rPr>
          <w:rStyle w:val="s0"/>
          <w:color w:val="auto"/>
          <w:sz w:val="24"/>
        </w:rPr>
      </w:pPr>
      <w:r w:rsidRPr="00716B2E">
        <w:rPr>
          <w:rStyle w:val="s0"/>
          <w:b/>
          <w:color w:val="auto"/>
          <w:sz w:val="24"/>
        </w:rPr>
        <w:t>2.1</w:t>
      </w:r>
      <w:r w:rsidRPr="00716B2E">
        <w:rPr>
          <w:rStyle w:val="s0"/>
          <w:color w:val="auto"/>
          <w:sz w:val="24"/>
        </w:rPr>
        <w:t xml:space="preserve"> Direction of work: pharmacognosy, chemistry.</w:t>
      </w:r>
    </w:p>
    <w:p w:rsidR="00C103CC" w:rsidRPr="00716B2E" w:rsidRDefault="00C103CC" w:rsidP="00C103CC">
      <w:pPr>
        <w:pStyle w:val="af"/>
        <w:ind w:firstLine="709"/>
        <w:jc w:val="both"/>
        <w:rPr>
          <w:rStyle w:val="s0"/>
          <w:i/>
          <w:color w:val="auto"/>
          <w:sz w:val="24"/>
        </w:rPr>
      </w:pPr>
      <w:r w:rsidRPr="00716B2E">
        <w:rPr>
          <w:rStyle w:val="s0"/>
          <w:b/>
          <w:color w:val="auto"/>
          <w:sz w:val="24"/>
        </w:rPr>
        <w:t>2.2</w:t>
      </w:r>
      <w:r w:rsidRPr="00716B2E">
        <w:rPr>
          <w:rStyle w:val="s0"/>
          <w:color w:val="auto"/>
          <w:sz w:val="24"/>
        </w:rPr>
        <w:t xml:space="preserve"> Area of application: biology, pharmacy.</w:t>
      </w:r>
      <w:r w:rsidRPr="00716B2E">
        <w:rPr>
          <w:rStyle w:val="s0"/>
          <w:i/>
          <w:color w:val="auto"/>
          <w:sz w:val="24"/>
        </w:rPr>
        <w:t xml:space="preserve"> </w:t>
      </w:r>
    </w:p>
    <w:p w:rsidR="00C103CC" w:rsidRPr="00716B2E" w:rsidRDefault="00C103CC" w:rsidP="00C103CC">
      <w:pPr>
        <w:pStyle w:val="af"/>
        <w:ind w:firstLine="709"/>
        <w:jc w:val="both"/>
        <w:rPr>
          <w:rStyle w:val="s0"/>
          <w:color w:val="auto"/>
          <w:sz w:val="24"/>
        </w:rPr>
      </w:pPr>
      <w:r w:rsidRPr="00716B2E">
        <w:rPr>
          <w:rStyle w:val="s0"/>
          <w:b/>
          <w:color w:val="auto"/>
          <w:sz w:val="24"/>
        </w:rPr>
        <w:t>2.3</w:t>
      </w:r>
      <w:r w:rsidRPr="00716B2E">
        <w:rPr>
          <w:rStyle w:val="s0"/>
          <w:color w:val="auto"/>
          <w:sz w:val="24"/>
        </w:rPr>
        <w:t xml:space="preserve"> The final specific result for 2018-2020: Data of anatomical, morphological and diagnostic features, micropreparations of plant organs. Results of chemical and </w:t>
      </w:r>
      <w:r w:rsidRPr="00716B2E">
        <w:rPr>
          <w:color w:val="auto"/>
        </w:rPr>
        <w:t xml:space="preserve">merchandising </w:t>
      </w:r>
      <w:r w:rsidRPr="00716B2E">
        <w:rPr>
          <w:rStyle w:val="s0"/>
          <w:color w:val="auto"/>
          <w:sz w:val="24"/>
        </w:rPr>
        <w:t>research of plants to determine a chemotaxonomic marker. Normative document.</w:t>
      </w:r>
    </w:p>
    <w:p w:rsidR="00C103CC" w:rsidRPr="00716B2E" w:rsidRDefault="00C103CC" w:rsidP="00C103CC">
      <w:pPr>
        <w:pStyle w:val="af"/>
        <w:ind w:firstLine="709"/>
        <w:jc w:val="both"/>
        <w:rPr>
          <w:rStyle w:val="s0"/>
          <w:color w:val="auto"/>
          <w:sz w:val="24"/>
        </w:rPr>
      </w:pPr>
      <w:r w:rsidRPr="00716B2E">
        <w:rPr>
          <w:rStyle w:val="s0"/>
          <w:b/>
          <w:color w:val="auto"/>
          <w:sz w:val="24"/>
        </w:rPr>
        <w:t>2.4</w:t>
      </w:r>
      <w:r w:rsidRPr="00716B2E">
        <w:rPr>
          <w:rStyle w:val="s0"/>
          <w:color w:val="auto"/>
          <w:sz w:val="24"/>
        </w:rPr>
        <w:t xml:space="preserve"> Patentability: Patentable.</w:t>
      </w:r>
    </w:p>
    <w:p w:rsidR="00C103CC" w:rsidRPr="00716B2E" w:rsidRDefault="00C103CC" w:rsidP="00C103CC">
      <w:pPr>
        <w:pStyle w:val="af"/>
        <w:ind w:firstLine="709"/>
        <w:jc w:val="both"/>
        <w:rPr>
          <w:rStyle w:val="s0"/>
          <w:color w:val="auto"/>
          <w:sz w:val="24"/>
        </w:rPr>
      </w:pPr>
      <w:r w:rsidRPr="00716B2E">
        <w:rPr>
          <w:rStyle w:val="s0"/>
          <w:b/>
          <w:color w:val="auto"/>
          <w:sz w:val="24"/>
        </w:rPr>
        <w:t>2.5</w:t>
      </w:r>
      <w:r w:rsidRPr="00716B2E">
        <w:rPr>
          <w:rStyle w:val="s0"/>
          <w:color w:val="auto"/>
          <w:sz w:val="24"/>
        </w:rPr>
        <w:t xml:space="preserve"> Scientific and technical level (novelty): High.</w:t>
      </w:r>
    </w:p>
    <w:p w:rsidR="00C103CC" w:rsidRPr="00716B2E" w:rsidRDefault="00C103CC" w:rsidP="00C103CC">
      <w:pPr>
        <w:pStyle w:val="af"/>
        <w:ind w:firstLine="709"/>
        <w:jc w:val="both"/>
        <w:rPr>
          <w:rStyle w:val="s0"/>
          <w:color w:val="auto"/>
          <w:sz w:val="24"/>
        </w:rPr>
      </w:pPr>
      <w:r w:rsidRPr="00716B2E">
        <w:rPr>
          <w:rStyle w:val="s0"/>
          <w:b/>
          <w:color w:val="auto"/>
          <w:sz w:val="24"/>
        </w:rPr>
        <w:t>2.6</w:t>
      </w:r>
      <w:r w:rsidRPr="00716B2E">
        <w:rPr>
          <w:rStyle w:val="s0"/>
          <w:color w:val="auto"/>
          <w:sz w:val="24"/>
        </w:rPr>
        <w:t xml:space="preserve"> The use of scientific and technical products is carried out by: the Contractor.</w:t>
      </w:r>
    </w:p>
    <w:p w:rsidR="00C103CC" w:rsidRPr="00716B2E" w:rsidRDefault="00C103CC" w:rsidP="00C103CC">
      <w:pPr>
        <w:pStyle w:val="af"/>
        <w:ind w:firstLine="709"/>
        <w:jc w:val="both"/>
        <w:rPr>
          <w:rStyle w:val="s0"/>
          <w:color w:val="auto"/>
          <w:sz w:val="24"/>
        </w:rPr>
      </w:pPr>
      <w:r w:rsidRPr="00716B2E">
        <w:rPr>
          <w:rStyle w:val="s0"/>
          <w:b/>
          <w:color w:val="auto"/>
          <w:sz w:val="24"/>
        </w:rPr>
        <w:t>2.7</w:t>
      </w:r>
      <w:r w:rsidRPr="00716B2E">
        <w:rPr>
          <w:rStyle w:val="s0"/>
          <w:color w:val="auto"/>
          <w:sz w:val="24"/>
        </w:rPr>
        <w:t xml:space="preserve"> Type of use of the result of scientific and (or) scientific and technical activity: scientific publications, reports, regulatory document.</w:t>
      </w:r>
    </w:p>
    <w:p w:rsidR="00C103CC" w:rsidRPr="00716B2E" w:rsidRDefault="00C103CC" w:rsidP="00C103CC">
      <w:pPr>
        <w:pStyle w:val="af"/>
        <w:ind w:firstLine="709"/>
        <w:jc w:val="both"/>
        <w:rPr>
          <w:rStyle w:val="s0"/>
          <w:color w:val="auto"/>
        </w:rPr>
      </w:pPr>
    </w:p>
    <w:tbl>
      <w:tblPr>
        <w:tblW w:w="99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3260"/>
        <w:gridCol w:w="1134"/>
        <w:gridCol w:w="1305"/>
        <w:gridCol w:w="3118"/>
      </w:tblGrid>
      <w:tr w:rsidR="00716B2E" w:rsidRPr="00716B2E" w:rsidTr="00D4337F">
        <w:trPr>
          <w:trHeight w:val="527"/>
        </w:trPr>
        <w:tc>
          <w:tcPr>
            <w:tcW w:w="1135" w:type="dxa"/>
            <w:vMerge w:val="restart"/>
            <w:shd w:val="clear" w:color="auto" w:fill="auto"/>
            <w:vAlign w:val="center"/>
          </w:tcPr>
          <w:p w:rsidR="00C103CC" w:rsidRPr="00716B2E" w:rsidRDefault="00C103CC" w:rsidP="00D4337F">
            <w:pPr>
              <w:pStyle w:val="af"/>
              <w:spacing w:line="256" w:lineRule="auto"/>
              <w:jc w:val="center"/>
              <w:rPr>
                <w:rFonts w:eastAsia="Times New Roman" w:cs="Times New Roman"/>
                <w:color w:val="auto"/>
                <w:lang w:val="kk-KZ" w:eastAsia="ar-SA" w:bidi="ar-SA"/>
              </w:rPr>
            </w:pPr>
            <w:r w:rsidRPr="00716B2E">
              <w:rPr>
                <w:rFonts w:eastAsia="Times New Roman" w:cs="Times New Roman"/>
                <w:color w:val="auto"/>
                <w:lang w:val="kk-KZ" w:eastAsia="ar-SA" w:bidi="ar-SA"/>
              </w:rPr>
              <w:t>Code of objective, stage</w:t>
            </w:r>
          </w:p>
        </w:tc>
        <w:tc>
          <w:tcPr>
            <w:tcW w:w="3260" w:type="dxa"/>
            <w:vMerge w:val="restart"/>
            <w:shd w:val="clear" w:color="auto" w:fill="auto"/>
            <w:vAlign w:val="center"/>
          </w:tcPr>
          <w:p w:rsidR="00C103CC" w:rsidRPr="00716B2E" w:rsidRDefault="00C103CC" w:rsidP="00D4337F">
            <w:pPr>
              <w:pStyle w:val="af"/>
              <w:spacing w:line="256" w:lineRule="auto"/>
              <w:jc w:val="center"/>
              <w:rPr>
                <w:rFonts w:eastAsia="Times New Roman" w:cs="Times New Roman"/>
                <w:color w:val="auto"/>
                <w:lang w:eastAsia="ar-SA" w:bidi="ar-SA"/>
              </w:rPr>
            </w:pPr>
            <w:r w:rsidRPr="00716B2E">
              <w:rPr>
                <w:rStyle w:val="s0"/>
                <w:color w:val="auto"/>
                <w:sz w:val="24"/>
                <w:szCs w:val="24"/>
              </w:rPr>
              <w:t>Name of work under the Agreement and the main stages of its implementation</w:t>
            </w:r>
          </w:p>
        </w:tc>
        <w:tc>
          <w:tcPr>
            <w:tcW w:w="2439" w:type="dxa"/>
            <w:gridSpan w:val="2"/>
            <w:shd w:val="clear" w:color="auto" w:fill="auto"/>
            <w:vAlign w:val="center"/>
          </w:tcPr>
          <w:p w:rsidR="00C103CC" w:rsidRPr="00716B2E" w:rsidRDefault="00C103CC" w:rsidP="00D4337F">
            <w:pPr>
              <w:spacing w:line="256" w:lineRule="auto"/>
              <w:jc w:val="center"/>
              <w:rPr>
                <w:rFonts w:ascii="Times New Roman" w:hAnsi="Times New Roman" w:cs="Times New Roman"/>
              </w:rPr>
            </w:pPr>
            <w:r w:rsidRPr="00716B2E">
              <w:rPr>
                <w:rFonts w:ascii="Times New Roman" w:hAnsi="Times New Roman" w:cs="Times New Roman"/>
              </w:rPr>
              <w:t>Period of execution</w:t>
            </w:r>
          </w:p>
        </w:tc>
        <w:tc>
          <w:tcPr>
            <w:tcW w:w="3118" w:type="dxa"/>
            <w:vMerge w:val="restart"/>
            <w:shd w:val="clear" w:color="auto" w:fill="auto"/>
            <w:vAlign w:val="center"/>
          </w:tcPr>
          <w:p w:rsidR="00C103CC" w:rsidRPr="00716B2E" w:rsidRDefault="00C103CC" w:rsidP="00D4337F">
            <w:pPr>
              <w:pStyle w:val="af"/>
              <w:spacing w:line="256" w:lineRule="auto"/>
              <w:jc w:val="center"/>
              <w:rPr>
                <w:rFonts w:eastAsia="Times New Roman" w:cs="Times New Roman"/>
                <w:color w:val="auto"/>
                <w:lang w:eastAsia="ar-SA" w:bidi="ar-SA"/>
              </w:rPr>
            </w:pPr>
            <w:r w:rsidRPr="00716B2E">
              <w:rPr>
                <w:rFonts w:eastAsia="Times New Roman" w:cs="Times New Roman"/>
                <w:color w:val="auto"/>
                <w:lang w:eastAsia="ar-SA" w:bidi="ar-SA"/>
              </w:rPr>
              <w:t>Expected result</w:t>
            </w:r>
          </w:p>
        </w:tc>
      </w:tr>
      <w:tr w:rsidR="00716B2E" w:rsidRPr="00716B2E" w:rsidTr="00D4337F">
        <w:trPr>
          <w:trHeight w:val="581"/>
        </w:trPr>
        <w:tc>
          <w:tcPr>
            <w:tcW w:w="1135" w:type="dxa"/>
            <w:vMerge/>
            <w:shd w:val="clear" w:color="auto" w:fill="auto"/>
          </w:tcPr>
          <w:p w:rsidR="00C103CC" w:rsidRPr="00716B2E" w:rsidRDefault="00C103CC" w:rsidP="00D4337F">
            <w:pPr>
              <w:pStyle w:val="af"/>
              <w:jc w:val="both"/>
              <w:rPr>
                <w:rFonts w:eastAsia="Times New Roman" w:cs="Times New Roman"/>
                <w:color w:val="auto"/>
                <w:lang w:val="kk-KZ" w:eastAsia="ar-SA" w:bidi="ar-SA"/>
              </w:rPr>
            </w:pPr>
          </w:p>
        </w:tc>
        <w:tc>
          <w:tcPr>
            <w:tcW w:w="3260" w:type="dxa"/>
            <w:vMerge/>
            <w:shd w:val="clear" w:color="auto" w:fill="auto"/>
          </w:tcPr>
          <w:p w:rsidR="00C103CC" w:rsidRPr="00716B2E" w:rsidRDefault="00C103CC" w:rsidP="00D4337F">
            <w:pPr>
              <w:pStyle w:val="af"/>
              <w:jc w:val="both"/>
              <w:rPr>
                <w:rFonts w:eastAsia="Times New Roman" w:cs="Times New Roman"/>
                <w:color w:val="auto"/>
                <w:lang w:val="kk-KZ" w:eastAsia="ar-SA" w:bidi="ar-SA"/>
              </w:rPr>
            </w:pPr>
          </w:p>
        </w:tc>
        <w:tc>
          <w:tcPr>
            <w:tcW w:w="1134" w:type="dxa"/>
            <w:shd w:val="clear" w:color="auto" w:fill="auto"/>
          </w:tcPr>
          <w:p w:rsidR="00C103CC" w:rsidRPr="00716B2E" w:rsidRDefault="00C103CC" w:rsidP="00D4337F">
            <w:pPr>
              <w:pStyle w:val="af"/>
              <w:jc w:val="center"/>
              <w:rPr>
                <w:rFonts w:eastAsia="Times New Roman" w:cs="Times New Roman"/>
                <w:color w:val="auto"/>
                <w:lang w:eastAsia="ar-SA" w:bidi="ar-SA"/>
              </w:rPr>
            </w:pPr>
            <w:r w:rsidRPr="00716B2E">
              <w:rPr>
                <w:rFonts w:eastAsia="Times New Roman" w:cs="Times New Roman"/>
                <w:color w:val="auto"/>
                <w:lang w:eastAsia="ar-SA" w:bidi="ar-SA"/>
              </w:rPr>
              <w:t>start</w:t>
            </w:r>
          </w:p>
        </w:tc>
        <w:tc>
          <w:tcPr>
            <w:tcW w:w="1305" w:type="dxa"/>
            <w:shd w:val="clear" w:color="auto" w:fill="auto"/>
          </w:tcPr>
          <w:p w:rsidR="00C103CC" w:rsidRPr="00716B2E" w:rsidRDefault="00C103CC" w:rsidP="00D4337F">
            <w:pPr>
              <w:pStyle w:val="af"/>
              <w:jc w:val="center"/>
              <w:rPr>
                <w:rFonts w:eastAsia="Times New Roman" w:cs="Times New Roman"/>
                <w:color w:val="auto"/>
                <w:lang w:eastAsia="ar-SA" w:bidi="ar-SA"/>
              </w:rPr>
            </w:pPr>
            <w:r w:rsidRPr="00716B2E">
              <w:rPr>
                <w:rFonts w:eastAsia="Times New Roman" w:cs="Times New Roman"/>
                <w:color w:val="auto"/>
                <w:lang w:eastAsia="ar-SA" w:bidi="ar-SA"/>
              </w:rPr>
              <w:t>end</w:t>
            </w:r>
          </w:p>
        </w:tc>
        <w:tc>
          <w:tcPr>
            <w:tcW w:w="3118" w:type="dxa"/>
            <w:vMerge/>
            <w:shd w:val="clear" w:color="auto" w:fill="auto"/>
          </w:tcPr>
          <w:p w:rsidR="00C103CC" w:rsidRPr="00716B2E" w:rsidRDefault="00C103CC" w:rsidP="00D4337F">
            <w:pPr>
              <w:pStyle w:val="af"/>
              <w:jc w:val="both"/>
              <w:rPr>
                <w:rStyle w:val="s0"/>
                <w:color w:val="auto"/>
                <w:sz w:val="24"/>
                <w:szCs w:val="24"/>
              </w:rPr>
            </w:pPr>
          </w:p>
        </w:tc>
      </w:tr>
      <w:tr w:rsidR="00716B2E" w:rsidRPr="00A74A61" w:rsidTr="00D4337F">
        <w:tc>
          <w:tcPr>
            <w:tcW w:w="113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color w:val="auto"/>
              </w:rPr>
              <w:t>1</w:t>
            </w:r>
          </w:p>
        </w:tc>
        <w:tc>
          <w:tcPr>
            <w:tcW w:w="3260" w:type="dxa"/>
            <w:shd w:val="clear" w:color="auto" w:fill="auto"/>
          </w:tcPr>
          <w:p w:rsidR="00C103CC" w:rsidRPr="00716B2E" w:rsidRDefault="00C103CC" w:rsidP="00D4337F">
            <w:pPr>
              <w:ind w:left="34"/>
              <w:rPr>
                <w:rFonts w:ascii="Times New Roman" w:hAnsi="Times New Roman" w:cs="Times New Roman"/>
                <w:lang w:val="en-US"/>
              </w:rPr>
            </w:pPr>
            <w:r w:rsidRPr="00716B2E">
              <w:rPr>
                <w:rFonts w:ascii="Times New Roman" w:hAnsi="Times New Roman" w:cs="Times New Roman"/>
                <w:lang w:val="en-US"/>
              </w:rPr>
              <w:t xml:space="preserve">Comparative analysis of structural, morphological and diagnostic characteristics, histochemical studies of 3 species of the genus </w:t>
            </w:r>
            <w:r w:rsidRPr="00716B2E">
              <w:rPr>
                <w:rFonts w:ascii="Times New Roman" w:hAnsi="Times New Roman" w:cs="Times New Roman"/>
                <w:i/>
                <w:lang w:val="en-US"/>
              </w:rPr>
              <w:t>Saussurea</w:t>
            </w:r>
            <w:r w:rsidRPr="00716B2E">
              <w:rPr>
                <w:rFonts w:ascii="Times New Roman" w:hAnsi="Times New Roman" w:cs="Times New Roman"/>
                <w:lang w:val="en-US"/>
              </w:rPr>
              <w:t xml:space="preserve"> DC.</w:t>
            </w:r>
          </w:p>
        </w:tc>
        <w:tc>
          <w:tcPr>
            <w:tcW w:w="1134"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January</w:t>
            </w:r>
          </w:p>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 xml:space="preserve">2018 </w:t>
            </w:r>
          </w:p>
        </w:tc>
        <w:tc>
          <w:tcPr>
            <w:tcW w:w="1305"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I quarter</w:t>
            </w:r>
          </w:p>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 xml:space="preserve">2018 </w:t>
            </w:r>
          </w:p>
        </w:tc>
        <w:tc>
          <w:tcPr>
            <w:tcW w:w="3118" w:type="dxa"/>
            <w:shd w:val="clear" w:color="auto" w:fill="auto"/>
            <w:vAlign w:val="center"/>
          </w:tcPr>
          <w:p w:rsidR="00C103CC" w:rsidRPr="00716B2E" w:rsidRDefault="00C103CC" w:rsidP="00D4337F">
            <w:pPr>
              <w:tabs>
                <w:tab w:val="left" w:pos="34"/>
                <w:tab w:val="left" w:pos="851"/>
                <w:tab w:val="left" w:pos="1134"/>
                <w:tab w:val="left" w:pos="2727"/>
              </w:tabs>
              <w:ind w:left="34" w:right="33"/>
              <w:contextualSpacing/>
              <w:jc w:val="both"/>
              <w:rPr>
                <w:rFonts w:ascii="Times New Roman" w:hAnsi="Times New Roman" w:cs="Times New Roman"/>
                <w:bCs/>
                <w:lang w:val="en-US"/>
              </w:rPr>
            </w:pPr>
            <w:r w:rsidRPr="00716B2E">
              <w:rPr>
                <w:rFonts w:ascii="Times New Roman" w:hAnsi="Times New Roman" w:cs="Times New Roman"/>
                <w:lang w:val="en-US"/>
              </w:rPr>
              <w:t xml:space="preserve">A comparative analysis of structural, morphological and diagnostic characteristics, histochemical studies of 3 species of the genus </w:t>
            </w:r>
            <w:r w:rsidRPr="00716B2E">
              <w:rPr>
                <w:rFonts w:ascii="Times New Roman" w:hAnsi="Times New Roman" w:cs="Times New Roman"/>
                <w:i/>
                <w:lang w:val="en-US"/>
              </w:rPr>
              <w:t>Saussurea</w:t>
            </w:r>
            <w:r w:rsidRPr="00716B2E">
              <w:rPr>
                <w:rFonts w:ascii="Times New Roman" w:hAnsi="Times New Roman" w:cs="Times New Roman"/>
                <w:lang w:val="en-US"/>
              </w:rPr>
              <w:t xml:space="preserve"> DC</w:t>
            </w:r>
            <w:r w:rsidR="007141B7" w:rsidRPr="00716B2E">
              <w:rPr>
                <w:rFonts w:ascii="Times New Roman" w:hAnsi="Times New Roman" w:cs="Times New Roman"/>
                <w:lang w:val="en-US"/>
              </w:rPr>
              <w:t>.</w:t>
            </w:r>
            <w:r w:rsidRPr="00716B2E">
              <w:rPr>
                <w:rFonts w:ascii="Times New Roman" w:hAnsi="Times New Roman" w:cs="Times New Roman"/>
                <w:lang w:val="en-US"/>
              </w:rPr>
              <w:t xml:space="preserve"> will be carried out. Data of anatomical, </w:t>
            </w:r>
            <w:r w:rsidRPr="00716B2E">
              <w:rPr>
                <w:rFonts w:ascii="Times New Roman" w:hAnsi="Times New Roman" w:cs="Times New Roman"/>
                <w:lang w:val="en-US"/>
              </w:rPr>
              <w:lastRenderedPageBreak/>
              <w:t xml:space="preserve">morphological and diagnostic features, micropreparations of plant organs of the genus </w:t>
            </w:r>
            <w:r w:rsidRPr="00716B2E">
              <w:rPr>
                <w:rFonts w:ascii="Times New Roman" w:hAnsi="Times New Roman" w:cs="Times New Roman"/>
                <w:i/>
                <w:lang w:val="en-US"/>
              </w:rPr>
              <w:t>Saussurea</w:t>
            </w:r>
            <w:r w:rsidRPr="00716B2E">
              <w:rPr>
                <w:rFonts w:ascii="Times New Roman" w:hAnsi="Times New Roman" w:cs="Times New Roman"/>
                <w:lang w:val="en-US"/>
              </w:rPr>
              <w:t xml:space="preserve"> DC.</w:t>
            </w:r>
          </w:p>
        </w:tc>
      </w:tr>
      <w:tr w:rsidR="00716B2E" w:rsidRPr="00A74A61" w:rsidTr="00D4337F">
        <w:tc>
          <w:tcPr>
            <w:tcW w:w="1135" w:type="dxa"/>
            <w:shd w:val="clear" w:color="auto" w:fill="auto"/>
          </w:tcPr>
          <w:p w:rsidR="00C103CC" w:rsidRPr="00716B2E" w:rsidRDefault="00C103CC" w:rsidP="00D4337F">
            <w:pPr>
              <w:pStyle w:val="af"/>
              <w:ind w:left="-108" w:right="-125"/>
              <w:jc w:val="center"/>
              <w:rPr>
                <w:rFonts w:cs="Times New Roman"/>
                <w:color w:val="auto"/>
              </w:rPr>
            </w:pPr>
            <w:r w:rsidRPr="00716B2E">
              <w:rPr>
                <w:rFonts w:cs="Times New Roman"/>
                <w:color w:val="auto"/>
              </w:rPr>
              <w:lastRenderedPageBreak/>
              <w:t>2</w:t>
            </w:r>
          </w:p>
        </w:tc>
        <w:tc>
          <w:tcPr>
            <w:tcW w:w="3260" w:type="dxa"/>
            <w:shd w:val="clear" w:color="auto" w:fill="auto"/>
          </w:tcPr>
          <w:p w:rsidR="00C103CC" w:rsidRPr="00716B2E" w:rsidRDefault="00C103CC" w:rsidP="00D4337F">
            <w:pPr>
              <w:pStyle w:val="af1"/>
              <w:ind w:left="34"/>
              <w:rPr>
                <w:rFonts w:cs="Times New Roman"/>
                <w:color w:val="auto"/>
              </w:rPr>
            </w:pPr>
            <w:r w:rsidRPr="00716B2E">
              <w:rPr>
                <w:rFonts w:cs="Times New Roman"/>
                <w:color w:val="auto"/>
              </w:rPr>
              <w:t xml:space="preserve">Comparative analysis of structural, morphological and diagnostic characteristics, histochemical studies of 4 species of the genus </w:t>
            </w:r>
            <w:r w:rsidRPr="00716B2E">
              <w:rPr>
                <w:rFonts w:cs="Times New Roman"/>
                <w:i/>
                <w:color w:val="auto"/>
              </w:rPr>
              <w:t>Saussurea</w:t>
            </w:r>
            <w:r w:rsidRPr="00716B2E">
              <w:rPr>
                <w:rFonts w:cs="Times New Roman"/>
                <w:color w:val="auto"/>
              </w:rPr>
              <w:t xml:space="preserve"> DC.</w:t>
            </w:r>
          </w:p>
        </w:tc>
        <w:tc>
          <w:tcPr>
            <w:tcW w:w="1134"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II quarter 2018</w:t>
            </w:r>
          </w:p>
        </w:tc>
        <w:tc>
          <w:tcPr>
            <w:tcW w:w="1305"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II quarter 2018</w:t>
            </w:r>
          </w:p>
        </w:tc>
        <w:tc>
          <w:tcPr>
            <w:tcW w:w="3118" w:type="dxa"/>
            <w:shd w:val="clear" w:color="auto" w:fill="auto"/>
            <w:vAlign w:val="center"/>
          </w:tcPr>
          <w:p w:rsidR="00C103CC" w:rsidRPr="00716B2E" w:rsidRDefault="00C103CC" w:rsidP="00D4337F">
            <w:pPr>
              <w:tabs>
                <w:tab w:val="left" w:pos="34"/>
                <w:tab w:val="left" w:pos="851"/>
                <w:tab w:val="left" w:pos="1134"/>
                <w:tab w:val="left" w:pos="2727"/>
              </w:tabs>
              <w:ind w:left="34" w:right="33"/>
              <w:contextualSpacing/>
              <w:jc w:val="both"/>
              <w:rPr>
                <w:rFonts w:ascii="Times New Roman" w:hAnsi="Times New Roman" w:cs="Times New Roman"/>
                <w:bCs/>
                <w:lang w:val="en-US"/>
              </w:rPr>
            </w:pPr>
            <w:r w:rsidRPr="00716B2E">
              <w:rPr>
                <w:rFonts w:ascii="Times New Roman" w:hAnsi="Times New Roman" w:cs="Times New Roman"/>
                <w:lang w:val="en-US"/>
              </w:rPr>
              <w:t xml:space="preserve">Comparative analysis of structural, morphological and diagnostic characteristics, histochemical studies of 4 species of the genus </w:t>
            </w:r>
            <w:r w:rsidRPr="00716B2E">
              <w:rPr>
                <w:rFonts w:ascii="Times New Roman" w:hAnsi="Times New Roman" w:cs="Times New Roman"/>
                <w:i/>
                <w:lang w:val="en-US"/>
              </w:rPr>
              <w:t>Saussurea</w:t>
            </w:r>
            <w:r w:rsidRPr="00716B2E">
              <w:rPr>
                <w:rFonts w:ascii="Times New Roman" w:hAnsi="Times New Roman" w:cs="Times New Roman"/>
                <w:lang w:val="en-US"/>
              </w:rPr>
              <w:t xml:space="preserve"> DC will be carried out. Data of anatomical, morphological and diagnostic characteristics, micropreparations of plant organs of the genus </w:t>
            </w:r>
            <w:r w:rsidRPr="00716B2E">
              <w:rPr>
                <w:rFonts w:ascii="Times New Roman" w:hAnsi="Times New Roman" w:cs="Times New Roman"/>
                <w:i/>
                <w:lang w:val="en-US"/>
              </w:rPr>
              <w:t>Saussurea</w:t>
            </w:r>
            <w:r w:rsidRPr="00716B2E">
              <w:rPr>
                <w:rFonts w:ascii="Times New Roman" w:hAnsi="Times New Roman" w:cs="Times New Roman"/>
                <w:lang w:val="en-US"/>
              </w:rPr>
              <w:t xml:space="preserve"> DC.</w:t>
            </w:r>
          </w:p>
        </w:tc>
      </w:tr>
      <w:tr w:rsidR="00716B2E" w:rsidRPr="00A74A61" w:rsidTr="00D4337F">
        <w:tc>
          <w:tcPr>
            <w:tcW w:w="1135" w:type="dxa"/>
            <w:shd w:val="clear" w:color="auto" w:fill="auto"/>
          </w:tcPr>
          <w:p w:rsidR="00C103CC" w:rsidRPr="00716B2E" w:rsidRDefault="00C103CC" w:rsidP="00D4337F">
            <w:pPr>
              <w:pStyle w:val="af"/>
              <w:ind w:left="-108" w:right="-125"/>
              <w:jc w:val="center"/>
              <w:rPr>
                <w:rFonts w:cs="Times New Roman"/>
                <w:color w:val="auto"/>
              </w:rPr>
            </w:pPr>
            <w:r w:rsidRPr="00716B2E">
              <w:rPr>
                <w:rFonts w:cs="Times New Roman"/>
                <w:color w:val="auto"/>
              </w:rPr>
              <w:t>3</w:t>
            </w:r>
          </w:p>
        </w:tc>
        <w:tc>
          <w:tcPr>
            <w:tcW w:w="3260" w:type="dxa"/>
            <w:shd w:val="clear" w:color="auto" w:fill="auto"/>
          </w:tcPr>
          <w:p w:rsidR="00C103CC" w:rsidRPr="00716B2E" w:rsidRDefault="00C103CC" w:rsidP="00D4337F">
            <w:pPr>
              <w:pStyle w:val="af"/>
              <w:ind w:left="34"/>
              <w:rPr>
                <w:rFonts w:cs="Times New Roman"/>
                <w:color w:val="auto"/>
              </w:rPr>
            </w:pPr>
            <w:r w:rsidRPr="00716B2E">
              <w:rPr>
                <w:rFonts w:cs="Times New Roman"/>
                <w:color w:val="auto"/>
              </w:rPr>
              <w:t xml:space="preserve">Identification of habitats, assessment of plant reserves and merchandising analysis of plant species of the genus </w:t>
            </w:r>
            <w:r w:rsidRPr="00716B2E">
              <w:rPr>
                <w:rFonts w:cs="Times New Roman"/>
                <w:i/>
                <w:color w:val="auto"/>
              </w:rPr>
              <w:t>Saussurea</w:t>
            </w:r>
            <w:r w:rsidRPr="00716B2E">
              <w:rPr>
                <w:rFonts w:cs="Times New Roman"/>
                <w:color w:val="auto"/>
              </w:rPr>
              <w:t xml:space="preserve"> DC.</w:t>
            </w:r>
          </w:p>
        </w:tc>
        <w:tc>
          <w:tcPr>
            <w:tcW w:w="1134"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III quarter 2018</w:t>
            </w:r>
          </w:p>
        </w:tc>
        <w:tc>
          <w:tcPr>
            <w:tcW w:w="1305" w:type="dxa"/>
            <w:shd w:val="clear" w:color="auto" w:fill="auto"/>
          </w:tcPr>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III quarter</w:t>
            </w:r>
          </w:p>
          <w:p w:rsidR="00C103CC" w:rsidRPr="00716B2E" w:rsidRDefault="00C103CC" w:rsidP="00D4337F">
            <w:pPr>
              <w:pStyle w:val="af"/>
              <w:ind w:left="-108" w:right="-125" w:firstLine="108"/>
              <w:jc w:val="center"/>
              <w:rPr>
                <w:rFonts w:cs="Times New Roman"/>
                <w:bCs/>
                <w:color w:val="auto"/>
              </w:rPr>
            </w:pPr>
            <w:r w:rsidRPr="00716B2E">
              <w:rPr>
                <w:rFonts w:cs="Times New Roman"/>
                <w:bCs/>
                <w:color w:val="auto"/>
              </w:rPr>
              <w:t>2018</w:t>
            </w:r>
          </w:p>
        </w:tc>
        <w:tc>
          <w:tcPr>
            <w:tcW w:w="3118" w:type="dxa"/>
            <w:shd w:val="clear" w:color="auto" w:fill="auto"/>
            <w:vAlign w:val="center"/>
          </w:tcPr>
          <w:p w:rsidR="00C103CC" w:rsidRPr="00716B2E" w:rsidRDefault="00C103CC" w:rsidP="00D4337F">
            <w:pPr>
              <w:pStyle w:val="af"/>
              <w:tabs>
                <w:tab w:val="left" w:pos="34"/>
              </w:tabs>
              <w:ind w:left="34" w:right="33"/>
              <w:jc w:val="both"/>
              <w:rPr>
                <w:rFonts w:cs="Times New Roman"/>
                <w:bCs/>
                <w:color w:val="auto"/>
              </w:rPr>
            </w:pPr>
            <w:r w:rsidRPr="00716B2E">
              <w:rPr>
                <w:rFonts w:cs="Times New Roman"/>
                <w:color w:val="auto"/>
              </w:rPr>
              <w:t xml:space="preserve">Locations of growth, assessment of plant reserves and merchandising analysis of plant species of the genus </w:t>
            </w:r>
            <w:r w:rsidRPr="00716B2E">
              <w:rPr>
                <w:rFonts w:cs="Times New Roman"/>
                <w:i/>
                <w:color w:val="auto"/>
              </w:rPr>
              <w:t>Saussurea</w:t>
            </w:r>
            <w:r w:rsidRPr="00716B2E">
              <w:rPr>
                <w:rFonts w:cs="Times New Roman"/>
                <w:color w:val="auto"/>
              </w:rPr>
              <w:t xml:space="preserve"> DC</w:t>
            </w:r>
            <w:r w:rsidR="007141B7" w:rsidRPr="00716B2E">
              <w:rPr>
                <w:rFonts w:cs="Times New Roman"/>
                <w:color w:val="auto"/>
              </w:rPr>
              <w:t>.</w:t>
            </w:r>
            <w:r w:rsidRPr="00716B2E">
              <w:rPr>
                <w:rFonts w:cs="Times New Roman"/>
                <w:color w:val="auto"/>
              </w:rPr>
              <w:t xml:space="preserve"> will be identified. Data on the identification of ranges, stock assessment and merchandising analysis of plants of the genus </w:t>
            </w:r>
            <w:r w:rsidRPr="00716B2E">
              <w:rPr>
                <w:rFonts w:cs="Times New Roman"/>
                <w:i/>
                <w:color w:val="auto"/>
              </w:rPr>
              <w:t>Saussurea</w:t>
            </w:r>
            <w:r w:rsidRPr="00716B2E">
              <w:rPr>
                <w:rFonts w:cs="Times New Roman"/>
                <w:color w:val="auto"/>
              </w:rPr>
              <w:t xml:space="preserve"> DC.</w:t>
            </w:r>
          </w:p>
        </w:tc>
      </w:tr>
      <w:tr w:rsidR="00716B2E" w:rsidRPr="00A74A61" w:rsidTr="00D4337F">
        <w:tc>
          <w:tcPr>
            <w:tcW w:w="113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4</w:t>
            </w:r>
          </w:p>
        </w:tc>
        <w:tc>
          <w:tcPr>
            <w:tcW w:w="3260" w:type="dxa"/>
            <w:shd w:val="clear" w:color="auto" w:fill="auto"/>
          </w:tcPr>
          <w:p w:rsidR="00C103CC" w:rsidRPr="00716B2E" w:rsidRDefault="00C103CC" w:rsidP="00D4337F">
            <w:pPr>
              <w:pStyle w:val="af"/>
              <w:ind w:left="34"/>
              <w:rPr>
                <w:rFonts w:cs="Times New Roman"/>
                <w:iCs/>
                <w:color w:val="auto"/>
              </w:rPr>
            </w:pPr>
            <w:r w:rsidRPr="00716B2E">
              <w:rPr>
                <w:rFonts w:cs="Times New Roman"/>
                <w:color w:val="auto"/>
                <w:shd w:val="clear" w:color="auto" w:fill="FFFFFF"/>
              </w:rPr>
              <w:t xml:space="preserve">Chemical study of plants of the genus </w:t>
            </w:r>
            <w:r w:rsidRPr="00716B2E">
              <w:rPr>
                <w:rFonts w:cs="Times New Roman"/>
                <w:i/>
                <w:color w:val="auto"/>
                <w:shd w:val="clear" w:color="auto" w:fill="FFFFFF"/>
              </w:rPr>
              <w:t>Saussurea</w:t>
            </w:r>
            <w:r w:rsidRPr="00716B2E">
              <w:rPr>
                <w:rFonts w:cs="Times New Roman"/>
                <w:color w:val="auto"/>
                <w:shd w:val="clear" w:color="auto" w:fill="FFFFFF"/>
              </w:rPr>
              <w:t xml:space="preserve"> DC. and determination of chemotaxonomic markers (determination of species identification of raw materials).</w:t>
            </w:r>
          </w:p>
        </w:tc>
        <w:tc>
          <w:tcPr>
            <w:tcW w:w="1134"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IV quarter</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2018</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November 1,</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2018</w:t>
            </w:r>
          </w:p>
        </w:tc>
        <w:tc>
          <w:tcPr>
            <w:tcW w:w="3118" w:type="dxa"/>
            <w:shd w:val="clear" w:color="auto" w:fill="auto"/>
            <w:vAlign w:val="center"/>
          </w:tcPr>
          <w:p w:rsidR="00C103CC" w:rsidRPr="00716B2E" w:rsidRDefault="00C103CC" w:rsidP="00D4337F">
            <w:pPr>
              <w:pStyle w:val="af"/>
              <w:tabs>
                <w:tab w:val="left" w:pos="34"/>
              </w:tabs>
              <w:ind w:left="34" w:right="33"/>
              <w:rPr>
                <w:rFonts w:cs="Times New Roman"/>
                <w:color w:val="auto"/>
                <w:shd w:val="clear" w:color="auto" w:fill="FFFFFF"/>
              </w:rPr>
            </w:pPr>
            <w:r w:rsidRPr="00716B2E">
              <w:rPr>
                <w:rFonts w:cs="Times New Roman"/>
                <w:color w:val="auto"/>
                <w:shd w:val="clear" w:color="auto" w:fill="FFFFFF"/>
              </w:rPr>
              <w:t xml:space="preserve">A chemical study of plants of the genus </w:t>
            </w:r>
            <w:r w:rsidRPr="00716B2E">
              <w:rPr>
                <w:rFonts w:cs="Times New Roman"/>
                <w:i/>
                <w:color w:val="auto"/>
                <w:shd w:val="clear" w:color="auto" w:fill="FFFFFF"/>
              </w:rPr>
              <w:t>Saussurea</w:t>
            </w:r>
            <w:r w:rsidRPr="00716B2E">
              <w:rPr>
                <w:rFonts w:cs="Times New Roman"/>
                <w:color w:val="auto"/>
                <w:shd w:val="clear" w:color="auto" w:fill="FFFFFF"/>
              </w:rPr>
              <w:t xml:space="preserve"> DC. will be carried out and chemotaxonomic markers (determination of species identification of raw materials) will be defined.</w:t>
            </w:r>
          </w:p>
          <w:p w:rsidR="00C103CC" w:rsidRPr="00716B2E" w:rsidRDefault="00C103CC" w:rsidP="00D4337F">
            <w:pPr>
              <w:pStyle w:val="af"/>
              <w:tabs>
                <w:tab w:val="left" w:pos="34"/>
              </w:tabs>
              <w:ind w:left="34" w:right="33"/>
              <w:rPr>
                <w:rFonts w:cs="Times New Roman"/>
                <w:bCs/>
                <w:color w:val="auto"/>
              </w:rPr>
            </w:pPr>
            <w:r w:rsidRPr="00716B2E">
              <w:rPr>
                <w:rFonts w:cs="Times New Roman"/>
                <w:color w:val="auto"/>
                <w:shd w:val="clear" w:color="auto" w:fill="FFFFFF"/>
              </w:rPr>
              <w:t xml:space="preserve">Results of the chemical composition of plants of the genus </w:t>
            </w:r>
            <w:r w:rsidRPr="00716B2E">
              <w:rPr>
                <w:rFonts w:cs="Times New Roman"/>
                <w:i/>
                <w:color w:val="auto"/>
                <w:shd w:val="clear" w:color="auto" w:fill="FFFFFF"/>
              </w:rPr>
              <w:t>Saussurea</w:t>
            </w:r>
            <w:r w:rsidRPr="00716B2E">
              <w:rPr>
                <w:rFonts w:cs="Times New Roman"/>
                <w:color w:val="auto"/>
                <w:shd w:val="clear" w:color="auto" w:fill="FFFFFF"/>
              </w:rPr>
              <w:t xml:space="preserve"> DC. and data on chemotaxonomic markers</w:t>
            </w:r>
            <w:r w:rsidRPr="00716B2E">
              <w:rPr>
                <w:rFonts w:cs="Times New Roman"/>
                <w:color w:val="auto"/>
              </w:rPr>
              <w:t xml:space="preserve">. </w:t>
            </w:r>
          </w:p>
        </w:tc>
      </w:tr>
      <w:tr w:rsidR="00716B2E" w:rsidRPr="00A74A61"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kk-KZ" w:eastAsia="ar-SA" w:bidi="ar-SA"/>
              </w:rPr>
            </w:pPr>
            <w:r w:rsidRPr="00716B2E">
              <w:rPr>
                <w:rFonts w:eastAsia="Times New Roman" w:cs="Times New Roman"/>
                <w:color w:val="auto"/>
                <w:lang w:val="kk-KZ" w:eastAsia="ar-SA" w:bidi="ar-SA"/>
              </w:rPr>
              <w:t>5</w:t>
            </w:r>
          </w:p>
        </w:tc>
        <w:tc>
          <w:tcPr>
            <w:tcW w:w="3260" w:type="dxa"/>
            <w:shd w:val="clear" w:color="auto" w:fill="auto"/>
          </w:tcPr>
          <w:p w:rsidR="00C103CC" w:rsidRPr="00716B2E" w:rsidRDefault="00C103CC" w:rsidP="00D4337F">
            <w:pPr>
              <w:pStyle w:val="af1"/>
              <w:ind w:left="33" w:right="175"/>
              <w:rPr>
                <w:rFonts w:cs="Times New Roman"/>
                <w:color w:val="auto"/>
              </w:rPr>
            </w:pPr>
            <w:r w:rsidRPr="00716B2E">
              <w:rPr>
                <w:rFonts w:cs="Times New Roman"/>
                <w:color w:val="auto"/>
              </w:rPr>
              <w:t xml:space="preserve">Comparative analysis of anatomical, morphological and diagnostic features, and histochemical results of the study of 5 species of the subgenus </w:t>
            </w:r>
            <w:r w:rsidRPr="00716B2E">
              <w:rPr>
                <w:rFonts w:cs="Times New Roman"/>
                <w:i/>
                <w:color w:val="auto"/>
              </w:rPr>
              <w:t>Artemisia</w:t>
            </w:r>
            <w:r w:rsidRPr="00716B2E">
              <w:rPr>
                <w:rFonts w:cs="Times New Roman"/>
                <w:color w:val="auto"/>
              </w:rPr>
              <w:t xml:space="preserve"> Less.</w:t>
            </w:r>
          </w:p>
        </w:tc>
        <w:tc>
          <w:tcPr>
            <w:tcW w:w="1134" w:type="dxa"/>
            <w:shd w:val="clear" w:color="auto" w:fill="auto"/>
          </w:tcPr>
          <w:p w:rsidR="00C103CC" w:rsidRPr="00716B2E" w:rsidRDefault="00C103CC" w:rsidP="00D4337F">
            <w:pPr>
              <w:pStyle w:val="af"/>
              <w:ind w:firstLine="108"/>
              <w:jc w:val="center"/>
              <w:rPr>
                <w:rFonts w:cs="Times New Roman"/>
                <w:bCs/>
                <w:color w:val="auto"/>
              </w:rPr>
            </w:pPr>
            <w:r w:rsidRPr="00716B2E">
              <w:rPr>
                <w:rFonts w:cs="Times New Roman"/>
                <w:bCs/>
                <w:color w:val="auto"/>
              </w:rPr>
              <w:t>January</w:t>
            </w:r>
          </w:p>
          <w:p w:rsidR="00C103CC" w:rsidRPr="00716B2E" w:rsidRDefault="00C103CC" w:rsidP="00D4337F">
            <w:pPr>
              <w:pStyle w:val="af"/>
              <w:ind w:firstLine="108"/>
              <w:jc w:val="center"/>
              <w:rPr>
                <w:rFonts w:cs="Times New Roman"/>
                <w:bCs/>
                <w:color w:val="auto"/>
              </w:rPr>
            </w:pPr>
            <w:r w:rsidRPr="00716B2E">
              <w:rPr>
                <w:rFonts w:cs="Times New Roman"/>
                <w:bCs/>
                <w:color w:val="auto"/>
              </w:rPr>
              <w:t>2019</w:t>
            </w:r>
          </w:p>
        </w:tc>
        <w:tc>
          <w:tcPr>
            <w:tcW w:w="1305" w:type="dxa"/>
            <w:shd w:val="clear" w:color="auto" w:fill="auto"/>
          </w:tcPr>
          <w:p w:rsidR="00C103CC" w:rsidRPr="00716B2E" w:rsidRDefault="00C103CC" w:rsidP="00D4337F">
            <w:pPr>
              <w:pStyle w:val="af"/>
              <w:ind w:firstLine="108"/>
              <w:jc w:val="center"/>
              <w:rPr>
                <w:rFonts w:cs="Times New Roman"/>
                <w:bCs/>
                <w:color w:val="auto"/>
              </w:rPr>
            </w:pPr>
            <w:r w:rsidRPr="00716B2E">
              <w:rPr>
                <w:rFonts w:cs="Times New Roman"/>
                <w:bCs/>
                <w:color w:val="auto"/>
              </w:rPr>
              <w:t>I quarter</w:t>
            </w:r>
          </w:p>
          <w:p w:rsidR="00C103CC" w:rsidRPr="00716B2E" w:rsidRDefault="00C103CC" w:rsidP="00D4337F">
            <w:pPr>
              <w:pStyle w:val="af"/>
              <w:ind w:firstLine="108"/>
              <w:jc w:val="center"/>
              <w:rPr>
                <w:rFonts w:cs="Times New Roman"/>
                <w:bCs/>
                <w:color w:val="auto"/>
              </w:rPr>
            </w:pPr>
            <w:r w:rsidRPr="00716B2E">
              <w:rPr>
                <w:rFonts w:cs="Times New Roman"/>
                <w:bCs/>
                <w:color w:val="auto"/>
              </w:rPr>
              <w:t>2019</w:t>
            </w:r>
          </w:p>
        </w:tc>
        <w:tc>
          <w:tcPr>
            <w:tcW w:w="3118" w:type="dxa"/>
            <w:shd w:val="clear" w:color="auto" w:fill="auto"/>
            <w:vAlign w:val="center"/>
          </w:tcPr>
          <w:p w:rsidR="00C103CC" w:rsidRPr="00716B2E" w:rsidRDefault="00C103CC" w:rsidP="00D4337F">
            <w:pPr>
              <w:tabs>
                <w:tab w:val="left" w:pos="34"/>
                <w:tab w:val="left" w:pos="851"/>
                <w:tab w:val="left" w:pos="1134"/>
                <w:tab w:val="left" w:pos="2586"/>
              </w:tabs>
              <w:ind w:left="34" w:right="175"/>
              <w:contextualSpacing/>
              <w:jc w:val="both"/>
              <w:rPr>
                <w:rFonts w:ascii="Times New Roman" w:hAnsi="Times New Roman" w:cs="Times New Roman"/>
                <w:bCs/>
                <w:lang w:val="en-US"/>
              </w:rPr>
            </w:pPr>
            <w:r w:rsidRPr="00716B2E">
              <w:rPr>
                <w:rFonts w:ascii="Times New Roman" w:hAnsi="Times New Roman" w:cs="Times New Roman"/>
                <w:lang w:val="en-US"/>
              </w:rPr>
              <w:t xml:space="preserve">A comparative analysis of the anatomical, morphological and diagnostic features and histochemical results of the study of 5 species of the subgenus </w:t>
            </w:r>
            <w:r w:rsidRPr="00716B2E">
              <w:rPr>
                <w:rFonts w:ascii="Times New Roman" w:hAnsi="Times New Roman" w:cs="Times New Roman"/>
                <w:i/>
                <w:lang w:val="en-US"/>
              </w:rPr>
              <w:t>Artemisia</w:t>
            </w:r>
            <w:r w:rsidRPr="00716B2E">
              <w:rPr>
                <w:rFonts w:ascii="Times New Roman" w:hAnsi="Times New Roman" w:cs="Times New Roman"/>
                <w:lang w:val="en-US"/>
              </w:rPr>
              <w:t xml:space="preserve"> Less</w:t>
            </w:r>
            <w:r w:rsidR="007141B7" w:rsidRPr="00716B2E">
              <w:rPr>
                <w:rFonts w:ascii="Times New Roman" w:hAnsi="Times New Roman" w:cs="Times New Roman"/>
                <w:lang w:val="en-US"/>
              </w:rPr>
              <w:t>.</w:t>
            </w:r>
            <w:r w:rsidRPr="00716B2E">
              <w:rPr>
                <w:rFonts w:ascii="Times New Roman" w:hAnsi="Times New Roman" w:cs="Times New Roman"/>
                <w:lang w:val="en-US"/>
              </w:rPr>
              <w:t xml:space="preserve"> will be carried out. Data of anatomical, morphological and diagnostic features, and micropreparations of plant </w:t>
            </w:r>
            <w:r w:rsidRPr="00716B2E">
              <w:rPr>
                <w:rFonts w:ascii="Times New Roman" w:hAnsi="Times New Roman" w:cs="Times New Roman"/>
                <w:lang w:val="en-US"/>
              </w:rPr>
              <w:lastRenderedPageBreak/>
              <w:t xml:space="preserve">organs of the subgenus </w:t>
            </w:r>
            <w:r w:rsidRPr="00716B2E">
              <w:rPr>
                <w:rFonts w:ascii="Times New Roman" w:hAnsi="Times New Roman" w:cs="Times New Roman"/>
                <w:i/>
                <w:lang w:val="en-US"/>
              </w:rPr>
              <w:t>Artemisia</w:t>
            </w:r>
            <w:r w:rsidRPr="00716B2E">
              <w:rPr>
                <w:rFonts w:ascii="Times New Roman" w:hAnsi="Times New Roman" w:cs="Times New Roman"/>
                <w:lang w:val="en-US"/>
              </w:rPr>
              <w:t xml:space="preserve"> Less.</w:t>
            </w:r>
          </w:p>
        </w:tc>
      </w:tr>
      <w:tr w:rsidR="00716B2E" w:rsidRPr="00716B2E" w:rsidTr="00D4337F">
        <w:tc>
          <w:tcPr>
            <w:tcW w:w="1135" w:type="dxa"/>
            <w:shd w:val="clear" w:color="auto" w:fill="auto"/>
          </w:tcPr>
          <w:p w:rsidR="00C103CC" w:rsidRPr="00716B2E" w:rsidRDefault="00C103CC" w:rsidP="00D4337F">
            <w:pPr>
              <w:jc w:val="center"/>
              <w:rPr>
                <w:rFonts w:ascii="Times New Roman" w:hAnsi="Times New Roman" w:cs="Times New Roman"/>
                <w:lang w:val="en-US"/>
              </w:rPr>
            </w:pPr>
            <w:r w:rsidRPr="00716B2E">
              <w:rPr>
                <w:rFonts w:ascii="Times New Roman" w:hAnsi="Times New Roman" w:cs="Times New Roman"/>
                <w:lang w:val="en-US"/>
              </w:rPr>
              <w:lastRenderedPageBreak/>
              <w:t>6</w:t>
            </w:r>
          </w:p>
        </w:tc>
        <w:tc>
          <w:tcPr>
            <w:tcW w:w="3260" w:type="dxa"/>
            <w:shd w:val="clear" w:color="auto" w:fill="auto"/>
          </w:tcPr>
          <w:p w:rsidR="00C103CC" w:rsidRPr="00716B2E" w:rsidRDefault="00C103CC" w:rsidP="00D4337F">
            <w:pPr>
              <w:pStyle w:val="af1"/>
              <w:ind w:left="33" w:right="175"/>
              <w:rPr>
                <w:rFonts w:cs="Times New Roman"/>
                <w:color w:val="auto"/>
              </w:rPr>
            </w:pPr>
            <w:r w:rsidRPr="00716B2E">
              <w:rPr>
                <w:rFonts w:cs="Times New Roman"/>
                <w:color w:val="auto"/>
              </w:rPr>
              <w:t xml:space="preserve">Comparative analysis of anatomical, morphological and diagnostic features and histochemical results of the study of 5 species of the subgenus </w:t>
            </w:r>
            <w:r w:rsidRPr="00716B2E">
              <w:rPr>
                <w:rFonts w:cs="Times New Roman"/>
                <w:i/>
                <w:color w:val="auto"/>
              </w:rPr>
              <w:t>Dracunculus</w:t>
            </w:r>
            <w:r w:rsidRPr="00716B2E">
              <w:rPr>
                <w:rFonts w:cs="Times New Roman"/>
                <w:color w:val="auto"/>
              </w:rPr>
              <w:t xml:space="preserve"> (Bess.) Rybd. </w:t>
            </w:r>
          </w:p>
        </w:tc>
        <w:tc>
          <w:tcPr>
            <w:tcW w:w="1134" w:type="dxa"/>
            <w:shd w:val="clear" w:color="auto" w:fill="auto"/>
          </w:tcPr>
          <w:p w:rsidR="00C103CC" w:rsidRPr="00716B2E" w:rsidRDefault="00C103CC" w:rsidP="00D4337F">
            <w:pPr>
              <w:pStyle w:val="af"/>
              <w:ind w:left="-108"/>
              <w:jc w:val="center"/>
              <w:rPr>
                <w:rFonts w:cs="Times New Roman"/>
                <w:bCs/>
                <w:color w:val="auto"/>
              </w:rPr>
            </w:pPr>
            <w:r w:rsidRPr="00716B2E">
              <w:rPr>
                <w:rFonts w:cs="Times New Roman"/>
                <w:bCs/>
                <w:color w:val="auto"/>
              </w:rPr>
              <w:t>II quarter 2019</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II quarter 2019</w:t>
            </w:r>
          </w:p>
        </w:tc>
        <w:tc>
          <w:tcPr>
            <w:tcW w:w="3118" w:type="dxa"/>
            <w:shd w:val="clear" w:color="auto" w:fill="auto"/>
            <w:vAlign w:val="center"/>
          </w:tcPr>
          <w:p w:rsidR="00C103CC" w:rsidRPr="00716B2E" w:rsidRDefault="00C103CC" w:rsidP="00D4337F">
            <w:pPr>
              <w:pStyle w:val="af"/>
              <w:tabs>
                <w:tab w:val="left" w:pos="34"/>
                <w:tab w:val="left" w:pos="2586"/>
              </w:tabs>
              <w:ind w:left="34" w:right="175"/>
              <w:jc w:val="both"/>
              <w:rPr>
                <w:rFonts w:cs="Times New Roman"/>
                <w:color w:val="auto"/>
              </w:rPr>
            </w:pPr>
            <w:r w:rsidRPr="00716B2E">
              <w:rPr>
                <w:rFonts w:cs="Times New Roman"/>
                <w:color w:val="auto"/>
              </w:rPr>
              <w:t xml:space="preserve">A comparative analysis of the anatomical, morphological and diagnostic features and histochemical results of the study of 5 species of the subgenus </w:t>
            </w:r>
            <w:r w:rsidRPr="00716B2E">
              <w:rPr>
                <w:rFonts w:cs="Times New Roman"/>
                <w:i/>
                <w:color w:val="auto"/>
              </w:rPr>
              <w:t>Dracunculus</w:t>
            </w:r>
            <w:r w:rsidRPr="00716B2E">
              <w:rPr>
                <w:rFonts w:cs="Times New Roman"/>
                <w:color w:val="auto"/>
              </w:rPr>
              <w:t xml:space="preserve"> (Bess.) Rybd</w:t>
            </w:r>
            <w:r w:rsidR="007141B7" w:rsidRPr="00716B2E">
              <w:rPr>
                <w:rFonts w:cs="Times New Roman"/>
                <w:color w:val="auto"/>
              </w:rPr>
              <w:t>.</w:t>
            </w:r>
            <w:r w:rsidRPr="00716B2E">
              <w:rPr>
                <w:rFonts w:cs="Times New Roman"/>
                <w:color w:val="auto"/>
              </w:rPr>
              <w:t xml:space="preserve"> will be carried out. Data of anatomical, morphological and diagnostic features and micropreparations of plant organs of the subgenus </w:t>
            </w:r>
            <w:r w:rsidRPr="00716B2E">
              <w:rPr>
                <w:rFonts w:cs="Times New Roman"/>
                <w:i/>
                <w:color w:val="auto"/>
              </w:rPr>
              <w:t>Dracunculus</w:t>
            </w:r>
            <w:r w:rsidRPr="00716B2E">
              <w:rPr>
                <w:rFonts w:cs="Times New Roman"/>
                <w:color w:val="auto"/>
              </w:rPr>
              <w:t xml:space="preserve"> (Bess.) Rybd. </w:t>
            </w:r>
          </w:p>
          <w:p w:rsidR="00C103CC" w:rsidRPr="00716B2E" w:rsidRDefault="00C103CC" w:rsidP="00D4337F">
            <w:pPr>
              <w:pStyle w:val="af"/>
              <w:tabs>
                <w:tab w:val="left" w:pos="34"/>
                <w:tab w:val="left" w:pos="2586"/>
              </w:tabs>
              <w:ind w:left="34" w:right="175"/>
              <w:jc w:val="both"/>
              <w:rPr>
                <w:rFonts w:cs="Times New Roman"/>
                <w:bCs/>
                <w:color w:val="auto"/>
              </w:rPr>
            </w:pPr>
          </w:p>
        </w:tc>
      </w:tr>
      <w:tr w:rsidR="00716B2E" w:rsidRPr="00A74A61"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ru-RU" w:eastAsia="ar-SA" w:bidi="ar-SA"/>
              </w:rPr>
            </w:pPr>
            <w:r w:rsidRPr="00716B2E">
              <w:rPr>
                <w:rFonts w:eastAsia="Times New Roman" w:cs="Times New Roman"/>
                <w:color w:val="auto"/>
                <w:lang w:val="ru-RU" w:eastAsia="ar-SA" w:bidi="ar-SA"/>
              </w:rPr>
              <w:t>7</w:t>
            </w:r>
          </w:p>
        </w:tc>
        <w:tc>
          <w:tcPr>
            <w:tcW w:w="3260" w:type="dxa"/>
            <w:shd w:val="clear" w:color="auto" w:fill="auto"/>
          </w:tcPr>
          <w:p w:rsidR="00C103CC" w:rsidRPr="00716B2E" w:rsidRDefault="00C103CC" w:rsidP="00D4337F">
            <w:pPr>
              <w:pStyle w:val="af"/>
              <w:ind w:left="33" w:right="175"/>
              <w:rPr>
                <w:rFonts w:cs="Times New Roman"/>
                <w:color w:val="auto"/>
                <w:lang w:val="ru-RU"/>
              </w:rPr>
            </w:pPr>
            <w:r w:rsidRPr="00716B2E">
              <w:rPr>
                <w:rFonts w:cs="Times New Roman"/>
                <w:color w:val="auto"/>
              </w:rPr>
              <w:t xml:space="preserve">Identification of habitats, assessment of plant reserves and merchandising analysis of species of the subgenera </w:t>
            </w:r>
            <w:r w:rsidRPr="00716B2E">
              <w:rPr>
                <w:rFonts w:cs="Times New Roman"/>
                <w:i/>
                <w:color w:val="auto"/>
              </w:rPr>
              <w:t>Artemisia</w:t>
            </w:r>
            <w:r w:rsidRPr="00716B2E">
              <w:rPr>
                <w:rFonts w:cs="Times New Roman"/>
                <w:color w:val="auto"/>
              </w:rPr>
              <w:t xml:space="preserve"> Less. and </w:t>
            </w:r>
            <w:r w:rsidRPr="00716B2E">
              <w:rPr>
                <w:rFonts w:cs="Times New Roman"/>
                <w:i/>
                <w:color w:val="auto"/>
              </w:rPr>
              <w:t>Dracunculus</w:t>
            </w:r>
            <w:r w:rsidRPr="00716B2E">
              <w:rPr>
                <w:rFonts w:cs="Times New Roman"/>
                <w:color w:val="auto"/>
              </w:rPr>
              <w:t xml:space="preserve"> (Bess.) </w:t>
            </w:r>
            <w:r w:rsidRPr="00716B2E">
              <w:rPr>
                <w:rFonts w:cs="Times New Roman"/>
                <w:color w:val="auto"/>
                <w:lang w:val="ru-RU"/>
              </w:rPr>
              <w:t>Rybd. Preparation of a scientific publication.</w:t>
            </w:r>
          </w:p>
        </w:tc>
        <w:tc>
          <w:tcPr>
            <w:tcW w:w="1134"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III quarter</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2019</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III quarter</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2019</w:t>
            </w:r>
          </w:p>
        </w:tc>
        <w:tc>
          <w:tcPr>
            <w:tcW w:w="3118" w:type="dxa"/>
            <w:shd w:val="clear" w:color="auto" w:fill="auto"/>
            <w:vAlign w:val="center"/>
          </w:tcPr>
          <w:p w:rsidR="00C103CC" w:rsidRPr="00716B2E" w:rsidRDefault="00C103CC" w:rsidP="00D4337F">
            <w:pPr>
              <w:pStyle w:val="af"/>
              <w:tabs>
                <w:tab w:val="left" w:pos="34"/>
                <w:tab w:val="left" w:pos="2586"/>
              </w:tabs>
              <w:ind w:left="34" w:right="175"/>
              <w:jc w:val="both"/>
              <w:rPr>
                <w:rFonts w:cs="Times New Roman"/>
                <w:color w:val="auto"/>
              </w:rPr>
            </w:pPr>
            <w:r w:rsidRPr="00716B2E">
              <w:rPr>
                <w:rFonts w:cs="Times New Roman"/>
                <w:color w:val="auto"/>
              </w:rPr>
              <w:t xml:space="preserve">Areas of growth, assessment of plant reserves and merchandising analysis of species of the subgenera </w:t>
            </w:r>
            <w:r w:rsidRPr="00716B2E">
              <w:rPr>
                <w:rFonts w:cs="Times New Roman"/>
                <w:i/>
                <w:color w:val="auto"/>
              </w:rPr>
              <w:t>Artemisia</w:t>
            </w:r>
            <w:r w:rsidRPr="00716B2E">
              <w:rPr>
                <w:rFonts w:cs="Times New Roman"/>
                <w:color w:val="auto"/>
              </w:rPr>
              <w:t xml:space="preserve"> Less and </w:t>
            </w:r>
            <w:r w:rsidRPr="00716B2E">
              <w:rPr>
                <w:rFonts w:cs="Times New Roman"/>
                <w:i/>
                <w:color w:val="auto"/>
              </w:rPr>
              <w:t>Dracunculus</w:t>
            </w:r>
            <w:r w:rsidRPr="00716B2E">
              <w:rPr>
                <w:rFonts w:cs="Times New Roman"/>
                <w:color w:val="auto"/>
              </w:rPr>
              <w:t xml:space="preserve"> (Bess.) Rybd. will be identified. </w:t>
            </w:r>
          </w:p>
          <w:p w:rsidR="00C103CC" w:rsidRPr="00716B2E" w:rsidRDefault="00C103CC" w:rsidP="00D4337F">
            <w:pPr>
              <w:pStyle w:val="af"/>
              <w:tabs>
                <w:tab w:val="left" w:pos="34"/>
                <w:tab w:val="left" w:pos="2586"/>
              </w:tabs>
              <w:ind w:left="34" w:right="175"/>
              <w:jc w:val="both"/>
              <w:rPr>
                <w:rFonts w:cs="Times New Roman"/>
                <w:color w:val="auto"/>
              </w:rPr>
            </w:pPr>
            <w:r w:rsidRPr="00716B2E">
              <w:rPr>
                <w:rFonts w:cs="Times New Roman"/>
                <w:color w:val="auto"/>
              </w:rPr>
              <w:t xml:space="preserve">Data on the study of ranges, assessment of stocks and merchandising analysis of plants of the subgenera </w:t>
            </w:r>
            <w:r w:rsidRPr="00716B2E">
              <w:rPr>
                <w:rFonts w:cs="Times New Roman"/>
                <w:i/>
                <w:color w:val="auto"/>
              </w:rPr>
              <w:t>Artemisia</w:t>
            </w:r>
            <w:r w:rsidRPr="00716B2E">
              <w:rPr>
                <w:rFonts w:cs="Times New Roman"/>
                <w:color w:val="auto"/>
              </w:rPr>
              <w:t xml:space="preserve"> Less. and </w:t>
            </w:r>
            <w:r w:rsidRPr="00716B2E">
              <w:rPr>
                <w:rFonts w:cs="Times New Roman"/>
                <w:i/>
                <w:color w:val="auto"/>
              </w:rPr>
              <w:t>Dracunculus</w:t>
            </w:r>
            <w:r w:rsidRPr="00716B2E">
              <w:rPr>
                <w:rFonts w:cs="Times New Roman"/>
                <w:color w:val="auto"/>
              </w:rPr>
              <w:t xml:space="preserve"> (Bess.) Rybd.</w:t>
            </w:r>
          </w:p>
          <w:p w:rsidR="00C103CC" w:rsidRPr="00716B2E" w:rsidRDefault="00C103CC" w:rsidP="00D4337F">
            <w:pPr>
              <w:pStyle w:val="af"/>
              <w:tabs>
                <w:tab w:val="left" w:pos="34"/>
                <w:tab w:val="left" w:pos="2586"/>
              </w:tabs>
              <w:ind w:left="34" w:right="175"/>
              <w:jc w:val="both"/>
              <w:rPr>
                <w:rFonts w:cs="Times New Roman"/>
                <w:bCs/>
                <w:color w:val="auto"/>
              </w:rPr>
            </w:pPr>
            <w:r w:rsidRPr="00716B2E">
              <w:rPr>
                <w:rFonts w:cs="Times New Roman"/>
                <w:color w:val="auto"/>
              </w:rPr>
              <w:t>An article will be published in a peer-reviewed domestic scientific journal with a non-zero impact factor</w:t>
            </w:r>
            <w:r w:rsidRPr="00716B2E">
              <w:rPr>
                <w:rFonts w:cs="Times New Roman"/>
                <w:bCs/>
                <w:color w:val="auto"/>
              </w:rPr>
              <w:t>.</w:t>
            </w:r>
          </w:p>
        </w:tc>
      </w:tr>
      <w:tr w:rsidR="00716B2E" w:rsidRPr="00716B2E"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kk-KZ" w:eastAsia="ar-SA" w:bidi="ar-SA"/>
              </w:rPr>
            </w:pPr>
            <w:r w:rsidRPr="00716B2E">
              <w:rPr>
                <w:rFonts w:eastAsia="Times New Roman" w:cs="Times New Roman"/>
                <w:color w:val="auto"/>
                <w:lang w:val="kk-KZ" w:eastAsia="ar-SA" w:bidi="ar-SA"/>
              </w:rPr>
              <w:t>8</w:t>
            </w:r>
          </w:p>
        </w:tc>
        <w:tc>
          <w:tcPr>
            <w:tcW w:w="3260" w:type="dxa"/>
            <w:shd w:val="clear" w:color="auto" w:fill="auto"/>
          </w:tcPr>
          <w:p w:rsidR="00C103CC" w:rsidRPr="00716B2E" w:rsidRDefault="00C103CC" w:rsidP="00D4337F">
            <w:pPr>
              <w:pStyle w:val="af"/>
              <w:ind w:left="33" w:right="175"/>
              <w:jc w:val="both"/>
              <w:rPr>
                <w:rFonts w:cs="Times New Roman"/>
                <w:color w:val="auto"/>
              </w:rPr>
            </w:pPr>
            <w:r w:rsidRPr="00716B2E">
              <w:rPr>
                <w:rFonts w:cs="Times New Roman"/>
                <w:color w:val="auto"/>
              </w:rPr>
              <w:t xml:space="preserve">Pharmacognostic study and standardization of raw materials of </w:t>
            </w:r>
            <w:r w:rsidRPr="00716B2E">
              <w:rPr>
                <w:rFonts w:cs="Times New Roman"/>
                <w:i/>
                <w:color w:val="auto"/>
              </w:rPr>
              <w:t>Peganum harmala</w:t>
            </w:r>
            <w:r w:rsidRPr="00716B2E">
              <w:rPr>
                <w:rFonts w:cs="Times New Roman"/>
                <w:color w:val="auto"/>
              </w:rPr>
              <w:t xml:space="preserve"> L.</w:t>
            </w:r>
          </w:p>
          <w:p w:rsidR="00C103CC" w:rsidRPr="00716B2E" w:rsidRDefault="00C103CC" w:rsidP="00D4337F">
            <w:pPr>
              <w:pStyle w:val="af"/>
              <w:ind w:left="33" w:right="175"/>
              <w:jc w:val="both"/>
              <w:rPr>
                <w:rFonts w:cs="Times New Roman"/>
                <w:color w:val="auto"/>
              </w:rPr>
            </w:pPr>
            <w:r w:rsidRPr="00716B2E">
              <w:rPr>
                <w:rFonts w:cs="Times New Roman"/>
                <w:color w:val="auto"/>
              </w:rPr>
              <w:t xml:space="preserve">Study of the structural features of sesquiterpene lactones and taxonomy of the subgenera </w:t>
            </w:r>
            <w:r w:rsidRPr="00716B2E">
              <w:rPr>
                <w:rFonts w:cs="Times New Roman"/>
                <w:i/>
                <w:color w:val="auto"/>
              </w:rPr>
              <w:t>Artemisia</w:t>
            </w:r>
            <w:r w:rsidRPr="00716B2E">
              <w:rPr>
                <w:rFonts w:cs="Times New Roman"/>
                <w:color w:val="auto"/>
              </w:rPr>
              <w:t xml:space="preserve"> Less. and </w:t>
            </w:r>
            <w:r w:rsidRPr="00716B2E">
              <w:rPr>
                <w:rFonts w:cs="Times New Roman"/>
                <w:i/>
                <w:color w:val="auto"/>
              </w:rPr>
              <w:t>Dracunculus</w:t>
            </w:r>
            <w:r w:rsidRPr="00716B2E">
              <w:rPr>
                <w:rFonts w:cs="Times New Roman"/>
                <w:color w:val="auto"/>
              </w:rPr>
              <w:t xml:space="preserve"> (Bess.) Rybd.</w:t>
            </w:r>
          </w:p>
          <w:p w:rsidR="00C103CC" w:rsidRPr="00716B2E" w:rsidRDefault="00C103CC" w:rsidP="00D4337F">
            <w:pPr>
              <w:pStyle w:val="af"/>
              <w:ind w:left="33" w:right="175"/>
              <w:jc w:val="both"/>
              <w:rPr>
                <w:rFonts w:cs="Times New Roman"/>
                <w:color w:val="auto"/>
                <w:shd w:val="clear" w:color="auto" w:fill="FFFFFF"/>
              </w:rPr>
            </w:pPr>
            <w:r w:rsidRPr="00716B2E">
              <w:rPr>
                <w:rFonts w:cs="Times New Roman"/>
                <w:color w:val="auto"/>
              </w:rPr>
              <w:t>Preparation of a scientific publication and an annual report.</w:t>
            </w:r>
          </w:p>
        </w:tc>
        <w:tc>
          <w:tcPr>
            <w:tcW w:w="1134" w:type="dxa"/>
            <w:shd w:val="clear" w:color="auto" w:fill="auto"/>
          </w:tcPr>
          <w:p w:rsidR="00C103CC" w:rsidRPr="00716B2E" w:rsidRDefault="00C103CC" w:rsidP="00D4337F">
            <w:pPr>
              <w:pStyle w:val="af"/>
              <w:ind w:left="-108" w:right="-125"/>
              <w:jc w:val="center"/>
              <w:rPr>
                <w:rFonts w:cs="Times New Roman"/>
                <w:bCs/>
                <w:color w:val="auto"/>
                <w:lang w:val="ru-RU"/>
              </w:rPr>
            </w:pPr>
            <w:r w:rsidRPr="00716B2E">
              <w:rPr>
                <w:rFonts w:cs="Times New Roman"/>
                <w:bCs/>
                <w:color w:val="auto"/>
              </w:rPr>
              <w:t>IV</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quarter 2019</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November 1,</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2019</w:t>
            </w:r>
          </w:p>
        </w:tc>
        <w:tc>
          <w:tcPr>
            <w:tcW w:w="3118" w:type="dxa"/>
            <w:shd w:val="clear" w:color="auto" w:fill="auto"/>
            <w:vAlign w:val="center"/>
          </w:tcPr>
          <w:p w:rsidR="00C103CC" w:rsidRPr="00716B2E" w:rsidRDefault="00C103CC" w:rsidP="00D4337F">
            <w:pPr>
              <w:pStyle w:val="af"/>
              <w:ind w:left="33" w:right="175"/>
              <w:rPr>
                <w:rFonts w:cs="Times New Roman"/>
                <w:color w:val="auto"/>
              </w:rPr>
            </w:pPr>
            <w:r w:rsidRPr="00716B2E">
              <w:rPr>
                <w:rFonts w:cs="Times New Roman"/>
                <w:color w:val="auto"/>
              </w:rPr>
              <w:t xml:space="preserve">Pharmacognostic study and standardization of </w:t>
            </w:r>
            <w:r w:rsidRPr="00716B2E">
              <w:rPr>
                <w:rFonts w:cs="Times New Roman"/>
                <w:i/>
                <w:color w:val="auto"/>
              </w:rPr>
              <w:t>Peganum harmala</w:t>
            </w:r>
            <w:r w:rsidRPr="00716B2E">
              <w:rPr>
                <w:rFonts w:cs="Times New Roman"/>
                <w:color w:val="auto"/>
              </w:rPr>
              <w:t xml:space="preserve"> L. raw materials will be carried out. Structural features of sesquiterpene lactones and taxonomy of the subgenus </w:t>
            </w:r>
            <w:r w:rsidRPr="00716B2E">
              <w:rPr>
                <w:rFonts w:cs="Times New Roman"/>
                <w:i/>
                <w:color w:val="auto"/>
              </w:rPr>
              <w:t>Artemisia</w:t>
            </w:r>
            <w:r w:rsidRPr="00716B2E">
              <w:rPr>
                <w:rFonts w:cs="Times New Roman"/>
                <w:color w:val="auto"/>
              </w:rPr>
              <w:t xml:space="preserve"> Less will be studied. and </w:t>
            </w:r>
            <w:r w:rsidRPr="00716B2E">
              <w:rPr>
                <w:rFonts w:cs="Times New Roman"/>
                <w:i/>
                <w:color w:val="auto"/>
              </w:rPr>
              <w:t>Dracunculus</w:t>
            </w:r>
            <w:r w:rsidRPr="00716B2E">
              <w:rPr>
                <w:rFonts w:cs="Times New Roman"/>
                <w:color w:val="auto"/>
              </w:rPr>
              <w:t xml:space="preserve"> (Bess.) Rybd. Quality specification of raw material.</w:t>
            </w:r>
          </w:p>
          <w:p w:rsidR="00C103CC" w:rsidRPr="00716B2E" w:rsidRDefault="00C103CC" w:rsidP="00D4337F">
            <w:pPr>
              <w:tabs>
                <w:tab w:val="left" w:pos="34"/>
                <w:tab w:val="left" w:pos="2586"/>
              </w:tabs>
              <w:ind w:left="34" w:right="175"/>
              <w:rPr>
                <w:rFonts w:ascii="Times New Roman" w:hAnsi="Times New Roman" w:cs="Times New Roman"/>
                <w:lang w:val="en-US"/>
              </w:rPr>
            </w:pPr>
            <w:r w:rsidRPr="00716B2E">
              <w:rPr>
                <w:rFonts w:ascii="Times New Roman" w:hAnsi="Times New Roman" w:cs="Times New Roman"/>
                <w:lang w:val="en-US"/>
              </w:rPr>
              <w:t xml:space="preserve">Analytical Normative Documents (AND) for "Roots of </w:t>
            </w:r>
            <w:r w:rsidRPr="00716B2E">
              <w:rPr>
                <w:rFonts w:ascii="Times New Roman" w:hAnsi="Times New Roman" w:cs="Times New Roman"/>
                <w:i/>
                <w:lang w:val="en-US"/>
              </w:rPr>
              <w:t>Peganum harmala</w:t>
            </w:r>
            <w:r w:rsidRPr="00716B2E">
              <w:rPr>
                <w:rFonts w:ascii="Times New Roman" w:hAnsi="Times New Roman" w:cs="Times New Roman"/>
                <w:lang w:val="en-US"/>
              </w:rPr>
              <w:t xml:space="preserve"> L.". Results of determining the chemical composition of plant </w:t>
            </w:r>
            <w:r w:rsidRPr="00716B2E">
              <w:rPr>
                <w:rFonts w:ascii="Times New Roman" w:hAnsi="Times New Roman" w:cs="Times New Roman"/>
                <w:lang w:val="en-US"/>
              </w:rPr>
              <w:lastRenderedPageBreak/>
              <w:t xml:space="preserve">species of the subgenera </w:t>
            </w:r>
            <w:r w:rsidRPr="00716B2E">
              <w:rPr>
                <w:rFonts w:ascii="Times New Roman" w:hAnsi="Times New Roman" w:cs="Times New Roman"/>
                <w:i/>
                <w:lang w:val="en-US"/>
              </w:rPr>
              <w:t>Artemisia</w:t>
            </w:r>
            <w:r w:rsidRPr="00716B2E">
              <w:rPr>
                <w:rFonts w:ascii="Times New Roman" w:hAnsi="Times New Roman" w:cs="Times New Roman"/>
                <w:lang w:val="en-US"/>
              </w:rPr>
              <w:t xml:space="preserve"> Less. and </w:t>
            </w:r>
            <w:r w:rsidRPr="00716B2E">
              <w:rPr>
                <w:rFonts w:ascii="Times New Roman" w:hAnsi="Times New Roman" w:cs="Times New Roman"/>
                <w:i/>
                <w:lang w:val="en-US"/>
              </w:rPr>
              <w:t>Dracunculus</w:t>
            </w:r>
            <w:r w:rsidRPr="00716B2E">
              <w:rPr>
                <w:rFonts w:ascii="Times New Roman" w:hAnsi="Times New Roman" w:cs="Times New Roman"/>
                <w:lang w:val="en-US"/>
              </w:rPr>
              <w:t xml:space="preserve"> (Bess.) Rybd.</w:t>
            </w:r>
          </w:p>
          <w:p w:rsidR="00C103CC" w:rsidRPr="00716B2E" w:rsidRDefault="00C103CC" w:rsidP="00D4337F">
            <w:pPr>
              <w:rPr>
                <w:rFonts w:ascii="Times New Roman" w:hAnsi="Times New Roman" w:cs="Times New Roman"/>
              </w:rPr>
            </w:pPr>
            <w:r w:rsidRPr="00716B2E">
              <w:rPr>
                <w:rFonts w:ascii="Times New Roman" w:hAnsi="Times New Roman" w:cs="Times New Roman"/>
                <w:lang w:val="en-US"/>
              </w:rPr>
              <w:t xml:space="preserve">An article will be published in a peer-reviewed foreign scientific journal, indexed in the Web of Science, Spinger or Scopus databases with a non-zero impact factor. </w:t>
            </w:r>
            <w:r w:rsidRPr="00716B2E">
              <w:rPr>
                <w:rFonts w:ascii="Times New Roman" w:hAnsi="Times New Roman" w:cs="Times New Roman"/>
              </w:rPr>
              <w:t>Annual report</w:t>
            </w:r>
          </w:p>
        </w:tc>
      </w:tr>
      <w:tr w:rsidR="00716B2E" w:rsidRPr="00716B2E"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kk-KZ" w:eastAsia="ar-SA" w:bidi="ar-SA"/>
              </w:rPr>
            </w:pPr>
            <w:r w:rsidRPr="00716B2E">
              <w:rPr>
                <w:rFonts w:eastAsia="Times New Roman" w:cs="Times New Roman"/>
                <w:color w:val="auto"/>
                <w:lang w:val="kk-KZ" w:eastAsia="ar-SA" w:bidi="ar-SA"/>
              </w:rPr>
              <w:lastRenderedPageBreak/>
              <w:t>9</w:t>
            </w:r>
          </w:p>
        </w:tc>
        <w:tc>
          <w:tcPr>
            <w:tcW w:w="3260" w:type="dxa"/>
            <w:shd w:val="clear" w:color="auto" w:fill="auto"/>
          </w:tcPr>
          <w:p w:rsidR="00C103CC" w:rsidRPr="00716B2E" w:rsidRDefault="00C103CC" w:rsidP="00D4337F">
            <w:pPr>
              <w:pStyle w:val="af1"/>
              <w:ind w:left="0"/>
              <w:rPr>
                <w:rFonts w:cs="Times New Roman"/>
                <w:color w:val="auto"/>
              </w:rPr>
            </w:pPr>
            <w:r w:rsidRPr="00716B2E">
              <w:rPr>
                <w:rFonts w:cs="Times New Roman"/>
                <w:color w:val="auto"/>
              </w:rPr>
              <w:t xml:space="preserve">Comparative analysis of anatomical, morphological and diagnostic features, and the results of histochemical studies of 5 species of the subgenus </w:t>
            </w:r>
            <w:r w:rsidRPr="00716B2E">
              <w:rPr>
                <w:rFonts w:cs="Times New Roman"/>
                <w:i/>
                <w:color w:val="auto"/>
              </w:rPr>
              <w:t>Seriphidium</w:t>
            </w:r>
            <w:r w:rsidRPr="00716B2E">
              <w:rPr>
                <w:rFonts w:cs="Times New Roman"/>
                <w:color w:val="auto"/>
              </w:rPr>
              <w:t xml:space="preserve"> (Bess.) </w:t>
            </w:r>
            <w:r w:rsidRPr="00716B2E">
              <w:rPr>
                <w:rFonts w:cs="Times New Roman"/>
                <w:color w:val="auto"/>
                <w:lang w:val="ru-RU"/>
              </w:rPr>
              <w:t>Rouy.</w:t>
            </w:r>
          </w:p>
        </w:tc>
        <w:tc>
          <w:tcPr>
            <w:tcW w:w="1134" w:type="dxa"/>
            <w:shd w:val="clear" w:color="auto" w:fill="auto"/>
          </w:tcPr>
          <w:p w:rsidR="00C103CC" w:rsidRPr="00716B2E" w:rsidRDefault="00C103CC" w:rsidP="00D4337F">
            <w:pPr>
              <w:pStyle w:val="af"/>
              <w:jc w:val="center"/>
              <w:rPr>
                <w:rFonts w:cs="Times New Roman"/>
                <w:bCs/>
                <w:color w:val="auto"/>
              </w:rPr>
            </w:pPr>
            <w:r w:rsidRPr="00716B2E">
              <w:rPr>
                <w:rFonts w:cs="Times New Roman"/>
                <w:bCs/>
                <w:color w:val="auto"/>
              </w:rPr>
              <w:t>January</w:t>
            </w:r>
          </w:p>
          <w:p w:rsidR="00C103CC" w:rsidRPr="00716B2E" w:rsidRDefault="00C103CC" w:rsidP="00D4337F">
            <w:pPr>
              <w:pStyle w:val="af"/>
              <w:jc w:val="center"/>
              <w:rPr>
                <w:rFonts w:cs="Times New Roman"/>
                <w:bCs/>
                <w:color w:val="auto"/>
              </w:rPr>
            </w:pPr>
            <w:r w:rsidRPr="00716B2E">
              <w:rPr>
                <w:rFonts w:cs="Times New Roman"/>
                <w:bCs/>
                <w:color w:val="auto"/>
              </w:rPr>
              <w:t>2020</w:t>
            </w:r>
          </w:p>
        </w:tc>
        <w:tc>
          <w:tcPr>
            <w:tcW w:w="1305" w:type="dxa"/>
            <w:shd w:val="clear" w:color="auto" w:fill="auto"/>
          </w:tcPr>
          <w:p w:rsidR="00C103CC" w:rsidRPr="00716B2E" w:rsidRDefault="00C103CC" w:rsidP="00D4337F">
            <w:pPr>
              <w:pStyle w:val="af"/>
              <w:jc w:val="center"/>
              <w:rPr>
                <w:rFonts w:cs="Times New Roman"/>
                <w:bCs/>
                <w:color w:val="auto"/>
              </w:rPr>
            </w:pPr>
            <w:r w:rsidRPr="00716B2E">
              <w:rPr>
                <w:rFonts w:cs="Times New Roman"/>
                <w:bCs/>
                <w:color w:val="auto"/>
              </w:rPr>
              <w:t>I quarter</w:t>
            </w:r>
          </w:p>
          <w:p w:rsidR="00C103CC" w:rsidRPr="00716B2E" w:rsidRDefault="00C103CC" w:rsidP="00D4337F">
            <w:pPr>
              <w:pStyle w:val="af"/>
              <w:jc w:val="center"/>
              <w:rPr>
                <w:rFonts w:cs="Times New Roman"/>
                <w:bCs/>
                <w:color w:val="auto"/>
              </w:rPr>
            </w:pPr>
            <w:r w:rsidRPr="00716B2E">
              <w:rPr>
                <w:rFonts w:cs="Times New Roman"/>
                <w:bCs/>
                <w:color w:val="auto"/>
              </w:rPr>
              <w:t>2020</w:t>
            </w:r>
          </w:p>
        </w:tc>
        <w:tc>
          <w:tcPr>
            <w:tcW w:w="3118" w:type="dxa"/>
            <w:shd w:val="clear" w:color="auto" w:fill="auto"/>
            <w:vAlign w:val="center"/>
          </w:tcPr>
          <w:p w:rsidR="00C103CC" w:rsidRPr="00716B2E" w:rsidRDefault="00C103CC" w:rsidP="00D4337F">
            <w:pPr>
              <w:pStyle w:val="af1"/>
              <w:tabs>
                <w:tab w:val="left" w:pos="34"/>
                <w:tab w:val="left" w:pos="2586"/>
              </w:tabs>
              <w:ind w:left="34"/>
              <w:rPr>
                <w:rFonts w:cs="Times New Roman"/>
                <w:bCs/>
                <w:color w:val="auto"/>
                <w:lang w:val="kk-KZ"/>
              </w:rPr>
            </w:pPr>
            <w:r w:rsidRPr="00716B2E">
              <w:rPr>
                <w:rFonts w:eastAsia="Times New Roman" w:cs="Times New Roman"/>
                <w:color w:val="auto"/>
                <w:lang w:eastAsia="ar-SA" w:bidi="ar-SA"/>
              </w:rPr>
              <w:t xml:space="preserve">A comparative analysis of anatomical, morphological and diagnostic signs and results of histochemical studies of 5 species of the subgenus </w:t>
            </w:r>
            <w:r w:rsidRPr="00716B2E">
              <w:rPr>
                <w:rFonts w:eastAsia="Times New Roman" w:cs="Times New Roman"/>
                <w:i/>
                <w:color w:val="auto"/>
                <w:lang w:eastAsia="ar-SA" w:bidi="ar-SA"/>
              </w:rPr>
              <w:t>Seriphidium</w:t>
            </w:r>
            <w:r w:rsidRPr="00716B2E">
              <w:rPr>
                <w:rFonts w:eastAsia="Times New Roman" w:cs="Times New Roman"/>
                <w:color w:val="auto"/>
                <w:lang w:eastAsia="ar-SA" w:bidi="ar-SA"/>
              </w:rPr>
              <w:t xml:space="preserve"> (Bess.) Rouy. will be carried out. Data of anatomical, morphological and diagnostic signs, and micropreparations of individual organs of plants of the subgenus </w:t>
            </w:r>
            <w:r w:rsidRPr="00716B2E">
              <w:rPr>
                <w:rFonts w:eastAsia="Times New Roman" w:cs="Times New Roman"/>
                <w:i/>
                <w:color w:val="auto"/>
                <w:lang w:eastAsia="ar-SA" w:bidi="ar-SA"/>
              </w:rPr>
              <w:t>Seriphidium</w:t>
            </w:r>
            <w:r w:rsidRPr="00716B2E">
              <w:rPr>
                <w:rFonts w:eastAsia="Times New Roman" w:cs="Times New Roman"/>
                <w:color w:val="auto"/>
                <w:lang w:eastAsia="ar-SA" w:bidi="ar-SA"/>
              </w:rPr>
              <w:t xml:space="preserve"> (Bess.) </w:t>
            </w:r>
            <w:r w:rsidRPr="00716B2E">
              <w:rPr>
                <w:rFonts w:eastAsia="Times New Roman" w:cs="Times New Roman"/>
                <w:color w:val="auto"/>
                <w:lang w:val="ru-RU" w:eastAsia="ar-SA" w:bidi="ar-SA"/>
              </w:rPr>
              <w:t>Rouy.</w:t>
            </w:r>
          </w:p>
        </w:tc>
      </w:tr>
      <w:tr w:rsidR="00716B2E" w:rsidRPr="00A74A61" w:rsidTr="00D4337F">
        <w:tc>
          <w:tcPr>
            <w:tcW w:w="1135" w:type="dxa"/>
            <w:shd w:val="clear" w:color="auto" w:fill="auto"/>
          </w:tcPr>
          <w:p w:rsidR="00C103CC" w:rsidRPr="00716B2E" w:rsidRDefault="00C103CC" w:rsidP="00D4337F">
            <w:pPr>
              <w:jc w:val="center"/>
              <w:rPr>
                <w:rFonts w:ascii="Times New Roman" w:hAnsi="Times New Roman" w:cs="Times New Roman"/>
              </w:rPr>
            </w:pPr>
            <w:r w:rsidRPr="00716B2E">
              <w:rPr>
                <w:rFonts w:ascii="Times New Roman" w:hAnsi="Times New Roman" w:cs="Times New Roman"/>
              </w:rPr>
              <w:t>10</w:t>
            </w:r>
          </w:p>
        </w:tc>
        <w:tc>
          <w:tcPr>
            <w:tcW w:w="3260" w:type="dxa"/>
            <w:shd w:val="clear" w:color="auto" w:fill="auto"/>
          </w:tcPr>
          <w:p w:rsidR="00C103CC" w:rsidRPr="00716B2E" w:rsidRDefault="00C103CC" w:rsidP="00D4337F">
            <w:pPr>
              <w:pStyle w:val="af"/>
              <w:ind w:left="33" w:right="33" w:hanging="33"/>
              <w:rPr>
                <w:rFonts w:cs="Times New Roman"/>
                <w:color w:val="auto"/>
              </w:rPr>
            </w:pPr>
            <w:r w:rsidRPr="00716B2E">
              <w:rPr>
                <w:rFonts w:cs="Times New Roman"/>
                <w:color w:val="auto"/>
              </w:rPr>
              <w:t xml:space="preserve">Comparative analysis of anatomical, morphological and diagnostic features, and the results of histochemical studies of 5 species of the subgenus </w:t>
            </w:r>
            <w:r w:rsidRPr="00716B2E">
              <w:rPr>
                <w:rFonts w:cs="Times New Roman"/>
                <w:i/>
                <w:color w:val="auto"/>
              </w:rPr>
              <w:t>Seriphidium</w:t>
            </w:r>
            <w:r w:rsidRPr="00716B2E">
              <w:rPr>
                <w:rFonts w:cs="Times New Roman"/>
                <w:color w:val="auto"/>
              </w:rPr>
              <w:t xml:space="preserve"> (Bess.) Rouy. Pharmacognostic study and standardization of raw materials of </w:t>
            </w:r>
            <w:r w:rsidRPr="00716B2E">
              <w:rPr>
                <w:rFonts w:cs="Times New Roman"/>
                <w:i/>
                <w:color w:val="auto"/>
              </w:rPr>
              <w:t>Populus balsamifera</w:t>
            </w:r>
            <w:r w:rsidRPr="00716B2E">
              <w:rPr>
                <w:rFonts w:cs="Times New Roman"/>
                <w:color w:val="auto"/>
              </w:rPr>
              <w:t xml:space="preserve"> L.</w:t>
            </w:r>
          </w:p>
        </w:tc>
        <w:tc>
          <w:tcPr>
            <w:tcW w:w="1134" w:type="dxa"/>
            <w:shd w:val="clear" w:color="auto" w:fill="auto"/>
          </w:tcPr>
          <w:p w:rsidR="00C103CC" w:rsidRPr="00716B2E" w:rsidRDefault="00C103CC" w:rsidP="00D4337F">
            <w:pPr>
              <w:pStyle w:val="af"/>
              <w:jc w:val="center"/>
              <w:rPr>
                <w:rFonts w:cs="Times New Roman"/>
                <w:bCs/>
                <w:color w:val="auto"/>
              </w:rPr>
            </w:pPr>
            <w:r w:rsidRPr="00716B2E">
              <w:rPr>
                <w:rFonts w:cs="Times New Roman"/>
                <w:bCs/>
                <w:color w:val="auto"/>
              </w:rPr>
              <w:t>II quarter</w:t>
            </w:r>
          </w:p>
          <w:p w:rsidR="00C103CC" w:rsidRPr="00716B2E" w:rsidRDefault="00C103CC" w:rsidP="00D4337F">
            <w:pPr>
              <w:pStyle w:val="af"/>
              <w:jc w:val="center"/>
              <w:rPr>
                <w:rFonts w:cs="Times New Roman"/>
                <w:bCs/>
                <w:color w:val="auto"/>
              </w:rPr>
            </w:pPr>
            <w:r w:rsidRPr="00716B2E">
              <w:rPr>
                <w:rFonts w:cs="Times New Roman"/>
                <w:bCs/>
                <w:color w:val="auto"/>
              </w:rPr>
              <w:t>2020</w:t>
            </w:r>
          </w:p>
        </w:tc>
        <w:tc>
          <w:tcPr>
            <w:tcW w:w="1305" w:type="dxa"/>
            <w:shd w:val="clear" w:color="auto" w:fill="auto"/>
          </w:tcPr>
          <w:p w:rsidR="00C103CC" w:rsidRPr="00716B2E" w:rsidRDefault="00C103CC" w:rsidP="00D4337F">
            <w:pPr>
              <w:pStyle w:val="af"/>
              <w:jc w:val="center"/>
              <w:rPr>
                <w:rFonts w:cs="Times New Roman"/>
                <w:bCs/>
                <w:color w:val="auto"/>
              </w:rPr>
            </w:pPr>
            <w:r w:rsidRPr="00716B2E">
              <w:rPr>
                <w:rFonts w:cs="Times New Roman"/>
                <w:bCs/>
                <w:color w:val="auto"/>
              </w:rPr>
              <w:t>II quarter 2020</w:t>
            </w:r>
          </w:p>
        </w:tc>
        <w:tc>
          <w:tcPr>
            <w:tcW w:w="3118" w:type="dxa"/>
            <w:shd w:val="clear" w:color="auto" w:fill="auto"/>
            <w:vAlign w:val="center"/>
          </w:tcPr>
          <w:p w:rsidR="00C103CC" w:rsidRPr="00716B2E" w:rsidRDefault="00C103CC" w:rsidP="00D4337F">
            <w:pPr>
              <w:tabs>
                <w:tab w:val="left" w:pos="0"/>
                <w:tab w:val="left" w:pos="34"/>
                <w:tab w:val="left" w:pos="851"/>
                <w:tab w:val="left" w:pos="1134"/>
                <w:tab w:val="left" w:pos="2586"/>
              </w:tabs>
              <w:ind w:left="34"/>
              <w:contextualSpacing/>
              <w:jc w:val="both"/>
              <w:rPr>
                <w:rFonts w:ascii="Times New Roman" w:hAnsi="Times New Roman" w:cs="Times New Roman"/>
                <w:iCs/>
                <w:shd w:val="clear" w:color="auto" w:fill="FFFFFF"/>
                <w:lang w:val="en-US"/>
              </w:rPr>
            </w:pPr>
            <w:r w:rsidRPr="00716B2E">
              <w:rPr>
                <w:rFonts w:ascii="Times New Roman" w:eastAsia="Arial Unicode MS" w:hAnsi="Times New Roman" w:cs="Times New Roman"/>
                <w:lang w:val="en-US" w:bidi="en-US"/>
              </w:rPr>
              <w:t xml:space="preserve">A comparative analysis of anatomical, morphological and diagnostic features, and the results of histochemical studies of 5 species of the subgenus </w:t>
            </w:r>
            <w:r w:rsidRPr="00716B2E">
              <w:rPr>
                <w:rFonts w:ascii="Times New Roman" w:eastAsia="Arial Unicode MS" w:hAnsi="Times New Roman" w:cs="Times New Roman"/>
                <w:i/>
                <w:lang w:val="en-US" w:bidi="en-US"/>
              </w:rPr>
              <w:t>Seriphidium</w:t>
            </w:r>
            <w:r w:rsidRPr="00716B2E">
              <w:rPr>
                <w:rFonts w:ascii="Times New Roman" w:eastAsia="Arial Unicode MS" w:hAnsi="Times New Roman" w:cs="Times New Roman"/>
                <w:lang w:val="en-US" w:bidi="en-US"/>
              </w:rPr>
              <w:t xml:space="preserve"> (Bess.) Rouy</w:t>
            </w:r>
            <w:r w:rsidR="007141B7" w:rsidRPr="00716B2E">
              <w:rPr>
                <w:rFonts w:ascii="Times New Roman" w:eastAsia="Arial Unicode MS" w:hAnsi="Times New Roman" w:cs="Times New Roman"/>
                <w:lang w:val="en-US" w:bidi="en-US"/>
              </w:rPr>
              <w:t>.</w:t>
            </w:r>
            <w:r w:rsidRPr="00716B2E">
              <w:rPr>
                <w:rFonts w:ascii="Times New Roman" w:eastAsia="Arial Unicode MS" w:hAnsi="Times New Roman" w:cs="Times New Roman"/>
                <w:lang w:val="en-US" w:bidi="en-US"/>
              </w:rPr>
              <w:t xml:space="preserve"> will be carried out. Pharmacognostic study and standardization of </w:t>
            </w:r>
            <w:r w:rsidRPr="00716B2E">
              <w:rPr>
                <w:rFonts w:ascii="Times New Roman" w:eastAsia="Arial Unicode MS" w:hAnsi="Times New Roman" w:cs="Times New Roman"/>
                <w:i/>
                <w:lang w:val="en-US" w:bidi="en-US"/>
              </w:rPr>
              <w:t>Populus balsamifera</w:t>
            </w:r>
            <w:r w:rsidRPr="00716B2E">
              <w:rPr>
                <w:rFonts w:ascii="Times New Roman" w:eastAsia="Arial Unicode MS" w:hAnsi="Times New Roman" w:cs="Times New Roman"/>
                <w:lang w:val="en-US" w:bidi="en-US"/>
              </w:rPr>
              <w:t xml:space="preserve"> L. raw materials will be carried out. Data of anatomical, morphological and diagnostic features, and micropreparations of individual organs of plants of the subgenus </w:t>
            </w:r>
            <w:r w:rsidRPr="00716B2E">
              <w:rPr>
                <w:rFonts w:ascii="Times New Roman" w:eastAsia="Arial Unicode MS" w:hAnsi="Times New Roman" w:cs="Times New Roman"/>
                <w:i/>
                <w:lang w:val="en-US" w:bidi="en-US"/>
              </w:rPr>
              <w:t>Seriphidium</w:t>
            </w:r>
            <w:r w:rsidRPr="00716B2E">
              <w:rPr>
                <w:rFonts w:ascii="Times New Roman" w:eastAsia="Arial Unicode MS" w:hAnsi="Times New Roman" w:cs="Times New Roman"/>
                <w:lang w:val="en-US" w:bidi="en-US"/>
              </w:rPr>
              <w:t xml:space="preserve"> (Bess.) Rouy. Quality specification of raw material. Analytical Normative Document (AND) "</w:t>
            </w:r>
            <w:r w:rsidRPr="00716B2E">
              <w:rPr>
                <w:rFonts w:ascii="Times New Roman" w:eastAsia="Arial Unicode MS" w:hAnsi="Times New Roman" w:cs="Times New Roman"/>
                <w:i/>
                <w:lang w:val="en-US" w:bidi="en-US"/>
              </w:rPr>
              <w:t>Populus balsamifera</w:t>
            </w:r>
            <w:r w:rsidRPr="00716B2E">
              <w:rPr>
                <w:rFonts w:ascii="Times New Roman" w:eastAsia="Arial Unicode MS" w:hAnsi="Times New Roman" w:cs="Times New Roman"/>
                <w:lang w:val="en-US" w:bidi="en-US"/>
              </w:rPr>
              <w:t xml:space="preserve"> L. buds".</w:t>
            </w:r>
          </w:p>
        </w:tc>
      </w:tr>
      <w:tr w:rsidR="00716B2E" w:rsidRPr="00A74A61"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ru-RU" w:eastAsia="ar-SA" w:bidi="ar-SA"/>
              </w:rPr>
            </w:pPr>
            <w:r w:rsidRPr="00716B2E">
              <w:rPr>
                <w:rFonts w:eastAsia="Times New Roman" w:cs="Times New Roman"/>
                <w:color w:val="auto"/>
                <w:lang w:val="ru-RU" w:eastAsia="ar-SA" w:bidi="ar-SA"/>
              </w:rPr>
              <w:t>11</w:t>
            </w:r>
          </w:p>
        </w:tc>
        <w:tc>
          <w:tcPr>
            <w:tcW w:w="3260" w:type="dxa"/>
            <w:shd w:val="clear" w:color="auto" w:fill="auto"/>
          </w:tcPr>
          <w:p w:rsidR="00C103CC" w:rsidRPr="00716B2E" w:rsidRDefault="00C103CC" w:rsidP="00D4337F">
            <w:pPr>
              <w:pStyle w:val="af"/>
              <w:ind w:left="33" w:right="33" w:hanging="33"/>
              <w:rPr>
                <w:rFonts w:cs="Times New Roman"/>
                <w:color w:val="auto"/>
              </w:rPr>
            </w:pPr>
            <w:r w:rsidRPr="00716B2E">
              <w:rPr>
                <w:rFonts w:cs="Times New Roman"/>
                <w:color w:val="auto"/>
              </w:rPr>
              <w:t xml:space="preserve">Identification of habitats, assessment of plant reserves and merchandising analysis of plant species of the genus </w:t>
            </w:r>
            <w:r w:rsidRPr="00716B2E">
              <w:rPr>
                <w:rFonts w:cs="Times New Roman"/>
                <w:i/>
                <w:color w:val="auto"/>
              </w:rPr>
              <w:t>Artemisia</w:t>
            </w:r>
            <w:r w:rsidRPr="00716B2E">
              <w:rPr>
                <w:rFonts w:cs="Times New Roman"/>
                <w:color w:val="auto"/>
              </w:rPr>
              <w:t xml:space="preserve"> L. (subgenus </w:t>
            </w:r>
            <w:r w:rsidRPr="00716B2E">
              <w:rPr>
                <w:rFonts w:cs="Times New Roman"/>
                <w:i/>
                <w:color w:val="auto"/>
              </w:rPr>
              <w:t>Seriphidium</w:t>
            </w:r>
            <w:r w:rsidRPr="00716B2E">
              <w:rPr>
                <w:rFonts w:cs="Times New Roman"/>
                <w:color w:val="auto"/>
              </w:rPr>
              <w:t xml:space="preserve"> (Bess.) Rouy.). Preparation of a scientific publication and an application </w:t>
            </w:r>
            <w:r w:rsidRPr="00716B2E">
              <w:rPr>
                <w:rFonts w:cs="Times New Roman"/>
                <w:color w:val="auto"/>
              </w:rPr>
              <w:lastRenderedPageBreak/>
              <w:t>for a title of protection.</w:t>
            </w:r>
          </w:p>
        </w:tc>
        <w:tc>
          <w:tcPr>
            <w:tcW w:w="1134"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lastRenderedPageBreak/>
              <w:t>III quarter</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2020</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III quarter</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2020</w:t>
            </w:r>
          </w:p>
        </w:tc>
        <w:tc>
          <w:tcPr>
            <w:tcW w:w="3118" w:type="dxa"/>
            <w:shd w:val="clear" w:color="auto" w:fill="auto"/>
            <w:vAlign w:val="center"/>
          </w:tcPr>
          <w:p w:rsidR="00C103CC" w:rsidRPr="00716B2E" w:rsidRDefault="00C103CC" w:rsidP="00D4337F">
            <w:pPr>
              <w:pStyle w:val="af"/>
              <w:ind w:left="33" w:right="33" w:hanging="33"/>
              <w:jc w:val="both"/>
              <w:rPr>
                <w:rFonts w:cs="Times New Roman"/>
                <w:color w:val="auto"/>
              </w:rPr>
            </w:pPr>
            <w:r w:rsidRPr="00716B2E">
              <w:rPr>
                <w:rFonts w:cs="Times New Roman"/>
                <w:color w:val="auto"/>
              </w:rPr>
              <w:t xml:space="preserve">Areas of growth, assessment of plant resources and merchandising analysis of plants species of the genus Artemisia L. (subgenus </w:t>
            </w:r>
            <w:r w:rsidRPr="00716B2E">
              <w:rPr>
                <w:rFonts w:cs="Times New Roman"/>
                <w:i/>
                <w:color w:val="auto"/>
              </w:rPr>
              <w:t>Seriphidium</w:t>
            </w:r>
            <w:r w:rsidRPr="00716B2E">
              <w:rPr>
                <w:rFonts w:cs="Times New Roman"/>
                <w:color w:val="auto"/>
              </w:rPr>
              <w:t xml:space="preserve"> (Bess.) Rouy.) will be identified.</w:t>
            </w:r>
          </w:p>
          <w:p w:rsidR="00C103CC" w:rsidRPr="00716B2E" w:rsidRDefault="00C103CC" w:rsidP="00D4337F">
            <w:pPr>
              <w:pStyle w:val="af"/>
              <w:ind w:left="33" w:right="33" w:hanging="33"/>
              <w:jc w:val="both"/>
              <w:rPr>
                <w:rFonts w:cs="Times New Roman"/>
                <w:color w:val="auto"/>
              </w:rPr>
            </w:pPr>
            <w:r w:rsidRPr="00716B2E">
              <w:rPr>
                <w:rFonts w:cs="Times New Roman"/>
                <w:color w:val="auto"/>
              </w:rPr>
              <w:t xml:space="preserve">Data on the determination of </w:t>
            </w:r>
            <w:r w:rsidRPr="00716B2E">
              <w:rPr>
                <w:rFonts w:cs="Times New Roman"/>
                <w:color w:val="auto"/>
              </w:rPr>
              <w:lastRenderedPageBreak/>
              <w:t xml:space="preserve">ranges, assessment of reserves and merchandising analysis of plants of the genus Artemisia L. (subgenus </w:t>
            </w:r>
            <w:r w:rsidRPr="00716B2E">
              <w:rPr>
                <w:rFonts w:cs="Times New Roman"/>
                <w:i/>
                <w:color w:val="auto"/>
              </w:rPr>
              <w:t>Seriphidium</w:t>
            </w:r>
            <w:r w:rsidRPr="00716B2E">
              <w:rPr>
                <w:rFonts w:cs="Times New Roman"/>
                <w:color w:val="auto"/>
              </w:rPr>
              <w:t xml:space="preserve"> (Bess.) Rouy.).</w:t>
            </w:r>
          </w:p>
          <w:p w:rsidR="00C103CC" w:rsidRPr="00716B2E" w:rsidRDefault="00C103CC" w:rsidP="00D4337F">
            <w:pPr>
              <w:pStyle w:val="af"/>
              <w:ind w:left="33" w:right="33" w:hanging="33"/>
              <w:jc w:val="both"/>
              <w:rPr>
                <w:rFonts w:cs="Times New Roman"/>
                <w:color w:val="auto"/>
              </w:rPr>
            </w:pPr>
            <w:r w:rsidRPr="00716B2E">
              <w:rPr>
                <w:rFonts w:cs="Times New Roman"/>
                <w:color w:val="auto"/>
              </w:rPr>
              <w:t>An article will be published in a peer-reviewed domestic scientific journal with a non-zero impact factor.</w:t>
            </w:r>
          </w:p>
          <w:p w:rsidR="00C103CC" w:rsidRPr="00716B2E" w:rsidRDefault="00C103CC" w:rsidP="00D4337F">
            <w:pPr>
              <w:rPr>
                <w:rFonts w:ascii="Times New Roman" w:hAnsi="Times New Roman" w:cs="Times New Roman"/>
                <w:bCs/>
                <w:lang w:val="en-US"/>
              </w:rPr>
            </w:pPr>
            <w:r w:rsidRPr="00716B2E">
              <w:rPr>
                <w:rFonts w:ascii="Times New Roman" w:hAnsi="Times New Roman" w:cs="Times New Roman"/>
                <w:lang w:val="en-US"/>
              </w:rPr>
              <w:t>Application for a title of protection.</w:t>
            </w:r>
          </w:p>
        </w:tc>
      </w:tr>
      <w:tr w:rsidR="00716B2E" w:rsidRPr="00716B2E" w:rsidTr="00D4337F">
        <w:tc>
          <w:tcPr>
            <w:tcW w:w="1135" w:type="dxa"/>
            <w:shd w:val="clear" w:color="auto" w:fill="auto"/>
          </w:tcPr>
          <w:p w:rsidR="00C103CC" w:rsidRPr="00716B2E" w:rsidRDefault="00C103CC" w:rsidP="00D4337F">
            <w:pPr>
              <w:pStyle w:val="af"/>
              <w:jc w:val="center"/>
              <w:rPr>
                <w:rFonts w:eastAsia="Times New Roman" w:cs="Times New Roman"/>
                <w:color w:val="auto"/>
                <w:lang w:val="kk-KZ" w:eastAsia="ar-SA" w:bidi="ar-SA"/>
              </w:rPr>
            </w:pPr>
            <w:r w:rsidRPr="00716B2E">
              <w:rPr>
                <w:rFonts w:eastAsia="Times New Roman" w:cs="Times New Roman"/>
                <w:color w:val="auto"/>
                <w:lang w:val="kk-KZ" w:eastAsia="ar-SA" w:bidi="ar-SA"/>
              </w:rPr>
              <w:lastRenderedPageBreak/>
              <w:t>12</w:t>
            </w:r>
          </w:p>
        </w:tc>
        <w:tc>
          <w:tcPr>
            <w:tcW w:w="3260" w:type="dxa"/>
            <w:shd w:val="clear" w:color="auto" w:fill="auto"/>
          </w:tcPr>
          <w:p w:rsidR="00C103CC" w:rsidRPr="00716B2E" w:rsidRDefault="00C103CC" w:rsidP="00D4337F">
            <w:pPr>
              <w:pStyle w:val="af"/>
              <w:ind w:left="33" w:right="33" w:hanging="33"/>
              <w:rPr>
                <w:rFonts w:cs="Times New Roman"/>
                <w:iCs/>
                <w:color w:val="auto"/>
              </w:rPr>
            </w:pPr>
            <w:r w:rsidRPr="00716B2E">
              <w:rPr>
                <w:rFonts w:cs="Times New Roman"/>
                <w:color w:val="auto"/>
                <w:shd w:val="clear" w:color="auto" w:fill="FFFFFF"/>
              </w:rPr>
              <w:t xml:space="preserve">Chemical study of species of the genus </w:t>
            </w:r>
            <w:r w:rsidRPr="00716B2E">
              <w:rPr>
                <w:rFonts w:cs="Times New Roman"/>
                <w:i/>
                <w:color w:val="auto"/>
                <w:shd w:val="clear" w:color="auto" w:fill="FFFFFF"/>
              </w:rPr>
              <w:t>Artemisia</w:t>
            </w:r>
            <w:r w:rsidRPr="00716B2E">
              <w:rPr>
                <w:rFonts w:cs="Times New Roman"/>
                <w:color w:val="auto"/>
                <w:shd w:val="clear" w:color="auto" w:fill="FFFFFF"/>
              </w:rPr>
              <w:t xml:space="preserve"> L. and determination of chemotaxonomic markers (determination of species identification of raw materials). Submission of regulatory documents for medicinal raw materials to the NCEMMD MH RK. </w:t>
            </w:r>
            <w:r w:rsidRPr="00716B2E">
              <w:rPr>
                <w:rFonts w:cs="Times New Roman"/>
                <w:color w:val="auto"/>
                <w:shd w:val="clear" w:color="auto" w:fill="FFFFFF"/>
                <w:lang w:val="ru-RU"/>
              </w:rPr>
              <w:t>Preparation of a scientific publication and a final report.</w:t>
            </w:r>
          </w:p>
        </w:tc>
        <w:tc>
          <w:tcPr>
            <w:tcW w:w="1134"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IV quarter 2020</w:t>
            </w:r>
          </w:p>
        </w:tc>
        <w:tc>
          <w:tcPr>
            <w:tcW w:w="1305" w:type="dxa"/>
            <w:shd w:val="clear" w:color="auto" w:fill="auto"/>
          </w:tcPr>
          <w:p w:rsidR="00C103CC" w:rsidRPr="00716B2E" w:rsidRDefault="00C103CC" w:rsidP="00D4337F">
            <w:pPr>
              <w:pStyle w:val="af"/>
              <w:ind w:left="-108" w:right="-125"/>
              <w:jc w:val="center"/>
              <w:rPr>
                <w:rFonts w:cs="Times New Roman"/>
                <w:bCs/>
                <w:color w:val="auto"/>
              </w:rPr>
            </w:pPr>
            <w:r w:rsidRPr="00716B2E">
              <w:rPr>
                <w:rFonts w:cs="Times New Roman"/>
                <w:bCs/>
                <w:color w:val="auto"/>
              </w:rPr>
              <w:t>November 1,</w:t>
            </w:r>
          </w:p>
          <w:p w:rsidR="00C103CC" w:rsidRPr="00716B2E" w:rsidRDefault="00C103CC" w:rsidP="00D4337F">
            <w:pPr>
              <w:pStyle w:val="af"/>
              <w:ind w:left="-108" w:right="-125"/>
              <w:jc w:val="center"/>
              <w:rPr>
                <w:rFonts w:cs="Times New Roman"/>
                <w:bCs/>
                <w:color w:val="auto"/>
              </w:rPr>
            </w:pPr>
            <w:r w:rsidRPr="00716B2E">
              <w:rPr>
                <w:rFonts w:cs="Times New Roman"/>
                <w:bCs/>
                <w:color w:val="auto"/>
              </w:rPr>
              <w:t>2020</w:t>
            </w:r>
          </w:p>
        </w:tc>
        <w:tc>
          <w:tcPr>
            <w:tcW w:w="3118" w:type="dxa"/>
            <w:shd w:val="clear" w:color="auto" w:fill="auto"/>
            <w:vAlign w:val="center"/>
          </w:tcPr>
          <w:p w:rsidR="00C103CC" w:rsidRPr="00716B2E" w:rsidRDefault="00C103CC" w:rsidP="00D4337F">
            <w:pPr>
              <w:pStyle w:val="af"/>
              <w:tabs>
                <w:tab w:val="left" w:pos="34"/>
                <w:tab w:val="left" w:pos="2586"/>
              </w:tabs>
              <w:ind w:left="34" w:right="33"/>
              <w:rPr>
                <w:rFonts w:cs="Times New Roman"/>
                <w:bCs/>
                <w:color w:val="auto"/>
                <w:lang w:val="ru-RU"/>
              </w:rPr>
            </w:pPr>
            <w:r w:rsidRPr="00716B2E">
              <w:rPr>
                <w:rFonts w:cs="Times New Roman"/>
                <w:color w:val="auto"/>
                <w:shd w:val="clear" w:color="auto" w:fill="FFFFFF"/>
              </w:rPr>
              <w:t xml:space="preserve">A chemical study of the species of the genus </w:t>
            </w:r>
            <w:r w:rsidRPr="00716B2E">
              <w:rPr>
                <w:rFonts w:cs="Times New Roman"/>
                <w:i/>
                <w:color w:val="auto"/>
                <w:shd w:val="clear" w:color="auto" w:fill="FFFFFF"/>
              </w:rPr>
              <w:t>Artemisia</w:t>
            </w:r>
            <w:r w:rsidRPr="00716B2E">
              <w:rPr>
                <w:rFonts w:cs="Times New Roman"/>
                <w:color w:val="auto"/>
                <w:shd w:val="clear" w:color="auto" w:fill="FFFFFF"/>
              </w:rPr>
              <w:t xml:space="preserve"> L. will be carried out and chemotaxonomic markers will be determined (determination of species identification of raw materials). Normative documents for medicinal raw materials will be presented to NCEMMD MH RK. Chemical composition of species of the genus </w:t>
            </w:r>
            <w:r w:rsidRPr="00716B2E">
              <w:rPr>
                <w:rFonts w:cs="Times New Roman"/>
                <w:i/>
                <w:color w:val="auto"/>
                <w:shd w:val="clear" w:color="auto" w:fill="FFFFFF"/>
              </w:rPr>
              <w:t>Artemisia</w:t>
            </w:r>
            <w:r w:rsidRPr="00716B2E">
              <w:rPr>
                <w:rFonts w:cs="Times New Roman"/>
                <w:color w:val="auto"/>
                <w:shd w:val="clear" w:color="auto" w:fill="FFFFFF"/>
              </w:rPr>
              <w:t xml:space="preserve"> L. and data of chemotaxonomic markers. Normative documents. An article will be published in a peer-reviewed foreign scientific journal, indexed in the Web of Science, Spinger or Scopus databases with a non-zero impact factor. </w:t>
            </w:r>
            <w:r w:rsidRPr="00716B2E">
              <w:rPr>
                <w:rFonts w:cs="Times New Roman"/>
                <w:color w:val="auto"/>
                <w:shd w:val="clear" w:color="auto" w:fill="FFFFFF"/>
                <w:lang w:val="ru-RU"/>
              </w:rPr>
              <w:t>Final report.</w:t>
            </w:r>
          </w:p>
        </w:tc>
      </w:tr>
    </w:tbl>
    <w:p w:rsidR="00C103CC" w:rsidRPr="00716B2E" w:rsidRDefault="00C103CC" w:rsidP="00C103CC">
      <w:pPr>
        <w:pStyle w:val="af"/>
        <w:ind w:firstLine="709"/>
        <w:jc w:val="both"/>
        <w:rPr>
          <w:rStyle w:val="s0"/>
          <w:color w:val="auto"/>
          <w:szCs w:val="26"/>
        </w:rPr>
      </w:pPr>
    </w:p>
    <w:p w:rsidR="00C103CC" w:rsidRPr="00716B2E" w:rsidRDefault="00C103CC" w:rsidP="00C103CC">
      <w:pPr>
        <w:pStyle w:val="a9"/>
        <w:shd w:val="clear" w:color="auto" w:fill="FFFFFF"/>
        <w:spacing w:before="0" w:after="0"/>
        <w:ind w:firstLine="709"/>
        <w:contextualSpacing/>
        <w:jc w:val="right"/>
        <w:textAlignment w:val="baseline"/>
        <w:rPr>
          <w:spacing w:val="2"/>
          <w:sz w:val="22"/>
          <w:szCs w:val="28"/>
        </w:rPr>
      </w:pPr>
    </w:p>
    <w:p w:rsidR="00C103CC" w:rsidRPr="00716B2E" w:rsidRDefault="00C103CC" w:rsidP="00C103CC"/>
    <w:p w:rsidR="002D18B6" w:rsidRPr="00716B2E" w:rsidRDefault="00D4337F" w:rsidP="002D18B6">
      <w:pPr>
        <w:rPr>
          <w:rFonts w:ascii="Times New Roman" w:hAnsi="Times New Roman"/>
          <w:sz w:val="28"/>
          <w:szCs w:val="28"/>
        </w:rPr>
      </w:pPr>
      <w:r w:rsidRPr="00716B2E">
        <w:br w:type="page"/>
      </w:r>
      <w:r w:rsidR="002D18B6" w:rsidRPr="00716B2E">
        <w:rPr>
          <w:rFonts w:ascii="Times New Roman" w:eastAsia="Calibri" w:hAnsi="Times New Roman"/>
          <w:noProof/>
          <w:szCs w:val="26"/>
          <w:lang w:eastAsia="ru-RU"/>
        </w:rPr>
        <w:lastRenderedPageBreak/>
        <w:drawing>
          <wp:inline distT="0" distB="0" distL="0" distR="0" wp14:anchorId="0A70D655" wp14:editId="25DB28D0">
            <wp:extent cx="5934075" cy="83915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2D18B6" w:rsidRPr="00716B2E" w:rsidRDefault="002D18B6" w:rsidP="002D18B6">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63B9744C" wp14:editId="5CAF856A">
            <wp:extent cx="5753100" cy="90201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70" cstate="print">
                      <a:extLst>
                        <a:ext uri="{28A0092B-C50C-407E-A947-70E740481C1C}">
                          <a14:useLocalDpi xmlns:a14="http://schemas.microsoft.com/office/drawing/2010/main" val="0"/>
                        </a:ext>
                      </a:extLst>
                    </a:blip>
                    <a:srcRect l="9969"/>
                    <a:stretch>
                      <a:fillRect/>
                    </a:stretch>
                  </pic:blipFill>
                  <pic:spPr bwMode="auto">
                    <a:xfrm>
                      <a:off x="0" y="0"/>
                      <a:ext cx="5753100" cy="9020175"/>
                    </a:xfrm>
                    <a:prstGeom prst="rect">
                      <a:avLst/>
                    </a:prstGeom>
                    <a:noFill/>
                    <a:ln>
                      <a:noFill/>
                    </a:ln>
                  </pic:spPr>
                </pic:pic>
              </a:graphicData>
            </a:graphic>
          </wp:inline>
        </w:drawing>
      </w:r>
    </w:p>
    <w:p w:rsidR="002D18B6" w:rsidRPr="00716B2E" w:rsidRDefault="002D18B6" w:rsidP="002D18B6">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549E0C5F" wp14:editId="4E4D82AF">
            <wp:extent cx="5915025" cy="89916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71" cstate="print">
                      <a:extLst>
                        <a:ext uri="{28A0092B-C50C-407E-A947-70E740481C1C}">
                          <a14:useLocalDpi xmlns:a14="http://schemas.microsoft.com/office/drawing/2010/main" val="0"/>
                        </a:ext>
                      </a:extLst>
                    </a:blip>
                    <a:srcRect l="7166"/>
                    <a:stretch>
                      <a:fillRect/>
                    </a:stretch>
                  </pic:blipFill>
                  <pic:spPr bwMode="auto">
                    <a:xfrm>
                      <a:off x="0" y="0"/>
                      <a:ext cx="5915025" cy="8991600"/>
                    </a:xfrm>
                    <a:prstGeom prst="rect">
                      <a:avLst/>
                    </a:prstGeom>
                    <a:noFill/>
                    <a:ln>
                      <a:noFill/>
                    </a:ln>
                  </pic:spPr>
                </pic:pic>
              </a:graphicData>
            </a:graphic>
          </wp:inline>
        </w:drawing>
      </w:r>
    </w:p>
    <w:p w:rsidR="002D18B6" w:rsidRPr="00716B2E" w:rsidRDefault="002D18B6" w:rsidP="002D18B6">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0E9B5C2D" wp14:editId="792BF3B3">
            <wp:extent cx="5562600" cy="8629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72" cstate="print">
                      <a:extLst>
                        <a:ext uri="{28A0092B-C50C-407E-A947-70E740481C1C}">
                          <a14:useLocalDpi xmlns:a14="http://schemas.microsoft.com/office/drawing/2010/main" val="0"/>
                        </a:ext>
                      </a:extLst>
                    </a:blip>
                    <a:srcRect l="9035"/>
                    <a:stretch>
                      <a:fillRect/>
                    </a:stretch>
                  </pic:blipFill>
                  <pic:spPr bwMode="auto">
                    <a:xfrm>
                      <a:off x="0" y="0"/>
                      <a:ext cx="5562600" cy="8629650"/>
                    </a:xfrm>
                    <a:prstGeom prst="rect">
                      <a:avLst/>
                    </a:prstGeom>
                    <a:noFill/>
                    <a:ln>
                      <a:noFill/>
                    </a:ln>
                  </pic:spPr>
                </pic:pic>
              </a:graphicData>
            </a:graphic>
          </wp:inline>
        </w:drawing>
      </w:r>
    </w:p>
    <w:p w:rsidR="002D18B6" w:rsidRPr="00716B2E" w:rsidRDefault="002D18B6" w:rsidP="002D18B6">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26311390" wp14:editId="43C846C4">
            <wp:extent cx="6115050" cy="86296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15050" cy="8629650"/>
                    </a:xfrm>
                    <a:prstGeom prst="rect">
                      <a:avLst/>
                    </a:prstGeom>
                    <a:noFill/>
                    <a:ln>
                      <a:noFill/>
                    </a:ln>
                  </pic:spPr>
                </pic:pic>
              </a:graphicData>
            </a:graphic>
          </wp:inline>
        </w:drawing>
      </w:r>
    </w:p>
    <w:p w:rsidR="00D4337F" w:rsidRPr="00716B2E" w:rsidRDefault="00D4337F">
      <w:pPr>
        <w:rPr>
          <w:sz w:val="28"/>
          <w:szCs w:val="28"/>
        </w:rPr>
      </w:pPr>
    </w:p>
    <w:p w:rsidR="00A655D5" w:rsidRPr="00716B2E" w:rsidRDefault="00A655D5" w:rsidP="00D4337F">
      <w:pPr>
        <w:jc w:val="center"/>
        <w:rPr>
          <w:rFonts w:ascii="Times New Roman" w:hAnsi="Times New Roman"/>
          <w:b/>
          <w:spacing w:val="-4"/>
          <w:sz w:val="28"/>
          <w:szCs w:val="28"/>
          <w:lang w:val="en-US"/>
        </w:rPr>
      </w:pPr>
    </w:p>
    <w:p w:rsidR="00D4337F" w:rsidRPr="00716B2E" w:rsidRDefault="00346EFD" w:rsidP="00D4337F">
      <w:pPr>
        <w:jc w:val="center"/>
        <w:rPr>
          <w:rFonts w:ascii="Times New Roman" w:hAnsi="Times New Roman"/>
          <w:b/>
          <w:spacing w:val="-4"/>
          <w:sz w:val="28"/>
          <w:szCs w:val="28"/>
          <w:lang w:val="kk-KZ"/>
        </w:rPr>
      </w:pPr>
      <w:r w:rsidRPr="00716B2E">
        <w:rPr>
          <w:rFonts w:ascii="Times New Roman" w:hAnsi="Times New Roman"/>
          <w:b/>
          <w:spacing w:val="-4"/>
          <w:sz w:val="28"/>
          <w:szCs w:val="28"/>
          <w:lang w:val="en-US"/>
        </w:rPr>
        <w:lastRenderedPageBreak/>
        <w:t>APPENDIX</w:t>
      </w:r>
      <w:r w:rsidR="00EB1F47" w:rsidRPr="00716B2E">
        <w:rPr>
          <w:rFonts w:ascii="Times New Roman" w:hAnsi="Times New Roman"/>
          <w:b/>
          <w:spacing w:val="-4"/>
          <w:sz w:val="28"/>
          <w:szCs w:val="28"/>
          <w:lang w:val="kk-KZ"/>
        </w:rPr>
        <w:t xml:space="preserve">  B</w:t>
      </w:r>
    </w:p>
    <w:p w:rsidR="00D4337F" w:rsidRPr="00716B2E" w:rsidRDefault="00D4337F" w:rsidP="00D4337F">
      <w:pPr>
        <w:jc w:val="center"/>
        <w:rPr>
          <w:rFonts w:ascii="Times New Roman" w:hAnsi="Times New Roman"/>
          <w:bCs/>
          <w:spacing w:val="-4"/>
          <w:sz w:val="28"/>
          <w:szCs w:val="28"/>
          <w:lang w:val="en-US"/>
        </w:rPr>
      </w:pPr>
      <w:r w:rsidRPr="00716B2E">
        <w:rPr>
          <w:rFonts w:ascii="Times New Roman" w:hAnsi="Times New Roman"/>
          <w:bCs/>
          <w:spacing w:val="-4"/>
          <w:sz w:val="28"/>
          <w:szCs w:val="28"/>
          <w:lang w:val="en-US"/>
        </w:rPr>
        <w:t>List of published works</w:t>
      </w:r>
      <w:r w:rsidR="002D4C1F" w:rsidRPr="00716B2E">
        <w:rPr>
          <w:rFonts w:ascii="Times New Roman" w:hAnsi="Times New Roman" w:cs="Times New Roman"/>
          <w:sz w:val="28"/>
          <w:szCs w:val="28"/>
          <w:shd w:val="clear" w:color="auto" w:fill="FFFFFF"/>
          <w:lang w:val="en-US"/>
        </w:rPr>
        <w:t xml:space="preserve"> </w:t>
      </w:r>
    </w:p>
    <w:p w:rsidR="00D4337F" w:rsidRPr="00716B2E" w:rsidRDefault="00D4337F" w:rsidP="00D4337F">
      <w:pPr>
        <w:jc w:val="center"/>
        <w:rPr>
          <w:rFonts w:ascii="Times New Roman" w:hAnsi="Times New Roman"/>
          <w:bCs/>
          <w:spacing w:val="-4"/>
          <w:sz w:val="28"/>
          <w:szCs w:val="28"/>
          <w:lang w:val="en-US"/>
        </w:rPr>
      </w:pPr>
    </w:p>
    <w:p w:rsidR="002D4C1F" w:rsidRPr="00716B2E" w:rsidRDefault="002D4C1F" w:rsidP="002D7FDD">
      <w:pPr>
        <w:jc w:val="center"/>
        <w:rPr>
          <w:rFonts w:ascii="Times New Roman" w:hAnsi="Times New Roman" w:cs="Times New Roman"/>
          <w:sz w:val="28"/>
          <w:szCs w:val="28"/>
          <w:lang w:val="en-US"/>
        </w:rPr>
      </w:pPr>
      <w:r w:rsidRPr="00716B2E">
        <w:rPr>
          <w:rFonts w:ascii="Times New Roman" w:hAnsi="Times New Roman" w:cs="Times New Roman"/>
          <w:sz w:val="28"/>
          <w:szCs w:val="28"/>
          <w:lang w:val="en-US"/>
        </w:rPr>
        <w:t>Patents and applications</w:t>
      </w:r>
    </w:p>
    <w:p w:rsidR="002D4C1F" w:rsidRPr="00716B2E" w:rsidRDefault="002D4C1F" w:rsidP="002D4C1F">
      <w:pPr>
        <w:ind w:left="-426"/>
        <w:rPr>
          <w:rFonts w:ascii="Times New Roman" w:hAnsi="Times New Roman" w:cs="Times New Roman"/>
          <w:sz w:val="28"/>
          <w:szCs w:val="28"/>
          <w:lang w:val="en-US"/>
        </w:rPr>
      </w:pPr>
    </w:p>
    <w:p w:rsidR="002D18B6" w:rsidRPr="00716B2E" w:rsidRDefault="002D4C1F" w:rsidP="002D18B6">
      <w:pPr>
        <w:pStyle w:val="af1"/>
        <w:numPr>
          <w:ilvl w:val="0"/>
          <w:numId w:val="1"/>
        </w:numPr>
        <w:tabs>
          <w:tab w:val="left" w:pos="709"/>
          <w:tab w:val="left" w:pos="993"/>
        </w:tabs>
        <w:ind w:left="0" w:firstLine="709"/>
        <w:jc w:val="both"/>
        <w:rPr>
          <w:rFonts w:eastAsia="Calibri"/>
          <w:bCs/>
          <w:color w:val="auto"/>
          <w:sz w:val="28"/>
          <w:szCs w:val="28"/>
          <w:lang w:val="kk-KZ"/>
        </w:rPr>
      </w:pPr>
      <w:r w:rsidRPr="00716B2E">
        <w:rPr>
          <w:rFonts w:cs="Times New Roman"/>
          <w:color w:val="auto"/>
          <w:sz w:val="28"/>
          <w:szCs w:val="28"/>
        </w:rPr>
        <w:t xml:space="preserve"> Application for obtaining a patent of the Republic of Kazakhstan No. 2019 / 0484.1 dated 09.07.2019 G. S. Adekenova, G. K. Asanova, S. M. Adekenov. Method for obtaining regenerant plants of bipinnate cornflower (</w:t>
      </w:r>
      <w:r w:rsidRPr="00716B2E">
        <w:rPr>
          <w:rFonts w:cs="Times New Roman"/>
          <w:i/>
          <w:iCs/>
          <w:color w:val="auto"/>
          <w:sz w:val="28"/>
          <w:szCs w:val="28"/>
        </w:rPr>
        <w:t>Centaurea bipinnatifida</w:t>
      </w:r>
      <w:r w:rsidRPr="00716B2E">
        <w:rPr>
          <w:rFonts w:cs="Times New Roman"/>
          <w:color w:val="auto"/>
          <w:sz w:val="28"/>
          <w:szCs w:val="28"/>
        </w:rPr>
        <w:t xml:space="preserve"> (Trautv.) Tzvel</w:t>
      </w:r>
      <w:r w:rsidRPr="00716B2E">
        <w:rPr>
          <w:rFonts w:cs="Times New Roman"/>
          <w:color w:val="auto"/>
          <w:sz w:val="28"/>
          <w:szCs w:val="28"/>
          <w:lang w:val="ru-RU"/>
        </w:rPr>
        <w:t>.).</w:t>
      </w:r>
      <w:r w:rsidR="002D18B6" w:rsidRPr="00716B2E">
        <w:rPr>
          <w:rFonts w:eastAsia="Calibri"/>
          <w:color w:val="auto"/>
          <w:sz w:val="28"/>
          <w:szCs w:val="28"/>
          <w:lang w:val="ru-RU"/>
        </w:rPr>
        <w:t xml:space="preserve"> Заявка на получение патента РК </w:t>
      </w:r>
      <w:r w:rsidR="002D18B6" w:rsidRPr="00716B2E">
        <w:rPr>
          <w:rFonts w:eastAsia="Calibri"/>
          <w:iCs/>
          <w:color w:val="auto"/>
          <w:sz w:val="28"/>
          <w:szCs w:val="28"/>
          <w:lang w:val="ru-RU"/>
        </w:rPr>
        <w:t xml:space="preserve">№ 2019/0484.1 от 09.07.2019 г. </w:t>
      </w:r>
      <w:r w:rsidR="002D18B6" w:rsidRPr="00716B2E">
        <w:rPr>
          <w:rFonts w:eastAsia="Calibri"/>
          <w:bCs/>
          <w:color w:val="auto"/>
          <w:sz w:val="28"/>
          <w:szCs w:val="28"/>
          <w:lang w:val="ru-RU"/>
        </w:rPr>
        <w:t xml:space="preserve">Адекенова Г.С., Асанова Г.К., Адекенов С.М. </w:t>
      </w:r>
      <w:r w:rsidR="002D18B6" w:rsidRPr="00716B2E">
        <w:rPr>
          <w:rFonts w:eastAsia="Calibri"/>
          <w:color w:val="auto"/>
          <w:sz w:val="28"/>
          <w:szCs w:val="28"/>
          <w:lang w:val="kk-KZ"/>
        </w:rPr>
        <w:t xml:space="preserve">Способ </w:t>
      </w:r>
      <w:r w:rsidR="002D18B6" w:rsidRPr="00716B2E">
        <w:rPr>
          <w:rFonts w:eastAsia="Calibri"/>
          <w:bCs/>
          <w:color w:val="auto"/>
          <w:sz w:val="28"/>
          <w:szCs w:val="28"/>
          <w:lang w:val="kk-KZ"/>
        </w:rPr>
        <w:t>получения растений-регенерантов василька двоякоперистого (</w:t>
      </w:r>
      <w:r w:rsidR="002D18B6" w:rsidRPr="00716B2E">
        <w:rPr>
          <w:rFonts w:eastAsia="Calibri"/>
          <w:bCs/>
          <w:i/>
          <w:iCs/>
          <w:color w:val="auto"/>
          <w:sz w:val="28"/>
          <w:szCs w:val="28"/>
          <w:lang w:val="kk-KZ"/>
        </w:rPr>
        <w:t xml:space="preserve">Centaurea bipinnatifida </w:t>
      </w:r>
      <w:r w:rsidR="002D18B6" w:rsidRPr="00716B2E">
        <w:rPr>
          <w:rFonts w:eastAsia="Calibri"/>
          <w:bCs/>
          <w:color w:val="auto"/>
          <w:sz w:val="28"/>
          <w:szCs w:val="28"/>
          <w:lang w:val="kk-KZ"/>
        </w:rPr>
        <w:t>(Trautv.) Tzvel.).</w:t>
      </w:r>
    </w:p>
    <w:p w:rsidR="002D18B6" w:rsidRPr="00716B2E" w:rsidRDefault="002D4C1F" w:rsidP="002D18B6">
      <w:pPr>
        <w:numPr>
          <w:ilvl w:val="0"/>
          <w:numId w:val="1"/>
        </w:numPr>
        <w:tabs>
          <w:tab w:val="left" w:pos="993"/>
        </w:tabs>
        <w:ind w:left="0" w:firstLine="709"/>
        <w:jc w:val="both"/>
        <w:rPr>
          <w:rFonts w:ascii="Times New Roman" w:eastAsia="Calibri" w:hAnsi="Times New Roman"/>
          <w:sz w:val="28"/>
          <w:szCs w:val="28"/>
          <w:lang w:val="kk-KZ"/>
        </w:rPr>
      </w:pPr>
      <w:r w:rsidRPr="00716B2E">
        <w:rPr>
          <w:rFonts w:ascii="Times New Roman" w:hAnsi="Times New Roman" w:cs="Times New Roman"/>
          <w:sz w:val="28"/>
          <w:szCs w:val="28"/>
          <w:lang w:val="en-US"/>
        </w:rPr>
        <w:t>Application for a patent of the Republic of Kazakhstan No. 2020 / 0698.1 dated 12.10.2020 Adekenov S.M., Asanova G.K., Shaushekov Z.K. Method of micropropagation of karatu wormwood (</w:t>
      </w:r>
      <w:r w:rsidRPr="00716B2E">
        <w:rPr>
          <w:rFonts w:ascii="Times New Roman" w:hAnsi="Times New Roman" w:cs="Times New Roman"/>
          <w:i/>
          <w:iCs/>
          <w:sz w:val="28"/>
          <w:szCs w:val="28"/>
          <w:lang w:val="en-US"/>
        </w:rPr>
        <w:t>Artemisia karatavica</w:t>
      </w:r>
      <w:r w:rsidRPr="00716B2E">
        <w:rPr>
          <w:rFonts w:ascii="Times New Roman" w:hAnsi="Times New Roman" w:cs="Times New Roman"/>
          <w:sz w:val="28"/>
          <w:szCs w:val="28"/>
          <w:lang w:val="en-US"/>
        </w:rPr>
        <w:t xml:space="preserve"> Krasch. &amp; Abolin ex Poljakov)</w:t>
      </w:r>
      <w:r w:rsidR="002D18B6" w:rsidRPr="00716B2E">
        <w:rPr>
          <w:rFonts w:ascii="Times New Roman" w:hAnsi="Times New Roman" w:cs="Times New Roman"/>
          <w:sz w:val="28"/>
          <w:szCs w:val="28"/>
          <w:lang w:val="en-US"/>
        </w:rPr>
        <w:t xml:space="preserve">. </w:t>
      </w:r>
      <w:r w:rsidR="002D18B6" w:rsidRPr="00716B2E">
        <w:rPr>
          <w:rFonts w:ascii="Times New Roman" w:eastAsia="Calibri" w:hAnsi="Times New Roman"/>
          <w:sz w:val="28"/>
          <w:szCs w:val="28"/>
          <w:lang w:val="kk-KZ"/>
        </w:rPr>
        <w:t xml:space="preserve">Заявка на получение патента РК </w:t>
      </w:r>
      <w:r w:rsidR="002D18B6" w:rsidRPr="00716B2E">
        <w:rPr>
          <w:rFonts w:ascii="Times New Roman" w:eastAsia="Calibri" w:hAnsi="Times New Roman"/>
          <w:iCs/>
          <w:sz w:val="28"/>
          <w:szCs w:val="28"/>
          <w:lang w:val="kk-KZ"/>
        </w:rPr>
        <w:t xml:space="preserve">№ 2020/0698.1 от 12.10.2020 г. </w:t>
      </w:r>
      <w:r w:rsidR="002D18B6" w:rsidRPr="00716B2E">
        <w:rPr>
          <w:rFonts w:ascii="Times New Roman" w:eastAsia="Calibri" w:hAnsi="Times New Roman"/>
          <w:bCs/>
          <w:sz w:val="28"/>
          <w:szCs w:val="28"/>
          <w:lang w:val="kk-KZ"/>
        </w:rPr>
        <w:t>Адекенов С.М., Асанова Г.К., Шаушеков З.К. Способ микроклонального размножения полыни каратуской (</w:t>
      </w:r>
      <w:r w:rsidR="002D18B6" w:rsidRPr="00716B2E">
        <w:rPr>
          <w:rFonts w:ascii="Times New Roman" w:eastAsia="Calibri" w:hAnsi="Times New Roman"/>
          <w:bCs/>
          <w:i/>
          <w:sz w:val="28"/>
          <w:szCs w:val="28"/>
          <w:lang w:val="kk-KZ"/>
        </w:rPr>
        <w:t>Artemisia karatavica</w:t>
      </w:r>
      <w:r w:rsidR="002D18B6" w:rsidRPr="00716B2E">
        <w:rPr>
          <w:rFonts w:ascii="Times New Roman" w:eastAsia="Calibri" w:hAnsi="Times New Roman"/>
          <w:bCs/>
          <w:sz w:val="28"/>
          <w:szCs w:val="28"/>
          <w:lang w:val="kk-KZ"/>
        </w:rPr>
        <w:t xml:space="preserve"> Krasch. &amp; Abolin ex Poljakov)</w:t>
      </w:r>
    </w:p>
    <w:p w:rsidR="002D4C1F" w:rsidRPr="00716B2E" w:rsidRDefault="002D4C1F" w:rsidP="002D4C1F">
      <w:pPr>
        <w:ind w:firstLine="720"/>
        <w:jc w:val="both"/>
        <w:rPr>
          <w:rFonts w:ascii="Times New Roman" w:hAnsi="Times New Roman" w:cs="Times New Roman"/>
          <w:sz w:val="28"/>
          <w:szCs w:val="28"/>
        </w:rPr>
      </w:pPr>
    </w:p>
    <w:p w:rsidR="002D4C1F" w:rsidRPr="00716B2E" w:rsidRDefault="002D4C1F" w:rsidP="002D4C1F">
      <w:pPr>
        <w:jc w:val="center"/>
        <w:rPr>
          <w:rFonts w:ascii="Times New Roman" w:hAnsi="Times New Roman" w:cs="Times New Roman"/>
          <w:sz w:val="28"/>
          <w:szCs w:val="28"/>
          <w:lang w:val="en-US"/>
        </w:rPr>
      </w:pPr>
      <w:r w:rsidRPr="00716B2E">
        <w:rPr>
          <w:rFonts w:ascii="Times New Roman" w:hAnsi="Times New Roman" w:cs="Times New Roman"/>
          <w:sz w:val="28"/>
          <w:szCs w:val="28"/>
          <w:lang w:val="en-US"/>
        </w:rPr>
        <w:t>Scientific articles and abstracts</w:t>
      </w:r>
    </w:p>
    <w:p w:rsidR="002D4C1F" w:rsidRPr="00716B2E" w:rsidRDefault="002D4C1F" w:rsidP="002D4C1F">
      <w:pPr>
        <w:widowControl w:val="0"/>
        <w:tabs>
          <w:tab w:val="left" w:pos="993"/>
        </w:tabs>
        <w:snapToGrid w:val="0"/>
        <w:ind w:firstLine="709"/>
        <w:jc w:val="center"/>
        <w:rPr>
          <w:rFonts w:ascii="Times New Roman" w:eastAsia="Calibri" w:hAnsi="Times New Roman"/>
          <w:sz w:val="28"/>
          <w:szCs w:val="28"/>
          <w:lang w:val="kk-KZ"/>
        </w:rPr>
      </w:pPr>
    </w:p>
    <w:p w:rsidR="002D4C1F" w:rsidRPr="00716B2E" w:rsidRDefault="002D4C1F" w:rsidP="002D4C1F">
      <w:pPr>
        <w:widowControl w:val="0"/>
        <w:tabs>
          <w:tab w:val="left" w:pos="993"/>
        </w:tabs>
        <w:snapToGrid w:val="0"/>
        <w:ind w:firstLine="709"/>
        <w:jc w:val="both"/>
        <w:rPr>
          <w:rFonts w:ascii="Times New Roman" w:eastAsia="Calibri" w:hAnsi="Times New Roman"/>
          <w:sz w:val="28"/>
          <w:szCs w:val="28"/>
          <w:lang w:val="kk-KZ"/>
        </w:rPr>
      </w:pPr>
      <w:r w:rsidRPr="00716B2E">
        <w:rPr>
          <w:rFonts w:ascii="Times New Roman" w:eastAsia="Calibri" w:hAnsi="Times New Roman"/>
          <w:iCs/>
          <w:sz w:val="28"/>
          <w:szCs w:val="28"/>
          <w:lang w:val="kk-KZ"/>
        </w:rPr>
        <w:t xml:space="preserve">1. Adekenov S.M., Shaimerdenova Zh.R., Ermekkyzy A. Anatomical study and histochemical analysis of </w:t>
      </w:r>
      <w:r w:rsidRPr="00716B2E">
        <w:rPr>
          <w:rFonts w:ascii="Times New Roman" w:eastAsia="Calibri" w:hAnsi="Times New Roman"/>
          <w:i/>
          <w:iCs/>
          <w:sz w:val="28"/>
          <w:szCs w:val="28"/>
          <w:lang w:val="kk-KZ"/>
        </w:rPr>
        <w:t>Artemisia leucodes</w:t>
      </w:r>
      <w:r w:rsidRPr="00716B2E">
        <w:rPr>
          <w:rFonts w:ascii="Times New Roman" w:eastAsia="Calibri" w:hAnsi="Times New Roman"/>
          <w:iCs/>
          <w:sz w:val="28"/>
          <w:szCs w:val="28"/>
          <w:lang w:val="kk-KZ"/>
        </w:rPr>
        <w:t xml:space="preserve"> Schrenk. // Fitoterapia. – Vol. 146. – 2020. – Р. 1-6</w:t>
      </w:r>
      <w:r w:rsidRPr="00716B2E">
        <w:rPr>
          <w:rFonts w:ascii="Times New Roman" w:eastAsia="Calibri" w:hAnsi="Times New Roman"/>
          <w:sz w:val="28"/>
          <w:szCs w:val="28"/>
          <w:lang w:val="kk-KZ"/>
        </w:rPr>
        <w:t xml:space="preserve"> (</w:t>
      </w:r>
      <w:r w:rsidR="002D18B6" w:rsidRPr="00716B2E">
        <w:rPr>
          <w:rFonts w:ascii="Times New Roman" w:eastAsia="Calibri" w:hAnsi="Times New Roman"/>
          <w:iCs/>
          <w:sz w:val="28"/>
          <w:szCs w:val="28"/>
          <w:lang w:val="kk-KZ"/>
        </w:rPr>
        <w:t xml:space="preserve">impact factor </w:t>
      </w:r>
      <w:r w:rsidRPr="00716B2E">
        <w:rPr>
          <w:rFonts w:ascii="Times New Roman" w:eastAsia="Calibri" w:hAnsi="Times New Roman"/>
          <w:iCs/>
          <w:sz w:val="28"/>
          <w:szCs w:val="28"/>
          <w:lang w:val="kk-KZ"/>
        </w:rPr>
        <w:t>Scopus – 2.527</w:t>
      </w:r>
      <w:r w:rsidRPr="00716B2E">
        <w:rPr>
          <w:rFonts w:ascii="Times New Roman" w:eastAsia="Calibri" w:hAnsi="Times New Roman"/>
          <w:sz w:val="28"/>
          <w:szCs w:val="28"/>
          <w:lang w:val="kk-KZ"/>
        </w:rPr>
        <w:t>).</w:t>
      </w:r>
      <w:r w:rsidR="002D18B6" w:rsidRPr="00716B2E">
        <w:rPr>
          <w:rFonts w:ascii="Times New Roman" w:eastAsia="Calibri" w:hAnsi="Times New Roman"/>
          <w:iCs/>
          <w:sz w:val="28"/>
          <w:szCs w:val="28"/>
          <w:lang w:val="kk-KZ"/>
        </w:rPr>
        <w:t xml:space="preserve"> </w:t>
      </w:r>
    </w:p>
    <w:p w:rsidR="002D4C1F" w:rsidRPr="00716B2E" w:rsidRDefault="002D4C1F" w:rsidP="002D4C1F">
      <w:pPr>
        <w:widowControl w:val="0"/>
        <w:tabs>
          <w:tab w:val="left" w:pos="993"/>
        </w:tabs>
        <w:snapToGrid w:val="0"/>
        <w:ind w:firstLine="709"/>
        <w:jc w:val="both"/>
        <w:rPr>
          <w:rFonts w:ascii="Times New Roman" w:eastAsia="Calibri" w:hAnsi="Times New Roman"/>
          <w:iCs/>
          <w:sz w:val="28"/>
          <w:szCs w:val="28"/>
          <w:lang w:val="en-US"/>
        </w:rPr>
      </w:pPr>
      <w:r w:rsidRPr="00716B2E">
        <w:rPr>
          <w:rFonts w:ascii="Times New Roman" w:eastAsia="Calibri" w:hAnsi="Times New Roman"/>
          <w:iCs/>
          <w:sz w:val="28"/>
          <w:szCs w:val="28"/>
          <w:lang w:val="en-US"/>
        </w:rPr>
        <w:t xml:space="preserve">2. </w:t>
      </w:r>
      <w:r w:rsidRPr="00716B2E">
        <w:rPr>
          <w:rFonts w:ascii="Times New Roman" w:eastAsia="Calibri" w:hAnsi="Times New Roman"/>
          <w:iCs/>
          <w:sz w:val="28"/>
          <w:szCs w:val="28"/>
          <w:lang w:val="kk-KZ"/>
        </w:rPr>
        <w:t xml:space="preserve">Adekenov S.M., Asanova G.K., Akhtayeva N.Z., Akhtayeva A.B., </w:t>
      </w:r>
      <w:r w:rsidRPr="00716B2E">
        <w:rPr>
          <w:rFonts w:ascii="Times New Roman" w:eastAsia="Calibri" w:hAnsi="Times New Roman"/>
          <w:sz w:val="28"/>
          <w:szCs w:val="28"/>
          <w:lang w:val="kk-KZ"/>
        </w:rPr>
        <w:t>Aidosova S.S. A</w:t>
      </w:r>
      <w:r w:rsidRPr="00716B2E">
        <w:rPr>
          <w:rFonts w:ascii="Times New Roman" w:eastAsia="Calibri" w:hAnsi="Times New Roman"/>
          <w:sz w:val="28"/>
          <w:szCs w:val="28"/>
          <w:lang w:val="en-US"/>
        </w:rPr>
        <w:t xml:space="preserve">natomical and morphological characteristics of species of the subgenus </w:t>
      </w:r>
      <w:r w:rsidRPr="00716B2E">
        <w:rPr>
          <w:rFonts w:ascii="Times New Roman" w:eastAsia="Calibri" w:hAnsi="Times New Roman"/>
          <w:i/>
          <w:sz w:val="28"/>
          <w:szCs w:val="28"/>
          <w:lang w:val="en-US"/>
        </w:rPr>
        <w:t>Artemisia</w:t>
      </w:r>
      <w:r w:rsidRPr="00716B2E">
        <w:rPr>
          <w:rFonts w:ascii="Times New Roman" w:eastAsia="Calibri" w:hAnsi="Times New Roman"/>
          <w:sz w:val="28"/>
          <w:szCs w:val="28"/>
          <w:lang w:val="en-US"/>
        </w:rPr>
        <w:t xml:space="preserve"> L. // South African Journal of Botany. – 2020. – 13</w:t>
      </w:r>
      <w:r w:rsidR="00346EFD" w:rsidRPr="00716B2E">
        <w:rPr>
          <w:rFonts w:ascii="Times New Roman" w:eastAsia="Calibri" w:hAnsi="Times New Roman"/>
          <w:sz w:val="28"/>
          <w:szCs w:val="28"/>
          <w:lang w:val="en-US"/>
        </w:rPr>
        <w:t>3</w:t>
      </w:r>
      <w:r w:rsidRPr="00716B2E">
        <w:rPr>
          <w:rFonts w:ascii="Times New Roman" w:eastAsia="Calibri" w:hAnsi="Times New Roman"/>
          <w:sz w:val="28"/>
          <w:szCs w:val="28"/>
          <w:lang w:val="en-US"/>
        </w:rPr>
        <w:t xml:space="preserve">. – P. 296-300 </w:t>
      </w:r>
      <w:r w:rsidRPr="00716B2E">
        <w:rPr>
          <w:rFonts w:ascii="Times New Roman" w:eastAsia="Calibri" w:hAnsi="Times New Roman"/>
          <w:sz w:val="28"/>
          <w:szCs w:val="28"/>
          <w:lang w:val="kk-KZ"/>
        </w:rPr>
        <w:t>(</w:t>
      </w:r>
      <w:r w:rsidR="002D18B6" w:rsidRPr="00716B2E">
        <w:rPr>
          <w:rFonts w:ascii="Times New Roman" w:eastAsia="Calibri" w:hAnsi="Times New Roman"/>
          <w:iCs/>
          <w:sz w:val="28"/>
          <w:szCs w:val="28"/>
          <w:lang w:val="kk-KZ"/>
        </w:rPr>
        <w:t xml:space="preserve">impact factor </w:t>
      </w:r>
      <w:r w:rsidRPr="00716B2E">
        <w:rPr>
          <w:rFonts w:ascii="Times New Roman" w:eastAsia="Calibri" w:hAnsi="Times New Roman"/>
          <w:iCs/>
          <w:sz w:val="28"/>
          <w:szCs w:val="28"/>
          <w:lang w:val="kk-KZ"/>
        </w:rPr>
        <w:t>Scopus – 1.792</w:t>
      </w:r>
      <w:r w:rsidRPr="00716B2E">
        <w:rPr>
          <w:rFonts w:ascii="Times New Roman" w:eastAsia="Calibri" w:hAnsi="Times New Roman"/>
          <w:sz w:val="28"/>
          <w:szCs w:val="28"/>
          <w:lang w:val="kk-KZ"/>
        </w:rPr>
        <w:t>).</w:t>
      </w:r>
      <w:r w:rsidR="002D18B6" w:rsidRPr="00716B2E">
        <w:rPr>
          <w:rFonts w:ascii="Times New Roman" w:eastAsia="Calibri" w:hAnsi="Times New Roman"/>
          <w:iCs/>
          <w:sz w:val="28"/>
          <w:szCs w:val="28"/>
          <w:lang w:val="kk-KZ"/>
        </w:rPr>
        <w:t xml:space="preserve"> </w:t>
      </w:r>
    </w:p>
    <w:p w:rsidR="002D4C1F" w:rsidRPr="00716B2E" w:rsidRDefault="002D4C1F" w:rsidP="002D4C1F">
      <w:pPr>
        <w:widowControl w:val="0"/>
        <w:tabs>
          <w:tab w:val="left" w:pos="993"/>
        </w:tabs>
        <w:snapToGrid w:val="0"/>
        <w:ind w:firstLine="709"/>
        <w:jc w:val="both"/>
        <w:rPr>
          <w:rFonts w:ascii="Times New Roman" w:eastAsia="Calibri" w:hAnsi="Times New Roman"/>
          <w:iCs/>
          <w:sz w:val="28"/>
          <w:szCs w:val="28"/>
          <w:lang w:val="kk-KZ"/>
        </w:rPr>
      </w:pPr>
      <w:r w:rsidRPr="00716B2E">
        <w:rPr>
          <w:rFonts w:ascii="Times New Roman" w:eastAsia="Calibri" w:hAnsi="Times New Roman"/>
          <w:sz w:val="28"/>
          <w:szCs w:val="28"/>
          <w:lang w:val="kk-KZ"/>
        </w:rPr>
        <w:t xml:space="preserve">3. Aidosova S.S., Akhtaeva N.Z., Tuleuova G.Kh., Ahmetova A.B. Tazhibay А.М., Shaushekov Z.K., Shurupova M.N., Adekenov S.M. Comparative morphological and anatomical characteristics of </w:t>
      </w:r>
      <w:r w:rsidRPr="00716B2E">
        <w:rPr>
          <w:rFonts w:ascii="Times New Roman" w:eastAsia="Calibri" w:hAnsi="Times New Roman"/>
          <w:i/>
          <w:sz w:val="28"/>
          <w:szCs w:val="28"/>
          <w:lang w:val="kk-KZ"/>
        </w:rPr>
        <w:t>Saussurea amara</w:t>
      </w:r>
      <w:r w:rsidRPr="00716B2E">
        <w:rPr>
          <w:rFonts w:ascii="Times New Roman" w:eastAsia="Calibri" w:hAnsi="Times New Roman"/>
          <w:sz w:val="28"/>
          <w:szCs w:val="28"/>
          <w:lang w:val="kk-KZ"/>
        </w:rPr>
        <w:t xml:space="preserve"> (L.) DC. and </w:t>
      </w:r>
      <w:r w:rsidRPr="00716B2E">
        <w:rPr>
          <w:rFonts w:ascii="Times New Roman" w:eastAsia="Calibri" w:hAnsi="Times New Roman"/>
          <w:i/>
          <w:sz w:val="28"/>
          <w:szCs w:val="28"/>
          <w:lang w:val="kk-KZ"/>
        </w:rPr>
        <w:t>Saussurea salsa</w:t>
      </w:r>
      <w:r w:rsidRPr="00716B2E">
        <w:rPr>
          <w:rFonts w:ascii="Times New Roman" w:eastAsia="Calibri" w:hAnsi="Times New Roman"/>
          <w:sz w:val="28"/>
          <w:szCs w:val="28"/>
          <w:lang w:val="kk-KZ"/>
        </w:rPr>
        <w:t xml:space="preserve"> (Pall.) Spreng. // Pakistan Journal of Botany. – Vol. 51 (1). - 2019. - Р.213-219 (</w:t>
      </w:r>
      <w:r w:rsidR="002D18B6" w:rsidRPr="00716B2E">
        <w:rPr>
          <w:rFonts w:ascii="Times New Roman" w:eastAsia="Calibri" w:hAnsi="Times New Roman"/>
          <w:iCs/>
          <w:sz w:val="28"/>
          <w:szCs w:val="28"/>
          <w:lang w:val="kk-KZ"/>
        </w:rPr>
        <w:t>impact factor</w:t>
      </w:r>
      <w:r w:rsidRPr="00716B2E">
        <w:rPr>
          <w:rFonts w:ascii="Times New Roman" w:eastAsia="Calibri" w:hAnsi="Times New Roman"/>
          <w:iCs/>
          <w:sz w:val="28"/>
          <w:szCs w:val="28"/>
          <w:lang w:val="kk-KZ"/>
        </w:rPr>
        <w:t xml:space="preserve"> Scopus – 0.73</w:t>
      </w:r>
      <w:r w:rsidRPr="00716B2E">
        <w:rPr>
          <w:rFonts w:ascii="Times New Roman" w:eastAsia="Calibri" w:hAnsi="Times New Roman"/>
          <w:sz w:val="28"/>
          <w:szCs w:val="28"/>
          <w:lang w:val="kk-KZ"/>
        </w:rPr>
        <w:t>)</w:t>
      </w:r>
      <w:r w:rsidR="002D18B6" w:rsidRPr="00716B2E">
        <w:rPr>
          <w:rFonts w:ascii="Times New Roman" w:eastAsia="Calibri" w:hAnsi="Times New Roman"/>
          <w:sz w:val="28"/>
          <w:szCs w:val="28"/>
          <w:lang w:val="kk-KZ"/>
        </w:rPr>
        <w:t xml:space="preserve">. </w:t>
      </w:r>
    </w:p>
    <w:p w:rsidR="002D4C1F" w:rsidRPr="00716B2E" w:rsidRDefault="002D4C1F" w:rsidP="002D4C1F">
      <w:pPr>
        <w:widowControl w:val="0"/>
        <w:tabs>
          <w:tab w:val="left" w:pos="993"/>
        </w:tabs>
        <w:snapToGrid w:val="0"/>
        <w:ind w:firstLine="709"/>
        <w:jc w:val="both"/>
        <w:rPr>
          <w:rFonts w:ascii="Times New Roman" w:eastAsia="Calibri" w:hAnsi="Times New Roman"/>
          <w:sz w:val="28"/>
          <w:szCs w:val="28"/>
          <w:lang w:val="kk-KZ"/>
        </w:rPr>
      </w:pPr>
      <w:r w:rsidRPr="00716B2E">
        <w:rPr>
          <w:rFonts w:ascii="Times New Roman" w:eastAsia="Calibri" w:hAnsi="Times New Roman"/>
          <w:iCs/>
          <w:sz w:val="28"/>
          <w:szCs w:val="28"/>
          <w:lang w:val="kk-KZ"/>
        </w:rPr>
        <w:t>4. Shaushekov Z.K., Gabdullin E.M., Alibekov D.T., Adekenov S.M. Resource assessment of Saussurea salsa (Asteraceae) thickets in Central Kazakhstan // Vegetable resourc</w:t>
      </w:r>
      <w:r w:rsidR="002D18B6" w:rsidRPr="00716B2E">
        <w:rPr>
          <w:rFonts w:ascii="Times New Roman" w:eastAsia="Calibri" w:hAnsi="Times New Roman"/>
          <w:iCs/>
          <w:sz w:val="28"/>
          <w:szCs w:val="28"/>
          <w:lang w:val="kk-KZ"/>
        </w:rPr>
        <w:t xml:space="preserve">es. - 2019. - T. 55, No. 3. - </w:t>
      </w:r>
      <w:r w:rsidR="002D18B6" w:rsidRPr="00716B2E">
        <w:rPr>
          <w:rFonts w:ascii="Times New Roman" w:eastAsia="Calibri" w:hAnsi="Times New Roman"/>
          <w:iCs/>
          <w:sz w:val="28"/>
          <w:szCs w:val="28"/>
          <w:lang w:val="en-US"/>
        </w:rPr>
        <w:t>P</w:t>
      </w:r>
      <w:r w:rsidRPr="00716B2E">
        <w:rPr>
          <w:rFonts w:ascii="Times New Roman" w:eastAsia="Calibri" w:hAnsi="Times New Roman"/>
          <w:iCs/>
          <w:sz w:val="28"/>
          <w:szCs w:val="28"/>
          <w:lang w:val="kk-KZ"/>
        </w:rPr>
        <w:t>. 334-342 (RSCI impact factor - 0.331).</w:t>
      </w:r>
      <w:r w:rsidR="002D18B6" w:rsidRPr="00716B2E">
        <w:rPr>
          <w:rFonts w:ascii="Times New Roman" w:eastAsia="Calibri" w:hAnsi="Times New Roman"/>
          <w:iCs/>
          <w:sz w:val="28"/>
          <w:szCs w:val="28"/>
          <w:lang w:val="kk-KZ"/>
        </w:rPr>
        <w:t xml:space="preserve"> Шаушеков З.К., Габдуллин Е.М, Алибеков Д.Т., Адекенов С.М. Ресурсная оценка зарослей </w:t>
      </w:r>
      <w:r w:rsidR="002D18B6" w:rsidRPr="00716B2E">
        <w:rPr>
          <w:rFonts w:ascii="Times New Roman" w:eastAsia="Calibri" w:hAnsi="Times New Roman"/>
          <w:i/>
          <w:iCs/>
          <w:sz w:val="28"/>
          <w:szCs w:val="28"/>
          <w:lang w:val="kk-KZ"/>
        </w:rPr>
        <w:t>Saussurea salsa</w:t>
      </w:r>
      <w:r w:rsidR="002D18B6" w:rsidRPr="00716B2E">
        <w:rPr>
          <w:rFonts w:ascii="Times New Roman" w:eastAsia="Calibri" w:hAnsi="Times New Roman"/>
          <w:iCs/>
          <w:sz w:val="28"/>
          <w:szCs w:val="28"/>
          <w:lang w:val="kk-KZ"/>
        </w:rPr>
        <w:t xml:space="preserve"> (Asteraceae) в Центральном Казахстане // Растительные ресурсы. – 2019. – Т. 55, №3. – С. 334-342 (</w:t>
      </w:r>
      <w:r w:rsidR="00F17030" w:rsidRPr="00716B2E">
        <w:rPr>
          <w:rFonts w:ascii="Times New Roman" w:eastAsia="Calibri" w:hAnsi="Times New Roman"/>
          <w:iCs/>
          <w:sz w:val="28"/>
          <w:szCs w:val="28"/>
          <w:lang w:val="kk-KZ"/>
        </w:rPr>
        <w:t>импакт фактор</w:t>
      </w:r>
      <w:r w:rsidR="002D18B6" w:rsidRPr="00716B2E">
        <w:rPr>
          <w:rFonts w:ascii="Times New Roman" w:eastAsia="Calibri" w:hAnsi="Times New Roman"/>
          <w:iCs/>
          <w:sz w:val="28"/>
          <w:szCs w:val="28"/>
          <w:lang w:val="kk-KZ"/>
        </w:rPr>
        <w:t xml:space="preserve"> РИНЦ – 0,331).</w:t>
      </w:r>
    </w:p>
    <w:p w:rsidR="002D4C1F" w:rsidRPr="00716B2E" w:rsidRDefault="002D4C1F" w:rsidP="002D4C1F">
      <w:pPr>
        <w:ind w:firstLine="709"/>
        <w:jc w:val="both"/>
        <w:rPr>
          <w:rFonts w:ascii="Times New Roman" w:eastAsia="Calibri" w:hAnsi="Times New Roman"/>
          <w:iCs/>
          <w:sz w:val="28"/>
          <w:szCs w:val="28"/>
          <w:lang w:val="en-US"/>
        </w:rPr>
      </w:pPr>
      <w:r w:rsidRPr="00716B2E">
        <w:rPr>
          <w:rFonts w:ascii="Times New Roman" w:eastAsia="Calibri" w:hAnsi="Times New Roman"/>
          <w:iCs/>
          <w:sz w:val="28"/>
          <w:szCs w:val="28"/>
          <w:lang w:val="en-US"/>
        </w:rPr>
        <w:t xml:space="preserve">5. Adekenov S.M., Gabdullin E.M., Khabarov I.A., Bekeev B.B., Shaushekov Z.K. Spreading of </w:t>
      </w:r>
      <w:r w:rsidRPr="00716B2E">
        <w:rPr>
          <w:rFonts w:ascii="Times New Roman" w:eastAsia="Calibri" w:hAnsi="Times New Roman"/>
          <w:i/>
          <w:iCs/>
          <w:sz w:val="28"/>
          <w:szCs w:val="28"/>
          <w:lang w:val="en-US"/>
        </w:rPr>
        <w:t xml:space="preserve">Artemisia annua </w:t>
      </w:r>
      <w:r w:rsidRPr="00716B2E">
        <w:rPr>
          <w:rFonts w:ascii="Times New Roman" w:eastAsia="Calibri" w:hAnsi="Times New Roman"/>
          <w:iCs/>
          <w:sz w:val="28"/>
          <w:szCs w:val="28"/>
          <w:lang w:val="en-US"/>
        </w:rPr>
        <w:t>L</w:t>
      </w:r>
      <w:r w:rsidRPr="00716B2E">
        <w:rPr>
          <w:rFonts w:ascii="Times New Roman" w:eastAsia="Calibri" w:hAnsi="Times New Roman"/>
          <w:i/>
          <w:iCs/>
          <w:sz w:val="28"/>
          <w:szCs w:val="28"/>
          <w:lang w:val="en-US"/>
        </w:rPr>
        <w:t xml:space="preserve">. </w:t>
      </w:r>
      <w:r w:rsidRPr="00716B2E">
        <w:rPr>
          <w:rFonts w:ascii="Times New Roman" w:eastAsia="Calibri" w:hAnsi="Times New Roman"/>
          <w:iCs/>
          <w:sz w:val="28"/>
          <w:szCs w:val="28"/>
          <w:lang w:val="en-US"/>
        </w:rPr>
        <w:t xml:space="preserve">and its content of artemisinin // News of the National Academy of Sciences of  the Republic of Kazakhstan. Series of biology </w:t>
      </w:r>
      <w:r w:rsidRPr="00716B2E">
        <w:rPr>
          <w:rFonts w:ascii="Times New Roman" w:eastAsia="Calibri" w:hAnsi="Times New Roman"/>
          <w:iCs/>
          <w:sz w:val="28"/>
          <w:szCs w:val="28"/>
          <w:lang w:val="en-US"/>
        </w:rPr>
        <w:lastRenderedPageBreak/>
        <w:t xml:space="preserve">and medicine – 2019. - №2 - </w:t>
      </w:r>
      <w:r w:rsidRPr="00716B2E">
        <w:rPr>
          <w:rFonts w:ascii="Times New Roman" w:eastAsia="Calibri" w:hAnsi="Times New Roman"/>
          <w:iCs/>
          <w:sz w:val="28"/>
          <w:szCs w:val="28"/>
        </w:rPr>
        <w:t>Р</w:t>
      </w:r>
      <w:r w:rsidRPr="00716B2E">
        <w:rPr>
          <w:rFonts w:ascii="Times New Roman" w:eastAsia="Calibri" w:hAnsi="Times New Roman"/>
          <w:iCs/>
          <w:sz w:val="28"/>
          <w:szCs w:val="28"/>
          <w:lang w:val="en-US"/>
        </w:rPr>
        <w:t>. 42-48 (</w:t>
      </w:r>
      <w:r w:rsidR="002D18B6" w:rsidRPr="00716B2E">
        <w:rPr>
          <w:rFonts w:ascii="Times New Roman" w:eastAsia="Calibri" w:hAnsi="Times New Roman"/>
          <w:iCs/>
          <w:sz w:val="28"/>
          <w:szCs w:val="28"/>
          <w:lang w:val="kk-KZ"/>
        </w:rPr>
        <w:t xml:space="preserve">impact factor </w:t>
      </w:r>
      <w:r w:rsidRPr="00716B2E">
        <w:rPr>
          <w:rFonts w:ascii="Times New Roman" w:eastAsia="Calibri" w:hAnsi="Times New Roman"/>
          <w:iCs/>
          <w:sz w:val="28"/>
          <w:szCs w:val="28"/>
          <w:lang w:val="kk-KZ"/>
        </w:rPr>
        <w:t>in Kazakhstan citation base 0.036</w:t>
      </w:r>
      <w:r w:rsidRPr="00716B2E">
        <w:rPr>
          <w:rFonts w:ascii="Times New Roman" w:eastAsia="Calibri" w:hAnsi="Times New Roman"/>
          <w:iCs/>
          <w:sz w:val="28"/>
          <w:szCs w:val="28"/>
          <w:lang w:val="en-US"/>
        </w:rPr>
        <w:t>).</w:t>
      </w:r>
    </w:p>
    <w:p w:rsidR="002D4C1F" w:rsidRPr="00716B2E" w:rsidRDefault="002D4C1F" w:rsidP="002D4C1F">
      <w:pPr>
        <w:ind w:firstLine="709"/>
        <w:jc w:val="both"/>
        <w:rPr>
          <w:rFonts w:ascii="Times New Roman" w:eastAsia="Calibri" w:hAnsi="Times New Roman"/>
          <w:sz w:val="28"/>
          <w:szCs w:val="28"/>
          <w:lang w:val="en-US"/>
        </w:rPr>
      </w:pPr>
      <w:r w:rsidRPr="00716B2E">
        <w:rPr>
          <w:rFonts w:ascii="Times New Roman" w:eastAsia="Calibri" w:hAnsi="Times New Roman"/>
          <w:iCs/>
          <w:sz w:val="28"/>
          <w:szCs w:val="28"/>
          <w:lang w:val="en-US"/>
        </w:rPr>
        <w:t xml:space="preserve">6. </w:t>
      </w:r>
      <w:r w:rsidR="002D18B6" w:rsidRPr="00716B2E">
        <w:rPr>
          <w:rFonts w:ascii="Times New Roman" w:eastAsia="Calibri" w:hAnsi="Times New Roman"/>
          <w:iCs/>
          <w:sz w:val="28"/>
          <w:szCs w:val="28"/>
          <w:lang w:val="en-US"/>
        </w:rPr>
        <w:t xml:space="preserve">Gabdullin E.M., </w:t>
      </w:r>
      <w:r w:rsidR="002D18B6" w:rsidRPr="00716B2E">
        <w:rPr>
          <w:rFonts w:ascii="Times New Roman" w:hAnsi="Times New Roman"/>
          <w:sz w:val="28"/>
          <w:szCs w:val="28"/>
          <w:lang w:val="en-US"/>
        </w:rPr>
        <w:t xml:space="preserve">Kupriyanov </w:t>
      </w:r>
      <w:r w:rsidR="002D18B6" w:rsidRPr="00716B2E">
        <w:rPr>
          <w:rFonts w:ascii="Times New Roman" w:hAnsi="Times New Roman"/>
          <w:sz w:val="28"/>
          <w:szCs w:val="28"/>
        </w:rPr>
        <w:t>А</w:t>
      </w:r>
      <w:r w:rsidR="002D18B6" w:rsidRPr="00716B2E">
        <w:rPr>
          <w:rFonts w:ascii="Times New Roman" w:hAnsi="Times New Roman"/>
          <w:sz w:val="28"/>
          <w:szCs w:val="28"/>
          <w:lang w:val="en-US"/>
        </w:rPr>
        <w:t xml:space="preserve">.N., </w:t>
      </w:r>
      <w:r w:rsidR="002D18B6" w:rsidRPr="00716B2E">
        <w:rPr>
          <w:rFonts w:ascii="Times New Roman" w:eastAsia="Calibri" w:hAnsi="Times New Roman"/>
          <w:iCs/>
          <w:sz w:val="28"/>
          <w:szCs w:val="28"/>
          <w:lang w:val="en-US"/>
        </w:rPr>
        <w:t xml:space="preserve">Adekenov S.M. </w:t>
      </w:r>
      <w:r w:rsidR="002D18B6" w:rsidRPr="00716B2E">
        <w:rPr>
          <w:rFonts w:ascii="Times New Roman" w:eastAsia="Calibri" w:hAnsi="Times New Roman"/>
          <w:i/>
          <w:sz w:val="28"/>
          <w:szCs w:val="28"/>
          <w:lang w:val="en-US"/>
        </w:rPr>
        <w:t>Artemisia</w:t>
      </w:r>
      <w:r w:rsidR="002D18B6" w:rsidRPr="00716B2E">
        <w:rPr>
          <w:rFonts w:ascii="Times New Roman" w:eastAsia="Calibri" w:hAnsi="Times New Roman"/>
          <w:sz w:val="28"/>
          <w:szCs w:val="28"/>
          <w:lang w:val="en-US"/>
        </w:rPr>
        <w:t xml:space="preserve"> L. (Subgen. </w:t>
      </w:r>
      <w:r w:rsidR="002D18B6" w:rsidRPr="00716B2E">
        <w:rPr>
          <w:rFonts w:ascii="Times New Roman" w:eastAsia="Calibri" w:hAnsi="Times New Roman"/>
          <w:i/>
          <w:sz w:val="28"/>
          <w:szCs w:val="28"/>
          <w:lang w:val="en-US"/>
        </w:rPr>
        <w:t>Seriphidium</w:t>
      </w:r>
      <w:r w:rsidR="002D18B6" w:rsidRPr="00716B2E">
        <w:rPr>
          <w:rFonts w:ascii="Times New Roman" w:eastAsia="Calibri" w:hAnsi="Times New Roman"/>
          <w:sz w:val="28"/>
          <w:szCs w:val="28"/>
          <w:lang w:val="en-US"/>
        </w:rPr>
        <w:t xml:space="preserve"> (Bess.) peterm. In Kazakh upland //</w:t>
      </w:r>
      <w:r w:rsidR="002D18B6" w:rsidRPr="00716B2E">
        <w:rPr>
          <w:rFonts w:ascii="Times New Roman" w:hAnsi="Times New Roman"/>
          <w:sz w:val="28"/>
          <w:szCs w:val="28"/>
          <w:lang w:val="en-US"/>
        </w:rPr>
        <w:t xml:space="preserve"> News of the national academy of sciences of the Republic of Kazakhstan, series of biological and medical. – 2020. - 4(340). – </w:t>
      </w:r>
      <w:r w:rsidR="002D18B6" w:rsidRPr="00716B2E">
        <w:rPr>
          <w:rFonts w:ascii="Times New Roman" w:hAnsi="Times New Roman"/>
          <w:sz w:val="28"/>
          <w:szCs w:val="28"/>
        </w:rPr>
        <w:t>С</w:t>
      </w:r>
      <w:r w:rsidR="002D18B6" w:rsidRPr="00716B2E">
        <w:rPr>
          <w:rFonts w:ascii="Times New Roman" w:hAnsi="Times New Roman"/>
          <w:sz w:val="28"/>
          <w:szCs w:val="28"/>
          <w:lang w:val="en-US"/>
        </w:rPr>
        <w:t>. 46-51 (</w:t>
      </w:r>
      <w:r w:rsidRPr="00716B2E">
        <w:rPr>
          <w:rFonts w:ascii="Times New Roman" w:eastAsia="Calibri" w:hAnsi="Times New Roman"/>
          <w:iCs/>
          <w:sz w:val="28"/>
          <w:szCs w:val="28"/>
          <w:lang w:val="kk-KZ"/>
        </w:rPr>
        <w:t>impact factor in Kazakhstan citation base 0.036</w:t>
      </w:r>
      <w:r w:rsidRPr="00716B2E">
        <w:rPr>
          <w:rFonts w:ascii="Times New Roman" w:eastAsia="Calibri" w:hAnsi="Times New Roman"/>
          <w:iCs/>
          <w:sz w:val="28"/>
          <w:szCs w:val="28"/>
          <w:lang w:val="en-US"/>
        </w:rPr>
        <w:t>).</w:t>
      </w:r>
    </w:p>
    <w:p w:rsidR="002D4C1F" w:rsidRPr="00716B2E" w:rsidRDefault="002D4C1F" w:rsidP="002D4C1F">
      <w:pPr>
        <w:ind w:firstLine="709"/>
        <w:jc w:val="both"/>
        <w:rPr>
          <w:rFonts w:ascii="Times New Roman" w:eastAsia="Calibri" w:hAnsi="Times New Roman"/>
          <w:sz w:val="27"/>
          <w:szCs w:val="27"/>
        </w:rPr>
      </w:pPr>
      <w:r w:rsidRPr="00716B2E">
        <w:rPr>
          <w:rFonts w:ascii="Times New Roman" w:eastAsia="Calibri" w:hAnsi="Times New Roman"/>
          <w:sz w:val="27"/>
          <w:szCs w:val="27"/>
          <w:lang w:val="en-US"/>
        </w:rPr>
        <w:t xml:space="preserve">7. Gabdullin E.M., Ermekkyzy A., Shaimerdenova Zh.R., Adekenov S.M. Promising vicarious species of medicinal plants in the flora of Kazakhstan // International scientific conference "From a plant to a drug" June 4-5, 2020, Moscow. - </w:t>
      </w:r>
      <w:r w:rsidR="00F94771" w:rsidRPr="00716B2E">
        <w:rPr>
          <w:rFonts w:ascii="Times New Roman" w:eastAsia="Calibri" w:hAnsi="Times New Roman"/>
          <w:sz w:val="27"/>
          <w:szCs w:val="27"/>
          <w:lang w:val="en-US"/>
        </w:rPr>
        <w:t>P</w:t>
      </w:r>
      <w:r w:rsidRPr="00716B2E">
        <w:rPr>
          <w:rFonts w:ascii="Times New Roman" w:eastAsia="Calibri" w:hAnsi="Times New Roman"/>
          <w:sz w:val="27"/>
          <w:szCs w:val="27"/>
          <w:lang w:val="en-US"/>
        </w:rPr>
        <w:t>. 301-309.</w:t>
      </w:r>
      <w:r w:rsidR="002D18B6" w:rsidRPr="00716B2E">
        <w:rPr>
          <w:rFonts w:ascii="Times New Roman" w:eastAsia="Calibri" w:hAnsi="Times New Roman"/>
          <w:sz w:val="28"/>
          <w:szCs w:val="28"/>
          <w:lang w:val="en-US"/>
        </w:rPr>
        <w:t xml:space="preserve"> </w:t>
      </w:r>
      <w:r w:rsidR="002D18B6" w:rsidRPr="00716B2E">
        <w:rPr>
          <w:rFonts w:ascii="Times New Roman" w:eastAsia="Calibri" w:hAnsi="Times New Roman"/>
          <w:sz w:val="28"/>
          <w:szCs w:val="28"/>
        </w:rPr>
        <w:t>Габдуллин Е.М., Ермеккызы А., Шаймерденова Ж.Р., Адекенов С.М. Перспективные викарные виды лекарственных растений флоры Казахстана// Международная научная конференция «От растения до лекарственного препарата» 4-5 июня 2020 г., Москва. – С. 301-309.</w:t>
      </w:r>
    </w:p>
    <w:p w:rsidR="00D4337F" w:rsidRPr="00716B2E" w:rsidRDefault="00D4337F" w:rsidP="00D4337F">
      <w:pPr>
        <w:jc w:val="cente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754FA3AB" wp14:editId="0B46C87E">
            <wp:extent cx="5561965" cy="8359272"/>
            <wp:effectExtent l="0" t="0" r="635"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74">
                      <a:lum bright="-20000" contrast="40000"/>
                      <a:extLst>
                        <a:ext uri="{28A0092B-C50C-407E-A947-70E740481C1C}">
                          <a14:useLocalDpi xmlns:a14="http://schemas.microsoft.com/office/drawing/2010/main" val="0"/>
                        </a:ext>
                      </a:extLst>
                    </a:blip>
                    <a:srcRect l="934" t="2254" r="233"/>
                    <a:stretch>
                      <a:fillRect/>
                    </a:stretch>
                  </pic:blipFill>
                  <pic:spPr bwMode="auto">
                    <a:xfrm>
                      <a:off x="0" y="0"/>
                      <a:ext cx="5562558" cy="8360163"/>
                    </a:xfrm>
                    <a:prstGeom prst="rect">
                      <a:avLst/>
                    </a:prstGeom>
                    <a:noFill/>
                    <a:ln>
                      <a:noFill/>
                    </a:ln>
                  </pic:spPr>
                </pic:pic>
              </a:graphicData>
            </a:graphic>
          </wp:inline>
        </w:drawing>
      </w:r>
    </w:p>
    <w:p w:rsidR="00D4337F" w:rsidRPr="00716B2E" w:rsidRDefault="00D4337F" w:rsidP="00D4337F">
      <w:pPr>
        <w:rPr>
          <w:rFonts w:ascii="Times New Roman" w:hAnsi="Times New Roman"/>
          <w:noProof/>
          <w:sz w:val="28"/>
          <w:szCs w:val="28"/>
        </w:rPr>
      </w:pPr>
      <w:r w:rsidRPr="00716B2E">
        <w:rPr>
          <w:rFonts w:ascii="Times New Roman" w:hAnsi="Times New Roman"/>
          <w:noProof/>
          <w:sz w:val="28"/>
          <w:szCs w:val="28"/>
          <w:lang w:eastAsia="ru-RU"/>
        </w:rPr>
        <w:lastRenderedPageBreak/>
        <w:drawing>
          <wp:inline distT="0" distB="0" distL="0" distR="0" wp14:anchorId="35863682" wp14:editId="78E5DD8F">
            <wp:extent cx="6120765" cy="77438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75">
                      <a:lum bright="-20000" contrast="40000"/>
                      <a:extLst>
                        <a:ext uri="{28A0092B-C50C-407E-A947-70E740481C1C}">
                          <a14:useLocalDpi xmlns:a14="http://schemas.microsoft.com/office/drawing/2010/main" val="0"/>
                        </a:ext>
                      </a:extLst>
                    </a:blip>
                    <a:srcRect t="2158" b="10043"/>
                    <a:stretch>
                      <a:fillRect/>
                    </a:stretch>
                  </pic:blipFill>
                  <pic:spPr bwMode="auto">
                    <a:xfrm>
                      <a:off x="0" y="0"/>
                      <a:ext cx="6120765" cy="7743825"/>
                    </a:xfrm>
                    <a:prstGeom prst="rect">
                      <a:avLst/>
                    </a:prstGeom>
                    <a:noFill/>
                    <a:ln>
                      <a:noFill/>
                    </a:ln>
                  </pic:spPr>
                </pic:pic>
              </a:graphicData>
            </a:graphic>
          </wp:inline>
        </w:drawing>
      </w:r>
    </w:p>
    <w:p w:rsidR="00D4337F" w:rsidRPr="00716B2E" w:rsidRDefault="00D4337F" w:rsidP="00D4337F">
      <w:pPr>
        <w:rPr>
          <w:rFonts w:ascii="Times New Roman" w:hAnsi="Times New Roman"/>
          <w:sz w:val="28"/>
          <w:szCs w:val="28"/>
        </w:rPr>
      </w:pPr>
      <w:r w:rsidRPr="00716B2E">
        <w:rPr>
          <w:noProof/>
          <w:lang w:eastAsia="ru-RU"/>
        </w:rPr>
        <w:lastRenderedPageBreak/>
        <w:drawing>
          <wp:inline distT="0" distB="0" distL="0" distR="0" wp14:anchorId="2571A9F7" wp14:editId="14923BAE">
            <wp:extent cx="5626735" cy="7520940"/>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6735" cy="7520940"/>
                    </a:xfrm>
                    <a:prstGeom prst="rect">
                      <a:avLst/>
                    </a:prstGeom>
                    <a:noFill/>
                    <a:ln>
                      <a:noFill/>
                    </a:ln>
                  </pic:spPr>
                </pic:pic>
              </a:graphicData>
            </a:graphic>
          </wp:inline>
        </w:drawing>
      </w:r>
    </w:p>
    <w:p w:rsidR="00D4337F" w:rsidRPr="00716B2E" w:rsidRDefault="00D4337F" w:rsidP="00D4337F">
      <w:pPr>
        <w:ind w:firstLine="708"/>
        <w:rPr>
          <w:rFonts w:ascii="Times New Roman" w:hAnsi="Times New Roman"/>
          <w:sz w:val="28"/>
          <w:szCs w:val="28"/>
        </w:rPr>
      </w:pPr>
    </w:p>
    <w:p w:rsidR="00D4337F" w:rsidRPr="00716B2E" w:rsidRDefault="00D4337F" w:rsidP="00D4337F">
      <w:pPr>
        <w:rPr>
          <w:noProof/>
        </w:rPr>
      </w:pPr>
      <w:r w:rsidRPr="00716B2E">
        <w:rPr>
          <w:noProof/>
          <w:lang w:eastAsia="ru-RU"/>
        </w:rPr>
        <w:lastRenderedPageBreak/>
        <w:drawing>
          <wp:inline distT="0" distB="0" distL="0" distR="0" wp14:anchorId="4908389C" wp14:editId="5B708D90">
            <wp:extent cx="5939790" cy="7240905"/>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l="5128"/>
                    <a:stretch>
                      <a:fillRect/>
                    </a:stretch>
                  </pic:blipFill>
                  <pic:spPr bwMode="auto">
                    <a:xfrm>
                      <a:off x="0" y="0"/>
                      <a:ext cx="5939790" cy="7240905"/>
                    </a:xfrm>
                    <a:prstGeom prst="rect">
                      <a:avLst/>
                    </a:prstGeom>
                    <a:noFill/>
                    <a:ln>
                      <a:noFill/>
                    </a:ln>
                  </pic:spPr>
                </pic:pic>
              </a:graphicData>
            </a:graphic>
          </wp:inline>
        </w:drawing>
      </w:r>
    </w:p>
    <w:p w:rsidR="00D4337F" w:rsidRPr="00716B2E" w:rsidRDefault="00D4337F" w:rsidP="00D4337F">
      <w:pPr>
        <w:rPr>
          <w:noProof/>
        </w:rPr>
      </w:pPr>
    </w:p>
    <w:p w:rsidR="00D4337F" w:rsidRPr="00716B2E" w:rsidRDefault="00D4337F" w:rsidP="00D4337F">
      <w:pPr>
        <w:rPr>
          <w:noProof/>
        </w:rPr>
      </w:pPr>
    </w:p>
    <w:p w:rsidR="00D4337F" w:rsidRPr="00716B2E" w:rsidRDefault="00D4337F" w:rsidP="00D4337F">
      <w:pPr>
        <w:rPr>
          <w:rFonts w:ascii="Times New Roman" w:hAnsi="Times New Roman"/>
          <w:sz w:val="28"/>
          <w:szCs w:val="28"/>
        </w:rPr>
      </w:pPr>
    </w:p>
    <w:p w:rsidR="00D4337F" w:rsidRPr="00716B2E" w:rsidRDefault="00D4337F" w:rsidP="00D4337F">
      <w:pPr>
        <w:ind w:firstLine="708"/>
        <w:rPr>
          <w:noProof/>
        </w:rPr>
      </w:pPr>
      <w:r w:rsidRPr="00716B2E">
        <w:rPr>
          <w:noProof/>
          <w:lang w:eastAsia="ru-RU"/>
        </w:rPr>
        <w:lastRenderedPageBreak/>
        <w:drawing>
          <wp:inline distT="0" distB="0" distL="0" distR="0" wp14:anchorId="07F3C5CD" wp14:editId="2DF7FFF2">
            <wp:extent cx="5642610" cy="7553960"/>
            <wp:effectExtent l="0" t="0" r="0" b="889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42610" cy="7553960"/>
                    </a:xfrm>
                    <a:prstGeom prst="rect">
                      <a:avLst/>
                    </a:prstGeom>
                    <a:noFill/>
                    <a:ln>
                      <a:noFill/>
                    </a:ln>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rPr>
      </w:pPr>
      <w:r w:rsidRPr="00716B2E">
        <w:rPr>
          <w:noProof/>
          <w:lang w:eastAsia="ru-RU"/>
        </w:rPr>
        <w:lastRenderedPageBreak/>
        <w:drawing>
          <wp:inline distT="0" distB="0" distL="0" distR="0" wp14:anchorId="1E22C2C7" wp14:editId="36971A4B">
            <wp:extent cx="5741670" cy="7842250"/>
            <wp:effectExtent l="0" t="0" r="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41670" cy="7842250"/>
                    </a:xfrm>
                    <a:prstGeom prst="rect">
                      <a:avLst/>
                    </a:prstGeom>
                    <a:noFill/>
                    <a:ln>
                      <a:noFill/>
                    </a:ln>
                  </pic:spPr>
                </pic:pic>
              </a:graphicData>
            </a:graphic>
          </wp:inline>
        </w:drawing>
      </w:r>
    </w:p>
    <w:p w:rsidR="00D4337F" w:rsidRPr="00716B2E" w:rsidRDefault="00D4337F" w:rsidP="00D4337F">
      <w:pPr>
        <w:ind w:firstLine="708"/>
        <w:rPr>
          <w:noProof/>
        </w:rPr>
      </w:pPr>
      <w:r w:rsidRPr="00716B2E">
        <w:rPr>
          <w:noProof/>
          <w:lang w:eastAsia="ru-RU"/>
        </w:rPr>
        <w:lastRenderedPageBreak/>
        <w:drawing>
          <wp:inline distT="0" distB="0" distL="0" distR="0" wp14:anchorId="5DD88C75" wp14:editId="57913CD8">
            <wp:extent cx="5692140" cy="7719060"/>
            <wp:effectExtent l="0" t="0" r="381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92140" cy="7719060"/>
                    </a:xfrm>
                    <a:prstGeom prst="rect">
                      <a:avLst/>
                    </a:prstGeom>
                    <a:noFill/>
                    <a:ln>
                      <a:noFill/>
                    </a:ln>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rPr>
      </w:pPr>
      <w:r w:rsidRPr="00716B2E">
        <w:rPr>
          <w:noProof/>
          <w:lang w:eastAsia="ru-RU"/>
        </w:rPr>
        <w:lastRenderedPageBreak/>
        <w:drawing>
          <wp:inline distT="0" distB="0" distL="0" distR="0" wp14:anchorId="79D80A39" wp14:editId="700D3227">
            <wp:extent cx="5741670" cy="776033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41670" cy="7760335"/>
                    </a:xfrm>
                    <a:prstGeom prst="rect">
                      <a:avLst/>
                    </a:prstGeom>
                    <a:noFill/>
                    <a:ln>
                      <a:noFill/>
                    </a:ln>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rPr>
      </w:pPr>
    </w:p>
    <w:p w:rsidR="00D4337F" w:rsidRPr="00716B2E" w:rsidRDefault="00D4337F" w:rsidP="00D4337F">
      <w:pPr>
        <w:ind w:firstLine="708"/>
        <w:rPr>
          <w:noProof/>
        </w:rPr>
      </w:pPr>
      <w:r w:rsidRPr="00716B2E">
        <w:rPr>
          <w:noProof/>
          <w:lang w:eastAsia="ru-RU"/>
        </w:rPr>
        <w:lastRenderedPageBreak/>
        <w:drawing>
          <wp:inline distT="0" distB="0" distL="0" distR="0" wp14:anchorId="4549EF57" wp14:editId="406FA91C">
            <wp:extent cx="5725160" cy="7719060"/>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25160" cy="7719060"/>
                    </a:xfrm>
                    <a:prstGeom prst="rect">
                      <a:avLst/>
                    </a:prstGeom>
                    <a:noFill/>
                    <a:ln>
                      <a:noFill/>
                    </a:ln>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rPr>
      </w:pPr>
      <w:r w:rsidRPr="00716B2E">
        <w:rPr>
          <w:noProof/>
          <w:lang w:eastAsia="ru-RU"/>
        </w:rPr>
        <w:lastRenderedPageBreak/>
        <w:drawing>
          <wp:inline distT="0" distB="0" distL="0" distR="0" wp14:anchorId="16B75C1C" wp14:editId="135555D9">
            <wp:extent cx="5708650" cy="7792720"/>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08650" cy="7792720"/>
                    </a:xfrm>
                    <a:prstGeom prst="rect">
                      <a:avLst/>
                    </a:prstGeom>
                    <a:noFill/>
                    <a:ln>
                      <a:noFill/>
                    </a:ln>
                  </pic:spPr>
                </pic:pic>
              </a:graphicData>
            </a:graphic>
          </wp:inline>
        </w:drawing>
      </w:r>
    </w:p>
    <w:p w:rsidR="00D44340" w:rsidRPr="00716B2E" w:rsidRDefault="00D44340" w:rsidP="00D4337F">
      <w:pPr>
        <w:ind w:firstLine="708"/>
        <w:rPr>
          <w:noProof/>
        </w:rPr>
      </w:pPr>
      <w:r w:rsidRPr="00716B2E">
        <w:rPr>
          <w:noProof/>
          <w:lang w:eastAsia="ru-RU"/>
        </w:rPr>
        <w:lastRenderedPageBreak/>
        <w:drawing>
          <wp:inline distT="0" distB="0" distL="0" distR="0" wp14:anchorId="4BCB17BC" wp14:editId="495A6016">
            <wp:extent cx="5562600" cy="767715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62600" cy="7677150"/>
                    </a:xfrm>
                    <a:prstGeom prst="rect">
                      <a:avLst/>
                    </a:prstGeom>
                    <a:noFill/>
                    <a:ln>
                      <a:noFill/>
                    </a:ln>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rPr>
      </w:pPr>
    </w:p>
    <w:p w:rsidR="00D4337F" w:rsidRPr="00716B2E" w:rsidRDefault="00D4337F" w:rsidP="00D4337F">
      <w:pPr>
        <w:ind w:firstLine="708"/>
        <w:rPr>
          <w:noProof/>
        </w:rPr>
      </w:pPr>
    </w:p>
    <w:p w:rsidR="00D4337F" w:rsidRPr="00716B2E" w:rsidRDefault="004C6415" w:rsidP="00D4337F">
      <w:pPr>
        <w:ind w:firstLine="708"/>
        <w:rPr>
          <w:noProof/>
        </w:rPr>
      </w:pPr>
      <w:r w:rsidRPr="00716B2E">
        <w:rPr>
          <w:noProof/>
          <w:lang w:eastAsia="ru-RU"/>
        </w:rPr>
        <w:lastRenderedPageBreak/>
        <w:drawing>
          <wp:inline distT="0" distB="0" distL="0" distR="0" wp14:anchorId="2B250F33" wp14:editId="47C4DDE3">
            <wp:extent cx="5905500" cy="84582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05500" cy="8458200"/>
                    </a:xfrm>
                    <a:prstGeom prst="rect">
                      <a:avLst/>
                    </a:prstGeom>
                  </pic:spPr>
                </pic:pic>
              </a:graphicData>
            </a:graphic>
          </wp:inline>
        </w:drawing>
      </w:r>
    </w:p>
    <w:p w:rsidR="004C6415" w:rsidRPr="00716B2E" w:rsidRDefault="004C6415" w:rsidP="00D4337F">
      <w:pPr>
        <w:ind w:firstLine="708"/>
        <w:rPr>
          <w:noProof/>
        </w:rPr>
      </w:pPr>
      <w:r w:rsidRPr="00716B2E">
        <w:rPr>
          <w:noProof/>
          <w:lang w:eastAsia="ru-RU"/>
        </w:rPr>
        <w:lastRenderedPageBreak/>
        <w:drawing>
          <wp:inline distT="0" distB="0" distL="0" distR="0" wp14:anchorId="66811671" wp14:editId="0146EA1C">
            <wp:extent cx="5686425" cy="76676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86425" cy="7667625"/>
                    </a:xfrm>
                    <a:prstGeom prst="rect">
                      <a:avLst/>
                    </a:prstGeom>
                  </pic:spPr>
                </pic:pic>
              </a:graphicData>
            </a:graphic>
          </wp:inline>
        </w:drawing>
      </w:r>
    </w:p>
    <w:p w:rsidR="007012FE" w:rsidRPr="00716B2E" w:rsidRDefault="007012FE" w:rsidP="00D4337F">
      <w:pPr>
        <w:ind w:firstLine="708"/>
        <w:rPr>
          <w:noProof/>
        </w:rPr>
      </w:pPr>
    </w:p>
    <w:p w:rsidR="007012FE" w:rsidRPr="00716B2E" w:rsidRDefault="007012FE" w:rsidP="00D4337F">
      <w:pPr>
        <w:ind w:firstLine="708"/>
        <w:rPr>
          <w:noProof/>
        </w:rPr>
      </w:pPr>
    </w:p>
    <w:p w:rsidR="007012FE" w:rsidRPr="00716B2E" w:rsidRDefault="007012FE" w:rsidP="00D4337F">
      <w:pPr>
        <w:ind w:firstLine="708"/>
        <w:rPr>
          <w:noProof/>
        </w:rPr>
      </w:pPr>
    </w:p>
    <w:p w:rsidR="007012FE" w:rsidRPr="00716B2E" w:rsidRDefault="007012FE" w:rsidP="00D4337F">
      <w:pPr>
        <w:ind w:firstLine="708"/>
        <w:rPr>
          <w:noProof/>
        </w:rPr>
      </w:pPr>
    </w:p>
    <w:p w:rsidR="007012FE" w:rsidRPr="00716B2E" w:rsidRDefault="007012FE" w:rsidP="00D4337F">
      <w:pPr>
        <w:ind w:firstLine="708"/>
        <w:rPr>
          <w:noProof/>
        </w:rPr>
      </w:pPr>
    </w:p>
    <w:p w:rsidR="007012FE" w:rsidRPr="00716B2E" w:rsidRDefault="004C6415" w:rsidP="00D4337F">
      <w:pPr>
        <w:ind w:firstLine="708"/>
        <w:rPr>
          <w:noProof/>
        </w:rPr>
      </w:pPr>
      <w:r w:rsidRPr="00716B2E">
        <w:rPr>
          <w:noProof/>
          <w:lang w:eastAsia="ru-RU"/>
        </w:rPr>
        <w:lastRenderedPageBreak/>
        <w:drawing>
          <wp:inline distT="0" distB="0" distL="0" distR="0" wp14:anchorId="188FEDB8" wp14:editId="649F7280">
            <wp:extent cx="5686425" cy="77533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686425" cy="7753350"/>
                    </a:xfrm>
                    <a:prstGeom prst="rect">
                      <a:avLst/>
                    </a:prstGeom>
                  </pic:spPr>
                </pic:pic>
              </a:graphicData>
            </a:graphic>
          </wp:inline>
        </w:drawing>
      </w:r>
    </w:p>
    <w:p w:rsidR="00D4337F" w:rsidRPr="00716B2E" w:rsidRDefault="00D4337F" w:rsidP="00D4337F">
      <w:pPr>
        <w:ind w:firstLine="708"/>
        <w:rPr>
          <w:noProof/>
        </w:rPr>
      </w:pPr>
    </w:p>
    <w:p w:rsidR="004C6415" w:rsidRPr="00716B2E" w:rsidRDefault="004C6415" w:rsidP="00D4337F">
      <w:pPr>
        <w:ind w:firstLine="708"/>
        <w:rPr>
          <w:noProof/>
        </w:rPr>
      </w:pPr>
      <w:r w:rsidRPr="00716B2E">
        <w:rPr>
          <w:noProof/>
          <w:lang w:eastAsia="ru-RU"/>
        </w:rPr>
        <w:lastRenderedPageBreak/>
        <w:drawing>
          <wp:inline distT="0" distB="0" distL="0" distR="0" wp14:anchorId="53F888DB" wp14:editId="00A70E62">
            <wp:extent cx="5724525" cy="77152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24525" cy="7715250"/>
                    </a:xfrm>
                    <a:prstGeom prst="rect">
                      <a:avLst/>
                    </a:prstGeom>
                  </pic:spPr>
                </pic:pic>
              </a:graphicData>
            </a:graphic>
          </wp:inline>
        </w:drawing>
      </w:r>
    </w:p>
    <w:p w:rsidR="00D4337F" w:rsidRPr="00716B2E" w:rsidRDefault="00D4337F" w:rsidP="00D4337F">
      <w:pPr>
        <w:ind w:firstLine="708"/>
        <w:rPr>
          <w:noProof/>
        </w:rPr>
      </w:pPr>
    </w:p>
    <w:p w:rsidR="00D4337F" w:rsidRPr="00716B2E" w:rsidRDefault="00D4337F" w:rsidP="00D4337F">
      <w:pPr>
        <w:ind w:firstLine="708"/>
        <w:rPr>
          <w:noProof/>
          <w:lang w:val="en-US"/>
        </w:rPr>
      </w:pPr>
    </w:p>
    <w:p w:rsidR="00D4337F" w:rsidRPr="00716B2E" w:rsidRDefault="00D4337F" w:rsidP="00D4337F">
      <w:pPr>
        <w:ind w:firstLine="708"/>
        <w:rPr>
          <w:rFonts w:ascii="Times New Roman" w:hAnsi="Times New Roman"/>
          <w:sz w:val="28"/>
          <w:szCs w:val="28"/>
        </w:rPr>
      </w:pPr>
      <w:r w:rsidRPr="00716B2E">
        <w:rPr>
          <w:noProof/>
          <w:lang w:eastAsia="ru-RU"/>
        </w:rPr>
        <w:lastRenderedPageBreak/>
        <w:drawing>
          <wp:inline distT="0" distB="0" distL="0" distR="0" wp14:anchorId="23DF6A65" wp14:editId="4D015F49">
            <wp:extent cx="5115560" cy="7661275"/>
            <wp:effectExtent l="0" t="0" r="889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15560" cy="7661275"/>
                    </a:xfrm>
                    <a:prstGeom prst="rect">
                      <a:avLst/>
                    </a:prstGeom>
                    <a:noFill/>
                    <a:ln>
                      <a:noFill/>
                    </a:ln>
                  </pic:spPr>
                </pic:pic>
              </a:graphicData>
            </a:graphic>
          </wp:inline>
        </w:drawing>
      </w: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r w:rsidRPr="00716B2E">
        <w:rPr>
          <w:noProof/>
          <w:lang w:eastAsia="ru-RU"/>
        </w:rPr>
        <w:lastRenderedPageBreak/>
        <w:drawing>
          <wp:inline distT="0" distB="0" distL="0" distR="0" wp14:anchorId="48B15A82" wp14:editId="56EA0D6F">
            <wp:extent cx="5107305" cy="7479665"/>
            <wp:effectExtent l="0" t="0" r="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07305" cy="7479665"/>
                    </a:xfrm>
                    <a:prstGeom prst="rect">
                      <a:avLst/>
                    </a:prstGeom>
                    <a:noFill/>
                    <a:ln>
                      <a:noFill/>
                    </a:ln>
                  </pic:spPr>
                </pic:pic>
              </a:graphicData>
            </a:graphic>
          </wp:inline>
        </w:drawing>
      </w: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p>
    <w:p w:rsidR="00D4337F" w:rsidRPr="00716B2E" w:rsidRDefault="00D4337F" w:rsidP="00D4337F">
      <w:pPr>
        <w:ind w:firstLine="708"/>
        <w:rPr>
          <w:rFonts w:ascii="Times New Roman" w:hAnsi="Times New Roman"/>
          <w:sz w:val="28"/>
          <w:szCs w:val="28"/>
        </w:rPr>
      </w:pPr>
      <w:r w:rsidRPr="00716B2E">
        <w:rPr>
          <w:noProof/>
          <w:lang w:eastAsia="ru-RU"/>
        </w:rPr>
        <w:lastRenderedPageBreak/>
        <w:drawing>
          <wp:inline distT="0" distB="0" distL="0" distR="0" wp14:anchorId="6C123DDA" wp14:editId="12DBCEEE">
            <wp:extent cx="5082540" cy="7389495"/>
            <wp:effectExtent l="0" t="0" r="381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082540" cy="7389495"/>
                    </a:xfrm>
                    <a:prstGeom prst="rect">
                      <a:avLst/>
                    </a:prstGeom>
                    <a:noFill/>
                    <a:ln>
                      <a:noFill/>
                    </a:ln>
                  </pic:spPr>
                </pic:pic>
              </a:graphicData>
            </a:graphic>
          </wp:inline>
        </w:drawing>
      </w:r>
    </w:p>
    <w:p w:rsidR="00D4337F" w:rsidRPr="00716B2E" w:rsidRDefault="00D4337F" w:rsidP="00D4337F">
      <w:pPr>
        <w:rPr>
          <w:rFonts w:ascii="Times New Roman" w:hAnsi="Times New Roman"/>
          <w:sz w:val="28"/>
          <w:szCs w:val="28"/>
        </w:rPr>
      </w:pPr>
    </w:p>
    <w:p w:rsidR="00D4337F" w:rsidRPr="00716B2E" w:rsidRDefault="00D4337F" w:rsidP="00D4337F">
      <w:pPr>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r w:rsidRPr="00716B2E">
        <w:rPr>
          <w:rFonts w:ascii="Times New Roman" w:hAnsi="Times New Roman"/>
          <w:sz w:val="28"/>
          <w:szCs w:val="28"/>
        </w:rPr>
        <w:tab/>
      </w: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r w:rsidRPr="00716B2E">
        <w:rPr>
          <w:noProof/>
          <w:lang w:eastAsia="ru-RU"/>
        </w:rPr>
        <w:lastRenderedPageBreak/>
        <w:drawing>
          <wp:inline distT="0" distB="0" distL="0" distR="0" wp14:anchorId="159E4852" wp14:editId="74492CAE">
            <wp:extent cx="5156835" cy="7430770"/>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56835" cy="7430770"/>
                    </a:xfrm>
                    <a:prstGeom prst="rect">
                      <a:avLst/>
                    </a:prstGeom>
                    <a:noFill/>
                    <a:ln>
                      <a:noFill/>
                    </a:ln>
                  </pic:spPr>
                </pic:pic>
              </a:graphicData>
            </a:graphic>
          </wp:inline>
        </w:drawing>
      </w:r>
    </w:p>
    <w:p w:rsidR="00D4337F" w:rsidRPr="00716B2E" w:rsidRDefault="00D4337F" w:rsidP="00D4337F">
      <w:pPr>
        <w:tabs>
          <w:tab w:val="left" w:pos="1950"/>
        </w:tabs>
        <w:rPr>
          <w:rFonts w:ascii="Times New Roman" w:hAnsi="Times New Roman"/>
          <w:sz w:val="28"/>
          <w:szCs w:val="28"/>
        </w:rPr>
      </w:pPr>
      <w:r w:rsidRPr="00716B2E">
        <w:rPr>
          <w:noProof/>
          <w:lang w:eastAsia="ru-RU"/>
        </w:rPr>
        <w:lastRenderedPageBreak/>
        <w:drawing>
          <wp:inline distT="0" distB="0" distL="0" distR="0" wp14:anchorId="36440693" wp14:editId="6ABCF683">
            <wp:extent cx="5123815" cy="762825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23815" cy="7628255"/>
                    </a:xfrm>
                    <a:prstGeom prst="rect">
                      <a:avLst/>
                    </a:prstGeom>
                    <a:noFill/>
                    <a:ln>
                      <a:noFill/>
                    </a:ln>
                  </pic:spPr>
                </pic:pic>
              </a:graphicData>
            </a:graphic>
          </wp:inline>
        </w:drawing>
      </w: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r w:rsidRPr="00716B2E">
        <w:rPr>
          <w:noProof/>
          <w:lang w:eastAsia="ru-RU"/>
        </w:rPr>
        <w:lastRenderedPageBreak/>
        <w:drawing>
          <wp:inline distT="0" distB="0" distL="0" distR="0" wp14:anchorId="6E49F9DF" wp14:editId="2703CAA3">
            <wp:extent cx="5115560" cy="7430770"/>
            <wp:effectExtent l="0" t="0" r="889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15560" cy="7430770"/>
                    </a:xfrm>
                    <a:prstGeom prst="rect">
                      <a:avLst/>
                    </a:prstGeom>
                    <a:noFill/>
                    <a:ln>
                      <a:noFill/>
                    </a:ln>
                  </pic:spPr>
                </pic:pic>
              </a:graphicData>
            </a:graphic>
          </wp:inline>
        </w:drawing>
      </w:r>
    </w:p>
    <w:p w:rsidR="00D4337F" w:rsidRPr="00716B2E" w:rsidRDefault="00D4337F" w:rsidP="00D4337F">
      <w:pPr>
        <w:tabs>
          <w:tab w:val="left" w:pos="1950"/>
        </w:tabs>
        <w:rPr>
          <w:rFonts w:ascii="Times New Roman" w:hAnsi="Times New Roman"/>
          <w:sz w:val="28"/>
          <w:szCs w:val="28"/>
        </w:rPr>
      </w:pPr>
    </w:p>
    <w:p w:rsidR="00D4337F" w:rsidRPr="00716B2E" w:rsidRDefault="00D4337F" w:rsidP="00D4337F">
      <w:pPr>
        <w:tabs>
          <w:tab w:val="left" w:pos="1950"/>
        </w:tabs>
        <w:rPr>
          <w:rFonts w:ascii="Times New Roman" w:hAnsi="Times New Roman"/>
          <w:sz w:val="28"/>
          <w:szCs w:val="28"/>
        </w:rPr>
      </w:pPr>
      <w:r w:rsidRPr="00716B2E">
        <w:rPr>
          <w:noProof/>
          <w:lang w:eastAsia="ru-RU"/>
        </w:rPr>
        <w:lastRenderedPageBreak/>
        <w:drawing>
          <wp:inline distT="0" distB="0" distL="0" distR="0" wp14:anchorId="578194F9" wp14:editId="213CF26B">
            <wp:extent cx="5165090" cy="724090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65090" cy="724090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3A2CC42B" wp14:editId="626E8288">
            <wp:extent cx="5955665" cy="8814435"/>
            <wp:effectExtent l="0" t="0" r="698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96">
                      <a:extLst>
                        <a:ext uri="{28A0092B-C50C-407E-A947-70E740481C1C}">
                          <a14:useLocalDpi xmlns:a14="http://schemas.microsoft.com/office/drawing/2010/main" val="0"/>
                        </a:ext>
                      </a:extLst>
                    </a:blip>
                    <a:srcRect l="41100" t="8278" r="8124" b="7915"/>
                    <a:stretch>
                      <a:fillRect/>
                    </a:stretch>
                  </pic:blipFill>
                  <pic:spPr bwMode="auto">
                    <a:xfrm>
                      <a:off x="0" y="0"/>
                      <a:ext cx="5955665" cy="881443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44927E3D" wp14:editId="4301B40A">
            <wp:extent cx="6120765" cy="90036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120765" cy="900366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3364C138" wp14:editId="3B55562A">
            <wp:extent cx="6120765" cy="912749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120765" cy="912749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53D75469" wp14:editId="06CE211B">
            <wp:extent cx="6120765" cy="9135745"/>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120765" cy="913574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2CD8BDEF" wp14:editId="11FB4B59">
            <wp:extent cx="6120765" cy="90944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20765" cy="909447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708660C8" wp14:editId="6E3BD57C">
            <wp:extent cx="6120765" cy="908621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0765" cy="908621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0879E791" wp14:editId="47B56058">
            <wp:extent cx="6120765" cy="9144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20765" cy="914400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143DF26D" wp14:editId="278A0D00">
            <wp:extent cx="6120765" cy="91109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120765" cy="911098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762184D3" wp14:editId="7EF18BF5">
            <wp:extent cx="6120765" cy="9102725"/>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20765" cy="910272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lang w:val="en-US"/>
        </w:rPr>
      </w:pPr>
      <w:r w:rsidRPr="00716B2E">
        <w:rPr>
          <w:rFonts w:ascii="Times New Roman" w:hAnsi="Times New Roman"/>
          <w:noProof/>
          <w:sz w:val="28"/>
          <w:szCs w:val="28"/>
          <w:lang w:eastAsia="ru-RU"/>
        </w:rPr>
        <w:lastRenderedPageBreak/>
        <w:drawing>
          <wp:inline distT="0" distB="0" distL="0" distR="0" wp14:anchorId="13933935" wp14:editId="12065BD5">
            <wp:extent cx="6120765" cy="91027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20765" cy="9102725"/>
                    </a:xfrm>
                    <a:prstGeom prst="rect">
                      <a:avLst/>
                    </a:prstGeom>
                    <a:noFill/>
                    <a:ln>
                      <a:noFill/>
                    </a:ln>
                  </pic:spPr>
                </pic:pic>
              </a:graphicData>
            </a:graphic>
          </wp:inline>
        </w:drawing>
      </w:r>
      <w:r w:rsidRPr="00716B2E">
        <w:rPr>
          <w:rFonts w:ascii="Times New Roman" w:hAnsi="Times New Roman"/>
          <w:noProof/>
          <w:sz w:val="28"/>
          <w:szCs w:val="28"/>
          <w:lang w:eastAsia="ru-RU"/>
        </w:rPr>
        <w:lastRenderedPageBreak/>
        <w:drawing>
          <wp:inline distT="0" distB="0" distL="0" distR="0" wp14:anchorId="18FDA8FD" wp14:editId="5648A4A3">
            <wp:extent cx="6120765" cy="8575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120765" cy="857567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3BE0D9EE" wp14:editId="3C155BB3">
            <wp:extent cx="6120765" cy="9077960"/>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0765" cy="907796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1A6BAC82" wp14:editId="2FC5BFD5">
            <wp:extent cx="6120765" cy="9086215"/>
            <wp:effectExtent l="0" t="0" r="0" b="63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120765" cy="908621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505D2898" wp14:editId="20EB1D5F">
            <wp:extent cx="6120765" cy="9077960"/>
            <wp:effectExtent l="0" t="0" r="0" b="889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20765" cy="9077960"/>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76D28A4B" wp14:editId="061055B6">
            <wp:extent cx="6120765" cy="9135745"/>
            <wp:effectExtent l="0" t="0" r="0" b="825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0765" cy="913574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3BB4E156" wp14:editId="25357F41">
            <wp:extent cx="6120765" cy="9135745"/>
            <wp:effectExtent l="0" t="0" r="0"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20765" cy="913574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105FA061" wp14:editId="3F9872D1">
            <wp:extent cx="6120765" cy="9135745"/>
            <wp:effectExtent l="0" t="0" r="0" b="825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120765" cy="913574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r w:rsidRPr="00716B2E">
        <w:rPr>
          <w:rFonts w:ascii="Times New Roman" w:hAnsi="Times New Roman"/>
          <w:noProof/>
          <w:sz w:val="28"/>
          <w:szCs w:val="28"/>
          <w:lang w:eastAsia="ru-RU"/>
        </w:rPr>
        <w:lastRenderedPageBreak/>
        <w:drawing>
          <wp:inline distT="0" distB="0" distL="0" distR="0" wp14:anchorId="5679A400" wp14:editId="1395794E">
            <wp:extent cx="6120765" cy="9135745"/>
            <wp:effectExtent l="0" t="0" r="0" b="825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120765" cy="9135745"/>
                    </a:xfrm>
                    <a:prstGeom prst="rect">
                      <a:avLst/>
                    </a:prstGeom>
                    <a:noFill/>
                    <a:ln>
                      <a:noFill/>
                    </a:ln>
                  </pic:spPr>
                </pic:pic>
              </a:graphicData>
            </a:graphic>
          </wp:inline>
        </w:drawing>
      </w:r>
    </w:p>
    <w:p w:rsidR="004E47FB" w:rsidRPr="00716B2E" w:rsidRDefault="004E47FB" w:rsidP="004E47FB">
      <w:pPr>
        <w:rPr>
          <w:rFonts w:ascii="Times New Roman" w:hAnsi="Times New Roman"/>
          <w:sz w:val="28"/>
          <w:szCs w:val="28"/>
        </w:rPr>
      </w:pP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val="x-none" w:eastAsia="ar-SA"/>
        </w:rPr>
      </w:pPr>
    </w:p>
    <w:p w:rsidR="004E47FB" w:rsidRPr="00716B2E" w:rsidRDefault="004E47FB" w:rsidP="004E47FB">
      <w:pPr>
        <w:shd w:val="clear" w:color="auto" w:fill="FFFFFF"/>
        <w:tabs>
          <w:tab w:val="left" w:pos="1276"/>
          <w:tab w:val="left" w:pos="1418"/>
          <w:tab w:val="left" w:pos="1560"/>
        </w:tabs>
        <w:contextualSpacing/>
        <w:jc w:val="center"/>
        <w:rPr>
          <w:noProof/>
        </w:rPr>
      </w:pPr>
      <w:r w:rsidRPr="00716B2E">
        <w:rPr>
          <w:noProof/>
          <w:lang w:eastAsia="ru-RU"/>
        </w:rPr>
        <w:drawing>
          <wp:inline distT="0" distB="0" distL="0" distR="0" wp14:anchorId="685B6EFD" wp14:editId="16BDCEF5">
            <wp:extent cx="5659120" cy="809752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59120" cy="8097520"/>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noProof/>
        </w:rPr>
      </w:pP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0AB947D4" wp14:editId="010533B0">
            <wp:extent cx="5387340" cy="7867015"/>
            <wp:effectExtent l="0" t="0" r="3810" b="63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87340" cy="7867015"/>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3F9C85BC" wp14:editId="72C349DF">
            <wp:extent cx="5716905" cy="8418830"/>
            <wp:effectExtent l="0" t="0" r="0" b="127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6905" cy="8418830"/>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48F5EDBE" wp14:editId="1DAE6413">
            <wp:extent cx="5675630" cy="8213090"/>
            <wp:effectExtent l="0" t="0" r="127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75630" cy="8213090"/>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4641DC68" wp14:editId="67B161C3">
            <wp:extent cx="5873750" cy="8361680"/>
            <wp:effectExtent l="0" t="0" r="0" b="127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73750" cy="8361680"/>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1B0069D5" wp14:editId="79E8CABF">
            <wp:extent cx="6005195" cy="8418830"/>
            <wp:effectExtent l="0" t="0" r="0" b="127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05195" cy="8418830"/>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r w:rsidRPr="00716B2E">
        <w:rPr>
          <w:noProof/>
          <w:lang w:eastAsia="ru-RU"/>
        </w:rPr>
        <w:lastRenderedPageBreak/>
        <w:drawing>
          <wp:inline distT="0" distB="0" distL="0" distR="0" wp14:anchorId="72B6EE54" wp14:editId="6EE210E9">
            <wp:extent cx="5634990" cy="8320405"/>
            <wp:effectExtent l="0" t="0" r="3810" b="444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34990" cy="8320405"/>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p>
    <w:p w:rsidR="004E47FB" w:rsidRPr="00716B2E" w:rsidRDefault="004E47FB" w:rsidP="004E47FB">
      <w:pPr>
        <w:shd w:val="clear" w:color="auto" w:fill="FFFFFF"/>
        <w:tabs>
          <w:tab w:val="left" w:pos="851"/>
        </w:tabs>
        <w:contextualSpacing/>
        <w:jc w:val="both"/>
        <w:rPr>
          <w:noProof/>
          <w:lang w:val="en-US"/>
        </w:rPr>
      </w:pPr>
      <w:r w:rsidRPr="00716B2E">
        <w:rPr>
          <w:noProof/>
          <w:lang w:eastAsia="ru-RU"/>
        </w:rPr>
        <w:lastRenderedPageBreak/>
        <w:drawing>
          <wp:inline distT="0" distB="0" distL="0" distR="0" wp14:anchorId="71AFB958" wp14:editId="7D666B29">
            <wp:extent cx="5931535" cy="82461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1535" cy="8246110"/>
                    </a:xfrm>
                    <a:prstGeom prst="rect">
                      <a:avLst/>
                    </a:prstGeom>
                    <a:noFill/>
                    <a:ln>
                      <a:noFill/>
                    </a:ln>
                  </pic:spPr>
                </pic:pic>
              </a:graphicData>
            </a:graphic>
          </wp:inline>
        </w:drawing>
      </w:r>
    </w:p>
    <w:p w:rsidR="004E47FB" w:rsidRPr="00716B2E" w:rsidRDefault="004E47FB" w:rsidP="004E47FB">
      <w:pPr>
        <w:shd w:val="clear" w:color="auto" w:fill="FFFFFF"/>
        <w:tabs>
          <w:tab w:val="left" w:pos="851"/>
        </w:tabs>
        <w:contextualSpacing/>
        <w:jc w:val="both"/>
        <w:rPr>
          <w:noProof/>
          <w:lang w:val="en-US"/>
        </w:rPr>
      </w:pPr>
    </w:p>
    <w:p w:rsidR="004E47FB" w:rsidRPr="00716B2E" w:rsidRDefault="004E47FB" w:rsidP="004E47FB">
      <w:pPr>
        <w:shd w:val="clear" w:color="auto" w:fill="FFFFFF"/>
        <w:tabs>
          <w:tab w:val="left" w:pos="851"/>
        </w:tabs>
        <w:contextualSpacing/>
        <w:jc w:val="both"/>
        <w:rPr>
          <w:noProof/>
          <w:lang w:val="en-US"/>
        </w:rPr>
      </w:pPr>
    </w:p>
    <w:p w:rsidR="004E47FB" w:rsidRPr="00716B2E" w:rsidRDefault="004E47FB" w:rsidP="004E47FB">
      <w:pPr>
        <w:shd w:val="clear" w:color="auto" w:fill="FFFFFF"/>
        <w:tabs>
          <w:tab w:val="left" w:pos="851"/>
        </w:tabs>
        <w:contextualSpacing/>
        <w:jc w:val="both"/>
        <w:rPr>
          <w:rFonts w:ascii="Arial" w:hAnsi="Arial" w:cs="Arial"/>
          <w:sz w:val="28"/>
          <w:szCs w:val="28"/>
          <w:lang w:val="en-US"/>
        </w:rPr>
      </w:pPr>
      <w:r w:rsidRPr="00716B2E">
        <w:rPr>
          <w:noProof/>
          <w:lang w:eastAsia="ru-RU"/>
        </w:rPr>
        <w:lastRenderedPageBreak/>
        <w:drawing>
          <wp:inline distT="0" distB="0" distL="0" distR="0" wp14:anchorId="5D2A1062" wp14:editId="31C36F9F">
            <wp:extent cx="6038215" cy="8130540"/>
            <wp:effectExtent l="0" t="0" r="63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l="482" t="1913" b="1582"/>
                    <a:stretch>
                      <a:fillRect/>
                    </a:stretch>
                  </pic:blipFill>
                  <pic:spPr bwMode="auto">
                    <a:xfrm>
                      <a:off x="0" y="0"/>
                      <a:ext cx="6038215" cy="8130540"/>
                    </a:xfrm>
                    <a:prstGeom prst="rect">
                      <a:avLst/>
                    </a:prstGeom>
                    <a:noFill/>
                    <a:ln>
                      <a:noFill/>
                    </a:ln>
                  </pic:spPr>
                </pic:pic>
              </a:graphicData>
            </a:graphic>
          </wp:inline>
        </w:drawing>
      </w:r>
    </w:p>
    <w:p w:rsidR="004E47FB" w:rsidRPr="00716B2E" w:rsidRDefault="004E47FB" w:rsidP="004E47FB">
      <w:pPr>
        <w:ind w:firstLine="708"/>
        <w:rPr>
          <w:rFonts w:ascii="Times New Roman" w:hAnsi="Times New Roman"/>
          <w:sz w:val="28"/>
          <w:szCs w:val="28"/>
          <w:lang w:val="kk-KZ"/>
        </w:rPr>
      </w:pPr>
    </w:p>
    <w:p w:rsidR="004E47FB" w:rsidRPr="00716B2E" w:rsidRDefault="004E47FB" w:rsidP="004E47FB">
      <w:pPr>
        <w:rPr>
          <w:noProof/>
          <w:lang w:val="en-US"/>
        </w:rPr>
      </w:pPr>
      <w:r w:rsidRPr="00716B2E">
        <w:rPr>
          <w:noProof/>
          <w:lang w:eastAsia="ru-RU"/>
        </w:rPr>
        <w:lastRenderedPageBreak/>
        <w:drawing>
          <wp:inline distT="0" distB="0" distL="0" distR="0" wp14:anchorId="319DEF72" wp14:editId="12F7A33C">
            <wp:extent cx="6021705" cy="82048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21705" cy="8204835"/>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413DFED4" wp14:editId="0265D02E">
            <wp:extent cx="5996940" cy="8279130"/>
            <wp:effectExtent l="0" t="0" r="381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96940" cy="8279130"/>
                    </a:xfrm>
                    <a:prstGeom prst="rect">
                      <a:avLst/>
                    </a:prstGeom>
                    <a:noFill/>
                    <a:ln>
                      <a:noFill/>
                    </a:ln>
                  </pic:spPr>
                </pic:pic>
              </a:graphicData>
            </a:graphic>
          </wp:inline>
        </w:drawing>
      </w:r>
    </w:p>
    <w:p w:rsidR="004E47FB" w:rsidRPr="00716B2E" w:rsidRDefault="004E47FB" w:rsidP="004E47FB">
      <w:pPr>
        <w:rPr>
          <w:noProof/>
          <w:lang w:val="en-US"/>
        </w:rPr>
      </w:pPr>
      <w:r w:rsidRPr="00716B2E">
        <w:rPr>
          <w:noProof/>
          <w:lang w:eastAsia="ru-RU"/>
        </w:rPr>
        <w:lastRenderedPageBreak/>
        <w:drawing>
          <wp:inline distT="0" distB="0" distL="0" distR="0" wp14:anchorId="16F01AED" wp14:editId="1445C201">
            <wp:extent cx="5906770" cy="8361680"/>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t="1015"/>
                    <a:stretch>
                      <a:fillRect/>
                    </a:stretch>
                  </pic:blipFill>
                  <pic:spPr bwMode="auto">
                    <a:xfrm>
                      <a:off x="0" y="0"/>
                      <a:ext cx="5906770" cy="8361680"/>
                    </a:xfrm>
                    <a:prstGeom prst="rect">
                      <a:avLst/>
                    </a:prstGeom>
                    <a:noFill/>
                    <a:ln>
                      <a:noFill/>
                    </a:ln>
                  </pic:spPr>
                </pic:pic>
              </a:graphicData>
            </a:graphic>
          </wp:inline>
        </w:drawing>
      </w:r>
    </w:p>
    <w:p w:rsidR="004E47FB" w:rsidRPr="00716B2E" w:rsidRDefault="004E47FB" w:rsidP="004E47FB">
      <w:pPr>
        <w:rPr>
          <w:noProof/>
          <w:lang w:val="en-US"/>
        </w:rPr>
      </w:pPr>
      <w:r w:rsidRPr="00716B2E">
        <w:rPr>
          <w:noProof/>
          <w:lang w:eastAsia="ru-RU"/>
        </w:rPr>
        <w:lastRenderedPageBreak/>
        <w:drawing>
          <wp:inline distT="0" distB="0" distL="0" distR="0" wp14:anchorId="53306AEB" wp14:editId="038288F3">
            <wp:extent cx="5923280" cy="8468360"/>
            <wp:effectExtent l="0" t="0" r="127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23280" cy="8468360"/>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41CC8202" wp14:editId="5DA45540">
            <wp:extent cx="5725160" cy="829564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25160" cy="8295640"/>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04675FE1" wp14:editId="0CD5F63C">
            <wp:extent cx="5675630" cy="8303895"/>
            <wp:effectExtent l="0" t="0" r="127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75630" cy="8303895"/>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075417D1" wp14:editId="4022735C">
            <wp:extent cx="5659120" cy="820483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59120" cy="8204835"/>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04B06060" wp14:editId="7D6DEF14">
            <wp:extent cx="5791200" cy="822134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91200" cy="8221345"/>
                    </a:xfrm>
                    <a:prstGeom prst="rect">
                      <a:avLst/>
                    </a:prstGeom>
                    <a:noFill/>
                    <a:ln>
                      <a:noFill/>
                    </a:ln>
                  </pic:spPr>
                </pic:pic>
              </a:graphicData>
            </a:graphic>
          </wp:inline>
        </w:drawing>
      </w:r>
    </w:p>
    <w:p w:rsidR="004E47FB" w:rsidRPr="00716B2E" w:rsidRDefault="004E47FB" w:rsidP="004E47FB">
      <w:pPr>
        <w:rPr>
          <w:noProof/>
          <w:lang w:val="en-US"/>
        </w:rPr>
      </w:pPr>
    </w:p>
    <w:p w:rsidR="004E47FB" w:rsidRPr="00716B2E" w:rsidRDefault="004E47FB" w:rsidP="004E47FB">
      <w:pPr>
        <w:rPr>
          <w:noProof/>
          <w:lang w:val="en-US"/>
        </w:rPr>
      </w:pPr>
      <w:r w:rsidRPr="00716B2E">
        <w:rPr>
          <w:noProof/>
          <w:lang w:eastAsia="ru-RU"/>
        </w:rPr>
        <w:lastRenderedPageBreak/>
        <w:drawing>
          <wp:inline distT="0" distB="0" distL="0" distR="0" wp14:anchorId="7D79D8E9" wp14:editId="46834C38">
            <wp:extent cx="5799455" cy="82543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99455" cy="8254365"/>
                    </a:xfrm>
                    <a:prstGeom prst="rect">
                      <a:avLst/>
                    </a:prstGeom>
                    <a:noFill/>
                    <a:ln>
                      <a:noFill/>
                    </a:ln>
                  </pic:spPr>
                </pic:pic>
              </a:graphicData>
            </a:graphic>
          </wp:inline>
        </w:drawing>
      </w:r>
    </w:p>
    <w:p w:rsidR="004E47FB" w:rsidRPr="00716B2E" w:rsidRDefault="004E47FB" w:rsidP="004E47FB">
      <w:pPr>
        <w:shd w:val="clear" w:color="auto" w:fill="FFFFFF"/>
        <w:tabs>
          <w:tab w:val="left" w:pos="1276"/>
          <w:tab w:val="left" w:pos="1418"/>
          <w:tab w:val="left" w:pos="1560"/>
        </w:tabs>
        <w:contextualSpacing/>
        <w:jc w:val="center"/>
        <w:rPr>
          <w:rFonts w:ascii="Times New Roman" w:hAnsi="Times New Roman"/>
          <w:sz w:val="28"/>
          <w:szCs w:val="28"/>
          <w:lang w:eastAsia="ar-SA"/>
        </w:rPr>
      </w:pPr>
    </w:p>
    <w:p w:rsidR="00A655D5" w:rsidRPr="00716B2E" w:rsidRDefault="00A655D5" w:rsidP="004E47FB">
      <w:pPr>
        <w:suppressAutoHyphens/>
        <w:jc w:val="center"/>
        <w:rPr>
          <w:rFonts w:ascii="Times New Roman" w:hAnsi="Times New Roman"/>
          <w:b/>
          <w:spacing w:val="-4"/>
          <w:sz w:val="28"/>
          <w:szCs w:val="28"/>
          <w:lang w:val="en-US"/>
        </w:rPr>
      </w:pPr>
    </w:p>
    <w:p w:rsidR="00A655D5" w:rsidRPr="00716B2E" w:rsidRDefault="00A655D5" w:rsidP="004E47FB">
      <w:pPr>
        <w:suppressAutoHyphens/>
        <w:jc w:val="center"/>
        <w:rPr>
          <w:rFonts w:ascii="Times New Roman" w:hAnsi="Times New Roman"/>
          <w:b/>
          <w:spacing w:val="-4"/>
          <w:sz w:val="28"/>
          <w:szCs w:val="28"/>
          <w:lang w:val="en-US"/>
        </w:rPr>
      </w:pPr>
    </w:p>
    <w:p w:rsidR="00A655D5" w:rsidRPr="00716B2E" w:rsidRDefault="00A655D5" w:rsidP="004E47FB">
      <w:pPr>
        <w:suppressAutoHyphens/>
        <w:jc w:val="center"/>
        <w:rPr>
          <w:rFonts w:ascii="Times New Roman" w:hAnsi="Times New Roman"/>
          <w:b/>
          <w:spacing w:val="-4"/>
          <w:sz w:val="28"/>
          <w:szCs w:val="28"/>
          <w:lang w:val="en-US"/>
        </w:rPr>
      </w:pPr>
    </w:p>
    <w:p w:rsidR="00E93E9D" w:rsidRPr="00716B2E" w:rsidRDefault="004C6415" w:rsidP="004E47FB">
      <w:pPr>
        <w:suppressAutoHyphens/>
        <w:jc w:val="center"/>
        <w:rPr>
          <w:rFonts w:ascii="Times New Roman" w:hAnsi="Times New Roman"/>
          <w:b/>
          <w:spacing w:val="-4"/>
          <w:sz w:val="27"/>
          <w:szCs w:val="27"/>
          <w:lang w:val="kk-KZ"/>
        </w:rPr>
      </w:pPr>
      <w:r w:rsidRPr="00716B2E">
        <w:rPr>
          <w:rFonts w:ascii="Times New Roman" w:hAnsi="Times New Roman"/>
          <w:b/>
          <w:spacing w:val="-4"/>
          <w:sz w:val="28"/>
          <w:szCs w:val="28"/>
          <w:lang w:val="en-US"/>
        </w:rPr>
        <w:lastRenderedPageBreak/>
        <w:t>APPENDIX</w:t>
      </w:r>
      <w:r w:rsidR="00E93E9D" w:rsidRPr="00716B2E">
        <w:rPr>
          <w:rFonts w:ascii="Times New Roman" w:hAnsi="Times New Roman"/>
          <w:b/>
          <w:spacing w:val="-4"/>
          <w:sz w:val="27"/>
          <w:szCs w:val="27"/>
          <w:lang w:val="kk-KZ"/>
        </w:rPr>
        <w:t xml:space="preserve"> C </w:t>
      </w:r>
    </w:p>
    <w:p w:rsidR="00C8019D" w:rsidRPr="00716B2E" w:rsidRDefault="00C8019D" w:rsidP="004E47FB">
      <w:pPr>
        <w:suppressAutoHyphens/>
        <w:jc w:val="center"/>
        <w:rPr>
          <w:rFonts w:ascii="Times New Roman" w:hAnsi="Times New Roman"/>
          <w:b/>
          <w:spacing w:val="-4"/>
          <w:sz w:val="27"/>
          <w:szCs w:val="27"/>
          <w:lang w:val="kk-KZ"/>
        </w:rPr>
      </w:pPr>
    </w:p>
    <w:p w:rsidR="003C6F67" w:rsidRDefault="003C6F67" w:rsidP="004E47FB">
      <w:pPr>
        <w:suppressAutoHyphens/>
        <w:jc w:val="center"/>
        <w:rPr>
          <w:rFonts w:ascii="Times New Roman" w:hAnsi="Times New Roman"/>
          <w:b/>
          <w:sz w:val="28"/>
          <w:szCs w:val="20"/>
        </w:rPr>
      </w:pPr>
    </w:p>
    <w:p w:rsidR="004E47FB" w:rsidRPr="00716B2E" w:rsidRDefault="004E47FB" w:rsidP="004E47FB">
      <w:pPr>
        <w:suppressAutoHyphens/>
        <w:jc w:val="center"/>
        <w:rPr>
          <w:rFonts w:ascii="Times New Roman" w:hAnsi="Times New Roman"/>
          <w:b/>
          <w:sz w:val="28"/>
          <w:szCs w:val="20"/>
        </w:rPr>
      </w:pPr>
      <w:r w:rsidRPr="00716B2E">
        <w:rPr>
          <w:noProof/>
          <w:lang w:eastAsia="ru-RU"/>
        </w:rPr>
        <w:drawing>
          <wp:inline distT="0" distB="0" distL="0" distR="0" wp14:anchorId="360FD7A3" wp14:editId="18D05325">
            <wp:extent cx="5196205" cy="742950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rotWithShape="1">
                    <a:blip r:embed="rId232">
                      <a:extLst>
                        <a:ext uri="{28A0092B-C50C-407E-A947-70E740481C1C}">
                          <a14:useLocalDpi xmlns:a14="http://schemas.microsoft.com/office/drawing/2010/main" val="0"/>
                        </a:ext>
                      </a:extLst>
                    </a:blip>
                    <a:srcRect t="3051" b="2505"/>
                    <a:stretch/>
                  </pic:blipFill>
                  <pic:spPr bwMode="auto">
                    <a:xfrm>
                      <a:off x="0" y="0"/>
                      <a:ext cx="5215042" cy="7456433"/>
                    </a:xfrm>
                    <a:prstGeom prst="rect">
                      <a:avLst/>
                    </a:prstGeom>
                    <a:noFill/>
                    <a:ln>
                      <a:noFill/>
                    </a:ln>
                    <a:extLst>
                      <a:ext uri="{53640926-AAD7-44D8-BBD7-CCE9431645EC}">
                        <a14:shadowObscured xmlns:a14="http://schemas.microsoft.com/office/drawing/2010/main"/>
                      </a:ext>
                    </a:extLst>
                  </pic:spPr>
                </pic:pic>
              </a:graphicData>
            </a:graphic>
          </wp:inline>
        </w:drawing>
      </w:r>
    </w:p>
    <w:p w:rsidR="00C8019D" w:rsidRPr="00716B2E" w:rsidRDefault="00C8019D" w:rsidP="00E93E9D">
      <w:pPr>
        <w:tabs>
          <w:tab w:val="left" w:pos="1950"/>
        </w:tabs>
        <w:jc w:val="center"/>
        <w:rPr>
          <w:rFonts w:ascii="Times New Roman" w:hAnsi="Times New Roman"/>
          <w:b/>
          <w:spacing w:val="-4"/>
          <w:sz w:val="27"/>
          <w:szCs w:val="27"/>
          <w:lang w:val="en-US"/>
        </w:rPr>
      </w:pPr>
    </w:p>
    <w:p w:rsidR="00A655D5" w:rsidRPr="00716B2E" w:rsidRDefault="00A655D5" w:rsidP="00E93E9D">
      <w:pPr>
        <w:tabs>
          <w:tab w:val="left" w:pos="1950"/>
        </w:tabs>
        <w:jc w:val="center"/>
        <w:rPr>
          <w:rFonts w:ascii="Times New Roman" w:hAnsi="Times New Roman"/>
          <w:b/>
          <w:spacing w:val="-4"/>
          <w:sz w:val="28"/>
          <w:szCs w:val="28"/>
          <w:lang w:val="en-US"/>
        </w:rPr>
      </w:pPr>
    </w:p>
    <w:p w:rsidR="00A655D5" w:rsidRPr="00716B2E" w:rsidRDefault="00A655D5" w:rsidP="00E93E9D">
      <w:pPr>
        <w:tabs>
          <w:tab w:val="left" w:pos="1950"/>
        </w:tabs>
        <w:jc w:val="center"/>
        <w:rPr>
          <w:rFonts w:ascii="Times New Roman" w:hAnsi="Times New Roman"/>
          <w:b/>
          <w:spacing w:val="-4"/>
          <w:sz w:val="28"/>
          <w:szCs w:val="28"/>
          <w:lang w:val="en-US"/>
        </w:rPr>
      </w:pPr>
    </w:p>
    <w:p w:rsidR="00A655D5" w:rsidRPr="00716B2E" w:rsidRDefault="00A655D5" w:rsidP="00E93E9D">
      <w:pPr>
        <w:tabs>
          <w:tab w:val="left" w:pos="1950"/>
        </w:tabs>
        <w:jc w:val="center"/>
        <w:rPr>
          <w:rFonts w:ascii="Times New Roman" w:hAnsi="Times New Roman"/>
          <w:b/>
          <w:spacing w:val="-4"/>
          <w:sz w:val="28"/>
          <w:szCs w:val="28"/>
          <w:lang w:val="en-US"/>
        </w:rPr>
      </w:pPr>
    </w:p>
    <w:p w:rsidR="0036336E" w:rsidRDefault="0036336E" w:rsidP="00E93E9D">
      <w:pPr>
        <w:tabs>
          <w:tab w:val="left" w:pos="1950"/>
        </w:tabs>
        <w:jc w:val="center"/>
        <w:rPr>
          <w:rFonts w:ascii="Times New Roman" w:hAnsi="Times New Roman"/>
          <w:b/>
          <w:spacing w:val="-4"/>
          <w:sz w:val="28"/>
          <w:szCs w:val="28"/>
          <w:lang w:val="en-US"/>
        </w:rPr>
      </w:pPr>
    </w:p>
    <w:p w:rsidR="00E93E9D" w:rsidRPr="00716B2E" w:rsidRDefault="004C6415" w:rsidP="00E93E9D">
      <w:pPr>
        <w:tabs>
          <w:tab w:val="left" w:pos="1950"/>
        </w:tabs>
        <w:jc w:val="center"/>
        <w:rPr>
          <w:rFonts w:ascii="Times New Roman" w:hAnsi="Times New Roman"/>
          <w:b/>
          <w:spacing w:val="-4"/>
          <w:sz w:val="27"/>
          <w:szCs w:val="27"/>
          <w:lang w:val="kk-KZ"/>
        </w:rPr>
      </w:pPr>
      <w:r w:rsidRPr="00716B2E">
        <w:rPr>
          <w:rFonts w:ascii="Times New Roman" w:hAnsi="Times New Roman"/>
          <w:b/>
          <w:spacing w:val="-4"/>
          <w:sz w:val="28"/>
          <w:szCs w:val="28"/>
          <w:lang w:val="en-US"/>
        </w:rPr>
        <w:lastRenderedPageBreak/>
        <w:t>APPENDIX</w:t>
      </w:r>
      <w:r w:rsidR="00E93E9D" w:rsidRPr="00716B2E">
        <w:rPr>
          <w:rFonts w:ascii="Times New Roman" w:hAnsi="Times New Roman"/>
          <w:b/>
          <w:spacing w:val="-4"/>
          <w:sz w:val="27"/>
          <w:szCs w:val="27"/>
          <w:lang w:val="kk-KZ"/>
        </w:rPr>
        <w:t xml:space="preserve"> D</w:t>
      </w:r>
    </w:p>
    <w:p w:rsidR="00E93E9D" w:rsidRPr="00716B2E" w:rsidRDefault="00E93E9D" w:rsidP="00E93E9D">
      <w:pPr>
        <w:tabs>
          <w:tab w:val="left" w:pos="1950"/>
        </w:tabs>
        <w:jc w:val="center"/>
        <w:rPr>
          <w:rFonts w:ascii="Times New Roman" w:hAnsi="Times New Roman"/>
          <w:b/>
          <w:spacing w:val="-4"/>
          <w:sz w:val="27"/>
          <w:szCs w:val="27"/>
          <w:lang w:val="kk-KZ"/>
        </w:rPr>
      </w:pPr>
    </w:p>
    <w:p w:rsidR="003C6F67" w:rsidRDefault="003C6F67" w:rsidP="00D4337F">
      <w:pPr>
        <w:tabs>
          <w:tab w:val="left" w:pos="1950"/>
        </w:tabs>
        <w:rPr>
          <w:rFonts w:ascii="Times New Roman" w:hAnsi="Times New Roman"/>
          <w:sz w:val="28"/>
          <w:szCs w:val="28"/>
        </w:rPr>
      </w:pPr>
    </w:p>
    <w:p w:rsidR="00D4337F" w:rsidRPr="00716B2E" w:rsidRDefault="00E93E9D" w:rsidP="00D4337F">
      <w:pPr>
        <w:tabs>
          <w:tab w:val="left" w:pos="1950"/>
        </w:tabs>
        <w:rPr>
          <w:rFonts w:ascii="Times New Roman" w:hAnsi="Times New Roman"/>
          <w:sz w:val="28"/>
          <w:szCs w:val="28"/>
        </w:rPr>
      </w:pPr>
      <w:r w:rsidRPr="00716B2E">
        <w:rPr>
          <w:noProof/>
          <w:lang w:eastAsia="ru-RU"/>
        </w:rPr>
        <w:drawing>
          <wp:inline distT="0" distB="0" distL="0" distR="0" wp14:anchorId="0B127E7F" wp14:editId="5F8B8F9F">
            <wp:extent cx="5535930" cy="7611745"/>
            <wp:effectExtent l="0" t="0" r="762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35930" cy="7611745"/>
                    </a:xfrm>
                    <a:prstGeom prst="rect">
                      <a:avLst/>
                    </a:prstGeom>
                    <a:noFill/>
                    <a:ln>
                      <a:noFill/>
                    </a:ln>
                  </pic:spPr>
                </pic:pic>
              </a:graphicData>
            </a:graphic>
          </wp:inline>
        </w:drawing>
      </w:r>
    </w:p>
    <w:p w:rsidR="00A655D5" w:rsidRPr="00716B2E" w:rsidRDefault="00A655D5" w:rsidP="0091511F">
      <w:pPr>
        <w:tabs>
          <w:tab w:val="left" w:pos="1950"/>
        </w:tabs>
        <w:jc w:val="center"/>
        <w:rPr>
          <w:rFonts w:ascii="Times New Roman" w:hAnsi="Times New Roman"/>
          <w:b/>
          <w:spacing w:val="-4"/>
          <w:sz w:val="28"/>
          <w:szCs w:val="28"/>
          <w:lang w:val="en-US"/>
        </w:rPr>
      </w:pPr>
    </w:p>
    <w:p w:rsidR="00A655D5" w:rsidRPr="00716B2E" w:rsidRDefault="00A655D5" w:rsidP="0091511F">
      <w:pPr>
        <w:tabs>
          <w:tab w:val="left" w:pos="1950"/>
        </w:tabs>
        <w:jc w:val="center"/>
        <w:rPr>
          <w:rFonts w:ascii="Times New Roman" w:hAnsi="Times New Roman"/>
          <w:b/>
          <w:spacing w:val="-4"/>
          <w:sz w:val="28"/>
          <w:szCs w:val="28"/>
          <w:lang w:val="en-US"/>
        </w:rPr>
      </w:pPr>
    </w:p>
    <w:p w:rsidR="00A655D5" w:rsidRPr="00716B2E" w:rsidRDefault="00A655D5" w:rsidP="0091511F">
      <w:pPr>
        <w:tabs>
          <w:tab w:val="left" w:pos="1950"/>
        </w:tabs>
        <w:jc w:val="center"/>
        <w:rPr>
          <w:rFonts w:ascii="Times New Roman" w:hAnsi="Times New Roman"/>
          <w:b/>
          <w:spacing w:val="-4"/>
          <w:sz w:val="28"/>
          <w:szCs w:val="28"/>
          <w:lang w:val="en-US"/>
        </w:rPr>
      </w:pPr>
    </w:p>
    <w:p w:rsidR="00A655D5" w:rsidRPr="00716B2E" w:rsidRDefault="00A655D5" w:rsidP="0091511F">
      <w:pPr>
        <w:tabs>
          <w:tab w:val="left" w:pos="1950"/>
        </w:tabs>
        <w:jc w:val="center"/>
        <w:rPr>
          <w:rFonts w:ascii="Times New Roman" w:hAnsi="Times New Roman"/>
          <w:b/>
          <w:spacing w:val="-4"/>
          <w:sz w:val="28"/>
          <w:szCs w:val="28"/>
          <w:lang w:val="en-US"/>
        </w:rPr>
      </w:pPr>
    </w:p>
    <w:p w:rsidR="0091511F" w:rsidRPr="00716B2E" w:rsidRDefault="0091511F" w:rsidP="0091511F">
      <w:pPr>
        <w:tabs>
          <w:tab w:val="left" w:pos="1950"/>
        </w:tabs>
        <w:jc w:val="center"/>
        <w:rPr>
          <w:rFonts w:ascii="Times New Roman" w:hAnsi="Times New Roman"/>
          <w:b/>
          <w:spacing w:val="-4"/>
          <w:sz w:val="28"/>
          <w:szCs w:val="28"/>
          <w:lang w:val="kk-KZ"/>
        </w:rPr>
      </w:pPr>
      <w:r w:rsidRPr="00716B2E">
        <w:rPr>
          <w:rFonts w:ascii="Times New Roman" w:hAnsi="Times New Roman"/>
          <w:b/>
          <w:spacing w:val="-4"/>
          <w:sz w:val="28"/>
          <w:szCs w:val="28"/>
          <w:lang w:val="en-US"/>
        </w:rPr>
        <w:lastRenderedPageBreak/>
        <w:t>A</w:t>
      </w:r>
      <w:r w:rsidR="004C6415" w:rsidRPr="00716B2E">
        <w:rPr>
          <w:rFonts w:ascii="Times New Roman" w:hAnsi="Times New Roman"/>
          <w:b/>
          <w:spacing w:val="-4"/>
          <w:sz w:val="28"/>
          <w:szCs w:val="28"/>
          <w:lang w:val="en-US"/>
        </w:rPr>
        <w:t xml:space="preserve">PPENDIX </w:t>
      </w:r>
      <w:r w:rsidRPr="00716B2E">
        <w:rPr>
          <w:rFonts w:ascii="Times New Roman" w:hAnsi="Times New Roman"/>
          <w:b/>
          <w:spacing w:val="-4"/>
          <w:sz w:val="28"/>
          <w:szCs w:val="28"/>
          <w:lang w:val="kk-KZ"/>
        </w:rPr>
        <w:t xml:space="preserve">E </w:t>
      </w:r>
    </w:p>
    <w:p w:rsidR="0091511F" w:rsidRPr="00716B2E" w:rsidRDefault="0091511F" w:rsidP="0091511F">
      <w:pPr>
        <w:tabs>
          <w:tab w:val="left" w:pos="1950"/>
        </w:tabs>
        <w:jc w:val="center"/>
        <w:rPr>
          <w:rFonts w:ascii="Times New Roman" w:hAnsi="Times New Roman"/>
          <w:spacing w:val="-4"/>
          <w:sz w:val="27"/>
          <w:szCs w:val="27"/>
          <w:lang w:val="kk-KZ"/>
        </w:rPr>
      </w:pPr>
    </w:p>
    <w:p w:rsidR="002011AF" w:rsidRPr="00716B2E" w:rsidRDefault="002011AF" w:rsidP="002011AF">
      <w:pPr>
        <w:ind w:firstLine="709"/>
        <w:jc w:val="center"/>
        <w:rPr>
          <w:rFonts w:ascii="Times New Roman" w:hAnsi="Times New Roman" w:cs="Times New Roman"/>
          <w:sz w:val="28"/>
          <w:szCs w:val="28"/>
          <w:lang w:val="en-US"/>
        </w:rPr>
      </w:pPr>
      <w:r w:rsidRPr="00716B2E">
        <w:rPr>
          <w:rFonts w:ascii="Times New Roman" w:hAnsi="Times New Roman" w:cs="Times New Roman"/>
          <w:sz w:val="28"/>
          <w:szCs w:val="28"/>
          <w:lang w:val="en-US"/>
        </w:rPr>
        <w:t>CONCLUSIONS ON THE FULFILLMENT OF THE SEARCH REGULATIONS</w:t>
      </w:r>
    </w:p>
    <w:p w:rsidR="002011AF" w:rsidRPr="00716B2E" w:rsidRDefault="002011AF" w:rsidP="002011AF">
      <w:pPr>
        <w:ind w:firstLine="709"/>
        <w:jc w:val="both"/>
        <w:rPr>
          <w:rFonts w:ascii="Times New Roman" w:hAnsi="Times New Roman" w:cs="Times New Roman"/>
          <w:sz w:val="28"/>
          <w:szCs w:val="28"/>
          <w:lang w:val="en-US"/>
        </w:rPr>
      </w:pP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In the conducted (domestic and foreign) patent search on the Elsevier database, Web of Science, Scopus, Springer</w:t>
      </w:r>
      <w:r w:rsidR="00E016F8" w:rsidRPr="00716B2E">
        <w:rPr>
          <w:rFonts w:ascii="Times New Roman" w:hAnsi="Times New Roman" w:cs="Times New Roman"/>
          <w:sz w:val="28"/>
          <w:szCs w:val="28"/>
          <w:lang w:val="en-US"/>
        </w:rPr>
        <w:t>,</w:t>
      </w:r>
      <w:r w:rsidRPr="00716B2E">
        <w:rPr>
          <w:rFonts w:ascii="Times New Roman" w:hAnsi="Times New Roman" w:cs="Times New Roman"/>
          <w:sz w:val="28"/>
          <w:szCs w:val="28"/>
          <w:lang w:val="en-US"/>
        </w:rPr>
        <w:t xml:space="preserve">  specialized domestic and foreign peer-reviewed journals and specialized scientific literature, the materials of scientific and technical information related to the main areas of plant pharmacognostic research and chemosystematics taxa of the family </w:t>
      </w:r>
      <w:r w:rsidRPr="00716B2E">
        <w:rPr>
          <w:rFonts w:ascii="Times New Roman" w:hAnsi="Times New Roman" w:cs="Times New Roman"/>
          <w:i/>
          <w:iCs/>
          <w:sz w:val="28"/>
          <w:szCs w:val="28"/>
          <w:lang w:val="en-US"/>
        </w:rPr>
        <w:t>Asteraceae</w:t>
      </w:r>
      <w:r w:rsidRPr="00716B2E">
        <w:rPr>
          <w:rFonts w:ascii="Times New Roman" w:hAnsi="Times New Roman" w:cs="Times New Roman"/>
          <w:sz w:val="28"/>
          <w:szCs w:val="28"/>
          <w:lang w:val="en-US"/>
        </w:rPr>
        <w:t xml:space="preserve"> were found.</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 xml:space="preserve">As a result of the analysis of materials from the available literature it was determined that pharmacognostic studies and work on the chemotaxonomy of plants of the genus </w:t>
      </w:r>
      <w:r w:rsidRPr="00716B2E">
        <w:rPr>
          <w:rFonts w:ascii="Times New Roman" w:hAnsi="Times New Roman" w:cs="Times New Roman"/>
          <w:i/>
          <w:iCs/>
          <w:sz w:val="28"/>
          <w:szCs w:val="28"/>
          <w:lang w:val="en-US"/>
        </w:rPr>
        <w:t>Saussurea</w:t>
      </w:r>
      <w:r w:rsidRPr="00716B2E">
        <w:rPr>
          <w:rFonts w:ascii="Times New Roman" w:hAnsi="Times New Roman" w:cs="Times New Roman"/>
          <w:sz w:val="28"/>
          <w:szCs w:val="28"/>
          <w:lang w:val="en-US"/>
        </w:rPr>
        <w:t xml:space="preserve"> DC. and </w:t>
      </w:r>
      <w:r w:rsidRPr="00716B2E">
        <w:rPr>
          <w:rFonts w:ascii="Times New Roman" w:hAnsi="Times New Roman" w:cs="Times New Roman"/>
          <w:i/>
          <w:iCs/>
          <w:sz w:val="28"/>
          <w:szCs w:val="28"/>
          <w:lang w:val="en-US"/>
        </w:rPr>
        <w:t>Artemisia</w:t>
      </w:r>
      <w:r w:rsidRPr="00716B2E">
        <w:rPr>
          <w:rFonts w:ascii="Times New Roman" w:hAnsi="Times New Roman" w:cs="Times New Roman"/>
          <w:sz w:val="28"/>
          <w:szCs w:val="28"/>
          <w:lang w:val="en-US"/>
        </w:rPr>
        <w:t xml:space="preserve"> L. of the </w:t>
      </w:r>
      <w:r w:rsidRPr="00716B2E">
        <w:rPr>
          <w:rFonts w:ascii="Times New Roman" w:hAnsi="Times New Roman" w:cs="Times New Roman"/>
          <w:i/>
          <w:iCs/>
          <w:sz w:val="28"/>
          <w:szCs w:val="28"/>
          <w:lang w:val="en-US"/>
        </w:rPr>
        <w:t>Asteraceae</w:t>
      </w:r>
      <w:r w:rsidRPr="00716B2E">
        <w:rPr>
          <w:rFonts w:ascii="Times New Roman" w:hAnsi="Times New Roman" w:cs="Times New Roman"/>
          <w:sz w:val="28"/>
          <w:szCs w:val="28"/>
          <w:lang w:val="en-US"/>
        </w:rPr>
        <w:t xml:space="preserve"> family are held at the Hong Kong Baptist University (Hong Kong), Central Research Institute of Ayurveda (India), Birla Institute of Technology, Mesra, Ranchi (India), Xinjiang Institute of Physics and Chemistry (Urumqi, China), Zhejiang University (China), Ishik University (Iraq), Basel University (Switzerland), Mohammed Premier University (Morocco), Liège University (Belgium), University of London (UK), South Cross University (Australia), Grigore T. Popa University of Medicine and Pharmacy (Romania), University of Regensburg (Germany), I.M.Sechenov Moscow State Medical University (Russia), Orenburg State Medical University (Russia), Lome University (Togo, West Africa), Institute of Marine Biochemistry, Academy of Sciences and Technology (VAST) (Vietnam), Institute of Plant Chemistry, Academy of Sciences of the Republic of Uzbekistan, Omsk State Medical Academy (Russia), Tomsk State University (Russia), Al-Farabi Kazakh National University.</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 xml:space="preserve">Pharmacopoeial species of the genus </w:t>
      </w:r>
      <w:r w:rsidRPr="00716B2E">
        <w:rPr>
          <w:rFonts w:ascii="Times New Roman" w:hAnsi="Times New Roman" w:cs="Times New Roman"/>
          <w:i/>
          <w:iCs/>
          <w:sz w:val="28"/>
          <w:szCs w:val="28"/>
          <w:lang w:val="en-US"/>
        </w:rPr>
        <w:t>Saussurea</w:t>
      </w:r>
      <w:r w:rsidRPr="00716B2E">
        <w:rPr>
          <w:rFonts w:ascii="Times New Roman" w:hAnsi="Times New Roman" w:cs="Times New Roman"/>
          <w:sz w:val="28"/>
          <w:szCs w:val="28"/>
          <w:lang w:val="en-US"/>
        </w:rPr>
        <w:t xml:space="preserve"> DC. - </w:t>
      </w:r>
      <w:r w:rsidRPr="00716B2E">
        <w:rPr>
          <w:rFonts w:ascii="Times New Roman" w:hAnsi="Times New Roman" w:cs="Times New Roman"/>
          <w:i/>
          <w:iCs/>
          <w:sz w:val="28"/>
          <w:szCs w:val="28"/>
          <w:lang w:val="en-US"/>
        </w:rPr>
        <w:t>Saussurea lappa</w:t>
      </w:r>
      <w:r w:rsidRPr="00716B2E">
        <w:rPr>
          <w:rFonts w:ascii="Times New Roman" w:hAnsi="Times New Roman" w:cs="Times New Roman"/>
          <w:sz w:val="28"/>
          <w:szCs w:val="28"/>
          <w:lang w:val="en-US"/>
        </w:rPr>
        <w:t xml:space="preserve"> (Clarke), </w:t>
      </w:r>
      <w:r w:rsidRPr="00716B2E">
        <w:rPr>
          <w:rFonts w:ascii="Times New Roman" w:hAnsi="Times New Roman" w:cs="Times New Roman"/>
          <w:i/>
          <w:iCs/>
          <w:sz w:val="28"/>
          <w:szCs w:val="28"/>
          <w:lang w:val="en-US"/>
        </w:rPr>
        <w:t>Saussurea involucrata</w:t>
      </w:r>
      <w:r w:rsidRPr="00716B2E">
        <w:rPr>
          <w:rFonts w:ascii="Times New Roman" w:hAnsi="Times New Roman" w:cs="Times New Roman"/>
          <w:sz w:val="28"/>
          <w:szCs w:val="28"/>
          <w:lang w:val="en-US"/>
        </w:rPr>
        <w:t xml:space="preserve"> Kar. et Kir., </w:t>
      </w:r>
      <w:r w:rsidRPr="00716B2E">
        <w:rPr>
          <w:rFonts w:ascii="Times New Roman" w:hAnsi="Times New Roman" w:cs="Times New Roman"/>
          <w:i/>
          <w:iCs/>
          <w:sz w:val="28"/>
          <w:szCs w:val="28"/>
          <w:lang w:val="en-US"/>
        </w:rPr>
        <w:t>Saussurea laniceps</w:t>
      </w:r>
      <w:r w:rsidRPr="00716B2E">
        <w:rPr>
          <w:rFonts w:ascii="Times New Roman" w:hAnsi="Times New Roman" w:cs="Times New Roman"/>
          <w:sz w:val="28"/>
          <w:szCs w:val="28"/>
          <w:lang w:val="en-US"/>
        </w:rPr>
        <w:t xml:space="preserve"> Hand.-Mazz., </w:t>
      </w:r>
      <w:r w:rsidRPr="00716B2E">
        <w:rPr>
          <w:rFonts w:ascii="Times New Roman" w:hAnsi="Times New Roman" w:cs="Times New Roman"/>
          <w:i/>
          <w:iCs/>
          <w:sz w:val="28"/>
          <w:szCs w:val="28"/>
          <w:lang w:val="en-US"/>
        </w:rPr>
        <w:t>Saussurea medusa</w:t>
      </w:r>
      <w:r w:rsidRPr="00716B2E">
        <w:rPr>
          <w:rFonts w:ascii="Times New Roman" w:hAnsi="Times New Roman" w:cs="Times New Roman"/>
          <w:sz w:val="28"/>
          <w:szCs w:val="28"/>
          <w:lang w:val="en-US"/>
        </w:rPr>
        <w:t xml:space="preserve"> Maxim. and the practically valuable </w:t>
      </w:r>
      <w:r w:rsidRPr="00716B2E">
        <w:rPr>
          <w:rFonts w:ascii="Times New Roman" w:hAnsi="Times New Roman" w:cs="Times New Roman"/>
          <w:i/>
          <w:iCs/>
          <w:sz w:val="28"/>
          <w:szCs w:val="28"/>
          <w:lang w:val="en-US"/>
        </w:rPr>
        <w:t>Saussurea salsa</w:t>
      </w:r>
      <w:r w:rsidRPr="00716B2E">
        <w:rPr>
          <w:rFonts w:ascii="Times New Roman" w:hAnsi="Times New Roman" w:cs="Times New Roman"/>
          <w:sz w:val="28"/>
          <w:szCs w:val="28"/>
          <w:lang w:val="en-US"/>
        </w:rPr>
        <w:t xml:space="preserve"> Pall. Speng., </w:t>
      </w:r>
      <w:r w:rsidRPr="00716B2E">
        <w:rPr>
          <w:rFonts w:ascii="Times New Roman" w:hAnsi="Times New Roman" w:cs="Times New Roman"/>
          <w:i/>
          <w:iCs/>
          <w:sz w:val="28"/>
          <w:szCs w:val="28"/>
          <w:lang w:val="en-US"/>
        </w:rPr>
        <w:t>Saussurea amara</w:t>
      </w:r>
      <w:r w:rsidRPr="00716B2E">
        <w:rPr>
          <w:rFonts w:ascii="Times New Roman" w:hAnsi="Times New Roman" w:cs="Times New Roman"/>
          <w:sz w:val="28"/>
          <w:szCs w:val="28"/>
          <w:lang w:val="en-US"/>
        </w:rPr>
        <w:t xml:space="preserve"> (L.), </w:t>
      </w:r>
      <w:r w:rsidRPr="00716B2E">
        <w:rPr>
          <w:rFonts w:ascii="Times New Roman" w:hAnsi="Times New Roman" w:cs="Times New Roman"/>
          <w:i/>
          <w:iCs/>
          <w:sz w:val="28"/>
          <w:szCs w:val="28"/>
          <w:lang w:val="en-US"/>
        </w:rPr>
        <w:t>Saussurea neopulchella</w:t>
      </w:r>
      <w:r w:rsidRPr="00716B2E">
        <w:rPr>
          <w:rFonts w:ascii="Times New Roman" w:hAnsi="Times New Roman" w:cs="Times New Roman"/>
          <w:sz w:val="28"/>
          <w:szCs w:val="28"/>
          <w:lang w:val="en-US"/>
        </w:rPr>
        <w:t xml:space="preserve"> Lipsch. are being researched by scientists from scientific institutions of China, Hong Kong, India, Russia, Kazakhstan and other countries. Pharmacognostic studies have been carried out, including the morphological and anatomical features of the root, leaf, stem, inflorescences and pollen grains of these species. </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i/>
          <w:iCs/>
          <w:sz w:val="28"/>
          <w:szCs w:val="28"/>
          <w:lang w:val="en-US"/>
        </w:rPr>
        <w:t>Artemisia absinthium</w:t>
      </w:r>
      <w:r w:rsidRPr="00716B2E">
        <w:rPr>
          <w:rFonts w:ascii="Times New Roman" w:hAnsi="Times New Roman" w:cs="Times New Roman"/>
          <w:sz w:val="28"/>
          <w:szCs w:val="28"/>
          <w:lang w:val="en-US"/>
        </w:rPr>
        <w:t xml:space="preserve"> L., </w:t>
      </w:r>
      <w:r w:rsidRPr="00716B2E">
        <w:rPr>
          <w:rFonts w:ascii="Times New Roman" w:hAnsi="Times New Roman" w:cs="Times New Roman"/>
          <w:i/>
          <w:iCs/>
          <w:sz w:val="28"/>
          <w:szCs w:val="28"/>
          <w:lang w:val="en-US"/>
        </w:rPr>
        <w:t>Artemisia leucodes</w:t>
      </w:r>
      <w:r w:rsidRPr="00716B2E">
        <w:rPr>
          <w:rFonts w:ascii="Times New Roman" w:hAnsi="Times New Roman" w:cs="Times New Roman"/>
          <w:sz w:val="28"/>
          <w:szCs w:val="28"/>
          <w:lang w:val="en-US"/>
        </w:rPr>
        <w:t xml:space="preserve"> Shrenk., </w:t>
      </w:r>
      <w:r w:rsidRPr="00716B2E">
        <w:rPr>
          <w:rFonts w:ascii="Times New Roman" w:hAnsi="Times New Roman" w:cs="Times New Roman"/>
          <w:i/>
          <w:iCs/>
          <w:sz w:val="28"/>
          <w:szCs w:val="28"/>
          <w:lang w:val="en-US"/>
        </w:rPr>
        <w:t>Artemisia glabella</w:t>
      </w:r>
      <w:r w:rsidRPr="00716B2E">
        <w:rPr>
          <w:rFonts w:ascii="Times New Roman" w:hAnsi="Times New Roman" w:cs="Times New Roman"/>
          <w:sz w:val="28"/>
          <w:szCs w:val="28"/>
          <w:lang w:val="en-US"/>
        </w:rPr>
        <w:t xml:space="preserve"> Kar. et Kir., </w:t>
      </w:r>
      <w:r w:rsidRPr="00716B2E">
        <w:rPr>
          <w:rFonts w:ascii="Times New Roman" w:hAnsi="Times New Roman" w:cs="Times New Roman"/>
          <w:i/>
          <w:iCs/>
          <w:sz w:val="28"/>
          <w:szCs w:val="28"/>
          <w:lang w:val="en-US"/>
        </w:rPr>
        <w:t>Artemisia scoparia</w:t>
      </w:r>
      <w:r w:rsidRPr="00716B2E">
        <w:rPr>
          <w:rFonts w:ascii="Times New Roman" w:hAnsi="Times New Roman" w:cs="Times New Roman"/>
          <w:sz w:val="28"/>
          <w:szCs w:val="28"/>
          <w:lang w:val="en-US"/>
        </w:rPr>
        <w:t xml:space="preserve"> Waldts. et Kit., </w:t>
      </w:r>
      <w:r w:rsidRPr="00716B2E">
        <w:rPr>
          <w:rFonts w:ascii="Times New Roman" w:hAnsi="Times New Roman" w:cs="Times New Roman"/>
          <w:i/>
          <w:iCs/>
          <w:sz w:val="28"/>
          <w:szCs w:val="28"/>
          <w:lang w:val="en-US"/>
        </w:rPr>
        <w:t>Artemisia annua</w:t>
      </w:r>
      <w:r w:rsidRPr="00716B2E">
        <w:rPr>
          <w:rFonts w:ascii="Times New Roman" w:hAnsi="Times New Roman" w:cs="Times New Roman"/>
          <w:sz w:val="28"/>
          <w:szCs w:val="28"/>
          <w:lang w:val="en-US"/>
        </w:rPr>
        <w:t xml:space="preserve"> L. are promising species of the genus </w:t>
      </w:r>
      <w:r w:rsidRPr="00716B2E">
        <w:rPr>
          <w:rFonts w:ascii="Times New Roman" w:hAnsi="Times New Roman" w:cs="Times New Roman"/>
          <w:i/>
          <w:iCs/>
          <w:sz w:val="28"/>
          <w:szCs w:val="28"/>
          <w:lang w:val="en-US"/>
        </w:rPr>
        <w:t>Artemisia</w:t>
      </w:r>
      <w:r w:rsidRPr="00716B2E">
        <w:rPr>
          <w:rFonts w:ascii="Times New Roman" w:hAnsi="Times New Roman" w:cs="Times New Roman"/>
          <w:sz w:val="28"/>
          <w:szCs w:val="28"/>
          <w:lang w:val="en-US"/>
        </w:rPr>
        <w:t xml:space="preserve"> L. introduced into the pharmacopoeia. The available literature contains the results of the study of morphological, anatomical characteristics, chemical analyzes, the effectiveness of the use of the listed species. Also, valuable species such as </w:t>
      </w:r>
      <w:r w:rsidRPr="00716B2E">
        <w:rPr>
          <w:rFonts w:ascii="Times New Roman" w:hAnsi="Times New Roman" w:cs="Times New Roman"/>
          <w:i/>
          <w:iCs/>
          <w:sz w:val="28"/>
          <w:szCs w:val="28"/>
          <w:lang w:val="en-US"/>
        </w:rPr>
        <w:t>Artemisia commutate</w:t>
      </w:r>
      <w:r w:rsidRPr="00716B2E">
        <w:rPr>
          <w:rFonts w:ascii="Times New Roman" w:hAnsi="Times New Roman" w:cs="Times New Roman"/>
          <w:sz w:val="28"/>
          <w:szCs w:val="28"/>
          <w:lang w:val="en-US"/>
        </w:rPr>
        <w:t xml:space="preserve"> Bess., </w:t>
      </w:r>
      <w:r w:rsidRPr="00716B2E">
        <w:rPr>
          <w:rFonts w:ascii="Times New Roman" w:hAnsi="Times New Roman" w:cs="Times New Roman"/>
          <w:i/>
          <w:iCs/>
          <w:sz w:val="28"/>
          <w:szCs w:val="28"/>
          <w:lang w:val="en-US"/>
        </w:rPr>
        <w:t>Artemisia laciniata</w:t>
      </w:r>
      <w:r w:rsidRPr="00716B2E">
        <w:rPr>
          <w:rFonts w:ascii="Times New Roman" w:hAnsi="Times New Roman" w:cs="Times New Roman"/>
          <w:sz w:val="28"/>
          <w:szCs w:val="28"/>
          <w:lang w:val="en-US"/>
        </w:rPr>
        <w:t xml:space="preserve"> Willd., </w:t>
      </w:r>
      <w:r w:rsidRPr="00716B2E">
        <w:rPr>
          <w:rFonts w:ascii="Times New Roman" w:hAnsi="Times New Roman" w:cs="Times New Roman"/>
          <w:i/>
          <w:iCs/>
          <w:sz w:val="28"/>
          <w:szCs w:val="28"/>
          <w:lang w:val="en-US"/>
        </w:rPr>
        <w:t>Artemisia obtusiloba</w:t>
      </w:r>
      <w:r w:rsidRPr="00716B2E">
        <w:rPr>
          <w:rFonts w:ascii="Times New Roman" w:hAnsi="Times New Roman" w:cs="Times New Roman"/>
          <w:sz w:val="28"/>
          <w:szCs w:val="28"/>
          <w:lang w:val="en-US"/>
        </w:rPr>
        <w:t xml:space="preserve"> Ledeb., </w:t>
      </w:r>
      <w:r w:rsidRPr="00716B2E">
        <w:rPr>
          <w:rFonts w:ascii="Times New Roman" w:hAnsi="Times New Roman" w:cs="Times New Roman"/>
          <w:i/>
          <w:iCs/>
          <w:sz w:val="28"/>
          <w:szCs w:val="28"/>
          <w:lang w:val="en-US"/>
        </w:rPr>
        <w:t>Artemisia vulgaris</w:t>
      </w:r>
      <w:r w:rsidRPr="00716B2E">
        <w:rPr>
          <w:rFonts w:ascii="Times New Roman" w:hAnsi="Times New Roman" w:cs="Times New Roman"/>
          <w:sz w:val="28"/>
          <w:szCs w:val="28"/>
          <w:lang w:val="en-US"/>
        </w:rPr>
        <w:t xml:space="preserve"> L., </w:t>
      </w:r>
      <w:r w:rsidRPr="00716B2E">
        <w:rPr>
          <w:rFonts w:ascii="Times New Roman" w:hAnsi="Times New Roman" w:cs="Times New Roman"/>
          <w:i/>
          <w:iCs/>
          <w:sz w:val="28"/>
          <w:szCs w:val="28"/>
          <w:lang w:val="en-US"/>
        </w:rPr>
        <w:t>Artemisia Siversiana</w:t>
      </w:r>
      <w:r w:rsidRPr="00716B2E">
        <w:rPr>
          <w:rFonts w:ascii="Times New Roman" w:hAnsi="Times New Roman" w:cs="Times New Roman"/>
          <w:sz w:val="28"/>
          <w:szCs w:val="28"/>
          <w:lang w:val="en-US"/>
        </w:rPr>
        <w:t xml:space="preserve"> Willd. and others. The results of anatomical, morphological and phytochemical studies of organs of promising plants can be used to include them as medicinal plant raw materials in official medicine.</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lastRenderedPageBreak/>
        <w:t>The studies of patent and scientific and technical literature did not reveal information discrediting the novelty of the developments underlying the topic, and indicate the absence of duplication, the presence of scientific novelty and the practical significance of the topic developed.</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The regulations have been chosen correctly and are fully implemented. The depth of search for patent information literature for more than 10 years is quite sufficient.</w:t>
      </w:r>
    </w:p>
    <w:p w:rsidR="002011AF" w:rsidRPr="00716B2E" w:rsidRDefault="002011AF" w:rsidP="002011AF">
      <w:pPr>
        <w:ind w:firstLine="709"/>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The information revealed during the patent information search confirms the relevance of the developed topic.</w:t>
      </w:r>
    </w:p>
    <w:p w:rsidR="002011AF" w:rsidRPr="00716B2E" w:rsidRDefault="002011AF" w:rsidP="002011AF">
      <w:pPr>
        <w:ind w:firstLine="709"/>
        <w:jc w:val="both"/>
        <w:rPr>
          <w:rFonts w:ascii="Times New Roman" w:hAnsi="Times New Roman" w:cs="Times New Roman"/>
          <w:sz w:val="28"/>
          <w:szCs w:val="28"/>
          <w:lang w:val="en-US"/>
        </w:rPr>
      </w:pPr>
    </w:p>
    <w:p w:rsidR="00D4337F" w:rsidRPr="00716B2E" w:rsidRDefault="00D4337F" w:rsidP="00D4337F">
      <w:pPr>
        <w:tabs>
          <w:tab w:val="left" w:pos="1950"/>
        </w:tabs>
        <w:rPr>
          <w:rFonts w:ascii="Times New Roman" w:hAnsi="Times New Roman"/>
          <w:sz w:val="28"/>
          <w:szCs w:val="28"/>
          <w:lang w:val="en-US"/>
        </w:rPr>
      </w:pPr>
    </w:p>
    <w:p w:rsidR="00392AC1" w:rsidRPr="00716B2E" w:rsidRDefault="00392AC1">
      <w:pPr>
        <w:rPr>
          <w:rFonts w:ascii="Times New Roman" w:hAnsi="Times New Roman"/>
          <w:spacing w:val="-4"/>
          <w:sz w:val="27"/>
          <w:szCs w:val="27"/>
          <w:lang w:val="en-US"/>
        </w:rPr>
      </w:pPr>
      <w:r w:rsidRPr="00716B2E">
        <w:rPr>
          <w:rFonts w:ascii="Times New Roman" w:hAnsi="Times New Roman"/>
          <w:spacing w:val="-4"/>
          <w:sz w:val="27"/>
          <w:szCs w:val="27"/>
          <w:lang w:val="en-US"/>
        </w:rPr>
        <w:br w:type="page"/>
      </w:r>
    </w:p>
    <w:p w:rsidR="0053563B" w:rsidRPr="00716B2E" w:rsidRDefault="0053563B" w:rsidP="0053563B">
      <w:pPr>
        <w:keepNext/>
        <w:widowControl w:val="0"/>
        <w:jc w:val="center"/>
        <w:outlineLvl w:val="0"/>
        <w:rPr>
          <w:rFonts w:ascii="Times New Roman" w:eastAsia="Arial Unicode MS" w:hAnsi="Times New Roman"/>
        </w:rPr>
      </w:pPr>
      <w:r w:rsidRPr="00716B2E">
        <w:rPr>
          <w:noProof/>
          <w:lang w:eastAsia="ru-RU"/>
        </w:rPr>
        <w:lastRenderedPageBreak/>
        <w:drawing>
          <wp:inline distT="0" distB="0" distL="0" distR="0" wp14:anchorId="0811BD87" wp14:editId="2BA093B3">
            <wp:extent cx="6060798" cy="79248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065511" cy="7930963"/>
                    </a:xfrm>
                    <a:prstGeom prst="rect">
                      <a:avLst/>
                    </a:prstGeom>
                  </pic:spPr>
                </pic:pic>
              </a:graphicData>
            </a:graphic>
          </wp:inline>
        </w:drawing>
      </w:r>
    </w:p>
    <w:p w:rsidR="0053563B" w:rsidRPr="00716B2E" w:rsidRDefault="0053563B">
      <w:pPr>
        <w:rPr>
          <w:rFonts w:ascii="Times New Roman" w:eastAsia="Arial Unicode MS" w:hAnsi="Times New Roman"/>
        </w:rPr>
      </w:pPr>
      <w:r w:rsidRPr="00716B2E">
        <w:rPr>
          <w:rFonts w:ascii="Times New Roman" w:eastAsia="Arial Unicode MS" w:hAnsi="Times New Roman"/>
        </w:rPr>
        <w:br w:type="page"/>
      </w:r>
    </w:p>
    <w:p w:rsidR="00392AC1" w:rsidRPr="00716B2E" w:rsidRDefault="00392AC1" w:rsidP="00392AC1">
      <w:pPr>
        <w:keepNext/>
        <w:widowControl w:val="0"/>
        <w:ind w:firstLine="480"/>
        <w:jc w:val="center"/>
        <w:outlineLvl w:val="0"/>
        <w:rPr>
          <w:rFonts w:ascii="Times New Roman" w:eastAsia="Arial Unicode MS" w:hAnsi="Times New Roman"/>
        </w:rPr>
      </w:pPr>
      <w:r w:rsidRPr="00716B2E">
        <w:rPr>
          <w:rFonts w:ascii="Times New Roman" w:eastAsia="Arial Unicode MS" w:hAnsi="Times New Roman"/>
        </w:rPr>
        <w:lastRenderedPageBreak/>
        <w:t xml:space="preserve">ФОРМА РЕГЛАМЕНТА ПОИСКА </w:t>
      </w: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keepNext/>
        <w:widowControl w:val="0"/>
        <w:ind w:firstLine="480"/>
        <w:jc w:val="center"/>
        <w:outlineLvl w:val="0"/>
        <w:rPr>
          <w:rFonts w:ascii="Times New Roman" w:eastAsia="Arial Unicode MS" w:hAnsi="Times New Roman"/>
        </w:rPr>
      </w:pPr>
      <w:r w:rsidRPr="00716B2E">
        <w:rPr>
          <w:rFonts w:ascii="Times New Roman" w:eastAsia="Arial Unicode MS" w:hAnsi="Times New Roman"/>
        </w:rPr>
        <w:t>Регнламент поиска № 1</w:t>
      </w: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jc w:val="both"/>
        <w:rPr>
          <w:rFonts w:ascii="Times New Roman" w:hAnsi="Times New Roman"/>
        </w:rPr>
      </w:pPr>
      <w:r w:rsidRPr="00716B2E">
        <w:rPr>
          <w:rFonts w:ascii="Times New Roman" w:hAnsi="Times New Roman"/>
          <w:u w:val="single"/>
        </w:rPr>
        <w:t>Наименование работы (темы)</w:t>
      </w:r>
      <w:r w:rsidRPr="00716B2E">
        <w:rPr>
          <w:rFonts w:ascii="Times New Roman" w:hAnsi="Times New Roman"/>
        </w:rPr>
        <w:t xml:space="preserve"> </w:t>
      </w:r>
      <w:r w:rsidRPr="00716B2E">
        <w:rPr>
          <w:rFonts w:ascii="Times New Roman" w:hAnsi="Times New Roman"/>
          <w:b/>
        </w:rPr>
        <w:t>«</w:t>
      </w:r>
      <w:r w:rsidRPr="00716B2E">
        <w:rPr>
          <w:rFonts w:ascii="Times New Roman" w:hAnsi="Times New Roman"/>
        </w:rPr>
        <w:t xml:space="preserve">Фармакогностические исследования растений и хемосистематика таксонов семейства </w:t>
      </w:r>
      <w:r w:rsidRPr="00716B2E">
        <w:rPr>
          <w:rFonts w:ascii="Times New Roman" w:hAnsi="Times New Roman"/>
          <w:i/>
          <w:lang w:val="en-US"/>
        </w:rPr>
        <w:t>Asteraceae</w:t>
      </w:r>
      <w:r w:rsidRPr="00716B2E">
        <w:rPr>
          <w:rFonts w:ascii="Times New Roman" w:hAnsi="Times New Roman"/>
        </w:rPr>
        <w:t>».</w:t>
      </w:r>
    </w:p>
    <w:p w:rsidR="00392AC1" w:rsidRPr="00716B2E" w:rsidRDefault="00392AC1" w:rsidP="00392AC1">
      <w:pPr>
        <w:tabs>
          <w:tab w:val="left" w:pos="0"/>
        </w:tabs>
        <w:contextualSpacing/>
        <w:jc w:val="both"/>
        <w:rPr>
          <w:rFonts w:ascii="Times New Roman" w:hAnsi="Times New Roman"/>
        </w:rPr>
      </w:pPr>
      <w:r w:rsidRPr="00716B2E">
        <w:rPr>
          <w:noProof/>
          <w:lang w:eastAsia="ru-RU"/>
        </w:rPr>
        <mc:AlternateContent>
          <mc:Choice Requires="wps">
            <w:drawing>
              <wp:anchor distT="0" distB="0" distL="114300" distR="114300" simplePos="0" relativeHeight="251744256" behindDoc="0" locked="0" layoutInCell="1" allowOverlap="1" wp14:anchorId="4A4F0195" wp14:editId="53FC9CE0">
                <wp:simplePos x="0" y="0"/>
                <wp:positionH relativeFrom="column">
                  <wp:posOffset>1463040</wp:posOffset>
                </wp:positionH>
                <wp:positionV relativeFrom="paragraph">
                  <wp:posOffset>152400</wp:posOffset>
                </wp:positionV>
                <wp:extent cx="4495800" cy="9525"/>
                <wp:effectExtent l="0" t="0" r="19050" b="28575"/>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0"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383A299A" id="Прямая соединительная линия 57"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5.2pt,12pt" to="469.2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" strokecolor="windowText" strokeweight=".5pt">
                <v:stroke joinstyle="miter"/>
                <o:lock v:ext="edit" shapetype="f"/>
              </v:line>
            </w:pict>
          </mc:Fallback>
        </mc:AlternateContent>
      </w:r>
      <w:r w:rsidRPr="00716B2E">
        <w:rPr>
          <w:rFonts w:ascii="Times New Roman" w:hAnsi="Times New Roman"/>
        </w:rPr>
        <w:t xml:space="preserve">Шифр работы (темы): № АР05133096        </w:t>
      </w: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 xml:space="preserve">Номер и дата утверждения задания  </w:t>
      </w:r>
    </w:p>
    <w:p w:rsidR="00392AC1" w:rsidRPr="00716B2E" w:rsidRDefault="00392AC1" w:rsidP="00392AC1">
      <w:pPr>
        <w:jc w:val="both"/>
        <w:rPr>
          <w:rFonts w:ascii="Times New Roman" w:hAnsi="Times New Roman"/>
        </w:rPr>
      </w:pPr>
      <w:r w:rsidRPr="00716B2E">
        <w:rPr>
          <w:noProof/>
          <w:lang w:eastAsia="ru-RU"/>
        </w:rPr>
        <mc:AlternateContent>
          <mc:Choice Requires="wps">
            <w:drawing>
              <wp:anchor distT="4294967295" distB="4294967295" distL="114300" distR="114300" simplePos="0" relativeHeight="251748352" behindDoc="0" locked="0" layoutInCell="1" allowOverlap="1" wp14:anchorId="1D1B1EDC" wp14:editId="347B9D76">
                <wp:simplePos x="0" y="0"/>
                <wp:positionH relativeFrom="column">
                  <wp:posOffset>2272665</wp:posOffset>
                </wp:positionH>
                <wp:positionV relativeFrom="paragraph">
                  <wp:posOffset>11429</wp:posOffset>
                </wp:positionV>
                <wp:extent cx="3686175" cy="0"/>
                <wp:effectExtent l="0" t="0" r="28575" b="1905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617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BF5C234" id="Прямая соединительная линия 56" o:spid="_x0000_s1026" style="position:absolute;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78.95pt,.9pt" to="469.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" strokecolor="windowText" strokeweight=".5pt">
                <v:stroke joinstyle="miter"/>
                <o:lock v:ext="edit" shapetype="f"/>
              </v:line>
            </w:pict>
          </mc:Fallback>
        </mc:AlternateContent>
      </w:r>
      <w:r w:rsidRPr="00716B2E">
        <w:rPr>
          <w:rFonts w:ascii="Times New Roman" w:hAnsi="Times New Roman"/>
        </w:rPr>
        <w:t xml:space="preserve">Этапы работы: </w:t>
      </w:r>
      <w:r w:rsidRPr="00716B2E">
        <w:rPr>
          <w:rFonts w:ascii="Times New Roman" w:hAnsi="Times New Roman"/>
          <w:snapToGrid w:val="0"/>
        </w:rPr>
        <w:t>ф</w:t>
      </w:r>
      <w:r w:rsidRPr="00716B2E">
        <w:rPr>
          <w:rFonts w:ascii="Times New Roman" w:hAnsi="Times New Roman"/>
        </w:rPr>
        <w:t xml:space="preserve">армакогностические исследования, определение видового статуса,  определение хемотаксономических характеристик растений </w:t>
      </w:r>
      <w:r w:rsidRPr="00716B2E">
        <w:rPr>
          <w:rFonts w:ascii="Times New Roman" w:hAnsi="Times New Roman"/>
          <w:iCs/>
          <w:shd w:val="clear" w:color="auto" w:fill="FFFFFF"/>
          <w:lang w:val="kk-KZ"/>
        </w:rPr>
        <w:t xml:space="preserve">подродов </w:t>
      </w:r>
      <w:r w:rsidRPr="00716B2E">
        <w:rPr>
          <w:rFonts w:ascii="Times New Roman" w:hAnsi="Times New Roman"/>
          <w:i/>
          <w:iCs/>
          <w:shd w:val="clear" w:color="auto" w:fill="FFFFFF"/>
          <w:lang w:val="kk-KZ"/>
        </w:rPr>
        <w:t>Artemisia</w:t>
      </w:r>
      <w:r w:rsidRPr="00716B2E">
        <w:rPr>
          <w:rFonts w:ascii="Times New Roman" w:hAnsi="Times New Roman"/>
          <w:iCs/>
          <w:shd w:val="clear" w:color="auto" w:fill="FFFFFF"/>
          <w:lang w:val="kk-KZ"/>
        </w:rPr>
        <w:t xml:space="preserve"> L</w:t>
      </w:r>
      <w:r w:rsidRPr="00716B2E">
        <w:rPr>
          <w:rFonts w:ascii="Times New Roman" w:hAnsi="Times New Roman"/>
          <w:iCs/>
          <w:shd w:val="clear" w:color="auto" w:fill="FFFFFF"/>
          <w:lang w:val="en-US"/>
        </w:rPr>
        <w:t>ess</w:t>
      </w:r>
      <w:r w:rsidRPr="00716B2E">
        <w:rPr>
          <w:rFonts w:ascii="Times New Roman" w:hAnsi="Times New Roman"/>
          <w:iCs/>
          <w:shd w:val="clear" w:color="auto" w:fill="FFFFFF"/>
          <w:lang w:val="kk-KZ"/>
        </w:rPr>
        <w:t>.</w:t>
      </w:r>
      <w:r w:rsidRPr="00716B2E">
        <w:rPr>
          <w:rFonts w:ascii="Times New Roman" w:hAnsi="Times New Roman"/>
          <w:iCs/>
          <w:shd w:val="clear" w:color="auto" w:fill="FFFFFF"/>
        </w:rPr>
        <w:t xml:space="preserve"> и </w:t>
      </w:r>
      <w:r w:rsidRPr="00716B2E">
        <w:rPr>
          <w:rFonts w:ascii="Times New Roman" w:hAnsi="Times New Roman"/>
          <w:i/>
          <w:iCs/>
          <w:shd w:val="clear" w:color="auto" w:fill="FFFFFF"/>
        </w:rPr>
        <w:t>Dracunculus</w:t>
      </w:r>
      <w:r w:rsidRPr="00716B2E">
        <w:rPr>
          <w:rFonts w:ascii="Times New Roman" w:hAnsi="Times New Roman"/>
          <w:iCs/>
          <w:shd w:val="clear" w:color="auto" w:fill="FFFFFF"/>
        </w:rPr>
        <w:t xml:space="preserve"> (Bess.) Rydb., </w:t>
      </w:r>
      <w:r w:rsidRPr="00716B2E">
        <w:rPr>
          <w:rFonts w:ascii="Times New Roman" w:hAnsi="Times New Roman"/>
        </w:rPr>
        <w:t xml:space="preserve">семейства </w:t>
      </w:r>
      <w:r w:rsidRPr="00716B2E">
        <w:rPr>
          <w:rFonts w:ascii="Times New Roman" w:hAnsi="Times New Roman"/>
          <w:i/>
          <w:lang w:val="en-US"/>
        </w:rPr>
        <w:t>Asteraceae</w:t>
      </w:r>
      <w:r w:rsidRPr="00716B2E">
        <w:rPr>
          <w:rFonts w:ascii="Times New Roman" w:hAnsi="Times New Roman"/>
        </w:rPr>
        <w:t>.</w:t>
      </w:r>
    </w:p>
    <w:p w:rsidR="00392AC1" w:rsidRPr="00716B2E" w:rsidRDefault="00392AC1" w:rsidP="00392AC1">
      <w:pPr>
        <w:jc w:val="both"/>
        <w:rPr>
          <w:rFonts w:ascii="Times New Roman" w:hAnsi="Times New Roman"/>
        </w:rPr>
      </w:pPr>
      <w:r w:rsidRPr="00716B2E">
        <w:rPr>
          <w:noProof/>
          <w:lang w:eastAsia="ru-RU"/>
        </w:rPr>
        <mc:AlternateContent>
          <mc:Choice Requires="wps">
            <w:drawing>
              <wp:anchor distT="4294967295" distB="4294967295" distL="114300" distR="114300" simplePos="0" relativeHeight="251745280" behindDoc="0" locked="0" layoutInCell="1" allowOverlap="1" wp14:anchorId="055492E9" wp14:editId="18949C5C">
                <wp:simplePos x="0" y="0"/>
                <wp:positionH relativeFrom="column">
                  <wp:posOffset>1720215</wp:posOffset>
                </wp:positionH>
                <wp:positionV relativeFrom="paragraph">
                  <wp:posOffset>161924</wp:posOffset>
                </wp:positionV>
                <wp:extent cx="4238625" cy="0"/>
                <wp:effectExtent l="0" t="0" r="28575" b="1905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3862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402C72" id="Прямая соединительная линия 55" o:spid="_x0000_s1026" style="position:absolute;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5.45pt,12.75pt" to="469.2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" strokecolor="windowText" strokeweight=".5pt">
                <v:stroke joinstyle="miter"/>
                <o:lock v:ext="edit" shapetype="f"/>
              </v:line>
            </w:pict>
          </mc:Fallback>
        </mc:AlternateContent>
      </w:r>
      <w:r w:rsidRPr="00716B2E">
        <w:rPr>
          <w:rFonts w:ascii="Times New Roman" w:hAnsi="Times New Roman"/>
          <w:snapToGrid w:val="0"/>
        </w:rPr>
        <w:t>Цель поиска информации: оценка патентной чистоты проводимых работ</w:t>
      </w:r>
    </w:p>
    <w:p w:rsidR="00392AC1" w:rsidRPr="00716B2E" w:rsidRDefault="00392AC1" w:rsidP="00392AC1">
      <w:pPr>
        <w:widowControl w:val="0"/>
        <w:jc w:val="both"/>
        <w:rPr>
          <w:rFonts w:ascii="Times New Roman" w:hAnsi="Times New Roman"/>
        </w:rPr>
      </w:pPr>
      <w:r w:rsidRPr="00716B2E">
        <w:rPr>
          <w:rFonts w:ascii="Times New Roman" w:hAnsi="Times New Roman"/>
          <w:snapToGrid w:val="0"/>
        </w:rPr>
        <w:t xml:space="preserve">Обоснование регламента поиска: </w:t>
      </w:r>
      <w:r w:rsidRPr="00716B2E">
        <w:rPr>
          <w:rFonts w:ascii="Times New Roman" w:hAnsi="Times New Roman"/>
        </w:rPr>
        <w:t xml:space="preserve">фармакогностические исследования, определение видового статуса, определение хемотаксономических характеристик растений рода </w:t>
      </w:r>
      <w:r w:rsidRPr="00716B2E">
        <w:rPr>
          <w:rFonts w:ascii="Times New Roman" w:hAnsi="Times New Roman"/>
          <w:i/>
        </w:rPr>
        <w:t xml:space="preserve">Saussurea </w:t>
      </w:r>
      <w:r w:rsidRPr="00716B2E">
        <w:rPr>
          <w:rFonts w:ascii="Times New Roman" w:hAnsi="Times New Roman"/>
        </w:rPr>
        <w:t xml:space="preserve">DC. и подродов </w:t>
      </w:r>
      <w:r w:rsidRPr="00716B2E">
        <w:rPr>
          <w:rFonts w:ascii="Times New Roman" w:hAnsi="Times New Roman"/>
          <w:i/>
        </w:rPr>
        <w:t>Artemisia</w:t>
      </w:r>
      <w:r w:rsidRPr="00716B2E">
        <w:rPr>
          <w:rFonts w:ascii="Times New Roman" w:hAnsi="Times New Roman"/>
        </w:rPr>
        <w:t xml:space="preserve"> Less., </w:t>
      </w:r>
      <w:r w:rsidRPr="00716B2E">
        <w:rPr>
          <w:rFonts w:ascii="Times New Roman" w:hAnsi="Times New Roman"/>
          <w:i/>
        </w:rPr>
        <w:t>Dracunculus</w:t>
      </w:r>
      <w:r w:rsidRPr="00716B2E">
        <w:rPr>
          <w:rFonts w:ascii="Times New Roman" w:hAnsi="Times New Roman"/>
        </w:rPr>
        <w:t xml:space="preserve"> (Bess.) Rydb. и </w:t>
      </w:r>
      <w:r w:rsidRPr="00716B2E">
        <w:rPr>
          <w:rFonts w:ascii="Times New Roman" w:hAnsi="Times New Roman"/>
          <w:i/>
        </w:rPr>
        <w:t xml:space="preserve">Seriphidium </w:t>
      </w:r>
      <w:r w:rsidRPr="00716B2E">
        <w:rPr>
          <w:rFonts w:ascii="Times New Roman" w:hAnsi="Times New Roman"/>
        </w:rPr>
        <w:t>(Bess.) Rouy.</w:t>
      </w:r>
    </w:p>
    <w:p w:rsidR="00392AC1" w:rsidRPr="00716B2E" w:rsidRDefault="00392AC1" w:rsidP="00392AC1">
      <w:pPr>
        <w:tabs>
          <w:tab w:val="left" w:pos="0"/>
          <w:tab w:val="left" w:pos="709"/>
          <w:tab w:val="left" w:pos="993"/>
        </w:tabs>
        <w:ind w:firstLine="709"/>
        <w:jc w:val="both"/>
        <w:rPr>
          <w:rFonts w:ascii="Times New Roman" w:hAnsi="Times New Roman"/>
          <w:snapToGrid w:val="0"/>
        </w:rPr>
      </w:pPr>
    </w:p>
    <w:p w:rsidR="00392AC1" w:rsidRPr="00716B2E" w:rsidRDefault="00392AC1" w:rsidP="00392AC1">
      <w:pPr>
        <w:jc w:val="both"/>
        <w:rPr>
          <w:rFonts w:ascii="Times New Roman" w:hAnsi="Times New Roman"/>
          <w:snapToGrid w:val="0"/>
          <w:u w:val="single"/>
        </w:rPr>
      </w:pPr>
      <w:r w:rsidRPr="00716B2E">
        <w:rPr>
          <w:rFonts w:ascii="Times New Roman" w:hAnsi="Times New Roman"/>
          <w:snapToGrid w:val="0"/>
        </w:rPr>
        <w:t xml:space="preserve">Начало поиска </w:t>
      </w:r>
      <w:r w:rsidRPr="00716B2E">
        <w:rPr>
          <w:rFonts w:ascii="Times New Roman" w:hAnsi="Times New Roman"/>
          <w:snapToGrid w:val="0"/>
          <w:u w:val="single"/>
        </w:rPr>
        <w:tab/>
        <w:t>январь 2020 г</w:t>
      </w:r>
      <w:r w:rsidRPr="00716B2E">
        <w:rPr>
          <w:rFonts w:ascii="Times New Roman" w:hAnsi="Times New Roman"/>
          <w:bCs/>
          <w:snapToGrid w:val="0"/>
          <w:u w:val="single"/>
        </w:rPr>
        <w:t>.</w:t>
      </w:r>
      <w:r w:rsidRPr="00716B2E">
        <w:rPr>
          <w:rFonts w:ascii="Times New Roman" w:hAnsi="Times New Roman"/>
          <w:snapToGrid w:val="0"/>
          <w:u w:val="single"/>
        </w:rPr>
        <w:tab/>
      </w:r>
      <w:r w:rsidRPr="00716B2E">
        <w:rPr>
          <w:rFonts w:ascii="Times New Roman" w:hAnsi="Times New Roman"/>
          <w:snapToGrid w:val="0"/>
        </w:rPr>
        <w:t xml:space="preserve">Окончание поиска  </w:t>
      </w:r>
      <w:r w:rsidRPr="00716B2E">
        <w:rPr>
          <w:rFonts w:ascii="Times New Roman" w:hAnsi="Times New Roman"/>
          <w:snapToGrid w:val="0"/>
          <w:u w:val="single"/>
        </w:rPr>
        <w:t>октябрь 2020 г.</w:t>
      </w:r>
    </w:p>
    <w:p w:rsidR="00392AC1" w:rsidRPr="00716B2E" w:rsidRDefault="00392AC1" w:rsidP="00392AC1">
      <w:pPr>
        <w:jc w:val="both"/>
        <w:rPr>
          <w:rFonts w:ascii="Times New Roman" w:hAnsi="Times New Roman"/>
          <w:snapToGrid w:val="0"/>
          <w:u w:val="single"/>
        </w:rPr>
      </w:pP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Таблица Б.1 – Источники информации</w:t>
      </w:r>
    </w:p>
    <w:p w:rsidR="00392AC1" w:rsidRPr="00716B2E" w:rsidRDefault="00392AC1" w:rsidP="00392AC1">
      <w:pPr>
        <w:keepNext/>
        <w:widowControl w:val="0"/>
        <w:ind w:firstLine="480"/>
        <w:jc w:val="both"/>
        <w:outlineLvl w:val="0"/>
        <w:rPr>
          <w:rFonts w:ascii="Times New Roman" w:eastAsia="Arial Unicode MS" w:hAnsi="Times New Roman"/>
        </w:rPr>
      </w:pPr>
    </w:p>
    <w:tbl>
      <w:tblPr>
        <w:tblW w:w="9740"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000" w:firstRow="0" w:lastRow="0" w:firstColumn="0" w:lastColumn="0" w:noHBand="0" w:noVBand="0"/>
      </w:tblPr>
      <w:tblGrid>
        <w:gridCol w:w="1013"/>
        <w:gridCol w:w="992"/>
        <w:gridCol w:w="567"/>
        <w:gridCol w:w="709"/>
        <w:gridCol w:w="1275"/>
        <w:gridCol w:w="684"/>
        <w:gridCol w:w="720"/>
        <w:gridCol w:w="668"/>
        <w:gridCol w:w="567"/>
        <w:gridCol w:w="794"/>
        <w:gridCol w:w="851"/>
        <w:gridCol w:w="900"/>
      </w:tblGrid>
      <w:tr w:rsidR="00716B2E" w:rsidRPr="00716B2E" w:rsidTr="008D7616">
        <w:trPr>
          <w:cantSplit/>
          <w:trHeight w:val="142"/>
        </w:trPr>
        <w:tc>
          <w:tcPr>
            <w:tcW w:w="1013" w:type="dxa"/>
            <w:vMerge w:val="restart"/>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Предмет  поиска (объект исследования, его составные части, товар)</w:t>
            </w:r>
          </w:p>
        </w:tc>
        <w:tc>
          <w:tcPr>
            <w:tcW w:w="992" w:type="dxa"/>
            <w:vMerge w:val="restart"/>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Страна поиска</w:t>
            </w:r>
          </w:p>
        </w:tc>
        <w:tc>
          <w:tcPr>
            <w:tcW w:w="5984" w:type="dxa"/>
            <w:gridSpan w:val="8"/>
          </w:tcPr>
          <w:p w:rsidR="00392AC1" w:rsidRPr="00716B2E" w:rsidRDefault="00392AC1" w:rsidP="008D7616">
            <w:pPr>
              <w:pStyle w:val="1"/>
              <w:spacing w:before="0" w:line="240" w:lineRule="auto"/>
              <w:jc w:val="center"/>
              <w:rPr>
                <w:rFonts w:ascii="Times New Roman" w:hAnsi="Times New Roman"/>
                <w:b w:val="0"/>
                <w:color w:val="auto"/>
                <w:sz w:val="20"/>
                <w:szCs w:val="20"/>
              </w:rPr>
            </w:pPr>
            <w:r w:rsidRPr="00716B2E">
              <w:rPr>
                <w:rFonts w:ascii="Times New Roman" w:hAnsi="Times New Roman"/>
                <w:b w:val="0"/>
                <w:color w:val="auto"/>
                <w:sz w:val="20"/>
                <w:szCs w:val="20"/>
              </w:rPr>
              <w:t>Источники информации, по которым будет проводиться поиск</w:t>
            </w:r>
          </w:p>
        </w:tc>
        <w:tc>
          <w:tcPr>
            <w:tcW w:w="851" w:type="dxa"/>
            <w:vMerge w:val="restart"/>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Ретро-спек-тивность</w:t>
            </w:r>
          </w:p>
        </w:tc>
        <w:tc>
          <w:tcPr>
            <w:tcW w:w="900" w:type="dxa"/>
            <w:vMerge w:val="restart"/>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Наименование информа-ционной базы (фонда)</w:t>
            </w:r>
          </w:p>
        </w:tc>
      </w:tr>
      <w:tr w:rsidR="00716B2E" w:rsidRPr="00716B2E" w:rsidTr="008D7616">
        <w:trPr>
          <w:cantSplit/>
        </w:trPr>
        <w:tc>
          <w:tcPr>
            <w:tcW w:w="1013" w:type="dxa"/>
            <w:vMerge/>
          </w:tcPr>
          <w:p w:rsidR="00392AC1" w:rsidRPr="00716B2E" w:rsidRDefault="00392AC1" w:rsidP="008D7616">
            <w:pPr>
              <w:jc w:val="both"/>
              <w:rPr>
                <w:rFonts w:ascii="Times New Roman" w:hAnsi="Times New Roman"/>
                <w:snapToGrid w:val="0"/>
                <w:sz w:val="20"/>
                <w:szCs w:val="20"/>
              </w:rPr>
            </w:pPr>
          </w:p>
        </w:tc>
        <w:tc>
          <w:tcPr>
            <w:tcW w:w="992" w:type="dxa"/>
            <w:vMerge/>
          </w:tcPr>
          <w:p w:rsidR="00392AC1" w:rsidRPr="00716B2E" w:rsidRDefault="00392AC1" w:rsidP="008D7616">
            <w:pPr>
              <w:jc w:val="both"/>
              <w:rPr>
                <w:rFonts w:ascii="Times New Roman" w:hAnsi="Times New Roman"/>
                <w:snapToGrid w:val="0"/>
                <w:sz w:val="20"/>
                <w:szCs w:val="20"/>
              </w:rPr>
            </w:pPr>
          </w:p>
        </w:tc>
        <w:tc>
          <w:tcPr>
            <w:tcW w:w="1276" w:type="dxa"/>
            <w:gridSpan w:val="2"/>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Патентные</w:t>
            </w:r>
          </w:p>
        </w:tc>
        <w:tc>
          <w:tcPr>
            <w:tcW w:w="1959" w:type="dxa"/>
            <w:gridSpan w:val="2"/>
          </w:tcPr>
          <w:p w:rsidR="00392AC1" w:rsidRPr="00716B2E" w:rsidRDefault="00392AC1" w:rsidP="008D7616">
            <w:pPr>
              <w:pStyle w:val="1"/>
              <w:spacing w:before="0" w:line="240" w:lineRule="auto"/>
              <w:jc w:val="center"/>
              <w:rPr>
                <w:rFonts w:ascii="Times New Roman" w:hAnsi="Times New Roman"/>
                <w:b w:val="0"/>
                <w:color w:val="auto"/>
                <w:sz w:val="20"/>
                <w:szCs w:val="20"/>
              </w:rPr>
            </w:pPr>
            <w:r w:rsidRPr="00716B2E">
              <w:rPr>
                <w:rFonts w:ascii="Times New Roman" w:hAnsi="Times New Roman"/>
                <w:b w:val="0"/>
                <w:color w:val="auto"/>
                <w:sz w:val="20"/>
                <w:szCs w:val="20"/>
              </w:rPr>
              <w:t>НТИ</w:t>
            </w:r>
          </w:p>
        </w:tc>
        <w:tc>
          <w:tcPr>
            <w:tcW w:w="1388" w:type="dxa"/>
            <w:gridSpan w:val="2"/>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Конъюктурные</w:t>
            </w:r>
          </w:p>
        </w:tc>
        <w:tc>
          <w:tcPr>
            <w:tcW w:w="1361" w:type="dxa"/>
            <w:gridSpan w:val="2"/>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Другие</w:t>
            </w:r>
          </w:p>
        </w:tc>
        <w:tc>
          <w:tcPr>
            <w:tcW w:w="851" w:type="dxa"/>
            <w:vMerge/>
          </w:tcPr>
          <w:p w:rsidR="00392AC1" w:rsidRPr="00716B2E" w:rsidRDefault="00392AC1" w:rsidP="008D7616">
            <w:pPr>
              <w:jc w:val="both"/>
              <w:rPr>
                <w:rFonts w:ascii="Times New Roman" w:hAnsi="Times New Roman"/>
                <w:snapToGrid w:val="0"/>
                <w:sz w:val="20"/>
                <w:szCs w:val="20"/>
              </w:rPr>
            </w:pPr>
          </w:p>
        </w:tc>
        <w:tc>
          <w:tcPr>
            <w:tcW w:w="900" w:type="dxa"/>
            <w:vMerge/>
          </w:tcPr>
          <w:p w:rsidR="00392AC1" w:rsidRPr="00716B2E" w:rsidRDefault="00392AC1" w:rsidP="008D7616">
            <w:pPr>
              <w:jc w:val="both"/>
              <w:rPr>
                <w:rFonts w:ascii="Times New Roman" w:hAnsi="Times New Roman"/>
                <w:snapToGrid w:val="0"/>
                <w:sz w:val="20"/>
                <w:szCs w:val="20"/>
              </w:rPr>
            </w:pPr>
          </w:p>
        </w:tc>
      </w:tr>
      <w:tr w:rsidR="00716B2E" w:rsidRPr="00716B2E" w:rsidTr="008D7616">
        <w:trPr>
          <w:cantSplit/>
        </w:trPr>
        <w:tc>
          <w:tcPr>
            <w:tcW w:w="1013" w:type="dxa"/>
            <w:vMerge/>
          </w:tcPr>
          <w:p w:rsidR="00392AC1" w:rsidRPr="00716B2E" w:rsidRDefault="00392AC1" w:rsidP="008D7616">
            <w:pPr>
              <w:jc w:val="both"/>
              <w:rPr>
                <w:rFonts w:ascii="Times New Roman" w:hAnsi="Times New Roman"/>
                <w:snapToGrid w:val="0"/>
                <w:sz w:val="20"/>
                <w:szCs w:val="20"/>
              </w:rPr>
            </w:pPr>
          </w:p>
        </w:tc>
        <w:tc>
          <w:tcPr>
            <w:tcW w:w="992" w:type="dxa"/>
            <w:vMerge/>
          </w:tcPr>
          <w:p w:rsidR="00392AC1" w:rsidRPr="00716B2E" w:rsidRDefault="00392AC1" w:rsidP="008D7616">
            <w:pPr>
              <w:jc w:val="both"/>
              <w:rPr>
                <w:rFonts w:ascii="Times New Roman" w:hAnsi="Times New Roman"/>
                <w:snapToGrid w:val="0"/>
                <w:sz w:val="20"/>
                <w:szCs w:val="20"/>
              </w:rPr>
            </w:pPr>
          </w:p>
        </w:tc>
        <w:tc>
          <w:tcPr>
            <w:tcW w:w="567"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наиме-нова-ние</w:t>
            </w:r>
          </w:p>
        </w:tc>
        <w:tc>
          <w:tcPr>
            <w:tcW w:w="709"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классифика-цион-ные рубрики: мпк (мки), мкпо, нки и другие</w:t>
            </w:r>
          </w:p>
        </w:tc>
        <w:tc>
          <w:tcPr>
            <w:tcW w:w="1275"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наимено-вание</w:t>
            </w:r>
          </w:p>
        </w:tc>
        <w:tc>
          <w:tcPr>
            <w:tcW w:w="684"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рубрики удк и другие</w:t>
            </w:r>
          </w:p>
        </w:tc>
        <w:tc>
          <w:tcPr>
            <w:tcW w:w="720"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наимено-вание</w:t>
            </w:r>
          </w:p>
        </w:tc>
        <w:tc>
          <w:tcPr>
            <w:tcW w:w="668"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 xml:space="preserve">код това-ра </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гс, смтк, бтн</w:t>
            </w:r>
          </w:p>
        </w:tc>
        <w:tc>
          <w:tcPr>
            <w:tcW w:w="567"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наимено-вание</w:t>
            </w:r>
          </w:p>
        </w:tc>
        <w:tc>
          <w:tcPr>
            <w:tcW w:w="794"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клас-сифи-каци-он-ные индексы</w:t>
            </w:r>
          </w:p>
        </w:tc>
        <w:tc>
          <w:tcPr>
            <w:tcW w:w="851" w:type="dxa"/>
            <w:vMerge/>
          </w:tcPr>
          <w:p w:rsidR="00392AC1" w:rsidRPr="00716B2E" w:rsidRDefault="00392AC1" w:rsidP="008D7616">
            <w:pPr>
              <w:jc w:val="both"/>
              <w:rPr>
                <w:rFonts w:ascii="Times New Roman" w:hAnsi="Times New Roman"/>
                <w:snapToGrid w:val="0"/>
                <w:sz w:val="20"/>
                <w:szCs w:val="20"/>
              </w:rPr>
            </w:pPr>
          </w:p>
        </w:tc>
        <w:tc>
          <w:tcPr>
            <w:tcW w:w="900" w:type="dxa"/>
            <w:vMerge/>
          </w:tcPr>
          <w:p w:rsidR="00392AC1" w:rsidRPr="00716B2E" w:rsidRDefault="00392AC1" w:rsidP="008D7616">
            <w:pPr>
              <w:jc w:val="both"/>
              <w:rPr>
                <w:rFonts w:ascii="Times New Roman" w:hAnsi="Times New Roman"/>
                <w:snapToGrid w:val="0"/>
                <w:sz w:val="20"/>
                <w:szCs w:val="20"/>
              </w:rPr>
            </w:pPr>
          </w:p>
        </w:tc>
      </w:tr>
      <w:tr w:rsidR="00716B2E" w:rsidRPr="00716B2E" w:rsidTr="008D7616">
        <w:trPr>
          <w:cantSplit/>
          <w:trHeight w:val="122"/>
        </w:trPr>
        <w:tc>
          <w:tcPr>
            <w:tcW w:w="1013"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1</w:t>
            </w:r>
          </w:p>
        </w:tc>
        <w:tc>
          <w:tcPr>
            <w:tcW w:w="992"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2</w:t>
            </w:r>
          </w:p>
        </w:tc>
        <w:tc>
          <w:tcPr>
            <w:tcW w:w="567"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3</w:t>
            </w:r>
          </w:p>
        </w:tc>
        <w:tc>
          <w:tcPr>
            <w:tcW w:w="709"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4</w:t>
            </w:r>
          </w:p>
        </w:tc>
        <w:tc>
          <w:tcPr>
            <w:tcW w:w="1275"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5</w:t>
            </w:r>
          </w:p>
        </w:tc>
        <w:tc>
          <w:tcPr>
            <w:tcW w:w="684"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6</w:t>
            </w:r>
          </w:p>
        </w:tc>
        <w:tc>
          <w:tcPr>
            <w:tcW w:w="720"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7</w:t>
            </w:r>
          </w:p>
        </w:tc>
        <w:tc>
          <w:tcPr>
            <w:tcW w:w="668"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8</w:t>
            </w:r>
          </w:p>
        </w:tc>
        <w:tc>
          <w:tcPr>
            <w:tcW w:w="567"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9</w:t>
            </w:r>
          </w:p>
        </w:tc>
        <w:tc>
          <w:tcPr>
            <w:tcW w:w="794"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10</w:t>
            </w:r>
          </w:p>
        </w:tc>
        <w:tc>
          <w:tcPr>
            <w:tcW w:w="851"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11</w:t>
            </w:r>
          </w:p>
        </w:tc>
        <w:tc>
          <w:tcPr>
            <w:tcW w:w="900"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12</w:t>
            </w:r>
          </w:p>
        </w:tc>
      </w:tr>
      <w:tr w:rsidR="00716B2E" w:rsidRPr="00A74A61" w:rsidTr="008D7616">
        <w:trPr>
          <w:cantSplit/>
          <w:trHeight w:val="2966"/>
        </w:trPr>
        <w:tc>
          <w:tcPr>
            <w:tcW w:w="1013"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z w:val="20"/>
                <w:szCs w:val="20"/>
              </w:rPr>
              <w:t xml:space="preserve">Фармакогностические исследования растений и хемосистематика таксонов семейства </w:t>
            </w:r>
            <w:r w:rsidRPr="00716B2E">
              <w:rPr>
                <w:rFonts w:ascii="Times New Roman" w:hAnsi="Times New Roman"/>
                <w:i/>
                <w:sz w:val="20"/>
                <w:szCs w:val="20"/>
                <w:lang w:val="en-US"/>
              </w:rPr>
              <w:t>Asteraceae</w:t>
            </w:r>
            <w:r w:rsidRPr="00716B2E">
              <w:rPr>
                <w:rFonts w:ascii="Times New Roman" w:hAnsi="Times New Roman"/>
                <w:i/>
                <w:sz w:val="20"/>
                <w:szCs w:val="20"/>
              </w:rPr>
              <w:t>.</w:t>
            </w:r>
          </w:p>
        </w:tc>
        <w:tc>
          <w:tcPr>
            <w:tcW w:w="992" w:type="dxa"/>
          </w:tcPr>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Казахстан,</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Россия,</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США,</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Китай,</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Германия,</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Индия,</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Британия,</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Румыния,</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Узбекистан,</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Иран,</w:t>
            </w:r>
          </w:p>
          <w:p w:rsidR="00392AC1" w:rsidRPr="00716B2E" w:rsidRDefault="00392AC1" w:rsidP="008D7616">
            <w:pPr>
              <w:jc w:val="center"/>
              <w:rPr>
                <w:rFonts w:ascii="Times New Roman" w:hAnsi="Times New Roman"/>
                <w:snapToGrid w:val="0"/>
                <w:sz w:val="20"/>
                <w:szCs w:val="20"/>
              </w:rPr>
            </w:pPr>
            <w:r w:rsidRPr="00716B2E">
              <w:rPr>
                <w:rFonts w:ascii="Times New Roman" w:hAnsi="Times New Roman"/>
                <w:snapToGrid w:val="0"/>
                <w:sz w:val="20"/>
                <w:szCs w:val="20"/>
              </w:rPr>
              <w:t>Испания,</w:t>
            </w:r>
          </w:p>
          <w:p w:rsidR="00392AC1" w:rsidRPr="00716B2E" w:rsidRDefault="00392AC1" w:rsidP="008D7616">
            <w:pPr>
              <w:jc w:val="center"/>
              <w:rPr>
                <w:rFonts w:ascii="Times New Roman" w:hAnsi="Times New Roman"/>
                <w:snapToGrid w:val="0"/>
                <w:sz w:val="16"/>
                <w:szCs w:val="16"/>
              </w:rPr>
            </w:pPr>
            <w:r w:rsidRPr="00716B2E">
              <w:rPr>
                <w:rFonts w:ascii="Times New Roman" w:hAnsi="Times New Roman"/>
                <w:snapToGrid w:val="0"/>
                <w:sz w:val="20"/>
                <w:szCs w:val="20"/>
              </w:rPr>
              <w:t>Пакистан</w:t>
            </w:r>
          </w:p>
        </w:tc>
        <w:tc>
          <w:tcPr>
            <w:tcW w:w="567" w:type="dxa"/>
          </w:tcPr>
          <w:p w:rsidR="00392AC1" w:rsidRPr="00716B2E" w:rsidRDefault="00392AC1" w:rsidP="008D7616">
            <w:pPr>
              <w:jc w:val="center"/>
              <w:rPr>
                <w:rFonts w:ascii="Times New Roman" w:hAnsi="Times New Roman"/>
                <w:snapToGrid w:val="0"/>
                <w:sz w:val="16"/>
                <w:szCs w:val="16"/>
              </w:rPr>
            </w:pPr>
          </w:p>
        </w:tc>
        <w:tc>
          <w:tcPr>
            <w:tcW w:w="709" w:type="dxa"/>
          </w:tcPr>
          <w:p w:rsidR="00392AC1" w:rsidRPr="00716B2E" w:rsidRDefault="00392AC1" w:rsidP="008D7616">
            <w:pPr>
              <w:jc w:val="center"/>
              <w:rPr>
                <w:rFonts w:ascii="Times New Roman" w:hAnsi="Times New Roman"/>
                <w:snapToGrid w:val="0"/>
                <w:sz w:val="16"/>
                <w:szCs w:val="16"/>
              </w:rPr>
            </w:pPr>
          </w:p>
        </w:tc>
        <w:tc>
          <w:tcPr>
            <w:tcW w:w="1275" w:type="dxa"/>
          </w:tcPr>
          <w:p w:rsidR="00392AC1" w:rsidRPr="00716B2E" w:rsidRDefault="00392AC1" w:rsidP="008D7616">
            <w:pPr>
              <w:tabs>
                <w:tab w:val="left" w:pos="709"/>
              </w:tabs>
              <w:autoSpaceDE w:val="0"/>
              <w:autoSpaceDN w:val="0"/>
              <w:rPr>
                <w:rFonts w:ascii="Times New Roman" w:hAnsi="Times New Roman"/>
                <w:bCs/>
                <w:iCs/>
                <w:sz w:val="20"/>
                <w:szCs w:val="20"/>
                <w:lang w:val="en-US"/>
              </w:rPr>
            </w:pPr>
            <w:r w:rsidRPr="00716B2E">
              <w:rPr>
                <w:rFonts w:ascii="Times New Roman" w:hAnsi="Times New Roman"/>
                <w:bCs/>
                <w:iCs/>
                <w:sz w:val="20"/>
                <w:szCs w:val="20"/>
                <w:lang w:val="en-US"/>
              </w:rPr>
              <w:t>«Journal of Ethnopharmacology.»,</w:t>
            </w:r>
          </w:p>
          <w:p w:rsidR="00392AC1" w:rsidRPr="00716B2E" w:rsidRDefault="00392AC1" w:rsidP="008D7616">
            <w:pPr>
              <w:tabs>
                <w:tab w:val="left" w:pos="709"/>
              </w:tabs>
              <w:autoSpaceDE w:val="0"/>
              <w:autoSpaceDN w:val="0"/>
              <w:rPr>
                <w:rFonts w:ascii="Times New Roman" w:hAnsi="Times New Roman"/>
                <w:bCs/>
                <w:iCs/>
                <w:sz w:val="20"/>
                <w:szCs w:val="20"/>
                <w:lang w:val="en-US"/>
              </w:rPr>
            </w:pPr>
            <w:r w:rsidRPr="00716B2E">
              <w:rPr>
                <w:rFonts w:ascii="Times New Roman" w:hAnsi="Times New Roman"/>
                <w:bCs/>
                <w:sz w:val="20"/>
                <w:szCs w:val="20"/>
                <w:lang w:val="en-US"/>
              </w:rPr>
              <w:t>«</w:t>
            </w:r>
            <w:r w:rsidRPr="00716B2E">
              <w:rPr>
                <w:rFonts w:ascii="Times New Roman" w:hAnsi="Times New Roman"/>
                <w:bCs/>
                <w:iCs/>
                <w:sz w:val="20"/>
                <w:szCs w:val="20"/>
                <w:lang w:val="en-US"/>
              </w:rPr>
              <w:t>Phytochemistry Reviews», «Curr Opin Complement Alternat Med», «</w:t>
            </w:r>
            <w:r w:rsidRPr="00716B2E">
              <w:rPr>
                <w:rFonts w:ascii="Times New Roman" w:eastAsia="Calibri" w:hAnsi="Times New Roman"/>
                <w:iCs/>
                <w:sz w:val="20"/>
                <w:szCs w:val="20"/>
                <w:lang w:val="en-US"/>
              </w:rPr>
              <w:t xml:space="preserve"> </w:t>
            </w:r>
            <w:r w:rsidRPr="00716B2E">
              <w:rPr>
                <w:rFonts w:ascii="Times New Roman" w:hAnsi="Times New Roman"/>
                <w:bCs/>
                <w:iCs/>
                <w:sz w:val="20"/>
                <w:szCs w:val="20"/>
                <w:lang w:val="en-US"/>
              </w:rPr>
              <w:t>Pharmacogn Rev.», «</w:t>
            </w:r>
            <w:r w:rsidRPr="00716B2E">
              <w:rPr>
                <w:rFonts w:ascii="Times New Roman" w:eastAsia="Calibri" w:hAnsi="Times New Roman"/>
                <w:iCs/>
                <w:sz w:val="20"/>
                <w:szCs w:val="20"/>
                <w:lang w:val="en-US"/>
              </w:rPr>
              <w:t xml:space="preserve"> </w:t>
            </w:r>
            <w:r w:rsidRPr="00716B2E">
              <w:rPr>
                <w:rFonts w:ascii="Times New Roman" w:hAnsi="Times New Roman"/>
                <w:bCs/>
                <w:iCs/>
                <w:sz w:val="20"/>
                <w:szCs w:val="20"/>
                <w:lang w:val="en-US"/>
              </w:rPr>
              <w:t>Pharmacognosy Journal», «</w:t>
            </w:r>
            <w:r w:rsidRPr="00716B2E">
              <w:rPr>
                <w:rFonts w:ascii="Times New Roman" w:eastAsia="Calibri" w:hAnsi="Times New Roman"/>
                <w:iCs/>
                <w:sz w:val="20"/>
                <w:szCs w:val="20"/>
                <w:lang w:val="en-US"/>
              </w:rPr>
              <w:t xml:space="preserve"> </w:t>
            </w:r>
            <w:r w:rsidRPr="00716B2E">
              <w:rPr>
                <w:rFonts w:ascii="Times New Roman" w:hAnsi="Times New Roman"/>
                <w:bCs/>
                <w:iCs/>
                <w:sz w:val="20"/>
                <w:szCs w:val="20"/>
                <w:lang w:val="en-US"/>
              </w:rPr>
              <w:t xml:space="preserve">Microscopy Research and Technique», </w:t>
            </w:r>
          </w:p>
          <w:p w:rsidR="00392AC1" w:rsidRPr="00716B2E" w:rsidRDefault="00392AC1" w:rsidP="008D7616">
            <w:pPr>
              <w:tabs>
                <w:tab w:val="left" w:pos="709"/>
              </w:tabs>
              <w:autoSpaceDE w:val="0"/>
              <w:autoSpaceDN w:val="0"/>
              <w:rPr>
                <w:rFonts w:ascii="Times New Roman" w:hAnsi="Times New Roman"/>
                <w:bCs/>
                <w:iCs/>
                <w:sz w:val="20"/>
                <w:szCs w:val="20"/>
                <w:lang w:val="en-US"/>
              </w:rPr>
            </w:pPr>
            <w:r w:rsidRPr="00716B2E">
              <w:rPr>
                <w:rFonts w:ascii="Times New Roman" w:hAnsi="Times New Roman"/>
                <w:bCs/>
                <w:iCs/>
                <w:sz w:val="20"/>
                <w:szCs w:val="20"/>
                <w:lang w:val="en-US"/>
              </w:rPr>
              <w:t>«</w:t>
            </w:r>
            <w:r w:rsidRPr="00716B2E">
              <w:rPr>
                <w:rFonts w:ascii="Times New Roman" w:eastAsia="Calibri" w:hAnsi="Times New Roman"/>
                <w:bCs/>
                <w:sz w:val="20"/>
                <w:szCs w:val="20"/>
                <w:lang w:val="en-US"/>
              </w:rPr>
              <w:t xml:space="preserve"> </w:t>
            </w:r>
            <w:r w:rsidRPr="00716B2E">
              <w:rPr>
                <w:rFonts w:ascii="Times New Roman" w:hAnsi="Times New Roman"/>
                <w:bCs/>
                <w:iCs/>
                <w:sz w:val="20"/>
                <w:szCs w:val="20"/>
                <w:lang w:val="en-US"/>
              </w:rPr>
              <w:t xml:space="preserve">International research journal of pharmacy», «Der Pharma Chemica», </w:t>
            </w:r>
          </w:p>
        </w:tc>
        <w:tc>
          <w:tcPr>
            <w:tcW w:w="684" w:type="dxa"/>
          </w:tcPr>
          <w:p w:rsidR="00392AC1" w:rsidRPr="00716B2E" w:rsidRDefault="00392AC1" w:rsidP="008D7616">
            <w:pPr>
              <w:jc w:val="center"/>
              <w:rPr>
                <w:rFonts w:ascii="Times New Roman" w:hAnsi="Times New Roman"/>
                <w:snapToGrid w:val="0"/>
                <w:sz w:val="16"/>
                <w:szCs w:val="16"/>
                <w:lang w:val="en-US"/>
              </w:rPr>
            </w:pPr>
          </w:p>
        </w:tc>
        <w:tc>
          <w:tcPr>
            <w:tcW w:w="720" w:type="dxa"/>
          </w:tcPr>
          <w:p w:rsidR="00392AC1" w:rsidRPr="00716B2E" w:rsidRDefault="00392AC1" w:rsidP="008D7616">
            <w:pPr>
              <w:jc w:val="center"/>
              <w:rPr>
                <w:rFonts w:ascii="Times New Roman" w:hAnsi="Times New Roman"/>
                <w:snapToGrid w:val="0"/>
                <w:sz w:val="16"/>
                <w:szCs w:val="16"/>
                <w:lang w:val="en-US"/>
              </w:rPr>
            </w:pPr>
          </w:p>
        </w:tc>
        <w:tc>
          <w:tcPr>
            <w:tcW w:w="668" w:type="dxa"/>
          </w:tcPr>
          <w:p w:rsidR="00392AC1" w:rsidRPr="00716B2E" w:rsidRDefault="00392AC1" w:rsidP="008D7616">
            <w:pPr>
              <w:jc w:val="center"/>
              <w:rPr>
                <w:rFonts w:ascii="Times New Roman" w:hAnsi="Times New Roman"/>
                <w:snapToGrid w:val="0"/>
                <w:sz w:val="16"/>
                <w:szCs w:val="16"/>
                <w:lang w:val="en-US"/>
              </w:rPr>
            </w:pPr>
          </w:p>
        </w:tc>
        <w:tc>
          <w:tcPr>
            <w:tcW w:w="567" w:type="dxa"/>
          </w:tcPr>
          <w:p w:rsidR="00392AC1" w:rsidRPr="00716B2E" w:rsidRDefault="00392AC1" w:rsidP="008D7616">
            <w:pPr>
              <w:jc w:val="center"/>
              <w:rPr>
                <w:rFonts w:ascii="Times New Roman" w:hAnsi="Times New Roman"/>
                <w:snapToGrid w:val="0"/>
                <w:sz w:val="16"/>
                <w:szCs w:val="16"/>
                <w:lang w:val="en-US"/>
              </w:rPr>
            </w:pPr>
          </w:p>
        </w:tc>
        <w:tc>
          <w:tcPr>
            <w:tcW w:w="794" w:type="dxa"/>
          </w:tcPr>
          <w:p w:rsidR="00392AC1" w:rsidRPr="00716B2E" w:rsidRDefault="00392AC1" w:rsidP="008D7616">
            <w:pPr>
              <w:jc w:val="center"/>
              <w:rPr>
                <w:rFonts w:ascii="Times New Roman" w:hAnsi="Times New Roman"/>
                <w:snapToGrid w:val="0"/>
                <w:sz w:val="16"/>
                <w:szCs w:val="16"/>
                <w:lang w:val="en-US"/>
              </w:rPr>
            </w:pPr>
          </w:p>
        </w:tc>
        <w:tc>
          <w:tcPr>
            <w:tcW w:w="851" w:type="dxa"/>
          </w:tcPr>
          <w:p w:rsidR="00392AC1" w:rsidRPr="00716B2E" w:rsidRDefault="00392AC1" w:rsidP="008D7616">
            <w:pPr>
              <w:jc w:val="center"/>
              <w:rPr>
                <w:rFonts w:ascii="Times New Roman" w:hAnsi="Times New Roman"/>
                <w:snapToGrid w:val="0"/>
                <w:sz w:val="16"/>
                <w:szCs w:val="16"/>
              </w:rPr>
            </w:pPr>
            <w:r w:rsidRPr="00716B2E">
              <w:rPr>
                <w:rFonts w:ascii="Times New Roman" w:hAnsi="Times New Roman"/>
                <w:snapToGrid w:val="0"/>
                <w:sz w:val="16"/>
                <w:szCs w:val="16"/>
              </w:rPr>
              <w:t>10 лет  (2010– 2020 года)</w:t>
            </w:r>
          </w:p>
        </w:tc>
        <w:tc>
          <w:tcPr>
            <w:tcW w:w="900" w:type="dxa"/>
          </w:tcPr>
          <w:p w:rsidR="00392AC1" w:rsidRPr="00716B2E" w:rsidRDefault="00392AC1" w:rsidP="008D7616">
            <w:pPr>
              <w:jc w:val="center"/>
              <w:rPr>
                <w:rFonts w:ascii="Times New Roman" w:hAnsi="Times New Roman"/>
                <w:snapToGrid w:val="0"/>
                <w:sz w:val="16"/>
                <w:szCs w:val="16"/>
                <w:lang w:val="en-US"/>
              </w:rPr>
            </w:pPr>
            <w:r w:rsidRPr="00716B2E">
              <w:rPr>
                <w:rFonts w:ascii="Times New Roman" w:hAnsi="Times New Roman"/>
                <w:snapToGrid w:val="0"/>
                <w:sz w:val="16"/>
                <w:szCs w:val="16"/>
              </w:rPr>
              <w:t>База</w:t>
            </w:r>
            <w:r w:rsidRPr="00716B2E">
              <w:rPr>
                <w:rFonts w:ascii="Times New Roman" w:hAnsi="Times New Roman"/>
                <w:snapToGrid w:val="0"/>
                <w:sz w:val="16"/>
                <w:szCs w:val="16"/>
                <w:lang w:val="en-US"/>
              </w:rPr>
              <w:t xml:space="preserve"> </w:t>
            </w:r>
            <w:r w:rsidRPr="00716B2E">
              <w:rPr>
                <w:rFonts w:ascii="Times New Roman" w:hAnsi="Times New Roman"/>
                <w:snapToGrid w:val="0"/>
                <w:sz w:val="16"/>
                <w:szCs w:val="16"/>
              </w:rPr>
              <w:t>данных</w:t>
            </w:r>
            <w:r w:rsidRPr="00716B2E">
              <w:rPr>
                <w:rFonts w:ascii="Times New Roman" w:hAnsi="Times New Roman"/>
                <w:snapToGrid w:val="0"/>
                <w:sz w:val="16"/>
                <w:szCs w:val="16"/>
                <w:lang w:val="en-US"/>
              </w:rPr>
              <w:t xml:space="preserve"> Elsivier, Springer, Web of Science Direct, Scopus Chemweb</w:t>
            </w:r>
          </w:p>
        </w:tc>
      </w:tr>
    </w:tbl>
    <w:p w:rsidR="00392AC1" w:rsidRPr="00716B2E" w:rsidRDefault="00392AC1" w:rsidP="00392AC1">
      <w:pPr>
        <w:jc w:val="both"/>
        <w:rPr>
          <w:rFonts w:ascii="Times New Roman" w:hAnsi="Times New Roman"/>
          <w:lang w:val="en-US"/>
        </w:rPr>
      </w:pPr>
    </w:p>
    <w:p w:rsidR="00392AC1" w:rsidRPr="00716B2E" w:rsidRDefault="00392AC1" w:rsidP="00392AC1">
      <w:pPr>
        <w:keepNext/>
        <w:widowControl w:val="0"/>
        <w:ind w:firstLine="480"/>
        <w:jc w:val="center"/>
        <w:outlineLvl w:val="0"/>
        <w:rPr>
          <w:rFonts w:ascii="Times New Roman" w:eastAsia="Arial Unicode MS" w:hAnsi="Times New Roman"/>
          <w:lang w:val="en-US"/>
        </w:rPr>
      </w:pPr>
    </w:p>
    <w:p w:rsidR="00392AC1" w:rsidRPr="00716B2E" w:rsidRDefault="0053563B" w:rsidP="0053563B">
      <w:pPr>
        <w:keepNext/>
        <w:widowControl w:val="0"/>
        <w:jc w:val="center"/>
        <w:outlineLvl w:val="0"/>
        <w:rPr>
          <w:rFonts w:ascii="Times New Roman" w:eastAsia="Arial Unicode MS" w:hAnsi="Times New Roman"/>
        </w:rPr>
      </w:pPr>
      <w:r w:rsidRPr="00716B2E">
        <w:rPr>
          <w:noProof/>
          <w:lang w:eastAsia="ru-RU"/>
        </w:rPr>
        <w:drawing>
          <wp:inline distT="0" distB="0" distL="0" distR="0" wp14:anchorId="183F333E" wp14:editId="4B9D7F61">
            <wp:extent cx="6154961" cy="62579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64764" cy="6267892"/>
                    </a:xfrm>
                    <a:prstGeom prst="rect">
                      <a:avLst/>
                    </a:prstGeom>
                  </pic:spPr>
                </pic:pic>
              </a:graphicData>
            </a:graphic>
          </wp:inline>
        </w:drawing>
      </w: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keepNext/>
        <w:widowControl w:val="0"/>
        <w:ind w:firstLine="480"/>
        <w:jc w:val="center"/>
        <w:outlineLvl w:val="0"/>
        <w:rPr>
          <w:rFonts w:ascii="Times New Roman" w:eastAsia="Arial Unicode MS" w:hAnsi="Times New Roman"/>
        </w:rPr>
      </w:pPr>
    </w:p>
    <w:p w:rsidR="00392AC1" w:rsidRPr="00716B2E" w:rsidRDefault="00392AC1" w:rsidP="00392AC1">
      <w:pPr>
        <w:keepNext/>
        <w:widowControl w:val="0"/>
        <w:ind w:firstLine="480"/>
        <w:outlineLvl w:val="0"/>
        <w:rPr>
          <w:rFonts w:ascii="Times New Roman" w:eastAsia="Arial Unicode MS" w:hAnsi="Times New Roman"/>
        </w:rPr>
        <w:sectPr w:rsidR="00392AC1" w:rsidRPr="00716B2E" w:rsidSect="008D7616">
          <w:pgSz w:w="11906" w:h="16838"/>
          <w:pgMar w:top="1134" w:right="851" w:bottom="1134" w:left="1701" w:header="709" w:footer="709" w:gutter="0"/>
          <w:cols w:space="708"/>
          <w:titlePg/>
          <w:docGrid w:linePitch="360"/>
        </w:sectPr>
      </w:pPr>
    </w:p>
    <w:p w:rsidR="00392AC1" w:rsidRPr="00716B2E" w:rsidRDefault="00392AC1" w:rsidP="00392AC1">
      <w:pPr>
        <w:jc w:val="center"/>
        <w:rPr>
          <w:rFonts w:ascii="Times New Roman" w:hAnsi="Times New Roman"/>
          <w:snapToGrid w:val="0"/>
          <w:sz w:val="28"/>
          <w:szCs w:val="28"/>
        </w:rPr>
      </w:pPr>
      <w:r w:rsidRPr="00716B2E">
        <w:rPr>
          <w:rFonts w:ascii="Times New Roman" w:eastAsia="Arial Unicode MS" w:hAnsi="Times New Roman"/>
          <w:sz w:val="28"/>
          <w:szCs w:val="28"/>
        </w:rPr>
        <w:lastRenderedPageBreak/>
        <w:t>ОТЧЕТ О ПОИСКЕ</w:t>
      </w:r>
    </w:p>
    <w:p w:rsidR="00392AC1" w:rsidRPr="00716B2E" w:rsidRDefault="00392AC1" w:rsidP="00392AC1">
      <w:pPr>
        <w:rPr>
          <w:rFonts w:ascii="Times New Roman" w:hAnsi="Times New Roman"/>
          <w:sz w:val="28"/>
          <w:szCs w:val="28"/>
        </w:rPr>
      </w:pPr>
    </w:p>
    <w:p w:rsidR="00392AC1" w:rsidRPr="00716B2E" w:rsidRDefault="00392AC1" w:rsidP="00392AC1">
      <w:pPr>
        <w:tabs>
          <w:tab w:val="left" w:pos="0"/>
        </w:tabs>
        <w:contextualSpacing/>
        <w:jc w:val="both"/>
        <w:rPr>
          <w:rFonts w:ascii="Times New Roman" w:hAnsi="Times New Roman"/>
        </w:rPr>
      </w:pPr>
      <w:r w:rsidRPr="00716B2E">
        <w:rPr>
          <w:rFonts w:ascii="Times New Roman" w:hAnsi="Times New Roman"/>
          <w:snapToGrid w:val="0"/>
        </w:rPr>
        <w:t xml:space="preserve">В.1 Поиск проведен в соответствии с заданием темы: </w:t>
      </w:r>
      <w:r w:rsidRPr="00716B2E">
        <w:rPr>
          <w:rFonts w:ascii="Times New Roman" w:hAnsi="Times New Roman"/>
        </w:rPr>
        <w:t xml:space="preserve">Фармакогностические исследования растений и хемосистематика таксонов семейства </w:t>
      </w:r>
      <w:r w:rsidRPr="00716B2E">
        <w:rPr>
          <w:rFonts w:ascii="Times New Roman" w:hAnsi="Times New Roman"/>
          <w:i/>
          <w:lang w:val="en-US"/>
        </w:rPr>
        <w:t>Asteraceae</w:t>
      </w:r>
      <w:r w:rsidRPr="00716B2E">
        <w:rPr>
          <w:rFonts w:ascii="Times New Roman" w:hAnsi="Times New Roman"/>
          <w:i/>
        </w:rPr>
        <w:t>.</w:t>
      </w: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Руководитель проекта – доктор биологических наук, профессор С.С. Айдосова</w:t>
      </w:r>
    </w:p>
    <w:p w:rsidR="00392AC1" w:rsidRPr="00716B2E" w:rsidRDefault="00392AC1" w:rsidP="00392AC1">
      <w:pPr>
        <w:jc w:val="both"/>
        <w:rPr>
          <w:rFonts w:ascii="Times New Roman" w:hAnsi="Times New Roman"/>
          <w:snapToGrid w:val="0"/>
          <w:u w:val="single"/>
        </w:rPr>
      </w:pPr>
      <w:r w:rsidRPr="00716B2E">
        <w:rPr>
          <w:rFonts w:ascii="Times New Roman" w:hAnsi="Times New Roman"/>
          <w:snapToGrid w:val="0"/>
        </w:rPr>
        <w:t xml:space="preserve">В.2 Этап работы </w:t>
      </w: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При необходимости</w:t>
      </w:r>
    </w:p>
    <w:p w:rsidR="00392AC1" w:rsidRPr="00716B2E" w:rsidRDefault="00392AC1" w:rsidP="00392AC1">
      <w:pPr>
        <w:jc w:val="both"/>
        <w:rPr>
          <w:rFonts w:ascii="Times New Roman" w:hAnsi="Times New Roman"/>
        </w:rPr>
      </w:pPr>
      <w:r w:rsidRPr="00716B2E">
        <w:rPr>
          <w:rFonts w:ascii="Times New Roman" w:hAnsi="Times New Roman"/>
        </w:rPr>
        <w:t>В.3 Сведения о выполнении регламента поиска (указывают степень выполнения регламента поиска, отступления от требований регламента, причины этих отступлений)</w:t>
      </w: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В.5 Предложения по дальнейшему проведению поиска и патентных исследований</w:t>
      </w:r>
    </w:p>
    <w:p w:rsidR="00392AC1" w:rsidRPr="00716B2E" w:rsidRDefault="00392AC1" w:rsidP="00392AC1">
      <w:pPr>
        <w:jc w:val="both"/>
        <w:rPr>
          <w:rFonts w:ascii="Times New Roman" w:hAnsi="Times New Roman"/>
          <w:snapToGrid w:val="0"/>
        </w:rPr>
      </w:pPr>
      <w:r w:rsidRPr="00716B2E">
        <w:rPr>
          <w:rFonts w:ascii="Times New Roman" w:hAnsi="Times New Roman"/>
          <w:snapToGrid w:val="0"/>
        </w:rPr>
        <w:t>В.6 Материалы, отобранные для последующего анализа</w:t>
      </w:r>
    </w:p>
    <w:p w:rsidR="00392AC1" w:rsidRPr="00716B2E" w:rsidRDefault="00392AC1" w:rsidP="00392AC1">
      <w:pPr>
        <w:jc w:val="both"/>
        <w:rPr>
          <w:rFonts w:ascii="Times New Roman" w:hAnsi="Times New Roman"/>
          <w:snapToGrid w:val="0"/>
        </w:rPr>
      </w:pPr>
    </w:p>
    <w:p w:rsidR="00392AC1" w:rsidRPr="00716B2E" w:rsidRDefault="00392AC1" w:rsidP="00392AC1">
      <w:pPr>
        <w:rPr>
          <w:rFonts w:ascii="Times New Roman" w:hAnsi="Times New Roman"/>
          <w:snapToGrid w:val="0"/>
        </w:rPr>
      </w:pPr>
      <w:r w:rsidRPr="00716B2E">
        <w:rPr>
          <w:rFonts w:ascii="Times New Roman" w:hAnsi="Times New Roman"/>
          <w:snapToGrid w:val="0"/>
        </w:rPr>
        <w:t>Таблица В. 6.1 – Патентная документация</w:t>
      </w:r>
    </w:p>
    <w:p w:rsidR="00392AC1" w:rsidRPr="00716B2E" w:rsidRDefault="00392AC1" w:rsidP="00392AC1">
      <w:pPr>
        <w:rPr>
          <w:rFonts w:ascii="Times New Roman" w:hAnsi="Times New Roman"/>
          <w:snapToGrid w:val="0"/>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4"/>
        <w:gridCol w:w="2084"/>
        <w:gridCol w:w="2084"/>
        <w:gridCol w:w="1653"/>
        <w:gridCol w:w="1743"/>
      </w:tblGrid>
      <w:tr w:rsidR="00716B2E" w:rsidRPr="00716B2E" w:rsidTr="008D7616">
        <w:tc>
          <w:tcPr>
            <w:tcW w:w="2084" w:type="dxa"/>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Предмет поиска (объект исследования, его составные части)</w:t>
            </w:r>
          </w:p>
        </w:tc>
        <w:tc>
          <w:tcPr>
            <w:tcW w:w="2084" w:type="dxa"/>
          </w:tcPr>
          <w:p w:rsidR="00392AC1" w:rsidRPr="00716B2E" w:rsidRDefault="00392AC1" w:rsidP="008D7616">
            <w:pPr>
              <w:jc w:val="both"/>
              <w:rPr>
                <w:rFonts w:ascii="Times New Roman" w:hAnsi="Times New Roman"/>
                <w:snapToGrid w:val="0"/>
                <w:lang w:val="kk-KZ" w:eastAsia="ko-KR"/>
              </w:rPr>
            </w:pPr>
            <w:r w:rsidRPr="00716B2E">
              <w:rPr>
                <w:rFonts w:ascii="Times New Roman" w:hAnsi="Times New Roman"/>
                <w:snapToGrid w:val="0"/>
              </w:rPr>
              <w:t>Страна выдачи, вид и номер охранного документа. Классификационный индекс</w:t>
            </w:r>
          </w:p>
        </w:tc>
        <w:tc>
          <w:tcPr>
            <w:tcW w:w="2084" w:type="dxa"/>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Заявитель (патентообладатель), страна. Номер заявки, дата приоритета, конвенционный приоритет, дата публикации*</w:t>
            </w:r>
          </w:p>
        </w:tc>
        <w:tc>
          <w:tcPr>
            <w:tcW w:w="1653" w:type="dxa"/>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Название изобретения (полной модели, образца)</w:t>
            </w:r>
          </w:p>
        </w:tc>
        <w:tc>
          <w:tcPr>
            <w:tcW w:w="1743" w:type="dxa"/>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Сведения о действии охранного документа или причина его аннулирования (только для анализа патентной чистоты)</w:t>
            </w:r>
          </w:p>
        </w:tc>
      </w:tr>
      <w:tr w:rsidR="00716B2E" w:rsidRPr="00716B2E" w:rsidTr="008D7616">
        <w:tc>
          <w:tcPr>
            <w:tcW w:w="2084" w:type="dxa"/>
          </w:tcPr>
          <w:p w:rsidR="00392AC1" w:rsidRPr="00716B2E" w:rsidRDefault="00392AC1" w:rsidP="008D7616">
            <w:pPr>
              <w:tabs>
                <w:tab w:val="left" w:pos="0"/>
                <w:tab w:val="left" w:pos="851"/>
                <w:tab w:val="left" w:pos="1134"/>
              </w:tabs>
              <w:contextualSpacing/>
              <w:jc w:val="both"/>
              <w:rPr>
                <w:rFonts w:ascii="Times New Roman" w:eastAsia="Calibri" w:hAnsi="Times New Roman"/>
              </w:rPr>
            </w:pPr>
            <w:r w:rsidRPr="00716B2E">
              <w:rPr>
                <w:rFonts w:ascii="Times New Roman" w:hAnsi="Times New Roman"/>
              </w:rPr>
              <w:t xml:space="preserve">Фармакогностические исследования растений и хемосистематика таксонов семейства </w:t>
            </w:r>
            <w:r w:rsidRPr="00716B2E">
              <w:rPr>
                <w:rFonts w:ascii="Times New Roman" w:hAnsi="Times New Roman"/>
                <w:i/>
                <w:lang w:val="en-US"/>
              </w:rPr>
              <w:t>Asteraceae</w:t>
            </w:r>
            <w:r w:rsidRPr="00716B2E">
              <w:rPr>
                <w:rFonts w:ascii="Times New Roman" w:hAnsi="Times New Roman"/>
                <w:i/>
              </w:rPr>
              <w:t>.</w:t>
            </w:r>
          </w:p>
          <w:p w:rsidR="00392AC1" w:rsidRPr="00716B2E" w:rsidRDefault="00392AC1" w:rsidP="008D7616">
            <w:pPr>
              <w:jc w:val="center"/>
              <w:rPr>
                <w:rFonts w:ascii="Times New Roman" w:hAnsi="Times New Roman"/>
                <w:snapToGrid w:val="0"/>
              </w:rPr>
            </w:pPr>
          </w:p>
        </w:tc>
        <w:tc>
          <w:tcPr>
            <w:tcW w:w="2084"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w:t>
            </w:r>
          </w:p>
        </w:tc>
        <w:tc>
          <w:tcPr>
            <w:tcW w:w="2084"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w:t>
            </w:r>
          </w:p>
        </w:tc>
        <w:tc>
          <w:tcPr>
            <w:tcW w:w="1653"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w:t>
            </w:r>
          </w:p>
        </w:tc>
        <w:tc>
          <w:tcPr>
            <w:tcW w:w="1743"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w:t>
            </w:r>
          </w:p>
        </w:tc>
      </w:tr>
    </w:tbl>
    <w:p w:rsidR="00392AC1" w:rsidRPr="00716B2E" w:rsidRDefault="00392AC1" w:rsidP="00392AC1">
      <w:pPr>
        <w:rPr>
          <w:rFonts w:ascii="Times New Roman" w:hAnsi="Times New Roman"/>
          <w:snapToGrid w:val="0"/>
          <w:sz w:val="28"/>
          <w:szCs w:val="28"/>
        </w:rPr>
      </w:pPr>
    </w:p>
    <w:p w:rsidR="00392AC1" w:rsidRPr="00716B2E" w:rsidRDefault="00392AC1" w:rsidP="00392AC1">
      <w:pPr>
        <w:rPr>
          <w:rFonts w:ascii="Times New Roman" w:hAnsi="Times New Roman"/>
          <w:snapToGrid w:val="0"/>
        </w:rPr>
      </w:pPr>
      <w:r w:rsidRPr="00716B2E">
        <w:rPr>
          <w:rFonts w:ascii="Times New Roman" w:hAnsi="Times New Roman"/>
          <w:snapToGrid w:val="0"/>
        </w:rPr>
        <w:t>Патентная документация не обнаружена</w:t>
      </w:r>
      <w:r w:rsidRPr="00716B2E">
        <w:rPr>
          <w:rFonts w:ascii="Times New Roman" w:hAnsi="Times New Roman"/>
          <w:snapToGrid w:val="0"/>
        </w:rPr>
        <w:tab/>
      </w:r>
    </w:p>
    <w:p w:rsidR="00392AC1" w:rsidRPr="00716B2E" w:rsidRDefault="00392AC1" w:rsidP="00392AC1">
      <w:pPr>
        <w:rPr>
          <w:rFonts w:ascii="Times New Roman" w:hAnsi="Times New Roman"/>
          <w:snapToGrid w:val="0"/>
        </w:rPr>
      </w:pPr>
    </w:p>
    <w:p w:rsidR="00392AC1" w:rsidRPr="00716B2E" w:rsidRDefault="00392AC1" w:rsidP="00392AC1">
      <w:pPr>
        <w:rPr>
          <w:rFonts w:ascii="Times New Roman" w:hAnsi="Times New Roman"/>
          <w:szCs w:val="28"/>
        </w:rPr>
      </w:pPr>
      <w:r w:rsidRPr="00716B2E">
        <w:rPr>
          <w:rFonts w:ascii="Times New Roman" w:hAnsi="Times New Roman"/>
          <w:szCs w:val="28"/>
        </w:rPr>
        <w:t>Таблица В. 6.2 – Научно-техническая, конъюнктурная, нормативная документация и материалы государственной регистрации (отчеты о научно-исследовательских работах)</w:t>
      </w:r>
    </w:p>
    <w:p w:rsidR="00392AC1" w:rsidRPr="00716B2E" w:rsidRDefault="00392AC1" w:rsidP="00392AC1">
      <w:pPr>
        <w:rPr>
          <w:rFonts w:ascii="Times New Roman" w:hAnsi="Times New Roman"/>
        </w:rPr>
      </w:pPr>
      <w:r w:rsidRPr="00716B2E">
        <w:rPr>
          <w:noProof/>
          <w:lang w:eastAsia="ru-RU"/>
        </w:rPr>
        <mc:AlternateContent>
          <mc:Choice Requires="wps">
            <w:drawing>
              <wp:anchor distT="0" distB="0" distL="114300" distR="114300" simplePos="0" relativeHeight="251746304" behindDoc="0" locked="0" layoutInCell="1" allowOverlap="1" wp14:anchorId="742C8C5E" wp14:editId="6C11F412">
                <wp:simplePos x="0" y="0"/>
                <wp:positionH relativeFrom="column">
                  <wp:posOffset>2950845</wp:posOffset>
                </wp:positionH>
                <wp:positionV relativeFrom="paragraph">
                  <wp:posOffset>5761990</wp:posOffset>
                </wp:positionV>
                <wp:extent cx="382905" cy="308610"/>
                <wp:effectExtent l="0" t="0" r="0" b="0"/>
                <wp:wrapNone/>
                <wp:docPr id="53"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616" w:rsidRPr="00980206" w:rsidRDefault="008D7616" w:rsidP="00392AC1">
                            <w:pPr>
                              <w:rPr>
                                <w:lang w:val="kk-KZ"/>
                              </w:rPr>
                            </w:pPr>
                            <w:r>
                              <w:rPr>
                                <w:lang w:val="kk-KZ"/>
                              </w:rPr>
                              <w:t>68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3" o:spid="_x0000_s1046" type="#_x0000_t202" style="position:absolute;margin-left:232.35pt;margin-top:453.7pt;width:30.15pt;height:2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" stroked="f">
                <v:textbox>
                  <w:txbxContent>
                    <w:p w:rsidR="008D7616" w:rsidRPr="00980206" w:rsidRDefault="008D7616" w:rsidP="00392AC1">
                      <w:pPr>
                        <w:rPr>
                          <w:lang w:val="kk-KZ"/>
                        </w:rPr>
                      </w:pPr>
                      <w:r>
                        <w:rPr>
                          <w:lang w:val="kk-KZ"/>
                        </w:rPr>
                        <w:t>68</w:t>
                      </w:r>
                    </w:p>
                  </w:txbxContent>
                </v:textbox>
              </v:shape>
            </w:pict>
          </mc:Fallback>
        </mc:AlternateConten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692"/>
        <w:gridCol w:w="2127"/>
        <w:gridCol w:w="2591"/>
      </w:tblGrid>
      <w:tr w:rsidR="00716B2E" w:rsidRPr="00716B2E" w:rsidTr="008D7616">
        <w:tc>
          <w:tcPr>
            <w:tcW w:w="2235"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Предмет поиска</w:t>
            </w:r>
          </w:p>
        </w:tc>
        <w:tc>
          <w:tcPr>
            <w:tcW w:w="2692"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Наименование источника информации с указанием страницы источника</w:t>
            </w:r>
          </w:p>
        </w:tc>
        <w:tc>
          <w:tcPr>
            <w:tcW w:w="2127"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Автор, фирма (держатель) технической документации</w:t>
            </w:r>
          </w:p>
        </w:tc>
        <w:tc>
          <w:tcPr>
            <w:tcW w:w="2591"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both"/>
              <w:rPr>
                <w:rFonts w:ascii="Times New Roman" w:hAnsi="Times New Roman"/>
                <w:snapToGrid w:val="0"/>
              </w:rPr>
            </w:pPr>
            <w:r w:rsidRPr="00716B2E">
              <w:rPr>
                <w:rFonts w:ascii="Times New Roman" w:hAnsi="Times New Roman"/>
                <w:snapToGrid w:val="0"/>
              </w:rPr>
              <w:t>Год, место и орган издания (утверждения, депонирования источника)</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1</w:t>
            </w:r>
          </w:p>
        </w:tc>
        <w:tc>
          <w:tcPr>
            <w:tcW w:w="2692"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2</w:t>
            </w:r>
          </w:p>
        </w:tc>
        <w:tc>
          <w:tcPr>
            <w:tcW w:w="2127"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3</w:t>
            </w:r>
          </w:p>
        </w:tc>
        <w:tc>
          <w:tcPr>
            <w:tcW w:w="2591" w:type="dxa"/>
            <w:tcBorders>
              <w:top w:val="single" w:sz="4" w:space="0" w:color="auto"/>
              <w:left w:val="single" w:sz="4" w:space="0" w:color="auto"/>
              <w:bottom w:val="single" w:sz="4" w:space="0" w:color="auto"/>
              <w:right w:val="single" w:sz="4" w:space="0" w:color="auto"/>
            </w:tcBorders>
            <w:hideMark/>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4</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rPr>
                <w:rFonts w:ascii="Times New Roman" w:hAnsi="Times New Roman"/>
                <w:snapToGrid w:val="0"/>
              </w:rPr>
            </w:pPr>
            <w:r w:rsidRPr="00716B2E">
              <w:rPr>
                <w:rFonts w:ascii="Times New Roman" w:hAnsi="Times New Roman"/>
              </w:rPr>
              <w:t xml:space="preserve">Фармакогностические исследования растений и </w:t>
            </w:r>
          </w:p>
        </w:tc>
        <w:tc>
          <w:tcPr>
            <w:tcW w:w="2692"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rPr>
                <w:rFonts w:ascii="Times New Roman" w:hAnsi="Times New Roman"/>
                <w:snapToGrid w:val="0"/>
              </w:rPr>
            </w:pPr>
            <w:r w:rsidRPr="00716B2E">
              <w:rPr>
                <w:rFonts w:ascii="Times New Roman" w:hAnsi="Times New Roman"/>
                <w:spacing w:val="2"/>
              </w:rPr>
              <w:t xml:space="preserve">Молекулярная филогения и хемотаксономия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rPr>
                <w:rFonts w:ascii="Times New Roman" w:hAnsi="Times New Roman"/>
                <w:snapToGrid w:val="0"/>
              </w:rPr>
            </w:pPr>
            <w:r w:rsidRPr="00716B2E">
              <w:rPr>
                <w:rFonts w:ascii="Times New Roman" w:hAnsi="Times New Roman"/>
                <w:spacing w:val="2"/>
              </w:rPr>
              <w:t xml:space="preserve">Володин В.В., Шадрин Д.М., Пылина Я.И., </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spacing w:val="2"/>
              </w:rPr>
            </w:pPr>
            <w:r w:rsidRPr="00716B2E">
              <w:rPr>
                <w:rFonts w:ascii="Times New Roman" w:eastAsia="Calibri" w:hAnsi="Times New Roman"/>
                <w:spacing w:val="2"/>
              </w:rPr>
              <w:t xml:space="preserve">Вестник биотехнологии. </w:t>
            </w:r>
            <w:r w:rsidRPr="00716B2E">
              <w:rPr>
                <w:rFonts w:ascii="Times New Roman" w:eastAsia="Calibri" w:hAnsi="Times New Roman"/>
                <w:bCs/>
                <w:iCs/>
                <w:spacing w:val="2"/>
                <w:lang w:val="en-US"/>
              </w:rPr>
              <w:t>–</w:t>
            </w:r>
            <w:r w:rsidRPr="00716B2E">
              <w:rPr>
                <w:rFonts w:ascii="Times New Roman" w:eastAsia="Calibri" w:hAnsi="Times New Roman"/>
                <w:spacing w:val="2"/>
              </w:rPr>
              <w:t xml:space="preserve"> </w:t>
            </w:r>
          </w:p>
          <w:p w:rsidR="00392AC1" w:rsidRPr="00716B2E" w:rsidRDefault="00392AC1" w:rsidP="008D7616">
            <w:pPr>
              <w:rPr>
                <w:rFonts w:ascii="Times New Roman" w:hAnsi="Times New Roman"/>
                <w:snapToGrid w:val="0"/>
                <w:lang w:val="en-US"/>
              </w:rPr>
            </w:pPr>
          </w:p>
        </w:tc>
      </w:tr>
    </w:tbl>
    <w:p w:rsidR="00392AC1" w:rsidRPr="00716B2E" w:rsidRDefault="00392AC1" w:rsidP="00392AC1">
      <w:pPr>
        <w:rPr>
          <w:rFonts w:ascii="Times New Roman" w:hAnsi="Times New Roman"/>
        </w:rPr>
      </w:pPr>
      <w:r w:rsidRPr="00716B2E">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551"/>
        <w:gridCol w:w="2127"/>
        <w:gridCol w:w="2874"/>
      </w:tblGrid>
      <w:tr w:rsidR="00716B2E" w:rsidRPr="00716B2E" w:rsidTr="008D7616">
        <w:trPr>
          <w:trHeight w:val="322"/>
        </w:trPr>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w:t>
            </w:r>
          </w:p>
        </w:tc>
        <w:tc>
          <w:tcPr>
            <w:tcW w:w="2551" w:type="dxa"/>
          </w:tcPr>
          <w:p w:rsidR="00392AC1" w:rsidRPr="00716B2E" w:rsidRDefault="00392AC1" w:rsidP="008D7616">
            <w:pPr>
              <w:jc w:val="center"/>
              <w:rPr>
                <w:rFonts w:ascii="Times New Roman" w:hAnsi="Times New Roman"/>
              </w:rPr>
            </w:pPr>
            <w:r w:rsidRPr="00716B2E">
              <w:rPr>
                <w:rFonts w:ascii="Times New Roman" w:hAnsi="Times New Roman"/>
              </w:rPr>
              <w:t>2</w:t>
            </w:r>
          </w:p>
        </w:tc>
        <w:tc>
          <w:tcPr>
            <w:tcW w:w="2127"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3</w:t>
            </w:r>
          </w:p>
        </w:tc>
        <w:tc>
          <w:tcPr>
            <w:tcW w:w="2874" w:type="dxa"/>
          </w:tcPr>
          <w:p w:rsidR="00392AC1" w:rsidRPr="00716B2E" w:rsidRDefault="00392AC1" w:rsidP="008D7616">
            <w:pPr>
              <w:jc w:val="center"/>
              <w:rPr>
                <w:rFonts w:ascii="Times New Roman" w:hAnsi="Times New Roman"/>
              </w:rPr>
            </w:pPr>
            <w:r w:rsidRPr="00716B2E">
              <w:rPr>
                <w:rFonts w:ascii="Times New Roman" w:hAnsi="Times New Roman"/>
              </w:rPr>
              <w:t>4</w:t>
            </w:r>
          </w:p>
        </w:tc>
      </w:tr>
      <w:tr w:rsidR="00716B2E" w:rsidRPr="00716B2E" w:rsidTr="008D7616">
        <w:trPr>
          <w:trHeight w:val="322"/>
        </w:trPr>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rPr>
              <w:t xml:space="preserve">хемосистематика таксонов семейства </w:t>
            </w:r>
            <w:r w:rsidRPr="00716B2E">
              <w:rPr>
                <w:rFonts w:ascii="Times New Roman" w:hAnsi="Times New Roman"/>
                <w:i/>
                <w:lang w:val="en-US"/>
              </w:rPr>
              <w:t>Asteraceae</w:t>
            </w:r>
            <w:r w:rsidRPr="00716B2E">
              <w:rPr>
                <w:rFonts w:ascii="Times New Roman" w:hAnsi="Times New Roman"/>
                <w:i/>
              </w:rPr>
              <w:t>.</w:t>
            </w:r>
          </w:p>
        </w:tc>
        <w:tc>
          <w:tcPr>
            <w:tcW w:w="2551" w:type="dxa"/>
          </w:tcPr>
          <w:p w:rsidR="00392AC1" w:rsidRPr="00716B2E" w:rsidRDefault="00392AC1" w:rsidP="008D7616">
            <w:pPr>
              <w:jc w:val="center"/>
              <w:rPr>
                <w:rFonts w:ascii="Times New Roman" w:hAnsi="Times New Roman"/>
              </w:rPr>
            </w:pPr>
            <w:r w:rsidRPr="00716B2E">
              <w:rPr>
                <w:rFonts w:ascii="Times New Roman" w:hAnsi="Times New Roman"/>
                <w:spacing w:val="2"/>
              </w:rPr>
              <w:t xml:space="preserve">экдистероидсодержащих растений семейств </w:t>
            </w:r>
            <w:r w:rsidRPr="00716B2E">
              <w:rPr>
                <w:rFonts w:ascii="Times New Roman" w:hAnsi="Times New Roman"/>
                <w:i/>
                <w:iCs/>
                <w:spacing w:val="2"/>
                <w:lang w:val="en-US"/>
              </w:rPr>
              <w:t>Caryophyllaceae</w:t>
            </w:r>
            <w:r w:rsidRPr="00716B2E">
              <w:rPr>
                <w:rFonts w:ascii="Times New Roman" w:hAnsi="Times New Roman"/>
                <w:iCs/>
                <w:spacing w:val="2"/>
              </w:rPr>
              <w:t xml:space="preserve"> </w:t>
            </w:r>
            <w:r w:rsidRPr="00716B2E">
              <w:rPr>
                <w:rFonts w:ascii="Times New Roman" w:hAnsi="Times New Roman"/>
                <w:spacing w:val="2"/>
                <w:lang w:val="en-US"/>
              </w:rPr>
              <w:t>Juss</w:t>
            </w:r>
            <w:r w:rsidRPr="00716B2E">
              <w:rPr>
                <w:rFonts w:ascii="Times New Roman" w:hAnsi="Times New Roman"/>
                <w:spacing w:val="2"/>
              </w:rPr>
              <w:t xml:space="preserve">. и </w:t>
            </w:r>
            <w:r w:rsidRPr="00716B2E">
              <w:rPr>
                <w:rFonts w:ascii="Times New Roman" w:hAnsi="Times New Roman"/>
                <w:i/>
                <w:iCs/>
                <w:spacing w:val="2"/>
                <w:lang w:val="en-US"/>
              </w:rPr>
              <w:t>Asteraceae</w:t>
            </w:r>
            <w:r w:rsidRPr="00716B2E">
              <w:rPr>
                <w:rFonts w:ascii="Times New Roman" w:hAnsi="Times New Roman"/>
                <w:iCs/>
                <w:spacing w:val="2"/>
              </w:rPr>
              <w:t xml:space="preserve"> </w:t>
            </w:r>
            <w:r w:rsidRPr="00716B2E">
              <w:rPr>
                <w:rFonts w:ascii="Times New Roman" w:hAnsi="Times New Roman"/>
                <w:spacing w:val="2"/>
                <w:lang w:val="en-US"/>
              </w:rPr>
              <w:t>Dumort</w:t>
            </w:r>
            <w:r w:rsidRPr="00716B2E">
              <w:rPr>
                <w:rFonts w:ascii="Times New Roman" w:hAnsi="Times New Roman"/>
                <w:spacing w:val="2"/>
              </w:rPr>
              <w:t>.</w:t>
            </w:r>
          </w:p>
        </w:tc>
        <w:tc>
          <w:tcPr>
            <w:tcW w:w="2127" w:type="dxa"/>
          </w:tcPr>
          <w:p w:rsidR="00392AC1" w:rsidRPr="00716B2E" w:rsidRDefault="00392AC1" w:rsidP="008D7616">
            <w:pPr>
              <w:jc w:val="center"/>
              <w:rPr>
                <w:rFonts w:ascii="Times New Roman" w:hAnsi="Times New Roman"/>
                <w:snapToGrid w:val="0"/>
              </w:rPr>
            </w:pPr>
            <w:r w:rsidRPr="00716B2E">
              <w:rPr>
                <w:rFonts w:ascii="Times New Roman" w:hAnsi="Times New Roman"/>
                <w:spacing w:val="2"/>
              </w:rPr>
              <w:t>Друзь Ю.И., Володина С.О., Чадин И.Ф., Дайнан Л.</w:t>
            </w:r>
          </w:p>
        </w:tc>
        <w:tc>
          <w:tcPr>
            <w:tcW w:w="2874" w:type="dxa"/>
          </w:tcPr>
          <w:p w:rsidR="00392AC1" w:rsidRPr="00716B2E" w:rsidRDefault="00392AC1" w:rsidP="008D7616">
            <w:pPr>
              <w:jc w:val="center"/>
              <w:rPr>
                <w:rFonts w:ascii="Times New Roman" w:hAnsi="Times New Roman"/>
              </w:rPr>
            </w:pPr>
            <w:r w:rsidRPr="00716B2E">
              <w:rPr>
                <w:rFonts w:ascii="Times New Roman" w:eastAsia="Calibri" w:hAnsi="Times New Roman"/>
                <w:spacing w:val="2"/>
              </w:rPr>
              <w:t xml:space="preserve">2013. </w:t>
            </w:r>
            <w:r w:rsidRPr="00716B2E">
              <w:rPr>
                <w:rFonts w:ascii="Times New Roman" w:eastAsia="Calibri" w:hAnsi="Times New Roman"/>
                <w:bCs/>
                <w:iCs/>
                <w:spacing w:val="2"/>
                <w:lang w:val="en-US"/>
              </w:rPr>
              <w:t>–</w:t>
            </w:r>
            <w:r w:rsidRPr="00716B2E">
              <w:rPr>
                <w:rFonts w:ascii="Times New Roman" w:eastAsia="Calibri" w:hAnsi="Times New Roman"/>
                <w:spacing w:val="2"/>
              </w:rPr>
              <w:t xml:space="preserve"> Т. 9. - № 1. </w:t>
            </w:r>
            <w:r w:rsidRPr="00716B2E">
              <w:rPr>
                <w:rFonts w:ascii="Times New Roman" w:eastAsia="Calibri" w:hAnsi="Times New Roman"/>
                <w:bCs/>
                <w:iCs/>
                <w:spacing w:val="2"/>
                <w:lang w:val="en-US"/>
              </w:rPr>
              <w:t>–</w:t>
            </w:r>
            <w:r w:rsidRPr="00716B2E">
              <w:rPr>
                <w:rFonts w:ascii="Times New Roman" w:eastAsia="Calibri" w:hAnsi="Times New Roman"/>
                <w:spacing w:val="2"/>
              </w:rPr>
              <w:t xml:space="preserve"> С. 21-27.</w:t>
            </w:r>
          </w:p>
        </w:tc>
      </w:tr>
      <w:tr w:rsidR="00716B2E" w:rsidRPr="00716B2E" w:rsidTr="008D7616">
        <w:trPr>
          <w:trHeight w:val="208"/>
        </w:trPr>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w:t>
            </w:r>
          </w:p>
        </w:tc>
        <w:tc>
          <w:tcPr>
            <w:tcW w:w="2551" w:type="dxa"/>
          </w:tcPr>
          <w:p w:rsidR="00392AC1" w:rsidRPr="00716B2E" w:rsidRDefault="00392AC1" w:rsidP="008D7616">
            <w:pPr>
              <w:widowControl w:val="0"/>
              <w:tabs>
                <w:tab w:val="left" w:pos="1080"/>
              </w:tabs>
              <w:autoSpaceDE w:val="0"/>
              <w:autoSpaceDN w:val="0"/>
              <w:adjustRightInd w:val="0"/>
              <w:snapToGrid w:val="0"/>
              <w:contextualSpacing/>
              <w:rPr>
                <w:rFonts w:ascii="Times New Roman" w:hAnsi="Times New Roman"/>
                <w:bCs/>
                <w:iCs/>
                <w:spacing w:val="2"/>
              </w:rPr>
            </w:pPr>
            <w:r w:rsidRPr="00716B2E">
              <w:rPr>
                <w:rFonts w:ascii="Times New Roman" w:hAnsi="Times New Roman"/>
                <w:bCs/>
                <w:iCs/>
                <w:spacing w:val="2"/>
              </w:rPr>
              <w:t>Морфология, анато-</w:t>
            </w:r>
          </w:p>
          <w:p w:rsidR="00392AC1" w:rsidRPr="00716B2E" w:rsidRDefault="00392AC1" w:rsidP="008D7616">
            <w:pPr>
              <w:widowControl w:val="0"/>
              <w:tabs>
                <w:tab w:val="left" w:pos="1080"/>
              </w:tabs>
              <w:autoSpaceDE w:val="0"/>
              <w:autoSpaceDN w:val="0"/>
              <w:adjustRightInd w:val="0"/>
              <w:snapToGrid w:val="0"/>
              <w:contextualSpacing/>
              <w:rPr>
                <w:rFonts w:ascii="Times New Roman" w:hAnsi="Times New Roman"/>
                <w:bCs/>
                <w:iCs/>
                <w:spacing w:val="2"/>
              </w:rPr>
            </w:pPr>
            <w:r w:rsidRPr="00716B2E">
              <w:rPr>
                <w:rFonts w:ascii="Times New Roman" w:hAnsi="Times New Roman"/>
                <w:bCs/>
                <w:iCs/>
                <w:spacing w:val="2"/>
              </w:rPr>
              <w:t>мия и система-</w:t>
            </w:r>
          </w:p>
          <w:p w:rsidR="00392AC1" w:rsidRPr="00716B2E" w:rsidRDefault="00392AC1" w:rsidP="008D7616">
            <w:pPr>
              <w:widowControl w:val="0"/>
              <w:tabs>
                <w:tab w:val="left" w:pos="1080"/>
              </w:tabs>
              <w:autoSpaceDE w:val="0"/>
              <w:autoSpaceDN w:val="0"/>
              <w:adjustRightInd w:val="0"/>
              <w:snapToGrid w:val="0"/>
              <w:contextualSpacing/>
              <w:rPr>
                <w:rFonts w:ascii="Times New Roman" w:hAnsi="Times New Roman"/>
                <w:bCs/>
                <w:iCs/>
                <w:spacing w:val="2"/>
              </w:rPr>
            </w:pPr>
            <w:r w:rsidRPr="00716B2E">
              <w:rPr>
                <w:rFonts w:ascii="Times New Roman" w:hAnsi="Times New Roman"/>
                <w:bCs/>
                <w:iCs/>
                <w:spacing w:val="2"/>
              </w:rPr>
              <w:t>тика растений в фармакогностическом анализе лекарствен-</w:t>
            </w:r>
          </w:p>
          <w:p w:rsidR="00392AC1" w:rsidRPr="00716B2E" w:rsidRDefault="00392AC1" w:rsidP="008D7616">
            <w:pPr>
              <w:rPr>
                <w:rFonts w:ascii="Times New Roman" w:hAnsi="Times New Roman"/>
              </w:rPr>
            </w:pPr>
            <w:r w:rsidRPr="00716B2E">
              <w:rPr>
                <w:rFonts w:ascii="Times New Roman" w:hAnsi="Times New Roman"/>
                <w:bCs/>
                <w:iCs/>
                <w:spacing w:val="2"/>
              </w:rPr>
              <w:t>ного растительного сырья</w:t>
            </w:r>
          </w:p>
        </w:tc>
        <w:tc>
          <w:tcPr>
            <w:tcW w:w="2127" w:type="dxa"/>
          </w:tcPr>
          <w:p w:rsidR="00392AC1" w:rsidRPr="00716B2E" w:rsidRDefault="00392AC1" w:rsidP="008D7616">
            <w:pPr>
              <w:rPr>
                <w:rFonts w:ascii="Times New Roman" w:hAnsi="Times New Roman"/>
                <w:snapToGrid w:val="0"/>
              </w:rPr>
            </w:pPr>
            <w:r w:rsidRPr="00716B2E">
              <w:rPr>
                <w:rFonts w:ascii="Times New Roman" w:hAnsi="Times New Roman"/>
                <w:bCs/>
                <w:iCs/>
                <w:spacing w:val="2"/>
              </w:rPr>
              <w:t>Галкин М.А., Лукашук С.П.</w:t>
            </w:r>
          </w:p>
        </w:tc>
        <w:tc>
          <w:tcPr>
            <w:tcW w:w="2874" w:type="dxa"/>
          </w:tcPr>
          <w:p w:rsidR="00392AC1" w:rsidRPr="00716B2E" w:rsidRDefault="00392AC1" w:rsidP="008D7616">
            <w:pPr>
              <w:rPr>
                <w:rFonts w:ascii="Times New Roman" w:eastAsia="Calibri" w:hAnsi="Times New Roman"/>
                <w:bCs/>
                <w:iCs/>
                <w:spacing w:val="2"/>
              </w:rPr>
            </w:pPr>
            <w:r w:rsidRPr="00716B2E">
              <w:rPr>
                <w:rFonts w:ascii="Times New Roman" w:eastAsia="Calibri" w:hAnsi="Times New Roman"/>
                <w:bCs/>
                <w:iCs/>
                <w:spacing w:val="2"/>
              </w:rPr>
              <w:t>Уч. пос. – Пятигорск: РИА-КМВ. – 2014. –   С. 99.</w:t>
            </w:r>
          </w:p>
          <w:p w:rsidR="00392AC1" w:rsidRPr="00716B2E" w:rsidRDefault="00392AC1" w:rsidP="008D7616">
            <w:pPr>
              <w:rPr>
                <w:rFonts w:ascii="Times New Roman" w:hAnsi="Times New Roman"/>
              </w:rPr>
            </w:pP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tcPr>
          <w:p w:rsidR="00392AC1" w:rsidRPr="00716B2E" w:rsidRDefault="00392AC1" w:rsidP="008D7616">
            <w:pPr>
              <w:widowControl w:val="0"/>
              <w:tabs>
                <w:tab w:val="left" w:pos="1080"/>
              </w:tabs>
              <w:autoSpaceDE w:val="0"/>
              <w:autoSpaceDN w:val="0"/>
              <w:adjustRightInd w:val="0"/>
              <w:snapToGrid w:val="0"/>
              <w:contextualSpacing/>
              <w:rPr>
                <w:rFonts w:ascii="Times New Roman" w:hAnsi="Times New Roman"/>
              </w:rPr>
            </w:pPr>
            <w:r w:rsidRPr="00716B2E">
              <w:rPr>
                <w:rFonts w:ascii="Times New Roman" w:hAnsi="Times New Roman"/>
                <w:bCs/>
                <w:iCs/>
                <w:spacing w:val="2"/>
              </w:rPr>
              <w:t>Разработка методики количественного определения сесквитерпеновых лактонов в траве соссюреи горькой</w:t>
            </w:r>
          </w:p>
        </w:tc>
        <w:tc>
          <w:tcPr>
            <w:tcW w:w="2127" w:type="dxa"/>
          </w:tcPr>
          <w:p w:rsidR="00392AC1" w:rsidRPr="00716B2E" w:rsidRDefault="00392AC1" w:rsidP="008D7616">
            <w:pPr>
              <w:rPr>
                <w:rFonts w:ascii="Times New Roman" w:hAnsi="Times New Roman"/>
                <w:snapToGrid w:val="0"/>
                <w:lang w:val="kk-KZ"/>
              </w:rPr>
            </w:pPr>
            <w:r w:rsidRPr="00716B2E">
              <w:rPr>
                <w:rFonts w:ascii="Times New Roman" w:hAnsi="Times New Roman"/>
                <w:bCs/>
                <w:iCs/>
                <w:spacing w:val="2"/>
              </w:rPr>
              <w:t>Погодин И.С., Лукша Е.А.</w:t>
            </w:r>
          </w:p>
        </w:tc>
        <w:tc>
          <w:tcPr>
            <w:tcW w:w="2874" w:type="dxa"/>
          </w:tcPr>
          <w:p w:rsidR="00392AC1" w:rsidRPr="00716B2E" w:rsidRDefault="00392AC1" w:rsidP="008D7616">
            <w:pPr>
              <w:rPr>
                <w:rFonts w:ascii="Times New Roman" w:eastAsia="Calibri" w:hAnsi="Times New Roman"/>
                <w:bCs/>
                <w:iCs/>
                <w:spacing w:val="2"/>
              </w:rPr>
            </w:pPr>
            <w:r w:rsidRPr="00716B2E">
              <w:rPr>
                <w:rFonts w:ascii="Times New Roman" w:eastAsia="Calibri" w:hAnsi="Times New Roman"/>
                <w:bCs/>
                <w:iCs/>
                <w:spacing w:val="2"/>
              </w:rPr>
              <w:t>Научное обозрение. Фармацевтические науки. – 2014. – № 1. – С. 41-47.</w:t>
            </w:r>
          </w:p>
          <w:p w:rsidR="00392AC1" w:rsidRPr="00716B2E" w:rsidRDefault="00392AC1" w:rsidP="008D7616">
            <w:pPr>
              <w:rPr>
                <w:rFonts w:ascii="Times New Roman" w:hAnsi="Times New Roman"/>
              </w:rPr>
            </w:pP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tcPr>
          <w:p w:rsidR="00392AC1" w:rsidRPr="00716B2E" w:rsidRDefault="00392AC1" w:rsidP="008D7616">
            <w:pPr>
              <w:widowControl w:val="0"/>
              <w:tabs>
                <w:tab w:val="left" w:pos="1080"/>
              </w:tabs>
              <w:autoSpaceDE w:val="0"/>
              <w:autoSpaceDN w:val="0"/>
              <w:adjustRightInd w:val="0"/>
              <w:snapToGrid w:val="0"/>
              <w:contextualSpacing/>
              <w:rPr>
                <w:rFonts w:ascii="Times New Roman" w:hAnsi="Times New Roman"/>
                <w:lang w:val="kk-KZ"/>
              </w:rPr>
            </w:pPr>
            <w:r w:rsidRPr="00716B2E">
              <w:rPr>
                <w:rFonts w:ascii="Times New Roman" w:hAnsi="Times New Roman"/>
                <w:bCs/>
                <w:i/>
                <w:iCs/>
                <w:spacing w:val="2"/>
                <w:lang w:val="kk-KZ"/>
              </w:rPr>
              <w:t>Saussurea pulchella</w:t>
            </w:r>
            <w:r w:rsidRPr="00716B2E">
              <w:rPr>
                <w:rFonts w:ascii="Times New Roman" w:hAnsi="Times New Roman"/>
                <w:bCs/>
                <w:iCs/>
                <w:spacing w:val="2"/>
                <w:lang w:val="kk-KZ"/>
              </w:rPr>
              <w:t xml:space="preserve"> (Fisch.) Fisch. (Asteraceae): Химический состав, полезные свойства, таксономия</w:t>
            </w:r>
          </w:p>
        </w:tc>
        <w:tc>
          <w:tcPr>
            <w:tcW w:w="2127" w:type="dxa"/>
          </w:tcPr>
          <w:p w:rsidR="00392AC1" w:rsidRPr="00716B2E" w:rsidRDefault="00392AC1" w:rsidP="008D7616">
            <w:pPr>
              <w:rPr>
                <w:rFonts w:ascii="Times New Roman" w:hAnsi="Times New Roman"/>
                <w:snapToGrid w:val="0"/>
                <w:lang w:val="kk-KZ"/>
              </w:rPr>
            </w:pPr>
            <w:r w:rsidRPr="00716B2E">
              <w:rPr>
                <w:rFonts w:ascii="Times New Roman" w:hAnsi="Times New Roman"/>
                <w:bCs/>
                <w:iCs/>
                <w:spacing w:val="2"/>
              </w:rPr>
              <w:t>Басаргин Д.Д., Горовой П.Г.</w:t>
            </w:r>
          </w:p>
        </w:tc>
        <w:tc>
          <w:tcPr>
            <w:tcW w:w="2874" w:type="dxa"/>
          </w:tcPr>
          <w:p w:rsidR="00392AC1" w:rsidRPr="00716B2E" w:rsidRDefault="00392AC1" w:rsidP="008D7616">
            <w:pPr>
              <w:rPr>
                <w:rFonts w:ascii="Times New Roman" w:eastAsia="Calibri" w:hAnsi="Times New Roman"/>
                <w:bCs/>
                <w:iCs/>
                <w:spacing w:val="2"/>
              </w:rPr>
            </w:pPr>
            <w:r w:rsidRPr="00716B2E">
              <w:rPr>
                <w:rFonts w:ascii="Times New Roman" w:eastAsia="Calibri" w:hAnsi="Times New Roman"/>
                <w:bCs/>
                <w:iCs/>
                <w:spacing w:val="2"/>
              </w:rPr>
              <w:t xml:space="preserve">Turczaninowia. </w:t>
            </w:r>
            <w:r w:rsidRPr="00716B2E">
              <w:rPr>
                <w:rFonts w:ascii="Times New Roman" w:eastAsia="Calibri" w:hAnsi="Times New Roman"/>
                <w:bCs/>
                <w:iCs/>
                <w:spacing w:val="2"/>
                <w:lang w:val="en-US"/>
              </w:rPr>
              <w:t>–</w:t>
            </w:r>
            <w:r w:rsidRPr="00716B2E">
              <w:rPr>
                <w:rFonts w:ascii="Times New Roman" w:eastAsia="Calibri" w:hAnsi="Times New Roman"/>
                <w:bCs/>
                <w:iCs/>
                <w:spacing w:val="2"/>
              </w:rPr>
              <w:t xml:space="preserve"> 2012. </w:t>
            </w:r>
            <w:r w:rsidRPr="00716B2E">
              <w:rPr>
                <w:rFonts w:ascii="Times New Roman" w:eastAsia="Calibri" w:hAnsi="Times New Roman"/>
                <w:bCs/>
                <w:iCs/>
                <w:spacing w:val="2"/>
                <w:lang w:val="en-US"/>
              </w:rPr>
              <w:t>–</w:t>
            </w:r>
            <w:r w:rsidRPr="00716B2E">
              <w:rPr>
                <w:rFonts w:ascii="Times New Roman" w:eastAsia="Calibri" w:hAnsi="Times New Roman"/>
                <w:bCs/>
                <w:iCs/>
                <w:spacing w:val="2"/>
              </w:rPr>
              <w:t xml:space="preserve"> №15 (2). </w:t>
            </w:r>
            <w:r w:rsidRPr="00716B2E">
              <w:rPr>
                <w:rFonts w:ascii="Times New Roman" w:eastAsia="Calibri" w:hAnsi="Times New Roman"/>
                <w:bCs/>
                <w:iCs/>
                <w:spacing w:val="2"/>
                <w:lang w:val="en-US"/>
              </w:rPr>
              <w:t>–</w:t>
            </w:r>
            <w:r w:rsidRPr="00716B2E">
              <w:rPr>
                <w:rFonts w:ascii="Times New Roman" w:eastAsia="Calibri" w:hAnsi="Times New Roman"/>
                <w:bCs/>
                <w:iCs/>
                <w:spacing w:val="2"/>
              </w:rPr>
              <w:t xml:space="preserve"> С.102-113.</w:t>
            </w:r>
          </w:p>
          <w:p w:rsidR="00392AC1" w:rsidRPr="00716B2E" w:rsidRDefault="00392AC1" w:rsidP="008D7616">
            <w:pPr>
              <w:rPr>
                <w:rFonts w:ascii="Times New Roman" w:hAnsi="Times New Roman"/>
              </w:rPr>
            </w:pP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hideMark/>
          </w:tcPr>
          <w:p w:rsidR="00392AC1" w:rsidRPr="00716B2E" w:rsidRDefault="00392AC1" w:rsidP="008D7616">
            <w:pPr>
              <w:tabs>
                <w:tab w:val="left" w:pos="709"/>
              </w:tabs>
              <w:autoSpaceDE w:val="0"/>
              <w:autoSpaceDN w:val="0"/>
              <w:ind w:right="-1"/>
              <w:rPr>
                <w:rFonts w:ascii="Times New Roman" w:hAnsi="Times New Roman"/>
                <w:bCs/>
              </w:rPr>
            </w:pPr>
            <w:r w:rsidRPr="00716B2E">
              <w:rPr>
                <w:rFonts w:ascii="Times New Roman" w:hAnsi="Times New Roman"/>
                <w:bCs/>
              </w:rPr>
              <w:t>Хемосистематика и эволюционная биохимия растений</w:t>
            </w:r>
          </w:p>
        </w:tc>
        <w:tc>
          <w:tcPr>
            <w:tcW w:w="2127" w:type="dxa"/>
            <w:hideMark/>
          </w:tcPr>
          <w:p w:rsidR="00392AC1" w:rsidRPr="00716B2E" w:rsidRDefault="00392AC1" w:rsidP="008D7616">
            <w:pPr>
              <w:rPr>
                <w:rFonts w:ascii="Times New Roman" w:hAnsi="Times New Roman"/>
                <w:bCs/>
              </w:rPr>
            </w:pPr>
            <w:r w:rsidRPr="00716B2E">
              <w:rPr>
                <w:rFonts w:ascii="Times New Roman" w:hAnsi="Times New Roman"/>
              </w:rPr>
              <w:t>Семихов В.Ф., Арефьева Л.П., Новожилова О.А., Мишанова Е.В.</w:t>
            </w:r>
          </w:p>
        </w:tc>
        <w:tc>
          <w:tcPr>
            <w:tcW w:w="2874" w:type="dxa"/>
            <w:hideMark/>
          </w:tcPr>
          <w:p w:rsidR="00392AC1" w:rsidRPr="00716B2E" w:rsidRDefault="00392AC1" w:rsidP="008D7616">
            <w:pPr>
              <w:autoSpaceDE w:val="0"/>
              <w:autoSpaceDN w:val="0"/>
              <w:adjustRightInd w:val="0"/>
              <w:rPr>
                <w:rFonts w:ascii="Times New Roman" w:hAnsi="Times New Roman"/>
                <w:bCs/>
              </w:rPr>
            </w:pPr>
            <w:r w:rsidRPr="00716B2E">
              <w:rPr>
                <w:rFonts w:ascii="Times New Roman" w:eastAsia="Calibri" w:hAnsi="Times New Roman"/>
                <w:iCs/>
              </w:rPr>
              <w:t>История науки и техники. – 2010. – № 5. С. 55-61.</w:t>
            </w: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tcPr>
          <w:p w:rsidR="00392AC1" w:rsidRPr="00716B2E" w:rsidRDefault="00392AC1" w:rsidP="008D7616">
            <w:pPr>
              <w:autoSpaceDE w:val="0"/>
              <w:autoSpaceDN w:val="0"/>
              <w:adjustRightInd w:val="0"/>
              <w:rPr>
                <w:rFonts w:ascii="Times New Roman" w:eastAsia="Calibri" w:hAnsi="Times New Roman"/>
                <w:bCs/>
              </w:rPr>
            </w:pPr>
            <w:r w:rsidRPr="00716B2E">
              <w:rPr>
                <w:rFonts w:ascii="Times New Roman" w:eastAsia="Calibri" w:hAnsi="Times New Roman"/>
                <w:bCs/>
              </w:rPr>
              <w:t xml:space="preserve">Биологические особенности </w:t>
            </w:r>
            <w:r w:rsidRPr="00716B2E">
              <w:rPr>
                <w:rFonts w:ascii="Times New Roman" w:eastAsia="Calibri" w:hAnsi="Times New Roman"/>
                <w:bCs/>
                <w:i/>
                <w:lang w:val="en-US"/>
              </w:rPr>
              <w:t>Saussurea</w:t>
            </w:r>
            <w:r w:rsidRPr="00716B2E">
              <w:rPr>
                <w:rFonts w:ascii="Times New Roman" w:eastAsia="Calibri" w:hAnsi="Times New Roman"/>
                <w:bCs/>
                <w:i/>
              </w:rPr>
              <w:t xml:space="preserve"> </w:t>
            </w:r>
            <w:r w:rsidRPr="00716B2E">
              <w:rPr>
                <w:rFonts w:ascii="Times New Roman" w:eastAsia="Calibri" w:hAnsi="Times New Roman"/>
                <w:bCs/>
                <w:i/>
                <w:lang w:val="en-US"/>
              </w:rPr>
              <w:t>controversa</w:t>
            </w:r>
            <w:r w:rsidRPr="00716B2E">
              <w:rPr>
                <w:rFonts w:ascii="Times New Roman" w:eastAsia="Calibri" w:hAnsi="Times New Roman"/>
                <w:bCs/>
              </w:rPr>
              <w:t xml:space="preserve"> </w:t>
            </w:r>
            <w:r w:rsidRPr="00716B2E">
              <w:rPr>
                <w:rFonts w:ascii="Times New Roman" w:eastAsia="Calibri" w:hAnsi="Times New Roman"/>
                <w:bCs/>
                <w:lang w:val="en-US"/>
              </w:rPr>
              <w:t>DC</w:t>
            </w:r>
            <w:r w:rsidRPr="00716B2E">
              <w:rPr>
                <w:rFonts w:ascii="Times New Roman" w:eastAsia="Calibri" w:hAnsi="Times New Roman"/>
                <w:bCs/>
              </w:rPr>
              <w:t xml:space="preserve"> (</w:t>
            </w:r>
            <w:r w:rsidRPr="00716B2E">
              <w:rPr>
                <w:rFonts w:ascii="Times New Roman" w:eastAsia="Calibri" w:hAnsi="Times New Roman"/>
                <w:bCs/>
                <w:lang w:val="en-US"/>
              </w:rPr>
              <w:t>Asteraceae</w:t>
            </w:r>
            <w:r w:rsidRPr="00716B2E">
              <w:rPr>
                <w:rFonts w:ascii="Times New Roman" w:eastAsia="Calibri" w:hAnsi="Times New Roman"/>
                <w:bCs/>
              </w:rPr>
              <w:t>) при интродукций на юге Томской области.</w:t>
            </w:r>
          </w:p>
        </w:tc>
        <w:tc>
          <w:tcPr>
            <w:tcW w:w="2127" w:type="dxa"/>
          </w:tcPr>
          <w:p w:rsidR="00392AC1" w:rsidRPr="00716B2E" w:rsidRDefault="00392AC1" w:rsidP="008D7616">
            <w:pPr>
              <w:tabs>
                <w:tab w:val="left" w:pos="709"/>
              </w:tabs>
              <w:autoSpaceDE w:val="0"/>
              <w:autoSpaceDN w:val="0"/>
              <w:ind w:right="-1"/>
              <w:rPr>
                <w:rFonts w:ascii="Times New Roman" w:eastAsia="Calibri" w:hAnsi="Times New Roman"/>
                <w:bCs/>
              </w:rPr>
            </w:pPr>
            <w:r w:rsidRPr="00716B2E">
              <w:rPr>
                <w:rFonts w:ascii="Times New Roman" w:eastAsia="Calibri" w:hAnsi="Times New Roman"/>
                <w:bCs/>
              </w:rPr>
              <w:t>Свиридова Т.П.</w:t>
            </w:r>
          </w:p>
        </w:tc>
        <w:tc>
          <w:tcPr>
            <w:tcW w:w="2874" w:type="dxa"/>
          </w:tcPr>
          <w:p w:rsidR="00392AC1" w:rsidRPr="00716B2E" w:rsidRDefault="00392AC1" w:rsidP="008D7616">
            <w:pPr>
              <w:autoSpaceDE w:val="0"/>
              <w:autoSpaceDN w:val="0"/>
              <w:adjustRightInd w:val="0"/>
              <w:rPr>
                <w:rFonts w:ascii="Times New Roman" w:eastAsia="Calibri" w:hAnsi="Times New Roman"/>
                <w:bCs/>
              </w:rPr>
            </w:pPr>
            <w:r w:rsidRPr="00716B2E">
              <w:rPr>
                <w:rFonts w:ascii="Times New Roman" w:eastAsia="Calibri" w:hAnsi="Times New Roman"/>
                <w:bCs/>
                <w:iCs/>
              </w:rPr>
              <w:t>Вестник ТГУ</w:t>
            </w:r>
            <w:r w:rsidRPr="00716B2E">
              <w:rPr>
                <w:rFonts w:ascii="Times New Roman" w:eastAsia="Calibri" w:hAnsi="Times New Roman"/>
                <w:bCs/>
              </w:rPr>
              <w:t xml:space="preserve">. </w:t>
            </w:r>
            <w:r w:rsidRPr="00716B2E">
              <w:rPr>
                <w:rFonts w:ascii="Times New Roman" w:eastAsia="Calibri" w:hAnsi="Times New Roman"/>
                <w:iCs/>
              </w:rPr>
              <w:t>–</w:t>
            </w:r>
            <w:r w:rsidRPr="00716B2E">
              <w:rPr>
                <w:rFonts w:ascii="Times New Roman" w:eastAsia="Calibri" w:hAnsi="Times New Roman"/>
                <w:bCs/>
              </w:rPr>
              <w:t xml:space="preserve"> 2012. </w:t>
            </w:r>
            <w:r w:rsidRPr="00716B2E">
              <w:rPr>
                <w:rFonts w:ascii="Times New Roman" w:eastAsia="Calibri" w:hAnsi="Times New Roman"/>
                <w:iCs/>
              </w:rPr>
              <w:t>–</w:t>
            </w:r>
            <w:r w:rsidRPr="00716B2E">
              <w:rPr>
                <w:rFonts w:ascii="Times New Roman" w:eastAsia="Calibri" w:hAnsi="Times New Roman"/>
                <w:bCs/>
              </w:rPr>
              <w:t xml:space="preserve"> С. 176 - 178.</w:t>
            </w: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rPr>
              <w:t xml:space="preserve">Химические компоненты из </w:t>
            </w:r>
            <w:r w:rsidRPr="00716B2E">
              <w:rPr>
                <w:rFonts w:ascii="Times New Roman" w:eastAsia="Calibri" w:hAnsi="Times New Roman"/>
                <w:bCs/>
                <w:i/>
                <w:lang w:val="en-US"/>
              </w:rPr>
              <w:t>Saussurea</w:t>
            </w:r>
            <w:r w:rsidRPr="00716B2E">
              <w:rPr>
                <w:rFonts w:ascii="Times New Roman" w:eastAsia="Calibri" w:hAnsi="Times New Roman"/>
                <w:bCs/>
                <w:i/>
              </w:rPr>
              <w:t xml:space="preserve"> </w:t>
            </w:r>
            <w:r w:rsidRPr="00716B2E">
              <w:rPr>
                <w:rFonts w:ascii="Times New Roman" w:eastAsia="Calibri" w:hAnsi="Times New Roman"/>
                <w:bCs/>
                <w:i/>
                <w:lang w:val="en-US"/>
              </w:rPr>
              <w:t>oligantha</w:t>
            </w:r>
            <w:r w:rsidRPr="00716B2E">
              <w:rPr>
                <w:rFonts w:ascii="Times New Roman" w:eastAsia="Calibri" w:hAnsi="Times New Roman"/>
                <w:bCs/>
              </w:rPr>
              <w:t xml:space="preserve">. </w:t>
            </w:r>
            <w:r w:rsidRPr="00716B2E">
              <w:rPr>
                <w:rFonts w:ascii="Times New Roman" w:eastAsia="Calibri" w:hAnsi="Times New Roman"/>
                <w:bCs/>
                <w:lang w:val="en-US"/>
              </w:rPr>
              <w:t xml:space="preserve">Chemical constituents from </w:t>
            </w:r>
            <w:r w:rsidRPr="00716B2E">
              <w:rPr>
                <w:rFonts w:ascii="Times New Roman" w:eastAsia="Calibri" w:hAnsi="Times New Roman"/>
                <w:bCs/>
                <w:i/>
                <w:lang w:val="en-US"/>
              </w:rPr>
              <w:t>Saussurea oligantha.</w:t>
            </w:r>
            <w:r w:rsidRPr="00716B2E">
              <w:rPr>
                <w:rFonts w:ascii="Times New Roman" w:eastAsia="Calibri" w:hAnsi="Times New Roman"/>
                <w:bCs/>
                <w:lang w:val="en-US"/>
              </w:rPr>
              <w:t xml:space="preserve"> </w:t>
            </w:r>
          </w:p>
        </w:tc>
        <w:tc>
          <w:tcPr>
            <w:tcW w:w="2127" w:type="dxa"/>
          </w:tcPr>
          <w:p w:rsidR="00392AC1" w:rsidRPr="00716B2E" w:rsidRDefault="00392AC1" w:rsidP="008D7616">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 xml:space="preserve">Li Xue - Hu, </w:t>
            </w:r>
          </w:p>
          <w:p w:rsidR="00392AC1" w:rsidRPr="00716B2E" w:rsidRDefault="00392AC1" w:rsidP="008D7616">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Liang Jian-Ping, Lu Xi-Kong, Tao Lei</w:t>
            </w:r>
          </w:p>
        </w:tc>
        <w:tc>
          <w:tcPr>
            <w:tcW w:w="2874" w:type="dxa"/>
          </w:tcPr>
          <w:p w:rsidR="00392AC1" w:rsidRPr="00716B2E" w:rsidRDefault="00392AC1" w:rsidP="008D7616">
            <w:pPr>
              <w:autoSpaceDE w:val="0"/>
              <w:autoSpaceDN w:val="0"/>
              <w:adjustRightInd w:val="0"/>
              <w:rPr>
                <w:rFonts w:ascii="Times New Roman" w:eastAsia="Calibri" w:hAnsi="Times New Roman"/>
                <w:iCs/>
              </w:rPr>
            </w:pPr>
            <w:r w:rsidRPr="00716B2E">
              <w:rPr>
                <w:rFonts w:ascii="Times New Roman" w:eastAsia="Calibri" w:hAnsi="Times New Roman"/>
                <w:lang w:val="kk-KZ"/>
              </w:rPr>
              <w:t>Химия природ</w:t>
            </w:r>
            <w:r w:rsidRPr="00716B2E">
              <w:rPr>
                <w:rFonts w:ascii="Times New Roman" w:eastAsia="Calibri" w:hAnsi="Times New Roman"/>
              </w:rPr>
              <w:t xml:space="preserve">. соед.: Международный научный журнал. </w:t>
            </w:r>
            <w:r w:rsidRPr="00716B2E">
              <w:rPr>
                <w:rFonts w:ascii="Times New Roman" w:eastAsia="Calibri" w:hAnsi="Times New Roman"/>
                <w:iCs/>
              </w:rPr>
              <w:t>–</w:t>
            </w:r>
            <w:r w:rsidRPr="00716B2E">
              <w:rPr>
                <w:rFonts w:ascii="Times New Roman" w:eastAsia="Calibri" w:hAnsi="Times New Roman"/>
              </w:rPr>
              <w:t xml:space="preserve"> 2012. </w:t>
            </w:r>
            <w:r w:rsidRPr="00716B2E">
              <w:rPr>
                <w:rFonts w:ascii="Times New Roman" w:eastAsia="Calibri" w:hAnsi="Times New Roman"/>
                <w:iCs/>
              </w:rPr>
              <w:t>–</w:t>
            </w:r>
            <w:r w:rsidRPr="00716B2E">
              <w:rPr>
                <w:rFonts w:ascii="Times New Roman" w:eastAsia="Calibri" w:hAnsi="Times New Roman"/>
              </w:rPr>
              <w:t xml:space="preserve"> № 2. </w:t>
            </w:r>
            <w:r w:rsidRPr="00716B2E">
              <w:rPr>
                <w:rFonts w:ascii="Times New Roman" w:eastAsia="Calibri" w:hAnsi="Times New Roman"/>
                <w:iCs/>
              </w:rPr>
              <w:t>–</w:t>
            </w:r>
          </w:p>
          <w:p w:rsidR="00392AC1" w:rsidRPr="00716B2E" w:rsidRDefault="00392AC1" w:rsidP="008D7616">
            <w:pPr>
              <w:autoSpaceDE w:val="0"/>
              <w:autoSpaceDN w:val="0"/>
              <w:adjustRightInd w:val="0"/>
              <w:rPr>
                <w:rFonts w:ascii="Times New Roman" w:eastAsia="Calibri" w:hAnsi="Times New Roman"/>
                <w:lang w:val="kk-KZ"/>
              </w:rPr>
            </w:pPr>
            <w:r w:rsidRPr="00716B2E">
              <w:rPr>
                <w:rFonts w:ascii="Times New Roman" w:eastAsia="Calibri" w:hAnsi="Times New Roman"/>
              </w:rPr>
              <w:t xml:space="preserve"> С. 302 - 309.</w:t>
            </w:r>
          </w:p>
        </w:tc>
      </w:tr>
      <w:tr w:rsidR="00716B2E" w:rsidRPr="00716B2E" w:rsidTr="008D7616">
        <w:tc>
          <w:tcPr>
            <w:tcW w:w="2093"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lang w:val="en-US"/>
              </w:rPr>
            </w:pPr>
            <w:r w:rsidRPr="00716B2E">
              <w:rPr>
                <w:rFonts w:ascii="Times New Roman" w:hAnsi="Times New Roman"/>
                <w:snapToGrid w:val="0"/>
                <w:lang w:val="en-US"/>
              </w:rPr>
              <w:t>-//-</w:t>
            </w:r>
          </w:p>
        </w:tc>
        <w:tc>
          <w:tcPr>
            <w:tcW w:w="2551" w:type="dxa"/>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rPr>
              <w:t xml:space="preserve">Два новых соединения из </w:t>
            </w:r>
            <w:r w:rsidRPr="00716B2E">
              <w:rPr>
                <w:rFonts w:ascii="Times New Roman" w:eastAsia="Calibri" w:hAnsi="Times New Roman"/>
                <w:bCs/>
                <w:i/>
                <w:lang w:val="en-US"/>
              </w:rPr>
              <w:t>Saussurea</w:t>
            </w:r>
            <w:r w:rsidRPr="00716B2E">
              <w:rPr>
                <w:rFonts w:ascii="Times New Roman" w:eastAsia="Calibri" w:hAnsi="Times New Roman"/>
                <w:bCs/>
                <w:i/>
              </w:rPr>
              <w:t xml:space="preserve"> </w:t>
            </w:r>
            <w:r w:rsidRPr="00716B2E">
              <w:rPr>
                <w:rFonts w:ascii="Times New Roman" w:eastAsia="Calibri" w:hAnsi="Times New Roman"/>
                <w:bCs/>
                <w:i/>
                <w:lang w:val="en-US"/>
              </w:rPr>
              <w:t>graminea</w:t>
            </w:r>
            <w:r w:rsidRPr="00716B2E">
              <w:rPr>
                <w:rFonts w:ascii="Times New Roman" w:eastAsia="Calibri" w:hAnsi="Times New Roman"/>
                <w:bCs/>
              </w:rPr>
              <w:t xml:space="preserve">. </w:t>
            </w:r>
            <w:r w:rsidRPr="00716B2E">
              <w:rPr>
                <w:rFonts w:ascii="Times New Roman" w:eastAsia="Calibri" w:hAnsi="Times New Roman"/>
                <w:bCs/>
                <w:lang w:val="en-US"/>
              </w:rPr>
              <w:t xml:space="preserve">Two new compounds from </w:t>
            </w:r>
            <w:r w:rsidRPr="00716B2E">
              <w:rPr>
                <w:rFonts w:ascii="Times New Roman" w:eastAsia="Calibri" w:hAnsi="Times New Roman"/>
                <w:bCs/>
                <w:i/>
                <w:lang w:val="en-US"/>
              </w:rPr>
              <w:t>Saussurea graminea</w:t>
            </w:r>
          </w:p>
        </w:tc>
        <w:tc>
          <w:tcPr>
            <w:tcW w:w="2127" w:type="dxa"/>
          </w:tcPr>
          <w:p w:rsidR="00392AC1" w:rsidRPr="00716B2E" w:rsidRDefault="00392AC1" w:rsidP="008D7616">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Hu Jiang, Shi Xiaodong, Chen Jiagang, Lu Wei Dong, Mao Xia</w:t>
            </w:r>
          </w:p>
        </w:tc>
        <w:tc>
          <w:tcPr>
            <w:tcW w:w="2874" w:type="dxa"/>
          </w:tcPr>
          <w:p w:rsidR="00392AC1" w:rsidRPr="00716B2E" w:rsidRDefault="00392AC1" w:rsidP="008D7616">
            <w:pPr>
              <w:autoSpaceDE w:val="0"/>
              <w:autoSpaceDN w:val="0"/>
              <w:adjustRightInd w:val="0"/>
              <w:rPr>
                <w:rFonts w:ascii="Times New Roman" w:eastAsia="Calibri" w:hAnsi="Times New Roman"/>
              </w:rPr>
            </w:pPr>
            <w:r w:rsidRPr="00716B2E">
              <w:rPr>
                <w:rFonts w:ascii="Times New Roman" w:eastAsia="Calibri" w:hAnsi="Times New Roman"/>
                <w:lang w:val="kk-KZ"/>
              </w:rPr>
              <w:t>Химия природ</w:t>
            </w:r>
            <w:r w:rsidRPr="00716B2E">
              <w:rPr>
                <w:rFonts w:ascii="Times New Roman" w:eastAsia="Calibri" w:hAnsi="Times New Roman"/>
              </w:rPr>
              <w:t xml:space="preserve">. соед.: Международный научный журнал. </w:t>
            </w:r>
            <w:r w:rsidRPr="00716B2E">
              <w:rPr>
                <w:rFonts w:ascii="Times New Roman" w:eastAsia="Calibri" w:hAnsi="Times New Roman"/>
                <w:iCs/>
              </w:rPr>
              <w:t xml:space="preserve">– </w:t>
            </w:r>
            <w:r w:rsidRPr="00716B2E">
              <w:rPr>
                <w:rFonts w:ascii="Times New Roman" w:eastAsia="Calibri" w:hAnsi="Times New Roman"/>
              </w:rPr>
              <w:t xml:space="preserve">2013. </w:t>
            </w:r>
            <w:r w:rsidRPr="00716B2E">
              <w:rPr>
                <w:rFonts w:ascii="Times New Roman" w:eastAsia="Calibri" w:hAnsi="Times New Roman"/>
                <w:iCs/>
              </w:rPr>
              <w:t>–</w:t>
            </w:r>
            <w:r w:rsidRPr="00716B2E">
              <w:rPr>
                <w:rFonts w:ascii="Times New Roman" w:eastAsia="Calibri" w:hAnsi="Times New Roman"/>
              </w:rPr>
              <w:t xml:space="preserve"> № 5. </w:t>
            </w:r>
            <w:r w:rsidRPr="00716B2E">
              <w:rPr>
                <w:rFonts w:ascii="Times New Roman" w:eastAsia="Calibri" w:hAnsi="Times New Roman"/>
                <w:iCs/>
              </w:rPr>
              <w:t xml:space="preserve">– </w:t>
            </w:r>
            <w:r w:rsidRPr="00716B2E">
              <w:rPr>
                <w:rFonts w:ascii="Times New Roman" w:eastAsia="Calibri" w:hAnsi="Times New Roman"/>
              </w:rPr>
              <w:t xml:space="preserve">С. 705 - 707. </w:t>
            </w:r>
          </w:p>
        </w:tc>
      </w:tr>
    </w:tbl>
    <w:p w:rsidR="00392AC1" w:rsidRPr="00716B2E" w:rsidRDefault="00392AC1" w:rsidP="00392AC1">
      <w:r w:rsidRPr="00716B2E">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835"/>
        <w:gridCol w:w="2268"/>
        <w:gridCol w:w="2591"/>
      </w:tblGrid>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w:t>
            </w:r>
          </w:p>
        </w:tc>
        <w:tc>
          <w:tcPr>
            <w:tcW w:w="2835" w:type="dxa"/>
          </w:tcPr>
          <w:p w:rsidR="00392AC1" w:rsidRPr="00716B2E" w:rsidRDefault="00392AC1" w:rsidP="008D7616">
            <w:pPr>
              <w:tabs>
                <w:tab w:val="left" w:pos="709"/>
              </w:tabs>
              <w:autoSpaceDE w:val="0"/>
              <w:autoSpaceDN w:val="0"/>
              <w:ind w:right="-1"/>
              <w:jc w:val="center"/>
              <w:rPr>
                <w:rFonts w:ascii="Times New Roman" w:hAnsi="Times New Roman"/>
                <w:bCs/>
              </w:rPr>
            </w:pPr>
            <w:r w:rsidRPr="00716B2E">
              <w:rPr>
                <w:rFonts w:ascii="Times New Roman" w:hAnsi="Times New Roman"/>
                <w:bCs/>
              </w:rPr>
              <w:t>2</w:t>
            </w:r>
          </w:p>
        </w:tc>
        <w:tc>
          <w:tcPr>
            <w:tcW w:w="2268" w:type="dxa"/>
          </w:tcPr>
          <w:p w:rsidR="00392AC1" w:rsidRPr="00716B2E" w:rsidRDefault="00392AC1" w:rsidP="008D7616">
            <w:pPr>
              <w:tabs>
                <w:tab w:val="left" w:pos="709"/>
              </w:tabs>
              <w:autoSpaceDE w:val="0"/>
              <w:autoSpaceDN w:val="0"/>
              <w:ind w:right="-1"/>
              <w:jc w:val="center"/>
              <w:rPr>
                <w:rFonts w:ascii="Times New Roman" w:hAnsi="Times New Roman"/>
                <w:bCs/>
                <w:lang w:val="kk-KZ"/>
              </w:rPr>
            </w:pPr>
            <w:r w:rsidRPr="00716B2E">
              <w:rPr>
                <w:rFonts w:ascii="Times New Roman" w:hAnsi="Times New Roman"/>
                <w:bCs/>
                <w:lang w:val="kk-KZ"/>
              </w:rPr>
              <w:t>3</w:t>
            </w:r>
          </w:p>
        </w:tc>
        <w:tc>
          <w:tcPr>
            <w:tcW w:w="2591" w:type="dxa"/>
          </w:tcPr>
          <w:p w:rsidR="00392AC1" w:rsidRPr="00716B2E" w:rsidRDefault="00392AC1" w:rsidP="008D7616">
            <w:pPr>
              <w:jc w:val="center"/>
              <w:rPr>
                <w:rFonts w:ascii="Times New Roman" w:hAnsi="Times New Roman"/>
                <w:bCs/>
              </w:rPr>
            </w:pPr>
            <w:r w:rsidRPr="00716B2E">
              <w:rPr>
                <w:rFonts w:ascii="Times New Roman" w:hAnsi="Times New Roman"/>
                <w:bCs/>
              </w:rPr>
              <w:t>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pStyle w:val="12"/>
              <w:tabs>
                <w:tab w:val="left" w:pos="284"/>
              </w:tabs>
              <w:ind w:right="40"/>
              <w:contextualSpacing/>
              <w:rPr>
                <w:sz w:val="24"/>
                <w:szCs w:val="24"/>
              </w:rPr>
            </w:pPr>
            <w:r w:rsidRPr="00716B2E">
              <w:rPr>
                <w:sz w:val="24"/>
                <w:szCs w:val="24"/>
              </w:rPr>
              <w:t xml:space="preserve">The Composition of biological active substances and pharmacological activity of perspective species flora of Siberia </w:t>
            </w:r>
          </w:p>
          <w:p w:rsidR="00392AC1" w:rsidRPr="00716B2E" w:rsidRDefault="00392AC1" w:rsidP="00392AC1">
            <w:pPr>
              <w:autoSpaceDE w:val="0"/>
              <w:autoSpaceDN w:val="0"/>
              <w:adjustRightInd w:val="0"/>
              <w:rPr>
                <w:rFonts w:ascii="Times New Roman" w:eastAsia="Calibri" w:hAnsi="Times New Roman"/>
                <w:bCs/>
                <w:lang w:val="en-US"/>
              </w:rPr>
            </w:pPr>
          </w:p>
        </w:tc>
        <w:tc>
          <w:tcPr>
            <w:tcW w:w="2268" w:type="dxa"/>
          </w:tcPr>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hAnsi="Times New Roman"/>
                <w:lang w:val="en-US"/>
              </w:rPr>
              <w:t>Krasnov E.A., Avdeeva E.Y.</w:t>
            </w:r>
            <w:r w:rsidRPr="00716B2E">
              <w:rPr>
                <w:rFonts w:ascii="Times New Roman" w:hAnsi="Times New Roman"/>
                <w:lang w:val="kk-KZ"/>
              </w:rPr>
              <w:t>,</w:t>
            </w:r>
            <w:r w:rsidRPr="00716B2E">
              <w:rPr>
                <w:rFonts w:ascii="Times New Roman" w:hAnsi="Times New Roman"/>
                <w:lang w:val="en-US"/>
              </w:rPr>
              <w:t xml:space="preserve"> Gorina Y.V., Sherstoboev E.Y.</w:t>
            </w:r>
          </w:p>
        </w:tc>
        <w:tc>
          <w:tcPr>
            <w:tcW w:w="2591" w:type="dxa"/>
          </w:tcPr>
          <w:p w:rsidR="00392AC1" w:rsidRPr="00716B2E" w:rsidRDefault="00392AC1" w:rsidP="00392AC1">
            <w:pPr>
              <w:autoSpaceDE w:val="0"/>
              <w:autoSpaceDN w:val="0"/>
              <w:adjustRightInd w:val="0"/>
              <w:rPr>
                <w:rFonts w:ascii="Times New Roman" w:eastAsia="Calibri" w:hAnsi="Times New Roman"/>
                <w:lang w:val="kk-KZ"/>
              </w:rPr>
            </w:pPr>
            <w:r w:rsidRPr="00716B2E">
              <w:rPr>
                <w:rFonts w:ascii="Times New Roman" w:hAnsi="Times New Roman"/>
                <w:lang w:val="en-US"/>
              </w:rPr>
              <w:t xml:space="preserve">4th Annual Russian-Korean Conference “Current Issues of  Natural Products Chemistry and Biotechnology”. - Novosibirsk, 2012.  </w:t>
            </w:r>
            <w:r w:rsidRPr="00716B2E">
              <w:rPr>
                <w:rFonts w:ascii="Times New Roman" w:eastAsia="Calibri" w:hAnsi="Times New Roman"/>
                <w:iCs/>
              </w:rPr>
              <w:t>–</w:t>
            </w:r>
            <w:r w:rsidRPr="00716B2E">
              <w:rPr>
                <w:rFonts w:ascii="Times New Roman" w:hAnsi="Times New Roman"/>
                <w:lang w:val="en-US"/>
              </w:rPr>
              <w:t xml:space="preserve">  P. 37.</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tabs>
                <w:tab w:val="left" w:pos="709"/>
              </w:tabs>
              <w:autoSpaceDE w:val="0"/>
              <w:autoSpaceDN w:val="0"/>
              <w:ind w:right="-1"/>
              <w:rPr>
                <w:rFonts w:ascii="Times New Roman" w:hAnsi="Times New Roman"/>
                <w:bCs/>
              </w:rPr>
            </w:pPr>
            <w:r w:rsidRPr="00716B2E">
              <w:rPr>
                <w:rFonts w:ascii="Times New Roman" w:hAnsi="Times New Roman"/>
                <w:bCs/>
              </w:rPr>
              <w:t xml:space="preserve">Сравнительный анализ флавоноидов некоторых видов рода </w:t>
            </w:r>
            <w:r w:rsidRPr="00716B2E">
              <w:rPr>
                <w:rFonts w:ascii="Times New Roman" w:hAnsi="Times New Roman"/>
                <w:bCs/>
                <w:i/>
              </w:rPr>
              <w:t>S</w:t>
            </w:r>
            <w:r w:rsidRPr="00716B2E">
              <w:rPr>
                <w:rFonts w:ascii="Times New Roman" w:hAnsi="Times New Roman"/>
                <w:bCs/>
                <w:i/>
                <w:lang w:val="en-US"/>
              </w:rPr>
              <w:t>aussurea</w:t>
            </w:r>
            <w:r w:rsidRPr="00716B2E">
              <w:rPr>
                <w:rFonts w:ascii="Times New Roman" w:hAnsi="Times New Roman"/>
                <w:bCs/>
              </w:rPr>
              <w:t xml:space="preserve"> DC., произрастающих на территорий Сибири.</w:t>
            </w:r>
          </w:p>
        </w:tc>
        <w:tc>
          <w:tcPr>
            <w:tcW w:w="2268" w:type="dxa"/>
          </w:tcPr>
          <w:p w:rsidR="00392AC1" w:rsidRPr="00716B2E" w:rsidRDefault="00392AC1" w:rsidP="00392AC1">
            <w:pPr>
              <w:tabs>
                <w:tab w:val="left" w:pos="709"/>
              </w:tabs>
              <w:autoSpaceDE w:val="0"/>
              <w:autoSpaceDN w:val="0"/>
              <w:ind w:right="-1"/>
              <w:rPr>
                <w:rFonts w:ascii="Times New Roman" w:hAnsi="Times New Roman"/>
                <w:bCs/>
              </w:rPr>
            </w:pPr>
            <w:r w:rsidRPr="00716B2E">
              <w:rPr>
                <w:rFonts w:ascii="Times New Roman" w:hAnsi="Times New Roman"/>
                <w:bCs/>
              </w:rPr>
              <w:t xml:space="preserve">Борисова Е.А., </w:t>
            </w:r>
          </w:p>
          <w:p w:rsidR="00392AC1" w:rsidRPr="00716B2E" w:rsidRDefault="00392AC1" w:rsidP="00392AC1">
            <w:pPr>
              <w:tabs>
                <w:tab w:val="left" w:pos="709"/>
              </w:tabs>
              <w:autoSpaceDE w:val="0"/>
              <w:autoSpaceDN w:val="0"/>
              <w:ind w:right="-1"/>
              <w:rPr>
                <w:rFonts w:ascii="Times New Roman" w:hAnsi="Times New Roman"/>
                <w:bCs/>
                <w:lang w:val="kk-KZ"/>
              </w:rPr>
            </w:pPr>
            <w:r w:rsidRPr="00716B2E">
              <w:rPr>
                <w:rFonts w:ascii="Times New Roman" w:hAnsi="Times New Roman"/>
                <w:bCs/>
              </w:rPr>
              <w:t>Зибарева Л.Н.</w:t>
            </w:r>
            <w:r w:rsidRPr="00716B2E">
              <w:rPr>
                <w:rFonts w:ascii="Times New Roman" w:hAnsi="Times New Roman"/>
                <w:bCs/>
                <w:lang w:val="kk-KZ"/>
              </w:rPr>
              <w:t>,</w:t>
            </w:r>
          </w:p>
          <w:p w:rsidR="00392AC1" w:rsidRPr="00716B2E" w:rsidRDefault="00392AC1" w:rsidP="00392AC1">
            <w:pPr>
              <w:tabs>
                <w:tab w:val="left" w:pos="709"/>
              </w:tabs>
              <w:autoSpaceDE w:val="0"/>
              <w:autoSpaceDN w:val="0"/>
              <w:ind w:right="-1"/>
              <w:rPr>
                <w:rFonts w:ascii="Times New Roman" w:hAnsi="Times New Roman"/>
                <w:bCs/>
              </w:rPr>
            </w:pPr>
            <w:r w:rsidRPr="00716B2E">
              <w:rPr>
                <w:rFonts w:ascii="Times New Roman" w:hAnsi="Times New Roman"/>
                <w:bCs/>
              </w:rPr>
              <w:t>Ревушкин А.С.</w:t>
            </w:r>
          </w:p>
          <w:p w:rsidR="00392AC1" w:rsidRPr="00716B2E" w:rsidRDefault="00392AC1" w:rsidP="00392AC1">
            <w:pPr>
              <w:tabs>
                <w:tab w:val="left" w:pos="709"/>
              </w:tabs>
              <w:autoSpaceDE w:val="0"/>
              <w:autoSpaceDN w:val="0"/>
              <w:ind w:right="-1"/>
              <w:rPr>
                <w:rFonts w:ascii="Times New Roman" w:hAnsi="Times New Roman"/>
                <w:bCs/>
                <w:lang w:val="kk-KZ"/>
              </w:rPr>
            </w:pPr>
          </w:p>
        </w:tc>
        <w:tc>
          <w:tcPr>
            <w:tcW w:w="2591" w:type="dxa"/>
          </w:tcPr>
          <w:p w:rsidR="00392AC1" w:rsidRPr="00716B2E" w:rsidRDefault="00392AC1" w:rsidP="00392AC1">
            <w:pPr>
              <w:rPr>
                <w:rFonts w:ascii="Times New Roman" w:hAnsi="Times New Roman"/>
                <w:bCs/>
              </w:rPr>
            </w:pPr>
            <w:r w:rsidRPr="00716B2E">
              <w:rPr>
                <w:rFonts w:ascii="Times New Roman" w:eastAsia="Calibri" w:hAnsi="Times New Roman"/>
                <w:bCs/>
              </w:rPr>
              <w:t xml:space="preserve">Мат. IV междунар. научн. конф. «Новейшие исследования в современной науке: опыт, традиции, инновации». </w:t>
            </w:r>
            <w:r w:rsidRPr="00716B2E">
              <w:rPr>
                <w:rFonts w:ascii="Times New Roman" w:eastAsia="Calibri" w:hAnsi="Times New Roman"/>
                <w:iCs/>
              </w:rPr>
              <w:t>–</w:t>
            </w:r>
            <w:r w:rsidRPr="00716B2E">
              <w:rPr>
                <w:rFonts w:ascii="Times New Roman" w:eastAsia="Calibri" w:hAnsi="Times New Roman"/>
                <w:bCs/>
              </w:rPr>
              <w:t xml:space="preserve"> Северный Чарльстон, Южная Каролина, США. </w:t>
            </w:r>
            <w:r w:rsidRPr="00716B2E">
              <w:rPr>
                <w:rFonts w:ascii="Times New Roman" w:eastAsia="Calibri" w:hAnsi="Times New Roman"/>
                <w:iCs/>
              </w:rPr>
              <w:t>–</w:t>
            </w:r>
            <w:r w:rsidRPr="00716B2E">
              <w:rPr>
                <w:rFonts w:ascii="Times New Roman" w:eastAsia="Calibri" w:hAnsi="Times New Roman"/>
                <w:bCs/>
              </w:rPr>
              <w:t xml:space="preserve"> 2017 г. </w:t>
            </w:r>
            <w:r w:rsidRPr="00716B2E">
              <w:rPr>
                <w:rFonts w:ascii="Times New Roman" w:eastAsia="Calibri" w:hAnsi="Times New Roman"/>
                <w:iCs/>
              </w:rPr>
              <w:t xml:space="preserve">– </w:t>
            </w:r>
            <w:r w:rsidRPr="00716B2E">
              <w:rPr>
                <w:rFonts w:ascii="Times New Roman" w:eastAsia="Calibri" w:hAnsi="Times New Roman"/>
                <w:bCs/>
              </w:rPr>
              <w:t>С. 6.</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rPr>
                <w:rFonts w:ascii="Times New Roman" w:hAnsi="Times New Roman"/>
              </w:rPr>
            </w:pPr>
            <w:r w:rsidRPr="00716B2E">
              <w:rPr>
                <w:rFonts w:ascii="Times New Roman" w:hAnsi="Times New Roman"/>
              </w:rPr>
              <w:t>Перспективы примене-ние комбинированного метода «Высокоэффек-тивная жидкостная хроматография – метод главных компонентов хемосистематике растений</w:t>
            </w:r>
          </w:p>
        </w:tc>
        <w:tc>
          <w:tcPr>
            <w:tcW w:w="2268" w:type="dxa"/>
          </w:tcPr>
          <w:p w:rsidR="00392AC1" w:rsidRPr="00716B2E" w:rsidRDefault="00392AC1" w:rsidP="00392AC1">
            <w:pPr>
              <w:rPr>
                <w:rFonts w:ascii="Times New Roman" w:hAnsi="Times New Roman"/>
              </w:rPr>
            </w:pPr>
            <w:r w:rsidRPr="00716B2E">
              <w:rPr>
                <w:rFonts w:ascii="Times New Roman" w:hAnsi="Times New Roman"/>
              </w:rPr>
              <w:t>Гаврилина В.А., Сычев С.Н.</w:t>
            </w:r>
          </w:p>
          <w:p w:rsidR="00392AC1" w:rsidRPr="00716B2E" w:rsidRDefault="00392AC1" w:rsidP="00392AC1">
            <w:pPr>
              <w:rPr>
                <w:rFonts w:ascii="Times New Roman" w:hAnsi="Times New Roman"/>
              </w:rPr>
            </w:pPr>
          </w:p>
        </w:tc>
        <w:tc>
          <w:tcPr>
            <w:tcW w:w="2591" w:type="dxa"/>
          </w:tcPr>
          <w:p w:rsidR="00392AC1" w:rsidRPr="00716B2E" w:rsidRDefault="00392AC1" w:rsidP="00392AC1">
            <w:pPr>
              <w:rPr>
                <w:rFonts w:ascii="Times New Roman" w:hAnsi="Times New Roman"/>
                <w:lang w:val="en-US"/>
              </w:rPr>
            </w:pPr>
            <w:r w:rsidRPr="00716B2E">
              <w:rPr>
                <w:rFonts w:ascii="Times New Roman" w:hAnsi="Times New Roman"/>
              </w:rPr>
              <w:t xml:space="preserve">Фундаментальные и прикладные проблемы техники и технологии. </w:t>
            </w:r>
            <w:r w:rsidRPr="00716B2E">
              <w:rPr>
                <w:rFonts w:ascii="Times New Roman" w:hAnsi="Times New Roman"/>
                <w:lang w:val="en-US"/>
              </w:rPr>
              <w:t xml:space="preserve">2011. </w:t>
            </w:r>
            <w:r w:rsidRPr="00716B2E">
              <w:rPr>
                <w:rFonts w:ascii="Times New Roman" w:eastAsia="Calibri" w:hAnsi="Times New Roman"/>
                <w:iCs/>
              </w:rPr>
              <w:t>–</w:t>
            </w:r>
            <w:r w:rsidRPr="00716B2E">
              <w:rPr>
                <w:rFonts w:ascii="Times New Roman" w:hAnsi="Times New Roman"/>
                <w:lang w:val="en-US"/>
              </w:rPr>
              <w:t xml:space="preserve"> № 6. </w:t>
            </w:r>
            <w:r w:rsidRPr="00716B2E">
              <w:rPr>
                <w:rFonts w:ascii="Times New Roman" w:eastAsia="Calibri" w:hAnsi="Times New Roman"/>
                <w:iCs/>
              </w:rPr>
              <w:t>–</w:t>
            </w:r>
            <w:r w:rsidRPr="00716B2E">
              <w:rPr>
                <w:rFonts w:ascii="Times New Roman" w:hAnsi="Times New Roman"/>
              </w:rPr>
              <w:t>С</w:t>
            </w:r>
            <w:r w:rsidRPr="00716B2E">
              <w:rPr>
                <w:rFonts w:ascii="Times New Roman" w:hAnsi="Times New Roman"/>
                <w:lang w:val="en-US"/>
              </w:rPr>
              <w:t>. 11-15.</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autoSpaceDE w:val="0"/>
              <w:autoSpaceDN w:val="0"/>
              <w:adjustRightInd w:val="0"/>
              <w:rPr>
                <w:rFonts w:ascii="Times New Roman" w:eastAsia="Calibri" w:hAnsi="Times New Roman"/>
                <w:lang w:val="en-US"/>
              </w:rPr>
            </w:pPr>
            <w:r w:rsidRPr="00716B2E">
              <w:rPr>
                <w:rFonts w:ascii="Times New Roman" w:eastAsia="Calibri" w:hAnsi="Times New Roman"/>
                <w:lang w:val="en-US"/>
              </w:rPr>
              <w:t xml:space="preserve">Morphological and anatomical characteristics of </w:t>
            </w:r>
            <w:r w:rsidRPr="00716B2E">
              <w:rPr>
                <w:rFonts w:ascii="Times New Roman" w:eastAsia="Calibri" w:hAnsi="Times New Roman"/>
                <w:i/>
                <w:lang w:val="en-US"/>
              </w:rPr>
              <w:t>Artemisia absinthium</w:t>
            </w:r>
            <w:r w:rsidRPr="00716B2E">
              <w:rPr>
                <w:rFonts w:ascii="Times New Roman" w:eastAsia="Calibri" w:hAnsi="Times New Roman"/>
                <w:lang w:val="en-US"/>
              </w:rPr>
              <w:t xml:space="preserve"> var. </w:t>
            </w:r>
            <w:r w:rsidRPr="00716B2E">
              <w:rPr>
                <w:rFonts w:ascii="Times New Roman" w:eastAsia="Calibri" w:hAnsi="Times New Roman"/>
                <w:i/>
                <w:lang w:val="en-US"/>
              </w:rPr>
              <w:t>absinthium</w:t>
            </w:r>
            <w:r w:rsidRPr="00716B2E">
              <w:rPr>
                <w:rFonts w:ascii="Times New Roman" w:eastAsia="Calibri" w:hAnsi="Times New Roman"/>
                <w:lang w:val="en-US"/>
              </w:rPr>
              <w:t xml:space="preserve"> and its Polish endemic variety </w:t>
            </w:r>
            <w:r w:rsidRPr="00716B2E">
              <w:rPr>
                <w:rFonts w:ascii="Times New Roman" w:eastAsia="Calibri" w:hAnsi="Times New Roman"/>
                <w:i/>
                <w:lang w:val="en-US"/>
              </w:rPr>
              <w:t>A. absinthium</w:t>
            </w:r>
            <w:r w:rsidRPr="00716B2E">
              <w:rPr>
                <w:rFonts w:ascii="Times New Roman" w:eastAsia="Calibri" w:hAnsi="Times New Roman"/>
                <w:lang w:val="en-US"/>
              </w:rPr>
              <w:t xml:space="preserve"> var. </w:t>
            </w:r>
            <w:r w:rsidRPr="00716B2E">
              <w:rPr>
                <w:rFonts w:ascii="Times New Roman" w:eastAsia="Calibri" w:hAnsi="Times New Roman"/>
                <w:i/>
                <w:lang w:val="en-US"/>
              </w:rPr>
              <w:t>Calcigena</w:t>
            </w:r>
          </w:p>
        </w:tc>
        <w:tc>
          <w:tcPr>
            <w:tcW w:w="2268" w:type="dxa"/>
          </w:tcPr>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Konowalik K., Kreitschitz A.</w:t>
            </w:r>
          </w:p>
        </w:tc>
        <w:tc>
          <w:tcPr>
            <w:tcW w:w="2591" w:type="dxa"/>
          </w:tcPr>
          <w:p w:rsidR="00392AC1" w:rsidRPr="00716B2E" w:rsidRDefault="00392AC1" w:rsidP="00392AC1">
            <w:pPr>
              <w:autoSpaceDE w:val="0"/>
              <w:autoSpaceDN w:val="0"/>
              <w:adjustRightInd w:val="0"/>
              <w:rPr>
                <w:rFonts w:ascii="Times New Roman" w:eastAsia="Calibri" w:hAnsi="Times New Roman"/>
                <w:lang w:val="en-US"/>
              </w:rPr>
            </w:pPr>
            <w:r w:rsidRPr="00716B2E">
              <w:rPr>
                <w:rFonts w:ascii="Times New Roman" w:eastAsia="Calibri" w:hAnsi="Times New Roman"/>
                <w:lang w:val="en-US"/>
              </w:rPr>
              <w:t xml:space="preserve">Plant Syst. Evol. – 2012. - Vol. 298.- № 7.– </w:t>
            </w:r>
            <w:r w:rsidRPr="00716B2E">
              <w:rPr>
                <w:rFonts w:ascii="Times New Roman" w:eastAsia="Calibri" w:hAnsi="Times New Roman"/>
              </w:rPr>
              <w:t>Р</w:t>
            </w:r>
            <w:r w:rsidRPr="00716B2E">
              <w:rPr>
                <w:rFonts w:ascii="Times New Roman" w:eastAsia="Calibri" w:hAnsi="Times New Roman"/>
                <w:lang w:val="en-US"/>
              </w:rPr>
              <w:t>. 1325–1336.</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autoSpaceDE w:val="0"/>
              <w:autoSpaceDN w:val="0"/>
              <w:adjustRightInd w:val="0"/>
              <w:rPr>
                <w:rFonts w:ascii="Times New Roman" w:eastAsia="Calibri" w:hAnsi="Times New Roman"/>
                <w:bCs/>
                <w:lang w:val="en-US"/>
              </w:rPr>
            </w:pPr>
            <w:r w:rsidRPr="00716B2E">
              <w:rPr>
                <w:rFonts w:ascii="Times New Roman" w:eastAsia="Calibri" w:hAnsi="Times New Roman"/>
              </w:rPr>
              <w:t>Изменчивость</w:t>
            </w:r>
            <w:r w:rsidRPr="00716B2E">
              <w:rPr>
                <w:rFonts w:ascii="Times New Roman" w:eastAsia="Calibri" w:hAnsi="Times New Roman"/>
                <w:lang w:val="en-US"/>
              </w:rPr>
              <w:t xml:space="preserve"> </w:t>
            </w:r>
            <w:r w:rsidRPr="00716B2E">
              <w:rPr>
                <w:rFonts w:ascii="Times New Roman" w:eastAsia="Calibri" w:hAnsi="Times New Roman"/>
              </w:rPr>
              <w:t>строения</w:t>
            </w:r>
            <w:r w:rsidRPr="00716B2E">
              <w:rPr>
                <w:rFonts w:ascii="Times New Roman" w:eastAsia="Calibri" w:hAnsi="Times New Roman"/>
                <w:lang w:val="en-US"/>
              </w:rPr>
              <w:t xml:space="preserve"> </w:t>
            </w:r>
            <w:r w:rsidRPr="00716B2E">
              <w:rPr>
                <w:rFonts w:ascii="Times New Roman" w:eastAsia="Calibri" w:hAnsi="Times New Roman"/>
              </w:rPr>
              <w:t>листьев</w:t>
            </w:r>
            <w:r w:rsidRPr="00716B2E">
              <w:rPr>
                <w:rFonts w:ascii="Times New Roman" w:eastAsia="Calibri" w:hAnsi="Times New Roman"/>
                <w:lang w:val="en-US"/>
              </w:rPr>
              <w:t xml:space="preserve"> </w:t>
            </w:r>
            <w:r w:rsidRPr="00716B2E">
              <w:rPr>
                <w:rFonts w:ascii="Times New Roman" w:eastAsia="Calibri" w:hAnsi="Times New Roman"/>
              </w:rPr>
              <w:t>у</w:t>
            </w:r>
            <w:r w:rsidRPr="00716B2E">
              <w:rPr>
                <w:rFonts w:ascii="Times New Roman" w:eastAsia="Calibri" w:hAnsi="Times New Roman"/>
                <w:lang w:val="en-US"/>
              </w:rPr>
              <w:t xml:space="preserve"> </w:t>
            </w:r>
            <w:r w:rsidRPr="00716B2E">
              <w:rPr>
                <w:rFonts w:ascii="Times New Roman" w:eastAsia="Calibri" w:hAnsi="Times New Roman"/>
                <w:i/>
                <w:lang w:val="en-US"/>
              </w:rPr>
              <w:t>Artemisia absinthium</w:t>
            </w:r>
            <w:r w:rsidRPr="00716B2E">
              <w:rPr>
                <w:rFonts w:ascii="Times New Roman" w:eastAsia="Calibri" w:hAnsi="Times New Roman"/>
                <w:lang w:val="en-US"/>
              </w:rPr>
              <w:t xml:space="preserve"> (Asteraceae)</w:t>
            </w:r>
          </w:p>
        </w:tc>
        <w:tc>
          <w:tcPr>
            <w:tcW w:w="2268" w:type="dxa"/>
          </w:tcPr>
          <w:p w:rsidR="00392AC1" w:rsidRPr="00716B2E" w:rsidRDefault="00392AC1" w:rsidP="00392AC1">
            <w:pPr>
              <w:tabs>
                <w:tab w:val="left" w:pos="709"/>
              </w:tabs>
              <w:autoSpaceDE w:val="0"/>
              <w:autoSpaceDN w:val="0"/>
              <w:ind w:right="-1"/>
              <w:rPr>
                <w:rFonts w:ascii="Times New Roman" w:eastAsia="Calibri" w:hAnsi="Times New Roman"/>
              </w:rPr>
            </w:pPr>
            <w:r w:rsidRPr="00716B2E">
              <w:rPr>
                <w:rFonts w:ascii="Times New Roman" w:eastAsia="Calibri" w:hAnsi="Times New Roman"/>
              </w:rPr>
              <w:t>Очирова К. С., Крылова Е. Г., Паутова И. А.</w:t>
            </w:r>
          </w:p>
        </w:tc>
        <w:tc>
          <w:tcPr>
            <w:tcW w:w="2591"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eastAsia="Calibri" w:hAnsi="Times New Roman"/>
              </w:rPr>
              <w:t xml:space="preserve">Вестник Санкт-Петербургского университета. – 2015. -  Сер. 3, Вып. 1. – </w:t>
            </w:r>
          </w:p>
          <w:p w:rsidR="00392AC1" w:rsidRPr="00716B2E" w:rsidRDefault="00392AC1" w:rsidP="00392AC1">
            <w:pPr>
              <w:autoSpaceDE w:val="0"/>
              <w:autoSpaceDN w:val="0"/>
              <w:adjustRightInd w:val="0"/>
              <w:rPr>
                <w:rFonts w:ascii="Times New Roman" w:eastAsia="Calibri" w:hAnsi="Times New Roman"/>
              </w:rPr>
            </w:pPr>
            <w:r w:rsidRPr="00716B2E">
              <w:rPr>
                <w:rFonts w:ascii="Times New Roman" w:eastAsia="Calibri" w:hAnsi="Times New Roman"/>
              </w:rPr>
              <w:t>С. 4-14.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835" w:type="dxa"/>
          </w:tcPr>
          <w:p w:rsidR="00392AC1" w:rsidRPr="00716B2E" w:rsidRDefault="00392AC1" w:rsidP="00392AC1">
            <w:pPr>
              <w:autoSpaceDE w:val="0"/>
              <w:autoSpaceDN w:val="0"/>
              <w:adjustRightInd w:val="0"/>
              <w:rPr>
                <w:rFonts w:ascii="Times New Roman" w:eastAsia="Calibri" w:hAnsi="Times New Roman"/>
                <w:i/>
                <w:iCs/>
                <w:lang w:val="en-US"/>
              </w:rPr>
            </w:pPr>
            <w:r w:rsidRPr="00716B2E">
              <w:rPr>
                <w:rFonts w:ascii="Times New Roman" w:eastAsia="Calibri" w:hAnsi="Times New Roman"/>
                <w:i/>
                <w:iCs/>
                <w:lang w:val="en-US"/>
              </w:rPr>
              <w:t xml:space="preserve">Artemisia </w:t>
            </w:r>
            <w:r w:rsidRPr="00716B2E">
              <w:rPr>
                <w:rFonts w:ascii="Times New Roman" w:eastAsia="Calibri" w:hAnsi="Times New Roman"/>
                <w:lang w:val="en-US"/>
              </w:rPr>
              <w:t>dominant species succession relating to the soil moisture decrease in abandoned land of the Loess Plateau (China):comparative study of drought</w:t>
            </w:r>
            <w:r w:rsidRPr="00716B2E">
              <w:rPr>
                <w:rFonts w:ascii="Times New Roman" w:eastAsia="MS Gothic" w:hAnsi="Times New Roman"/>
                <w:lang w:val="en-US"/>
              </w:rPr>
              <w:t>‑</w:t>
            </w:r>
            <w:r w:rsidRPr="00716B2E">
              <w:rPr>
                <w:rFonts w:ascii="Times New Roman" w:eastAsia="Calibri" w:hAnsi="Times New Roman"/>
                <w:lang w:val="en-US"/>
              </w:rPr>
              <w:t>adaptive characteristics</w:t>
            </w:r>
          </w:p>
        </w:tc>
        <w:tc>
          <w:tcPr>
            <w:tcW w:w="2268" w:type="dxa"/>
          </w:tcPr>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 xml:space="preserve">Yong W., Jing Y., </w:t>
            </w:r>
          </w:p>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 xml:space="preserve">Pengguo X., Shaoxuan H., </w:t>
            </w:r>
          </w:p>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 xml:space="preserve">Ziyun Z, </w:t>
            </w:r>
          </w:p>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 xml:space="preserve">Ruilian H., </w:t>
            </w:r>
          </w:p>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eastAsia="Calibri" w:hAnsi="Times New Roman"/>
                <w:lang w:val="en-US"/>
              </w:rPr>
              <w:t>Zongsuo L.</w:t>
            </w:r>
          </w:p>
        </w:tc>
        <w:tc>
          <w:tcPr>
            <w:tcW w:w="2591" w:type="dxa"/>
          </w:tcPr>
          <w:p w:rsidR="00392AC1" w:rsidRPr="00716B2E" w:rsidRDefault="00392AC1" w:rsidP="00392AC1">
            <w:pPr>
              <w:rPr>
                <w:rFonts w:ascii="Times New Roman" w:eastAsia="Calibri" w:hAnsi="Times New Roman"/>
                <w:iCs/>
                <w:lang w:val="kk-KZ"/>
              </w:rPr>
            </w:pPr>
            <w:r w:rsidRPr="00716B2E">
              <w:rPr>
                <w:rFonts w:ascii="Times New Roman" w:eastAsia="Calibri" w:hAnsi="Times New Roman"/>
                <w:iCs/>
                <w:lang w:val="en-US"/>
              </w:rPr>
              <w:t xml:space="preserve">Springer Plus. – 2016. - № 5. - P. 992. </w:t>
            </w:r>
          </w:p>
          <w:p w:rsidR="00392AC1" w:rsidRPr="00716B2E" w:rsidRDefault="00392AC1" w:rsidP="00392AC1">
            <w:pPr>
              <w:rPr>
                <w:rFonts w:ascii="Times New Roman" w:eastAsia="Calibri" w:hAnsi="Times New Roman"/>
                <w:iCs/>
                <w:lang w:val="en-US"/>
              </w:rPr>
            </w:pPr>
          </w:p>
        </w:tc>
      </w:tr>
    </w:tbl>
    <w:p w:rsidR="00392AC1" w:rsidRPr="00716B2E" w:rsidRDefault="00392AC1" w:rsidP="00392AC1">
      <w:r w:rsidRPr="00716B2E">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692"/>
        <w:gridCol w:w="2127"/>
        <w:gridCol w:w="2591"/>
      </w:tblGrid>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w:t>
            </w:r>
          </w:p>
        </w:tc>
        <w:tc>
          <w:tcPr>
            <w:tcW w:w="2692" w:type="dxa"/>
          </w:tcPr>
          <w:p w:rsidR="00392AC1" w:rsidRPr="00716B2E" w:rsidRDefault="00392AC1" w:rsidP="008D7616">
            <w:pPr>
              <w:autoSpaceDE w:val="0"/>
              <w:autoSpaceDN w:val="0"/>
              <w:adjustRightInd w:val="0"/>
              <w:jc w:val="center"/>
              <w:rPr>
                <w:rFonts w:ascii="Times New Roman" w:eastAsia="Calibri" w:hAnsi="Times New Roman"/>
                <w:bCs/>
              </w:rPr>
            </w:pPr>
            <w:r w:rsidRPr="00716B2E">
              <w:rPr>
                <w:rFonts w:ascii="Times New Roman" w:eastAsia="Calibri" w:hAnsi="Times New Roman"/>
                <w:bCs/>
              </w:rPr>
              <w:t>2</w:t>
            </w:r>
          </w:p>
        </w:tc>
        <w:tc>
          <w:tcPr>
            <w:tcW w:w="2127" w:type="dxa"/>
          </w:tcPr>
          <w:p w:rsidR="00392AC1" w:rsidRPr="00716B2E" w:rsidRDefault="00392AC1" w:rsidP="008D7616">
            <w:pPr>
              <w:tabs>
                <w:tab w:val="left" w:pos="709"/>
              </w:tabs>
              <w:autoSpaceDE w:val="0"/>
              <w:autoSpaceDN w:val="0"/>
              <w:ind w:right="-1"/>
              <w:jc w:val="center"/>
              <w:rPr>
                <w:rFonts w:ascii="Times New Roman" w:eastAsia="Calibri" w:hAnsi="Times New Roman"/>
              </w:rPr>
            </w:pPr>
            <w:r w:rsidRPr="00716B2E">
              <w:rPr>
                <w:rFonts w:ascii="Times New Roman" w:eastAsia="Calibri" w:hAnsi="Times New Roman"/>
              </w:rPr>
              <w:t>3</w:t>
            </w:r>
          </w:p>
        </w:tc>
        <w:tc>
          <w:tcPr>
            <w:tcW w:w="2591" w:type="dxa"/>
          </w:tcPr>
          <w:p w:rsidR="00392AC1" w:rsidRPr="00716B2E" w:rsidRDefault="00392AC1" w:rsidP="008D7616">
            <w:pPr>
              <w:autoSpaceDE w:val="0"/>
              <w:autoSpaceDN w:val="0"/>
              <w:adjustRightInd w:val="0"/>
              <w:jc w:val="center"/>
              <w:rPr>
                <w:rFonts w:ascii="Times New Roman" w:eastAsia="Calibri" w:hAnsi="Times New Roman"/>
              </w:rPr>
            </w:pPr>
            <w:r w:rsidRPr="00716B2E">
              <w:rPr>
                <w:rFonts w:ascii="Times New Roman" w:eastAsia="Calibri" w:hAnsi="Times New Roman"/>
              </w:rPr>
              <w:t>4</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autoSpaceDE w:val="0"/>
              <w:autoSpaceDN w:val="0"/>
              <w:adjustRightInd w:val="0"/>
              <w:rPr>
                <w:rFonts w:ascii="Times New Roman" w:eastAsia="Calibri" w:hAnsi="Times New Roman"/>
                <w:bCs/>
              </w:rPr>
            </w:pPr>
            <w:r w:rsidRPr="00716B2E">
              <w:rPr>
                <w:rFonts w:ascii="Times New Roman" w:hAnsi="Times New Roman"/>
                <w:shd w:val="clear" w:color="auto" w:fill="FFFFFF"/>
              </w:rPr>
              <w:t xml:space="preserve">Гистохимия трихом официальных представителей семейства </w:t>
            </w:r>
            <w:r w:rsidRPr="00716B2E">
              <w:rPr>
                <w:rFonts w:ascii="Times New Roman" w:hAnsi="Times New Roman"/>
                <w:shd w:val="clear" w:color="auto" w:fill="FFFFFF"/>
                <w:lang w:val="en-US"/>
              </w:rPr>
              <w:t>Lamiaceae</w:t>
            </w:r>
            <w:r w:rsidRPr="00716B2E">
              <w:rPr>
                <w:rFonts w:ascii="Times New Roman" w:hAnsi="Times New Roman"/>
                <w:shd w:val="clear" w:color="auto" w:fill="FFFFFF"/>
              </w:rPr>
              <w:t>.</w:t>
            </w:r>
          </w:p>
        </w:tc>
        <w:tc>
          <w:tcPr>
            <w:tcW w:w="2127" w:type="dxa"/>
          </w:tcPr>
          <w:p w:rsidR="00392AC1" w:rsidRPr="00716B2E" w:rsidRDefault="00392AC1" w:rsidP="00392AC1">
            <w:pPr>
              <w:tabs>
                <w:tab w:val="left" w:pos="709"/>
              </w:tabs>
              <w:autoSpaceDE w:val="0"/>
              <w:autoSpaceDN w:val="0"/>
              <w:ind w:right="-1"/>
              <w:rPr>
                <w:rFonts w:ascii="Times New Roman" w:eastAsia="Calibri" w:hAnsi="Times New Roman"/>
              </w:rPr>
            </w:pPr>
            <w:r w:rsidRPr="00716B2E">
              <w:rPr>
                <w:rFonts w:ascii="Times New Roman" w:hAnsi="Times New Roman"/>
                <w:shd w:val="clear" w:color="auto" w:fill="FFFFFF"/>
              </w:rPr>
              <w:t>Разаренова К.Н., Бабушкина Е.В., Смирнов П.Д., Костина О.В., Муравник Л.Е.</w:t>
            </w:r>
          </w:p>
        </w:tc>
        <w:tc>
          <w:tcPr>
            <w:tcW w:w="2591"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hAnsi="Times New Roman"/>
                <w:shd w:val="clear" w:color="auto" w:fill="FFFFFF"/>
              </w:rPr>
              <w:t>Медицинский альманах. Фармация. – 2017. - №3.(48) – С. 193-198.</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autoSpaceDE w:val="0"/>
              <w:autoSpaceDN w:val="0"/>
              <w:adjustRightInd w:val="0"/>
              <w:rPr>
                <w:rFonts w:ascii="Times New Roman" w:eastAsia="Calibri" w:hAnsi="Times New Roman"/>
                <w:bCs/>
              </w:rPr>
            </w:pPr>
            <w:r w:rsidRPr="00716B2E">
              <w:rPr>
                <w:rFonts w:ascii="Times New Roman" w:hAnsi="Times New Roman"/>
              </w:rPr>
              <w:t xml:space="preserve">К изучению липидного состава дикорастущих представителей рода </w:t>
            </w:r>
            <w:r w:rsidRPr="00716B2E">
              <w:rPr>
                <w:rFonts w:ascii="Times New Roman" w:hAnsi="Times New Roman"/>
                <w:i/>
                <w:lang w:val="en-US"/>
              </w:rPr>
              <w:t>Artemisia</w:t>
            </w:r>
          </w:p>
        </w:tc>
        <w:tc>
          <w:tcPr>
            <w:tcW w:w="2127" w:type="dxa"/>
          </w:tcPr>
          <w:p w:rsidR="00392AC1" w:rsidRPr="00716B2E" w:rsidRDefault="00392AC1" w:rsidP="00392AC1">
            <w:pPr>
              <w:tabs>
                <w:tab w:val="left" w:pos="709"/>
              </w:tabs>
              <w:autoSpaceDE w:val="0"/>
              <w:autoSpaceDN w:val="0"/>
              <w:ind w:right="-1"/>
              <w:rPr>
                <w:rFonts w:ascii="Times New Roman" w:eastAsia="Calibri" w:hAnsi="Times New Roman"/>
              </w:rPr>
            </w:pPr>
            <w:r w:rsidRPr="00716B2E">
              <w:rPr>
                <w:rFonts w:ascii="Times New Roman" w:hAnsi="Times New Roman"/>
              </w:rPr>
              <w:t>Зубова С.Н.</w:t>
            </w:r>
          </w:p>
        </w:tc>
        <w:tc>
          <w:tcPr>
            <w:tcW w:w="2591"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hAnsi="Times New Roman"/>
              </w:rPr>
              <w:t>Самарская Лука: проблемы региональной и глобальной экологии. – 2017. – Т. 26, № 2. – С. 145-149.</w:t>
            </w:r>
          </w:p>
        </w:tc>
      </w:tr>
      <w:tr w:rsidR="00716B2E" w:rsidRPr="00A74A61"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autoSpaceDE w:val="0"/>
              <w:autoSpaceDN w:val="0"/>
              <w:adjustRightInd w:val="0"/>
              <w:rPr>
                <w:rFonts w:ascii="Times New Roman" w:hAnsi="Times New Roman"/>
                <w:shd w:val="clear" w:color="auto" w:fill="FFFFFF"/>
                <w:lang w:val="en-US"/>
              </w:rPr>
            </w:pPr>
            <w:r w:rsidRPr="00716B2E">
              <w:rPr>
                <w:rFonts w:ascii="Times New Roman" w:hAnsi="Times New Roman"/>
                <w:shd w:val="clear" w:color="auto" w:fill="FFFFFF"/>
                <w:lang w:val="en-US"/>
              </w:rPr>
              <w:t xml:space="preserve">From </w:t>
            </w:r>
            <w:r w:rsidRPr="00716B2E">
              <w:rPr>
                <w:rFonts w:ascii="Times New Roman" w:hAnsi="Times New Roman"/>
                <w:i/>
                <w:shd w:val="clear" w:color="auto" w:fill="FFFFFF"/>
                <w:lang w:val="en-US"/>
              </w:rPr>
              <w:t xml:space="preserve">Artemisia annua </w:t>
            </w:r>
            <w:r w:rsidRPr="00716B2E">
              <w:rPr>
                <w:rFonts w:ascii="Times New Roman" w:hAnsi="Times New Roman"/>
                <w:shd w:val="clear" w:color="auto" w:fill="FFFFFF"/>
                <w:lang w:val="en-US"/>
              </w:rPr>
              <w:t>L. to Artemisinins</w:t>
            </w:r>
          </w:p>
        </w:tc>
        <w:tc>
          <w:tcPr>
            <w:tcW w:w="2127" w:type="dxa"/>
          </w:tcPr>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Youyou Tu.</w:t>
            </w:r>
          </w:p>
        </w:tc>
        <w:tc>
          <w:tcPr>
            <w:tcW w:w="2591" w:type="dxa"/>
          </w:tcPr>
          <w:p w:rsidR="00392AC1" w:rsidRPr="00716B2E" w:rsidRDefault="00392AC1" w:rsidP="00392AC1">
            <w:pPr>
              <w:autoSpaceDE w:val="0"/>
              <w:autoSpaceDN w:val="0"/>
              <w:adjustRightInd w:val="0"/>
              <w:rPr>
                <w:rFonts w:ascii="Times New Roman" w:hAnsi="Times New Roman"/>
                <w:shd w:val="clear" w:color="auto" w:fill="FFFFFF"/>
                <w:lang w:val="en-US"/>
              </w:rPr>
            </w:pPr>
            <w:r w:rsidRPr="00716B2E">
              <w:rPr>
                <w:rFonts w:ascii="Times New Roman" w:hAnsi="Times New Roman"/>
                <w:shd w:val="clear" w:color="auto" w:fill="FFFFFF"/>
                <w:lang w:val="en-US"/>
              </w:rPr>
              <w:t>Chemical industry Press, Academic press – 2016 – P. 413.</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autoSpaceDE w:val="0"/>
              <w:autoSpaceDN w:val="0"/>
              <w:adjustRightInd w:val="0"/>
              <w:rPr>
                <w:rFonts w:ascii="Times New Roman" w:eastAsia="Calibri" w:hAnsi="Times New Roman"/>
                <w:bCs/>
                <w:lang w:val="en-US"/>
              </w:rPr>
            </w:pPr>
            <w:r w:rsidRPr="00716B2E">
              <w:rPr>
                <w:rFonts w:ascii="Times New Roman" w:hAnsi="Times New Roman"/>
                <w:lang w:val="en-US"/>
              </w:rPr>
              <w:t xml:space="preserve">Biologically Active Compounds of </w:t>
            </w:r>
            <w:r w:rsidRPr="00716B2E">
              <w:rPr>
                <w:rFonts w:ascii="Times New Roman" w:hAnsi="Times New Roman"/>
                <w:i/>
                <w:lang w:val="en-US"/>
              </w:rPr>
              <w:t xml:space="preserve">Artemisia annua </w:t>
            </w:r>
            <w:r w:rsidRPr="00716B2E">
              <w:rPr>
                <w:rFonts w:ascii="Times New Roman" w:hAnsi="Times New Roman"/>
                <w:lang w:val="en-US"/>
              </w:rPr>
              <w:t>L. Sesquiterpene lactones</w:t>
            </w:r>
          </w:p>
        </w:tc>
        <w:tc>
          <w:tcPr>
            <w:tcW w:w="2127" w:type="dxa"/>
          </w:tcPr>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hAnsi="Times New Roman"/>
                <w:lang w:val="en-US"/>
              </w:rPr>
              <w:t>Konovalov D.A., Shevchuk O.M., Logvinenko L.A., Khamilonov A.A.</w:t>
            </w:r>
          </w:p>
        </w:tc>
        <w:tc>
          <w:tcPr>
            <w:tcW w:w="2591" w:type="dxa"/>
          </w:tcPr>
          <w:p w:rsidR="00392AC1" w:rsidRPr="00716B2E" w:rsidRDefault="00392AC1" w:rsidP="00392AC1">
            <w:pPr>
              <w:autoSpaceDE w:val="0"/>
              <w:autoSpaceDN w:val="0"/>
              <w:adjustRightInd w:val="0"/>
              <w:rPr>
                <w:rFonts w:ascii="Times New Roman" w:eastAsia="Calibri" w:hAnsi="Times New Roman"/>
                <w:lang w:val="en-US"/>
              </w:rPr>
            </w:pPr>
            <w:r w:rsidRPr="00716B2E">
              <w:rPr>
                <w:rFonts w:ascii="Times New Roman" w:hAnsi="Times New Roman"/>
                <w:lang w:val="en-US"/>
              </w:rPr>
              <w:t>Pharmacy &amp; Pharmacology. – 2016. – Vol. 4, № 5. – P. 4-35.</w:t>
            </w:r>
          </w:p>
        </w:tc>
      </w:tr>
      <w:tr w:rsidR="00716B2E" w:rsidRPr="00716B2E"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autoSpaceDE w:val="0"/>
              <w:autoSpaceDN w:val="0"/>
              <w:adjustRightInd w:val="0"/>
              <w:rPr>
                <w:rFonts w:ascii="Times New Roman" w:eastAsia="Calibri" w:hAnsi="Times New Roman"/>
                <w:shd w:val="clear" w:color="auto" w:fill="FFFFFF"/>
                <w:lang w:val="en-US"/>
              </w:rPr>
            </w:pPr>
            <w:r w:rsidRPr="00716B2E">
              <w:rPr>
                <w:rFonts w:ascii="Times New Roman" w:hAnsi="Times New Roman"/>
                <w:shd w:val="clear" w:color="auto" w:fill="FFFFFF"/>
                <w:lang w:val="en-US"/>
              </w:rPr>
              <w:t>Artemisia annua for the extraction of artemisinin to treat multi-drug resistant malaria</w:t>
            </w:r>
          </w:p>
        </w:tc>
        <w:tc>
          <w:tcPr>
            <w:tcW w:w="2127" w:type="dxa"/>
          </w:tcPr>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Randolph R. J., Christopher J. A., Steven B., Corrinne B., Michael J. D., Nigel D., </w:t>
            </w:r>
          </w:p>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Ian F., </w:t>
            </w:r>
          </w:p>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Colin H., </w:t>
            </w:r>
          </w:p>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Trevor R., </w:t>
            </w:r>
          </w:p>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Lydia M. J., </w:t>
            </w:r>
          </w:p>
          <w:p w:rsidR="00392AC1" w:rsidRPr="00716B2E" w:rsidRDefault="00392AC1" w:rsidP="00392AC1">
            <w:pPr>
              <w:tabs>
                <w:tab w:val="left" w:pos="709"/>
              </w:tabs>
              <w:autoSpaceDE w:val="0"/>
              <w:autoSpaceDN w:val="0"/>
              <w:ind w:right="-1"/>
              <w:rPr>
                <w:rFonts w:ascii="Times New Roman" w:hAnsi="Times New Roman"/>
                <w:shd w:val="clear" w:color="auto" w:fill="FFFFFF"/>
                <w:lang w:val="en-US"/>
              </w:rPr>
            </w:pPr>
            <w:r w:rsidRPr="00716B2E">
              <w:rPr>
                <w:rFonts w:ascii="Times New Roman" w:hAnsi="Times New Roman"/>
                <w:shd w:val="clear" w:color="auto" w:fill="FFFFFF"/>
                <w:lang w:val="en-US"/>
              </w:rPr>
              <w:t xml:space="preserve">Jack G., </w:t>
            </w:r>
          </w:p>
          <w:p w:rsidR="00392AC1" w:rsidRPr="00716B2E" w:rsidRDefault="00392AC1" w:rsidP="00392AC1">
            <w:pPr>
              <w:tabs>
                <w:tab w:val="left" w:pos="709"/>
              </w:tabs>
              <w:autoSpaceDE w:val="0"/>
              <w:autoSpaceDN w:val="0"/>
              <w:ind w:right="-1"/>
              <w:rPr>
                <w:rFonts w:ascii="Times New Roman" w:eastAsia="Calibri" w:hAnsi="Times New Roman"/>
                <w:lang w:val="en-US"/>
              </w:rPr>
            </w:pPr>
            <w:r w:rsidRPr="00716B2E">
              <w:rPr>
                <w:rFonts w:ascii="Times New Roman" w:hAnsi="Times New Roman"/>
                <w:shd w:val="clear" w:color="auto" w:fill="FFFFFF"/>
                <w:lang w:val="en-US"/>
              </w:rPr>
              <w:t>Woolley D.</w:t>
            </w:r>
          </w:p>
        </w:tc>
        <w:tc>
          <w:tcPr>
            <w:tcW w:w="2591" w:type="dxa"/>
          </w:tcPr>
          <w:p w:rsidR="00392AC1" w:rsidRPr="00716B2E" w:rsidRDefault="00392AC1" w:rsidP="00392AC1">
            <w:pPr>
              <w:autoSpaceDE w:val="0"/>
              <w:autoSpaceDN w:val="0"/>
              <w:adjustRightInd w:val="0"/>
              <w:rPr>
                <w:rFonts w:ascii="Times New Roman" w:eastAsia="Calibri" w:hAnsi="Times New Roman"/>
                <w:shd w:val="clear" w:color="auto" w:fill="FFFFFF"/>
                <w:lang w:val="en-US"/>
              </w:rPr>
            </w:pPr>
            <w:r w:rsidRPr="00716B2E">
              <w:rPr>
                <w:rFonts w:ascii="Times New Roman" w:hAnsi="Times New Roman"/>
                <w:shd w:val="clear" w:color="auto" w:fill="FFFFFF"/>
                <w:lang w:val="en-US"/>
              </w:rPr>
              <w:t>Proceedings of the National Academy of Sciences of Belarus. Chemical series. -  2016. -  № 3. – P. 28.</w:t>
            </w:r>
          </w:p>
        </w:tc>
      </w:tr>
      <w:tr w:rsidR="00716B2E" w:rsidRPr="00A74A61"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keepNext/>
              <w:suppressAutoHyphens/>
              <w:outlineLvl w:val="0"/>
              <w:rPr>
                <w:rFonts w:ascii="Times New Roman" w:hAnsi="Times New Roman"/>
                <w:bCs/>
                <w:lang w:val="en-US" w:eastAsia="ar-SA"/>
              </w:rPr>
            </w:pPr>
            <w:r w:rsidRPr="00716B2E">
              <w:rPr>
                <w:rFonts w:ascii="Times New Roman" w:hAnsi="Times New Roman"/>
                <w:lang w:val="en-US" w:eastAsia="ar-SA"/>
              </w:rPr>
              <w:t xml:space="preserve">Chemical and biocidal characterization of two cultivated </w:t>
            </w:r>
            <w:r w:rsidRPr="00716B2E">
              <w:rPr>
                <w:rFonts w:ascii="Times New Roman" w:hAnsi="Times New Roman"/>
                <w:i/>
                <w:iCs/>
                <w:lang w:val="en-US" w:eastAsia="ar-SA"/>
              </w:rPr>
              <w:t>Artemisia absinthium</w:t>
            </w:r>
            <w:r w:rsidRPr="00716B2E">
              <w:rPr>
                <w:rFonts w:ascii="Times New Roman" w:hAnsi="Times New Roman"/>
                <w:b/>
                <w:i/>
                <w:iCs/>
                <w:lang w:val="en-US" w:eastAsia="ar-SA"/>
              </w:rPr>
              <w:t xml:space="preserve"> </w:t>
            </w:r>
            <w:r w:rsidRPr="00716B2E">
              <w:rPr>
                <w:rFonts w:ascii="Times New Roman" w:hAnsi="Times New Roman"/>
                <w:lang w:val="en-US" w:eastAsia="ar-SA"/>
              </w:rPr>
              <w:t>populations with different domestication levels</w:t>
            </w:r>
          </w:p>
        </w:tc>
        <w:tc>
          <w:tcPr>
            <w:tcW w:w="2127" w:type="dxa"/>
          </w:tcPr>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Luis F. J.,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Jesús B.,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Cristina G., Raimundo C., Carmen E.D.,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Jesús S.,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Azucena G.- C.</w:t>
            </w:r>
          </w:p>
        </w:tc>
        <w:tc>
          <w:tcPr>
            <w:tcW w:w="2591" w:type="dxa"/>
          </w:tcPr>
          <w:p w:rsidR="00392AC1" w:rsidRPr="00716B2E" w:rsidRDefault="00392AC1" w:rsidP="00392AC1">
            <w:pPr>
              <w:keepNext/>
              <w:suppressAutoHyphens/>
              <w:textAlignment w:val="center"/>
              <w:outlineLvl w:val="1"/>
              <w:rPr>
                <w:rFonts w:ascii="Times New Roman" w:hAnsi="Times New Roman"/>
                <w:b/>
                <w:bCs/>
                <w:lang w:val="en-US" w:eastAsia="ar-SA"/>
              </w:rPr>
            </w:pPr>
            <w:r w:rsidRPr="00716B2E">
              <w:rPr>
                <w:rFonts w:ascii="Times New Roman" w:hAnsi="Times New Roman"/>
                <w:lang w:val="en-US" w:eastAsia="ar-SA"/>
              </w:rPr>
              <w:t>Industrial Crops and Products. – 2015. – P. 787-792.</w:t>
            </w:r>
          </w:p>
        </w:tc>
      </w:tr>
      <w:tr w:rsidR="00716B2E" w:rsidRPr="00A74A61" w:rsidTr="008D7616">
        <w:tc>
          <w:tcPr>
            <w:tcW w:w="2235"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692" w:type="dxa"/>
          </w:tcPr>
          <w:p w:rsidR="00392AC1" w:rsidRPr="00716B2E" w:rsidRDefault="00392AC1" w:rsidP="00392AC1">
            <w:pPr>
              <w:keepNext/>
              <w:suppressAutoHyphens/>
              <w:outlineLvl w:val="0"/>
              <w:rPr>
                <w:rFonts w:ascii="Times New Roman" w:hAnsi="Times New Roman"/>
                <w:lang w:val="en-US" w:eastAsia="ar-SA"/>
              </w:rPr>
            </w:pPr>
            <w:r w:rsidRPr="00716B2E">
              <w:rPr>
                <w:rFonts w:ascii="Times New Roman" w:hAnsi="Times New Roman"/>
                <w:lang w:val="en-US" w:eastAsia="ar-SA"/>
              </w:rPr>
              <w:t xml:space="preserve">New terpenoids and thiophene derivatives from the aerial parts of </w:t>
            </w:r>
            <w:r w:rsidRPr="00716B2E">
              <w:rPr>
                <w:rFonts w:ascii="Times New Roman" w:hAnsi="Times New Roman"/>
                <w:i/>
                <w:iCs/>
                <w:lang w:val="en-US" w:eastAsia="ar-SA"/>
              </w:rPr>
              <w:t>Artemisia sieversiana</w:t>
            </w:r>
          </w:p>
        </w:tc>
        <w:tc>
          <w:tcPr>
            <w:tcW w:w="2127" w:type="dxa"/>
          </w:tcPr>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Xu-Dong Zh., Chen Zh.,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Shan He,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Bin Zh.,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Ke-Wu Z.,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 xml:space="preserve">Ming-Bo Zh., Yong </w:t>
            </w:r>
            <w:bookmarkStart w:id="1" w:name="bau040"/>
            <w:r w:rsidRPr="00716B2E">
              <w:rPr>
                <w:rFonts w:ascii="Times New Roman" w:eastAsia="Georgia" w:hAnsi="Times New Roman"/>
                <w:lang w:val="en-US" w:eastAsia="ar-SA"/>
              </w:rPr>
              <w:t xml:space="preserve">J., </w:t>
            </w:r>
          </w:p>
          <w:p w:rsidR="00392AC1" w:rsidRPr="00716B2E" w:rsidRDefault="00392AC1" w:rsidP="00392AC1">
            <w:pPr>
              <w:keepNext/>
              <w:suppressAutoHyphens/>
              <w:outlineLvl w:val="0"/>
              <w:rPr>
                <w:rFonts w:ascii="Times New Roman" w:eastAsia="Georgia" w:hAnsi="Times New Roman"/>
                <w:lang w:val="en-US" w:eastAsia="ar-SA"/>
              </w:rPr>
            </w:pPr>
            <w:r w:rsidRPr="00716B2E">
              <w:rPr>
                <w:rFonts w:ascii="Times New Roman" w:eastAsia="Georgia" w:hAnsi="Times New Roman"/>
                <w:lang w:val="en-US" w:eastAsia="ar-SA"/>
              </w:rPr>
              <w:t>Peng-Fei T</w:t>
            </w:r>
            <w:bookmarkEnd w:id="1"/>
            <w:r w:rsidRPr="00716B2E">
              <w:rPr>
                <w:rFonts w:ascii="Times New Roman" w:eastAsia="Georgia" w:hAnsi="Times New Roman"/>
                <w:lang w:val="en-US" w:eastAsia="ar-SA"/>
              </w:rPr>
              <w:t>.</w:t>
            </w:r>
          </w:p>
        </w:tc>
        <w:tc>
          <w:tcPr>
            <w:tcW w:w="2591" w:type="dxa"/>
          </w:tcPr>
          <w:p w:rsidR="00392AC1" w:rsidRPr="00716B2E" w:rsidRDefault="00392AC1" w:rsidP="00392AC1">
            <w:pPr>
              <w:keepNext/>
              <w:suppressAutoHyphens/>
              <w:textAlignment w:val="center"/>
              <w:outlineLvl w:val="1"/>
              <w:rPr>
                <w:rFonts w:ascii="Times New Roman" w:hAnsi="Times New Roman"/>
                <w:lang w:val="en-US" w:eastAsia="ar-SA"/>
              </w:rPr>
            </w:pPr>
            <w:r w:rsidRPr="00716B2E">
              <w:rPr>
                <w:rFonts w:ascii="Times New Roman" w:hAnsi="Times New Roman"/>
                <w:lang w:val="en-US" w:eastAsia="ar-SA"/>
              </w:rPr>
              <w:t>Bioorganic &amp; Medicinal Chemistry Letters. – 2017. – P. 5441-5445.</w:t>
            </w:r>
          </w:p>
        </w:tc>
      </w:tr>
    </w:tbl>
    <w:p w:rsidR="00392AC1" w:rsidRPr="00716B2E" w:rsidRDefault="00392AC1" w:rsidP="00392AC1">
      <w:r w:rsidRPr="00716B2E">
        <w:rPr>
          <w:lang w:val="en-US"/>
        </w:rPr>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976"/>
        <w:gridCol w:w="2127"/>
        <w:gridCol w:w="2591"/>
      </w:tblGrid>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w:t>
            </w:r>
          </w:p>
        </w:tc>
        <w:tc>
          <w:tcPr>
            <w:tcW w:w="2976" w:type="dxa"/>
          </w:tcPr>
          <w:p w:rsidR="00392AC1" w:rsidRPr="00716B2E" w:rsidRDefault="00392AC1" w:rsidP="008D7616">
            <w:pPr>
              <w:autoSpaceDE w:val="0"/>
              <w:autoSpaceDN w:val="0"/>
              <w:adjustRightInd w:val="0"/>
              <w:jc w:val="center"/>
              <w:rPr>
                <w:rFonts w:ascii="Times New Roman" w:eastAsia="Calibri" w:hAnsi="Times New Roman"/>
              </w:rPr>
            </w:pPr>
            <w:r w:rsidRPr="00716B2E">
              <w:rPr>
                <w:rFonts w:ascii="Times New Roman" w:eastAsia="Calibri" w:hAnsi="Times New Roman"/>
              </w:rPr>
              <w:t>2</w:t>
            </w:r>
          </w:p>
        </w:tc>
        <w:tc>
          <w:tcPr>
            <w:tcW w:w="2127" w:type="dxa"/>
          </w:tcPr>
          <w:p w:rsidR="00392AC1" w:rsidRPr="00716B2E" w:rsidRDefault="00392AC1" w:rsidP="008D7616">
            <w:pPr>
              <w:keepNext/>
              <w:suppressAutoHyphens/>
              <w:jc w:val="center"/>
              <w:outlineLvl w:val="0"/>
              <w:rPr>
                <w:rFonts w:ascii="Times New Roman" w:hAnsi="Times New Roman"/>
                <w:lang w:eastAsia="ar-SA"/>
              </w:rPr>
            </w:pPr>
            <w:r w:rsidRPr="00716B2E">
              <w:rPr>
                <w:rFonts w:ascii="Times New Roman" w:hAnsi="Times New Roman"/>
                <w:lang w:eastAsia="ar-SA"/>
              </w:rPr>
              <w:t>3</w:t>
            </w:r>
          </w:p>
        </w:tc>
        <w:tc>
          <w:tcPr>
            <w:tcW w:w="2591" w:type="dxa"/>
          </w:tcPr>
          <w:p w:rsidR="00392AC1" w:rsidRPr="00716B2E" w:rsidRDefault="00392AC1" w:rsidP="008D7616">
            <w:pPr>
              <w:keepNext/>
              <w:suppressAutoHyphens/>
              <w:jc w:val="center"/>
              <w:outlineLvl w:val="1"/>
              <w:rPr>
                <w:rFonts w:ascii="Times New Roman" w:hAnsi="Times New Roman"/>
                <w:lang w:eastAsia="ar-SA"/>
              </w:rPr>
            </w:pPr>
            <w:r w:rsidRPr="00716B2E">
              <w:rPr>
                <w:rFonts w:ascii="Times New Roman" w:hAnsi="Times New Roman"/>
                <w:lang w:eastAsia="ar-SA"/>
              </w:rPr>
              <w:t>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eastAsia="Calibri" w:hAnsi="Times New Roman"/>
                <w:lang w:val="en-US"/>
              </w:rPr>
            </w:pPr>
            <w:r w:rsidRPr="00716B2E">
              <w:rPr>
                <w:rFonts w:ascii="Times New Roman" w:eastAsia="Calibri" w:hAnsi="Times New Roman"/>
                <w:lang w:val="en-US"/>
              </w:rPr>
              <w:t>Micromorphology of achenes of the Artemisia species (Anthemideae – Asteraceae)</w:t>
            </w:r>
          </w:p>
        </w:tc>
        <w:tc>
          <w:tcPr>
            <w:tcW w:w="2127" w:type="dxa"/>
          </w:tcPr>
          <w:p w:rsidR="00392AC1" w:rsidRPr="00716B2E" w:rsidRDefault="00392AC1" w:rsidP="00392AC1">
            <w:pPr>
              <w:keepNext/>
              <w:suppressAutoHyphens/>
              <w:outlineLvl w:val="0"/>
              <w:rPr>
                <w:rFonts w:ascii="Times New Roman" w:hAnsi="Times New Roman"/>
                <w:lang w:eastAsia="ar-SA"/>
              </w:rPr>
            </w:pPr>
            <w:r w:rsidRPr="00716B2E">
              <w:rPr>
                <w:rFonts w:ascii="Times New Roman" w:hAnsi="Times New Roman"/>
                <w:lang w:eastAsia="ar-SA"/>
              </w:rPr>
              <w:t>Boyko  E.V.</w:t>
            </w:r>
          </w:p>
        </w:tc>
        <w:tc>
          <w:tcPr>
            <w:tcW w:w="2591" w:type="dxa"/>
          </w:tcPr>
          <w:p w:rsidR="00392AC1" w:rsidRPr="00716B2E" w:rsidRDefault="00392AC1" w:rsidP="00392AC1">
            <w:pPr>
              <w:keepNext/>
              <w:suppressAutoHyphens/>
              <w:outlineLvl w:val="1"/>
              <w:rPr>
                <w:rFonts w:ascii="Times New Roman" w:hAnsi="Times New Roman"/>
                <w:lang w:eastAsia="ar-SA"/>
              </w:rPr>
            </w:pPr>
            <w:r w:rsidRPr="00716B2E">
              <w:rPr>
                <w:rFonts w:ascii="Times New Roman" w:hAnsi="Times New Roman"/>
                <w:lang w:eastAsia="ar-SA"/>
              </w:rPr>
              <w:t>Turczaninowia. - 2013, 16 (2) – С. 91–105.</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hAnsi="Times New Roman"/>
                <w:lang w:val="kk-KZ"/>
              </w:rPr>
              <w:t xml:space="preserve">Содержание флавоноидов в представителях рода </w:t>
            </w:r>
            <w:r w:rsidRPr="00716B2E">
              <w:rPr>
                <w:rFonts w:ascii="Times New Roman" w:hAnsi="Times New Roman"/>
                <w:i/>
                <w:shd w:val="clear" w:color="auto" w:fill="FFFFFF"/>
                <w:lang w:val="en-US"/>
              </w:rPr>
              <w:t>Artemisia</w:t>
            </w:r>
            <w:r w:rsidRPr="00716B2E">
              <w:rPr>
                <w:rFonts w:ascii="Times New Roman" w:hAnsi="Times New Roman"/>
                <w:i/>
                <w:shd w:val="clear" w:color="auto" w:fill="FFFFFF"/>
              </w:rPr>
              <w:t xml:space="preserve"> </w:t>
            </w:r>
            <w:r w:rsidRPr="00716B2E">
              <w:rPr>
                <w:rFonts w:ascii="Times New Roman" w:hAnsi="Times New Roman"/>
                <w:shd w:val="clear" w:color="auto" w:fill="FFFFFF"/>
                <w:lang w:val="en-US"/>
              </w:rPr>
              <w:t>L</w:t>
            </w:r>
            <w:r w:rsidRPr="00716B2E">
              <w:rPr>
                <w:rFonts w:ascii="Times New Roman" w:hAnsi="Times New Roman"/>
                <w:shd w:val="clear" w:color="auto" w:fill="FFFFFF"/>
              </w:rPr>
              <w:t>. из природных популяций Сибири</w:t>
            </w:r>
          </w:p>
        </w:tc>
        <w:tc>
          <w:tcPr>
            <w:tcW w:w="2127" w:type="dxa"/>
          </w:tcPr>
          <w:p w:rsidR="00392AC1" w:rsidRPr="00716B2E" w:rsidRDefault="00392AC1" w:rsidP="00392AC1">
            <w:pPr>
              <w:keepNext/>
              <w:suppressAutoHyphens/>
              <w:outlineLvl w:val="0"/>
              <w:rPr>
                <w:rFonts w:ascii="Times New Roman" w:hAnsi="Times New Roman"/>
                <w:lang w:eastAsia="ar-SA"/>
              </w:rPr>
            </w:pPr>
            <w:r w:rsidRPr="00716B2E">
              <w:rPr>
                <w:rFonts w:ascii="Times New Roman" w:hAnsi="Times New Roman"/>
                <w:lang w:val="kk-KZ"/>
              </w:rPr>
              <w:t>Шалдаева Т.М., Высочина Г.И.</w:t>
            </w:r>
          </w:p>
        </w:tc>
        <w:tc>
          <w:tcPr>
            <w:tcW w:w="2591" w:type="dxa"/>
          </w:tcPr>
          <w:p w:rsidR="00392AC1" w:rsidRPr="00716B2E" w:rsidRDefault="00392AC1" w:rsidP="00392AC1">
            <w:pPr>
              <w:keepNext/>
              <w:suppressAutoHyphens/>
              <w:outlineLvl w:val="1"/>
              <w:rPr>
                <w:rFonts w:ascii="Times New Roman" w:hAnsi="Times New Roman"/>
                <w:lang w:eastAsia="ar-SA"/>
              </w:rPr>
            </w:pPr>
            <w:r w:rsidRPr="00716B2E">
              <w:rPr>
                <w:rFonts w:ascii="Times New Roman" w:hAnsi="Times New Roman"/>
                <w:shd w:val="clear" w:color="auto" w:fill="FFFFFF"/>
              </w:rPr>
              <w:t>Химия растительного сырья. – 2012. - №2. – С.79-84.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eastAsia="Calibri" w:hAnsi="Times New Roman"/>
                <w:shd w:val="clear" w:color="auto" w:fill="FFFFFF"/>
              </w:rPr>
              <w:t xml:space="preserve">Биологически активные вещества </w:t>
            </w:r>
            <w:r w:rsidRPr="00716B2E">
              <w:rPr>
                <w:rFonts w:ascii="Times New Roman" w:eastAsia="Calibri" w:hAnsi="Times New Roman"/>
                <w:i/>
                <w:shd w:val="clear" w:color="auto" w:fill="FFFFFF"/>
              </w:rPr>
              <w:t>Artemisia annua</w:t>
            </w:r>
            <w:r w:rsidRPr="00716B2E">
              <w:rPr>
                <w:rFonts w:ascii="Times New Roman" w:eastAsia="Calibri" w:hAnsi="Times New Roman"/>
                <w:shd w:val="clear" w:color="auto" w:fill="FFFFFF"/>
              </w:rPr>
              <w:t xml:space="preserve"> L.</w:t>
            </w:r>
          </w:p>
        </w:tc>
        <w:tc>
          <w:tcPr>
            <w:tcW w:w="2127" w:type="dxa"/>
          </w:tcPr>
          <w:p w:rsidR="00392AC1" w:rsidRPr="00716B2E" w:rsidRDefault="00392AC1" w:rsidP="00392AC1">
            <w:pPr>
              <w:keepNext/>
              <w:suppressAutoHyphens/>
              <w:outlineLvl w:val="0"/>
              <w:rPr>
                <w:rFonts w:ascii="Times New Roman" w:eastAsia="Calibri" w:hAnsi="Times New Roman"/>
                <w:shd w:val="clear" w:color="auto" w:fill="FFFFFF"/>
                <w:lang w:eastAsia="ar-SA"/>
              </w:rPr>
            </w:pPr>
            <w:r w:rsidRPr="00716B2E">
              <w:rPr>
                <w:rFonts w:ascii="Times New Roman" w:eastAsia="Calibri" w:hAnsi="Times New Roman"/>
                <w:shd w:val="clear" w:color="auto" w:fill="FFFFFF"/>
                <w:lang w:eastAsia="ar-SA"/>
              </w:rPr>
              <w:t>Жигжитжа-</w:t>
            </w:r>
          </w:p>
          <w:p w:rsidR="00392AC1" w:rsidRPr="00716B2E" w:rsidRDefault="00392AC1" w:rsidP="00392AC1">
            <w:pPr>
              <w:keepNext/>
              <w:suppressAutoHyphens/>
              <w:outlineLvl w:val="0"/>
              <w:rPr>
                <w:rFonts w:ascii="Times New Roman" w:hAnsi="Times New Roman"/>
                <w:lang w:eastAsia="ar-SA"/>
              </w:rPr>
            </w:pPr>
            <w:r w:rsidRPr="00716B2E">
              <w:rPr>
                <w:rFonts w:ascii="Times New Roman" w:eastAsia="Calibri" w:hAnsi="Times New Roman"/>
                <w:shd w:val="clear" w:color="auto" w:fill="FFFFFF"/>
                <w:lang w:eastAsia="ar-SA"/>
              </w:rPr>
              <w:t>пова С.В., Рандалова Т.Э., Раднаева Л.Д., Раднаева Л.Д.</w:t>
            </w:r>
          </w:p>
        </w:tc>
        <w:tc>
          <w:tcPr>
            <w:tcW w:w="2591" w:type="dxa"/>
          </w:tcPr>
          <w:p w:rsidR="00392AC1" w:rsidRPr="00716B2E" w:rsidRDefault="00392AC1" w:rsidP="00392AC1">
            <w:pPr>
              <w:autoSpaceDE w:val="0"/>
              <w:autoSpaceDN w:val="0"/>
              <w:adjustRightInd w:val="0"/>
              <w:jc w:val="both"/>
              <w:rPr>
                <w:rFonts w:ascii="Times New Roman" w:eastAsia="Calibri" w:hAnsi="Times New Roman"/>
                <w:shd w:val="clear" w:color="auto" w:fill="FFFFFF"/>
              </w:rPr>
            </w:pPr>
            <w:r w:rsidRPr="00716B2E">
              <w:rPr>
                <w:rFonts w:ascii="Times New Roman" w:eastAsia="Calibri" w:hAnsi="Times New Roman"/>
                <w:shd w:val="clear" w:color="auto" w:fill="FFFFFF"/>
              </w:rPr>
              <w:t>Фундаментальные исследования. – 2014. – № 12. – С. 2383-2387.</w:t>
            </w:r>
          </w:p>
          <w:p w:rsidR="00392AC1" w:rsidRPr="00716B2E" w:rsidRDefault="00392AC1" w:rsidP="00392AC1">
            <w:pPr>
              <w:keepNext/>
              <w:suppressAutoHyphens/>
              <w:outlineLvl w:val="1"/>
              <w:rPr>
                <w:rFonts w:ascii="Times New Roman" w:hAnsi="Times New Roman"/>
                <w:lang w:eastAsia="ar-SA"/>
              </w:rPr>
            </w:pP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eastAsia="Calibri" w:hAnsi="Times New Roman"/>
                <w:shd w:val="clear" w:color="auto" w:fill="FFFFFF"/>
              </w:rPr>
              <w:t xml:space="preserve">К проблеме таксономи-ческого статуса </w:t>
            </w:r>
            <w:r w:rsidRPr="00716B2E">
              <w:rPr>
                <w:rFonts w:ascii="Times New Roman" w:eastAsia="Calibri" w:hAnsi="Times New Roman"/>
                <w:i/>
                <w:shd w:val="clear" w:color="auto" w:fill="FFFFFF"/>
              </w:rPr>
              <w:t xml:space="preserve">Artemisia santolinifolia </w:t>
            </w:r>
            <w:r w:rsidRPr="00716B2E">
              <w:rPr>
                <w:rFonts w:ascii="Times New Roman" w:eastAsia="Calibri" w:hAnsi="Times New Roman"/>
                <w:shd w:val="clear" w:color="auto" w:fill="FFFFFF"/>
              </w:rPr>
              <w:t>Turcz. ex Bess.: хемосистематические аргументы и особен-ности окинской ценопопуляции вида (Восточный Саян)</w:t>
            </w:r>
          </w:p>
        </w:tc>
        <w:tc>
          <w:tcPr>
            <w:tcW w:w="2127" w:type="dxa"/>
          </w:tcPr>
          <w:p w:rsidR="00392AC1" w:rsidRPr="00716B2E" w:rsidRDefault="00392AC1" w:rsidP="00392AC1">
            <w:pPr>
              <w:keepNext/>
              <w:suppressAutoHyphens/>
              <w:outlineLvl w:val="0"/>
              <w:rPr>
                <w:rFonts w:ascii="Times New Roman" w:eastAsia="Calibri" w:hAnsi="Times New Roman"/>
                <w:shd w:val="clear" w:color="auto" w:fill="FFFFFF"/>
                <w:lang w:eastAsia="ar-SA"/>
              </w:rPr>
            </w:pPr>
            <w:r w:rsidRPr="00716B2E">
              <w:rPr>
                <w:rFonts w:ascii="Times New Roman" w:eastAsia="Calibri" w:hAnsi="Times New Roman"/>
                <w:shd w:val="clear" w:color="auto" w:fill="FFFFFF"/>
                <w:lang w:eastAsia="ar-SA"/>
              </w:rPr>
              <w:t>Намзалов Б. Б., Жигжитжа-</w:t>
            </w:r>
          </w:p>
          <w:p w:rsidR="00392AC1" w:rsidRPr="00716B2E" w:rsidRDefault="00392AC1" w:rsidP="00392AC1">
            <w:pPr>
              <w:keepNext/>
              <w:suppressAutoHyphens/>
              <w:outlineLvl w:val="0"/>
              <w:rPr>
                <w:rFonts w:ascii="Times New Roman" w:hAnsi="Times New Roman"/>
                <w:lang w:eastAsia="ar-SA"/>
              </w:rPr>
            </w:pPr>
            <w:r w:rsidRPr="00716B2E">
              <w:rPr>
                <w:rFonts w:ascii="Times New Roman" w:eastAsia="Calibri" w:hAnsi="Times New Roman"/>
                <w:shd w:val="clear" w:color="auto" w:fill="FFFFFF"/>
                <w:lang w:eastAsia="ar-SA"/>
              </w:rPr>
              <w:t>пова С. В., Раднаева Л. Д., Намзалов М. Б., Рандалова Т. Э., Дыленова Е. П., Цыбикова С. З.</w:t>
            </w:r>
          </w:p>
        </w:tc>
        <w:tc>
          <w:tcPr>
            <w:tcW w:w="2591" w:type="dxa"/>
          </w:tcPr>
          <w:p w:rsidR="00392AC1" w:rsidRPr="00716B2E" w:rsidRDefault="00392AC1" w:rsidP="00392AC1">
            <w:pPr>
              <w:keepNext/>
              <w:suppressAutoHyphens/>
              <w:outlineLvl w:val="1"/>
              <w:rPr>
                <w:rFonts w:ascii="Times New Roman" w:hAnsi="Times New Roman"/>
                <w:lang w:eastAsia="ar-SA"/>
              </w:rPr>
            </w:pPr>
            <w:r w:rsidRPr="00716B2E">
              <w:rPr>
                <w:rFonts w:ascii="Times New Roman" w:eastAsia="Calibri" w:hAnsi="Times New Roman"/>
                <w:shd w:val="clear" w:color="auto" w:fill="FFFFFF"/>
                <w:lang w:eastAsia="ar-SA"/>
              </w:rPr>
              <w:t>Тезисы докл. XVI межд. науч. практ. конф. Проблемы ботаники Южной Сибири и Монголии – Барнаул, 2017. - С. 279-283.</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hAnsi="Times New Roman"/>
                <w:lang w:val="en-US"/>
              </w:rPr>
            </w:pPr>
            <w:r w:rsidRPr="00716B2E">
              <w:rPr>
                <w:rFonts w:ascii="Times New Roman" w:hAnsi="Times New Roman"/>
                <w:lang w:val="en-US"/>
              </w:rPr>
              <w:t xml:space="preserve">The Effect of Different Harvest Stages on Chemical Composition and Antioxidant Capacity of Essential Oil from </w:t>
            </w:r>
            <w:r w:rsidRPr="00716B2E">
              <w:rPr>
                <w:rFonts w:ascii="Times New Roman" w:hAnsi="Times New Roman"/>
                <w:i/>
                <w:lang w:val="en-US"/>
              </w:rPr>
              <w:t>Artemisia annua</w:t>
            </w:r>
            <w:r w:rsidRPr="00716B2E">
              <w:rPr>
                <w:rFonts w:ascii="Times New Roman" w:hAnsi="Times New Roman"/>
                <w:lang w:val="en-US"/>
              </w:rPr>
              <w:t xml:space="preserve"> L.</w:t>
            </w:r>
          </w:p>
        </w:tc>
        <w:tc>
          <w:tcPr>
            <w:tcW w:w="2127" w:type="dxa"/>
          </w:tcPr>
          <w:p w:rsidR="00392AC1" w:rsidRPr="00716B2E" w:rsidRDefault="00392AC1" w:rsidP="00392AC1">
            <w:pPr>
              <w:keepNext/>
              <w:suppressAutoHyphens/>
              <w:outlineLvl w:val="0"/>
              <w:rPr>
                <w:rFonts w:ascii="Times New Roman" w:eastAsia="Calibri" w:hAnsi="Times New Roman"/>
                <w:shd w:val="clear" w:color="auto" w:fill="FFFFFF"/>
                <w:lang w:val="kk-KZ" w:eastAsia="ar-SA"/>
              </w:rPr>
            </w:pPr>
            <w:r w:rsidRPr="00716B2E">
              <w:rPr>
                <w:rFonts w:ascii="Times New Roman" w:eastAsia="Calibri" w:hAnsi="Times New Roman"/>
                <w:shd w:val="clear" w:color="auto" w:fill="FFFFFF"/>
                <w:lang w:val="kk-KZ" w:eastAsia="ar-SA"/>
              </w:rPr>
              <w:t xml:space="preserve">Belgin C. Ş., Mustafa K., </w:t>
            </w:r>
          </w:p>
          <w:p w:rsidR="00392AC1" w:rsidRPr="00716B2E" w:rsidRDefault="00392AC1" w:rsidP="00392AC1">
            <w:pPr>
              <w:keepNext/>
              <w:suppressAutoHyphens/>
              <w:outlineLvl w:val="0"/>
              <w:rPr>
                <w:rFonts w:ascii="Times New Roman" w:eastAsia="Calibri" w:hAnsi="Times New Roman"/>
                <w:shd w:val="clear" w:color="auto" w:fill="FFFFFF"/>
                <w:lang w:val="kk-KZ" w:eastAsia="ar-SA"/>
              </w:rPr>
            </w:pPr>
            <w:r w:rsidRPr="00716B2E">
              <w:rPr>
                <w:rFonts w:ascii="Times New Roman" w:eastAsia="Calibri" w:hAnsi="Times New Roman"/>
                <w:shd w:val="clear" w:color="auto" w:fill="FFFFFF"/>
                <w:lang w:val="kk-KZ" w:eastAsia="ar-SA"/>
              </w:rPr>
              <w:t xml:space="preserve">Cennet Y. </w:t>
            </w:r>
            <w:r w:rsidRPr="00716B2E">
              <w:rPr>
                <w:rFonts w:ascii="Times New Roman" w:hAnsi="Times New Roman"/>
                <w:lang w:val="kk-KZ" w:eastAsia="ar-SA"/>
              </w:rPr>
              <w:t xml:space="preserve"> </w:t>
            </w:r>
          </w:p>
        </w:tc>
        <w:tc>
          <w:tcPr>
            <w:tcW w:w="2591" w:type="dxa"/>
          </w:tcPr>
          <w:p w:rsidR="00392AC1" w:rsidRPr="00716B2E" w:rsidRDefault="00392AC1" w:rsidP="00392AC1">
            <w:pPr>
              <w:keepNext/>
              <w:suppressAutoHyphens/>
              <w:outlineLvl w:val="1"/>
              <w:rPr>
                <w:rFonts w:ascii="Times New Roman" w:hAnsi="Times New Roman"/>
                <w:lang w:val="en-US" w:eastAsia="ar-SA"/>
              </w:rPr>
            </w:pPr>
            <w:r w:rsidRPr="00716B2E">
              <w:rPr>
                <w:rFonts w:ascii="Times New Roman" w:hAnsi="Times New Roman"/>
                <w:lang w:val="en-US" w:eastAsia="ar-SA"/>
              </w:rPr>
              <w:t xml:space="preserve">Tarim Bilimleri Dergisi – Journal of Agricultural Sciences. - </w:t>
            </w:r>
            <w:r w:rsidRPr="00716B2E">
              <w:rPr>
                <w:rFonts w:ascii="Times New Roman" w:eastAsia="Calibri" w:hAnsi="Times New Roman"/>
                <w:shd w:val="clear" w:color="auto" w:fill="FFFFFF"/>
                <w:lang w:val="en-US" w:eastAsia="ar-SA"/>
              </w:rPr>
              <w:t xml:space="preserve"> 2015. – P. 71-77.</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Pr>
          <w:p w:rsidR="00392AC1" w:rsidRPr="00716B2E" w:rsidRDefault="00392AC1" w:rsidP="00392AC1">
            <w:pPr>
              <w:autoSpaceDE w:val="0"/>
              <w:autoSpaceDN w:val="0"/>
              <w:adjustRightInd w:val="0"/>
              <w:rPr>
                <w:rFonts w:ascii="Times New Roman" w:eastAsia="Calibri" w:hAnsi="Times New Roman"/>
              </w:rPr>
            </w:pPr>
            <w:r w:rsidRPr="00716B2E">
              <w:rPr>
                <w:rFonts w:ascii="Times New Roman" w:hAnsi="Times New Roman"/>
              </w:rPr>
              <w:t xml:space="preserve">Биологически активные вещества водно-этанольного экстракта </w:t>
            </w:r>
            <w:r w:rsidRPr="00716B2E">
              <w:rPr>
                <w:rFonts w:ascii="Times New Roman" w:hAnsi="Times New Roman"/>
                <w:i/>
                <w:lang w:val="en-US"/>
              </w:rPr>
              <w:t>A</w:t>
            </w:r>
            <w:r w:rsidRPr="00716B2E">
              <w:rPr>
                <w:rFonts w:ascii="Times New Roman" w:hAnsi="Times New Roman"/>
                <w:i/>
              </w:rPr>
              <w:t>rtemisia absinthium</w:t>
            </w:r>
            <w:r w:rsidRPr="00716B2E">
              <w:rPr>
                <w:rFonts w:ascii="Times New Roman" w:hAnsi="Times New Roman"/>
              </w:rPr>
              <w:t xml:space="preserve"> </w:t>
            </w:r>
            <w:r w:rsidRPr="00716B2E">
              <w:rPr>
                <w:rFonts w:ascii="Times New Roman" w:hAnsi="Times New Roman"/>
                <w:lang w:val="en-US"/>
              </w:rPr>
              <w:t>L</w:t>
            </w:r>
            <w:r w:rsidRPr="00716B2E">
              <w:rPr>
                <w:rFonts w:ascii="Times New Roman" w:hAnsi="Times New Roman"/>
              </w:rPr>
              <w:t>.</w:t>
            </w:r>
          </w:p>
        </w:tc>
        <w:tc>
          <w:tcPr>
            <w:tcW w:w="2127" w:type="dxa"/>
          </w:tcPr>
          <w:p w:rsidR="00392AC1" w:rsidRPr="00716B2E" w:rsidRDefault="00392AC1" w:rsidP="00392AC1">
            <w:pPr>
              <w:keepNext/>
              <w:suppressAutoHyphens/>
              <w:outlineLvl w:val="0"/>
              <w:rPr>
                <w:rFonts w:ascii="Times New Roman" w:hAnsi="Times New Roman"/>
                <w:lang w:eastAsia="ar-SA"/>
              </w:rPr>
            </w:pPr>
            <w:r w:rsidRPr="00716B2E">
              <w:rPr>
                <w:rFonts w:ascii="Times New Roman" w:hAnsi="Times New Roman"/>
                <w:shd w:val="clear" w:color="auto" w:fill="FFFFFF"/>
              </w:rPr>
              <w:t>Корнильев Г.В., Палий А.Е., Логвиненко Л.А.</w:t>
            </w:r>
          </w:p>
        </w:tc>
        <w:tc>
          <w:tcPr>
            <w:tcW w:w="2591" w:type="dxa"/>
          </w:tcPr>
          <w:p w:rsidR="00392AC1" w:rsidRPr="00716B2E" w:rsidRDefault="00392AC1" w:rsidP="00392AC1">
            <w:pPr>
              <w:keepNext/>
              <w:suppressAutoHyphens/>
              <w:outlineLvl w:val="1"/>
              <w:rPr>
                <w:rFonts w:ascii="Times New Roman" w:hAnsi="Times New Roman"/>
                <w:lang w:eastAsia="ar-SA"/>
              </w:rPr>
            </w:pPr>
            <w:r w:rsidRPr="00716B2E">
              <w:rPr>
                <w:rFonts w:ascii="Times New Roman" w:hAnsi="Times New Roman"/>
              </w:rPr>
              <w:t>Бюллетень ГНБС. – 2014. – Вып. 110. – С. 59-64.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autoSpaceDE w:val="0"/>
              <w:autoSpaceDN w:val="0"/>
              <w:adjustRightInd w:val="0"/>
              <w:rPr>
                <w:rFonts w:ascii="Times New Roman" w:eastAsia="Calibri" w:hAnsi="Times New Roman"/>
                <w:bCs/>
              </w:rPr>
            </w:pPr>
            <w:r w:rsidRPr="00716B2E">
              <w:rPr>
                <w:rFonts w:ascii="Times New Roman" w:eastAsia="Calibri" w:hAnsi="Times New Roman"/>
                <w:bCs/>
              </w:rPr>
              <w:t>Возможности центра контроля качества лекарственных средств по поиску перспективных источников лекарственного растительного сырья</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tabs>
                <w:tab w:val="left" w:pos="709"/>
              </w:tabs>
              <w:autoSpaceDE w:val="0"/>
              <w:autoSpaceDN w:val="0"/>
              <w:rPr>
                <w:rFonts w:ascii="Times New Roman" w:eastAsia="Calibri" w:hAnsi="Times New Roman"/>
                <w:bCs/>
              </w:rPr>
            </w:pPr>
            <w:r w:rsidRPr="00716B2E">
              <w:rPr>
                <w:rFonts w:ascii="Times New Roman" w:eastAsia="Calibri" w:hAnsi="Times New Roman"/>
                <w:bCs/>
              </w:rPr>
              <w:t>Левченко В.Н.. Зверяченко А.С., Паскарь Г.В., Степнова И.В.</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autoSpaceDE w:val="0"/>
              <w:autoSpaceDN w:val="0"/>
              <w:adjustRightInd w:val="0"/>
              <w:rPr>
                <w:rFonts w:ascii="Times New Roman" w:eastAsia="Calibri" w:hAnsi="Times New Roman"/>
                <w:bCs/>
              </w:rPr>
            </w:pPr>
            <w:r w:rsidRPr="00716B2E">
              <w:rPr>
                <w:rFonts w:ascii="Times New Roman" w:eastAsia="Calibri" w:hAnsi="Times New Roman"/>
                <w:bCs/>
              </w:rPr>
              <w:t xml:space="preserve">Военно-медицинский журнал. – 2018. – 339(7). – </w:t>
            </w:r>
            <w:r w:rsidRPr="00716B2E">
              <w:rPr>
                <w:rFonts w:ascii="Times New Roman" w:eastAsia="Calibri" w:hAnsi="Times New Roman"/>
                <w:bCs/>
                <w:lang w:val="en-US"/>
              </w:rPr>
              <w:t>C</w:t>
            </w:r>
            <w:r w:rsidRPr="00716B2E">
              <w:rPr>
                <w:rFonts w:ascii="Times New Roman" w:eastAsia="Calibri" w:hAnsi="Times New Roman"/>
                <w:bCs/>
              </w:rPr>
              <w:t>. 53-59.</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jc w:val="center"/>
              <w:rPr>
                <w:rFonts w:ascii="Times New Roman" w:hAnsi="Times New Roman"/>
                <w:snapToGrid w:val="0"/>
                <w:lang w:val="en-US"/>
              </w:rPr>
            </w:pPr>
            <w:r w:rsidRPr="00716B2E">
              <w:rPr>
                <w:rFonts w:ascii="Times New Roman" w:hAnsi="Times New Roman"/>
                <w:snapToGrid w:val="0"/>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Research progress on active ingredients and pharmacologic properties of Saussurea lapp</w:t>
            </w:r>
            <w:r w:rsidRPr="00716B2E">
              <w:rPr>
                <w:rFonts w:ascii="Times New Roman" w:eastAsia="Calibri" w:hAnsi="Times New Roman"/>
                <w:bCs/>
              </w:rPr>
              <w:t>а</w:t>
            </w:r>
            <w:r w:rsidRPr="00716B2E">
              <w:rPr>
                <w:rFonts w:ascii="Times New Roman" w:eastAsia="Calibri" w:hAnsi="Times New Roman"/>
                <w:bCs/>
                <w:lang w:val="en-US"/>
              </w:rPr>
              <w:t xml:space="preserve">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Wei H., Yan L., </w:t>
            </w:r>
          </w:p>
          <w:p w:rsidR="00392AC1" w:rsidRPr="00716B2E" w:rsidRDefault="00392AC1" w:rsidP="00392AC1">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Feng W., Ma G., </w:t>
            </w:r>
          </w:p>
          <w:p w:rsidR="00392AC1" w:rsidRPr="00716B2E" w:rsidRDefault="00392AC1" w:rsidP="00392AC1">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Peng Y., Wang Z., </w:t>
            </w:r>
          </w:p>
          <w:p w:rsidR="00392AC1" w:rsidRPr="00716B2E" w:rsidRDefault="00392AC1" w:rsidP="00392AC1">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Xiao P.</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392AC1">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Curr Opin Complement Alternat Med. - 2014. – P. 16-22.</w:t>
            </w:r>
          </w:p>
        </w:tc>
      </w:tr>
    </w:tbl>
    <w:p w:rsidR="00392AC1" w:rsidRPr="00716B2E" w:rsidRDefault="00392AC1" w:rsidP="00392AC1">
      <w:r w:rsidRPr="00716B2E">
        <w:rPr>
          <w:lang w:val="en-US"/>
        </w:rPr>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976"/>
        <w:gridCol w:w="2127"/>
        <w:gridCol w:w="2591"/>
      </w:tblGrid>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1</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jc w:val="center"/>
              <w:rPr>
                <w:rFonts w:ascii="Times New Roman" w:eastAsia="Calibri" w:hAnsi="Times New Roman"/>
                <w:iCs/>
              </w:rPr>
            </w:pPr>
            <w:r w:rsidRPr="00716B2E">
              <w:rPr>
                <w:rFonts w:ascii="Times New Roman" w:eastAsia="Calibri" w:hAnsi="Times New Roman"/>
                <w:iCs/>
              </w:rPr>
              <w:t>2</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jc w:val="center"/>
              <w:rPr>
                <w:rFonts w:ascii="Times New Roman" w:eastAsia="Calibri" w:hAnsi="Times New Roman"/>
              </w:rPr>
            </w:pPr>
            <w:r w:rsidRPr="00716B2E">
              <w:rPr>
                <w:rFonts w:ascii="Times New Roman" w:eastAsia="Calibri" w:hAnsi="Times New Roman"/>
              </w:rPr>
              <w:t>3</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iCs/>
              </w:rPr>
            </w:pPr>
            <w:r w:rsidRPr="00716B2E">
              <w:rPr>
                <w:rFonts w:ascii="Times New Roman" w:eastAsia="Calibri" w:hAnsi="Times New Roman"/>
                <w:iCs/>
              </w:rPr>
              <w:t>4</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iCs/>
                <w:lang w:val="en-US"/>
              </w:rPr>
            </w:pPr>
            <w:r w:rsidRPr="00716B2E">
              <w:rPr>
                <w:rFonts w:ascii="Times New Roman" w:eastAsia="Calibri" w:hAnsi="Times New Roman"/>
                <w:iCs/>
                <w:lang w:val="en-US"/>
              </w:rPr>
              <w:t xml:space="preserve">Review on Saussurea laniceps, a potent medicinal plant known as “snow lotus”: botany, phytochemistry and bioactivities  </w:t>
            </w:r>
          </w:p>
          <w:p w:rsidR="00392AC1" w:rsidRPr="00716B2E" w:rsidRDefault="00392AC1" w:rsidP="008D7616">
            <w:pPr>
              <w:autoSpaceDE w:val="0"/>
              <w:autoSpaceDN w:val="0"/>
              <w:adjustRightInd w:val="0"/>
              <w:rPr>
                <w:rFonts w:ascii="Times New Roman" w:eastAsia="Calibri" w:hAnsi="Times New Roman"/>
                <w:iCs/>
                <w:lang w:val="en-US"/>
              </w:rPr>
            </w:pP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Chen Q.-L.,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Chen X.-Y.,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Zhu L.,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Chen H.-B.,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Ho H.-M.,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Yeung W.-P.,</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Zhao Z.-Z., Yi, T.</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lang w:val="en-US"/>
              </w:rPr>
              <w:t xml:space="preserve">Phytochemistry Reviews. -2016. - 15(4). - </w:t>
            </w:r>
            <w:r w:rsidRPr="00716B2E">
              <w:rPr>
                <w:rFonts w:ascii="Times New Roman" w:eastAsia="Calibri" w:hAnsi="Times New Roman"/>
                <w:iCs/>
              </w:rPr>
              <w:t>Р</w:t>
            </w:r>
            <w:r w:rsidRPr="00716B2E">
              <w:rPr>
                <w:rFonts w:ascii="Times New Roman" w:eastAsia="Calibri" w:hAnsi="Times New Roman"/>
                <w:iCs/>
                <w:lang w:val="en-US"/>
              </w:rPr>
              <w:t>. 537–565. doi:10.1007/s11101-015-9452-y</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iCs/>
                <w:lang w:val="en-US"/>
              </w:rPr>
            </w:pPr>
            <w:r w:rsidRPr="00716B2E">
              <w:rPr>
                <w:rFonts w:ascii="Times New Roman" w:eastAsia="Calibri" w:hAnsi="Times New Roman"/>
                <w:iCs/>
                <w:lang w:val="en-US"/>
              </w:rPr>
              <w:t>Ethnobotany and Pharmacognosy of Qust/Kut (</w:t>
            </w:r>
            <w:r w:rsidRPr="00716B2E">
              <w:rPr>
                <w:rFonts w:ascii="Times New Roman" w:eastAsia="Calibri" w:hAnsi="Times New Roman"/>
                <w:i/>
                <w:iCs/>
                <w:lang w:val="en-US"/>
              </w:rPr>
              <w:t>Saussurea lappa</w:t>
            </w:r>
            <w:r w:rsidRPr="00716B2E">
              <w:rPr>
                <w:rFonts w:ascii="Times New Roman" w:eastAsia="Calibri" w:hAnsi="Times New Roman"/>
                <w:iCs/>
                <w:lang w:val="en-US"/>
              </w:rPr>
              <w:t xml:space="preserve">, C. B. Clarke) with Special Reference of Unani Medicine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Ansari S.</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lang w:val="en-US"/>
              </w:rPr>
              <w:t>Pharmacogn Rev. – 2019. - 13(26). –P. 71-76.</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iCs/>
                <w:lang w:val="en-US"/>
              </w:rPr>
            </w:pPr>
            <w:r w:rsidRPr="00716B2E">
              <w:rPr>
                <w:rFonts w:ascii="Times New Roman" w:eastAsia="Calibri" w:hAnsi="Times New Roman"/>
                <w:iCs/>
                <w:lang w:val="en-US"/>
              </w:rPr>
              <w:t xml:space="preserve">Pharmacognostical, Physicochemical and Phytochemical Studies of Some Marketed Samples of Roots used in Ayurvedic Medicines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Mishra A.,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Mishra A.K., Ghosh A.K., Jha S.</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lang w:val="en-US"/>
              </w:rPr>
              <w:t xml:space="preserve">Pharmacognosy Journal. – 2011. - 3(24). – </w:t>
            </w:r>
          </w:p>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rPr>
              <w:t>Р</w:t>
            </w:r>
            <w:r w:rsidRPr="00716B2E">
              <w:rPr>
                <w:rFonts w:ascii="Times New Roman" w:eastAsia="Calibri" w:hAnsi="Times New Roman"/>
                <w:iCs/>
                <w:lang w:val="en-US"/>
              </w:rPr>
              <w:t xml:space="preserve">. 55–61. </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iCs/>
                <w:lang w:val="en-US"/>
              </w:rPr>
            </w:pPr>
            <w:r w:rsidRPr="00716B2E">
              <w:rPr>
                <w:rFonts w:ascii="Times New Roman" w:eastAsia="Calibri" w:hAnsi="Times New Roman"/>
                <w:iCs/>
                <w:lang w:val="en-US"/>
              </w:rPr>
              <w:t xml:space="preserve">Comparative authentication of three “snow lotus” herbs by macroscopic and microscopic features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Chen Q., Yi T.,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Tang Y.,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Wong L.L.,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Huang X., Zhao Z., Chen,= H.</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lang w:val="en-US"/>
              </w:rPr>
              <w:t>Microscopy Research and Technique. – 2014. - 77(8). –</w:t>
            </w:r>
            <w:r w:rsidRPr="00716B2E">
              <w:rPr>
                <w:rFonts w:ascii="Times New Roman" w:eastAsia="Calibri" w:hAnsi="Times New Roman"/>
                <w:iCs/>
              </w:rPr>
              <w:t>Р</w:t>
            </w:r>
            <w:r w:rsidRPr="00716B2E">
              <w:rPr>
                <w:rFonts w:ascii="Times New Roman" w:eastAsia="Calibri" w:hAnsi="Times New Roman"/>
                <w:iCs/>
                <w:lang w:val="en-US"/>
              </w:rPr>
              <w:t>.  631–641.</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Review on </w:t>
            </w:r>
            <w:r w:rsidRPr="00716B2E">
              <w:rPr>
                <w:rFonts w:ascii="Times New Roman" w:eastAsia="Calibri" w:hAnsi="Times New Roman"/>
                <w:bCs/>
                <w:i/>
                <w:iCs/>
                <w:lang w:val="en-US"/>
              </w:rPr>
              <w:t>Saussurea laniceps</w:t>
            </w:r>
            <w:r w:rsidRPr="00716B2E">
              <w:rPr>
                <w:rFonts w:ascii="Times New Roman" w:eastAsia="Calibri" w:hAnsi="Times New Roman"/>
                <w:bCs/>
                <w:lang w:val="en-US"/>
              </w:rPr>
              <w:t>, a potent medicinal plant known as “snow lotus”: botany, phytochemistry and bioactivities</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Chen Q., Chen X.,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Zhu L., Chen H.,</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Ho H., Yeung W.,</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Zhao Z., Yi T.</w:t>
            </w:r>
          </w:p>
          <w:p w:rsidR="00392AC1" w:rsidRPr="00716B2E" w:rsidRDefault="00392AC1" w:rsidP="008D7616">
            <w:pPr>
              <w:tabs>
                <w:tab w:val="left" w:pos="709"/>
              </w:tabs>
              <w:autoSpaceDE w:val="0"/>
              <w:autoSpaceDN w:val="0"/>
              <w:rPr>
                <w:rFonts w:ascii="Times New Roman" w:eastAsia="Calibri" w:hAnsi="Times New Roman"/>
                <w:bCs/>
                <w:lang w:val="en-US"/>
              </w:rPr>
            </w:pP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i/>
                <w:iCs/>
                <w:lang w:val="en-US"/>
              </w:rPr>
              <w:t>Phytochem Rev. – 2016. –</w:t>
            </w:r>
            <w:r w:rsidRPr="00716B2E">
              <w:rPr>
                <w:rFonts w:ascii="Times New Roman" w:eastAsia="Calibri" w:hAnsi="Times New Roman"/>
                <w:bCs/>
                <w:lang w:val="en-US"/>
              </w:rPr>
              <w:t xml:space="preserve"> 15. - </w:t>
            </w:r>
            <w:r w:rsidRPr="00716B2E">
              <w:rPr>
                <w:rFonts w:ascii="Times New Roman" w:eastAsia="Calibri" w:hAnsi="Times New Roman"/>
                <w:bCs/>
              </w:rPr>
              <w:t>Р</w:t>
            </w:r>
            <w:r w:rsidRPr="00716B2E">
              <w:rPr>
                <w:rFonts w:ascii="Times New Roman" w:eastAsia="Calibri" w:hAnsi="Times New Roman"/>
                <w:bCs/>
                <w:lang w:val="en-US"/>
              </w:rPr>
              <w:t xml:space="preserve">. 537–565. </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Comparative morphological and anatomical characteristics of </w:t>
            </w:r>
            <w:r w:rsidRPr="00716B2E">
              <w:rPr>
                <w:rFonts w:ascii="Times New Roman" w:eastAsia="Calibri" w:hAnsi="Times New Roman"/>
                <w:bCs/>
                <w:i/>
                <w:lang w:val="en-US"/>
              </w:rPr>
              <w:t>Saussurea amara</w:t>
            </w:r>
            <w:r w:rsidRPr="00716B2E">
              <w:rPr>
                <w:rFonts w:ascii="Times New Roman" w:eastAsia="Calibri" w:hAnsi="Times New Roman"/>
                <w:bCs/>
                <w:lang w:val="en-US"/>
              </w:rPr>
              <w:t xml:space="preserve"> (L.) DC. and </w:t>
            </w:r>
            <w:r w:rsidRPr="00716B2E">
              <w:rPr>
                <w:rFonts w:ascii="Times New Roman" w:eastAsia="Calibri" w:hAnsi="Times New Roman"/>
                <w:bCs/>
                <w:i/>
                <w:lang w:val="en-US"/>
              </w:rPr>
              <w:t>S.</w:t>
            </w:r>
            <w:r w:rsidRPr="00716B2E">
              <w:rPr>
                <w:rFonts w:ascii="Times New Roman" w:eastAsia="Calibri" w:hAnsi="Times New Roman"/>
                <w:bCs/>
                <w:lang w:val="en-US"/>
              </w:rPr>
              <w:t xml:space="preserve"> </w:t>
            </w:r>
            <w:r w:rsidRPr="00716B2E">
              <w:rPr>
                <w:rFonts w:ascii="Times New Roman" w:eastAsia="Calibri" w:hAnsi="Times New Roman"/>
                <w:bCs/>
                <w:i/>
                <w:lang w:val="en-US"/>
              </w:rPr>
              <w:t>salsa</w:t>
            </w:r>
            <w:r w:rsidRPr="00716B2E">
              <w:rPr>
                <w:rFonts w:ascii="Times New Roman" w:eastAsia="Calibri" w:hAnsi="Times New Roman"/>
                <w:bCs/>
                <w:lang w:val="en-US"/>
              </w:rPr>
              <w:t xml:space="preserve"> Pall. Spreng.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Aidosova S.S., Akhtaeva N.Z., Tuleuova G.K.H., Ahmetova A.B., Tazhibay A.M., Shaushekov Z.K., Shurupova M.N., Adekenov S.M.</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en-US"/>
              </w:rPr>
              <w:t xml:space="preserve">Pak. J. Bot. – 2019. - 51(1). – </w:t>
            </w:r>
            <w:r w:rsidRPr="00716B2E">
              <w:rPr>
                <w:rFonts w:ascii="Times New Roman" w:eastAsia="Calibri" w:hAnsi="Times New Roman"/>
                <w:bCs/>
              </w:rPr>
              <w:t>Р</w:t>
            </w:r>
            <w:r w:rsidRPr="00716B2E">
              <w:rPr>
                <w:rFonts w:ascii="Times New Roman" w:eastAsia="Calibri" w:hAnsi="Times New Roman"/>
                <w:bCs/>
                <w:lang w:val="en-US"/>
              </w:rPr>
              <w:t>. 213-219</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iCs/>
                <w:lang w:val="en-US"/>
              </w:rPr>
            </w:pPr>
            <w:r w:rsidRPr="00716B2E">
              <w:rPr>
                <w:rFonts w:ascii="Times New Roman" w:eastAsia="Calibri" w:hAnsi="Times New Roman"/>
                <w:iCs/>
                <w:lang w:val="en-US"/>
              </w:rPr>
              <w:t xml:space="preserve">Pharmacognosy and chemical studying Saussurea involucrata Kar. et. Kir. ex Maxim </w:t>
            </w:r>
          </w:p>
          <w:p w:rsidR="00392AC1" w:rsidRPr="00716B2E" w:rsidRDefault="00392AC1" w:rsidP="008D7616">
            <w:pPr>
              <w:autoSpaceDE w:val="0"/>
              <w:autoSpaceDN w:val="0"/>
              <w:adjustRightInd w:val="0"/>
              <w:rPr>
                <w:rFonts w:ascii="Times New Roman" w:eastAsia="Calibri" w:hAnsi="Times New Roman"/>
                <w:iCs/>
                <w:lang w:val="en-US"/>
              </w:rPr>
            </w:pP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 xml:space="preserve">Aidarhan uly N., Itzhanova Kh.I., Zhabaeva А.N., Gabdullin E.M., Wang X.-J., </w:t>
            </w:r>
          </w:p>
          <w:p w:rsidR="00392AC1" w:rsidRPr="00716B2E" w:rsidRDefault="00392AC1" w:rsidP="008D7616">
            <w:pPr>
              <w:tabs>
                <w:tab w:val="left" w:pos="709"/>
              </w:tabs>
              <w:autoSpaceDE w:val="0"/>
              <w:autoSpaceDN w:val="0"/>
              <w:rPr>
                <w:rFonts w:ascii="Times New Roman" w:eastAsia="Calibri" w:hAnsi="Times New Roman"/>
                <w:iCs/>
                <w:lang w:val="en-US"/>
              </w:rPr>
            </w:pPr>
            <w:r w:rsidRPr="00716B2E">
              <w:rPr>
                <w:rFonts w:ascii="Times New Roman" w:eastAsia="Calibri" w:hAnsi="Times New Roman"/>
                <w:iCs/>
                <w:lang w:val="en-US"/>
              </w:rPr>
              <w:t>Aisa H.A., Adekenov S.M.</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iCs/>
                <w:lang w:val="en-US"/>
              </w:rPr>
            </w:pPr>
            <w:r w:rsidRPr="00716B2E">
              <w:rPr>
                <w:rFonts w:ascii="Times New Roman" w:eastAsia="Calibri" w:hAnsi="Times New Roman"/>
                <w:iCs/>
                <w:lang w:val="en-US"/>
              </w:rPr>
              <w:t>Фармацевтический бюллетень. – 2013. - № 1-3. – С. 41-47.</w:t>
            </w:r>
          </w:p>
        </w:tc>
      </w:tr>
    </w:tbl>
    <w:p w:rsidR="00392AC1" w:rsidRPr="00716B2E" w:rsidRDefault="00392AC1" w:rsidP="00392AC1">
      <w:r w:rsidRPr="00716B2E">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976"/>
        <w:gridCol w:w="2127"/>
        <w:gridCol w:w="2591"/>
      </w:tblGrid>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1</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jc w:val="center"/>
              <w:rPr>
                <w:rFonts w:ascii="Times New Roman" w:eastAsia="Calibri" w:hAnsi="Times New Roman"/>
                <w:bCs/>
              </w:rPr>
            </w:pPr>
            <w:r w:rsidRPr="00716B2E">
              <w:rPr>
                <w:rFonts w:ascii="Times New Roman" w:eastAsia="Calibri" w:hAnsi="Times New Roman"/>
                <w:bCs/>
              </w:rPr>
              <w:t>2</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jc w:val="center"/>
              <w:rPr>
                <w:rFonts w:ascii="Times New Roman" w:eastAsia="Calibri" w:hAnsi="Times New Roman"/>
                <w:bCs/>
              </w:rPr>
            </w:pPr>
            <w:r w:rsidRPr="00716B2E">
              <w:rPr>
                <w:rFonts w:ascii="Times New Roman" w:eastAsia="Calibri" w:hAnsi="Times New Roman"/>
                <w:bCs/>
              </w:rPr>
              <w:t>3</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bCs/>
              </w:rPr>
            </w:pPr>
            <w:r w:rsidRPr="00716B2E">
              <w:rPr>
                <w:rFonts w:ascii="Times New Roman" w:eastAsia="Calibri" w:hAnsi="Times New Roman"/>
                <w:bCs/>
              </w:rPr>
              <w:t>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rPr>
              <w:t xml:space="preserve">Особенности строения эпидермы листа </w:t>
            </w:r>
            <w:r w:rsidRPr="00716B2E">
              <w:rPr>
                <w:rFonts w:ascii="Times New Roman" w:eastAsia="Calibri" w:hAnsi="Times New Roman"/>
                <w:bCs/>
                <w:i/>
                <w:lang w:val="en-US"/>
              </w:rPr>
              <w:t>Saussurea</w:t>
            </w:r>
            <w:r w:rsidRPr="00716B2E">
              <w:rPr>
                <w:rFonts w:ascii="Times New Roman" w:eastAsia="Calibri" w:hAnsi="Times New Roman"/>
                <w:bCs/>
                <w:i/>
              </w:rPr>
              <w:t xml:space="preserve"> </w:t>
            </w:r>
            <w:r w:rsidRPr="00716B2E">
              <w:rPr>
                <w:rFonts w:ascii="Times New Roman" w:eastAsia="Calibri" w:hAnsi="Times New Roman"/>
                <w:bCs/>
                <w:i/>
                <w:lang w:val="en-US"/>
              </w:rPr>
              <w:t>pulchella</w:t>
            </w:r>
            <w:r w:rsidRPr="00716B2E">
              <w:rPr>
                <w:rFonts w:ascii="Times New Roman" w:eastAsia="Calibri" w:hAnsi="Times New Roman"/>
                <w:bCs/>
              </w:rPr>
              <w:t xml:space="preserve"> (</w:t>
            </w:r>
            <w:r w:rsidRPr="00716B2E">
              <w:rPr>
                <w:rFonts w:ascii="Times New Roman" w:eastAsia="Calibri" w:hAnsi="Times New Roman"/>
                <w:bCs/>
                <w:lang w:val="en-US"/>
              </w:rPr>
              <w:t>Fis</w:t>
            </w:r>
            <w:r w:rsidRPr="00716B2E">
              <w:rPr>
                <w:rFonts w:ascii="Times New Roman" w:eastAsia="Calibri" w:hAnsi="Times New Roman"/>
                <w:bCs/>
              </w:rPr>
              <w:t>с</w:t>
            </w:r>
            <w:r w:rsidRPr="00716B2E">
              <w:rPr>
                <w:rFonts w:ascii="Times New Roman" w:eastAsia="Calibri" w:hAnsi="Times New Roman"/>
                <w:bCs/>
                <w:lang w:val="en-US"/>
              </w:rPr>
              <w:t>h</w:t>
            </w:r>
            <w:r w:rsidRPr="00716B2E">
              <w:rPr>
                <w:rFonts w:ascii="Times New Roman" w:eastAsia="Calibri" w:hAnsi="Times New Roman"/>
                <w:bCs/>
              </w:rPr>
              <w:t xml:space="preserve">.) </w:t>
            </w:r>
            <w:r w:rsidRPr="00716B2E">
              <w:rPr>
                <w:rFonts w:ascii="Times New Roman" w:eastAsia="Calibri" w:hAnsi="Times New Roman"/>
                <w:bCs/>
                <w:lang w:val="en-US"/>
              </w:rPr>
              <w:t>Fis</w:t>
            </w:r>
            <w:r w:rsidRPr="00716B2E">
              <w:rPr>
                <w:rFonts w:ascii="Times New Roman" w:eastAsia="Calibri" w:hAnsi="Times New Roman"/>
                <w:bCs/>
              </w:rPr>
              <w:t>с</w:t>
            </w:r>
            <w:r w:rsidRPr="00716B2E">
              <w:rPr>
                <w:rFonts w:ascii="Times New Roman" w:eastAsia="Calibri" w:hAnsi="Times New Roman"/>
                <w:bCs/>
                <w:lang w:val="en-US"/>
              </w:rPr>
              <w:t>h</w:t>
            </w:r>
            <w:r w:rsidRPr="00716B2E">
              <w:rPr>
                <w:rFonts w:ascii="Times New Roman" w:eastAsia="Calibri" w:hAnsi="Times New Roman"/>
                <w:bCs/>
              </w:rPr>
              <w:t xml:space="preserve">. и </w:t>
            </w:r>
            <w:r w:rsidRPr="00716B2E">
              <w:rPr>
                <w:rFonts w:ascii="Times New Roman" w:eastAsia="Calibri" w:hAnsi="Times New Roman"/>
                <w:bCs/>
                <w:i/>
                <w:lang w:val="en-US"/>
              </w:rPr>
              <w:t>S</w:t>
            </w:r>
            <w:r w:rsidRPr="00716B2E">
              <w:rPr>
                <w:rFonts w:ascii="Times New Roman" w:eastAsia="Calibri" w:hAnsi="Times New Roman"/>
                <w:bCs/>
                <w:i/>
              </w:rPr>
              <w:t xml:space="preserve">. </w:t>
            </w:r>
            <w:r w:rsidRPr="00716B2E">
              <w:rPr>
                <w:rFonts w:ascii="Times New Roman" w:eastAsia="Calibri" w:hAnsi="Times New Roman"/>
                <w:bCs/>
                <w:i/>
                <w:lang w:val="en-US"/>
              </w:rPr>
              <w:t>neopulchella</w:t>
            </w:r>
            <w:r w:rsidRPr="00716B2E">
              <w:rPr>
                <w:rFonts w:ascii="Times New Roman" w:eastAsia="Calibri" w:hAnsi="Times New Roman"/>
                <w:bCs/>
              </w:rPr>
              <w:t xml:space="preserve"> </w:t>
            </w:r>
            <w:r w:rsidRPr="00716B2E">
              <w:rPr>
                <w:rFonts w:ascii="Times New Roman" w:eastAsia="Calibri" w:hAnsi="Times New Roman"/>
                <w:bCs/>
                <w:lang w:val="en-US"/>
              </w:rPr>
              <w:t>Lipsch</w:t>
            </w:r>
            <w:r w:rsidRPr="00716B2E">
              <w:rPr>
                <w:rFonts w:ascii="Times New Roman" w:eastAsia="Calibri" w:hAnsi="Times New Roman"/>
                <w:bCs/>
              </w:rPr>
              <w:t xml:space="preserve">.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rPr>
            </w:pPr>
            <w:r w:rsidRPr="00716B2E">
              <w:rPr>
                <w:rFonts w:ascii="Times New Roman" w:eastAsia="Calibri" w:hAnsi="Times New Roman"/>
                <w:bCs/>
              </w:rPr>
              <w:t>Воробьёва А.Н., Басаргин Д.Д.</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rPr>
              <w:t>Вестник Томского государственного университета. Биология. -2013. -№ 3 (23). - С. 38–45.</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A pharmacognostic review on </w:t>
            </w:r>
            <w:r w:rsidRPr="00716B2E">
              <w:rPr>
                <w:rFonts w:ascii="Times New Roman" w:eastAsia="Calibri" w:hAnsi="Times New Roman"/>
                <w:bCs/>
                <w:i/>
                <w:lang w:val="en-US"/>
              </w:rPr>
              <w:t>Artemisia absinthium</w:t>
            </w:r>
            <w:r w:rsidRPr="00716B2E">
              <w:rPr>
                <w:rFonts w:ascii="Times New Roman" w:eastAsia="Calibri" w:hAnsi="Times New Roman"/>
                <w:bCs/>
                <w:lang w:val="en-US"/>
              </w:rPr>
              <w:t xml:space="preserve"> </w:t>
            </w:r>
          </w:p>
          <w:p w:rsidR="00392AC1" w:rsidRPr="00716B2E" w:rsidRDefault="00392AC1" w:rsidP="008D7616">
            <w:pPr>
              <w:autoSpaceDE w:val="0"/>
              <w:autoSpaceDN w:val="0"/>
              <w:adjustRightInd w:val="0"/>
              <w:rPr>
                <w:rFonts w:ascii="Times New Roman" w:eastAsia="Calibri" w:hAnsi="Times New Roman"/>
                <w:bCs/>
                <w:lang w:val="en-US"/>
              </w:rPr>
            </w:pP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Ahamad J.,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Mir S.R., Amin S.</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en-US"/>
              </w:rPr>
              <w:t>International research journal of pharmacy. – 2019.  - 10(1). – P. 25-31.</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Comparative Morphological and Anatomical Studies of </w:t>
            </w:r>
            <w:r w:rsidRPr="00716B2E">
              <w:rPr>
                <w:rFonts w:ascii="Times New Roman" w:eastAsia="Calibri" w:hAnsi="Times New Roman"/>
                <w:bCs/>
                <w:i/>
                <w:lang w:val="en-US"/>
              </w:rPr>
              <w:t>Artemisia absinthium</w:t>
            </w:r>
            <w:r w:rsidRPr="00716B2E">
              <w:rPr>
                <w:rFonts w:ascii="Times New Roman" w:eastAsia="Calibri" w:hAnsi="Times New Roman"/>
                <w:bCs/>
                <w:lang w:val="en-US"/>
              </w:rPr>
              <w:t xml:space="preserve"> and </w:t>
            </w:r>
            <w:r w:rsidRPr="00716B2E">
              <w:rPr>
                <w:rFonts w:ascii="Times New Roman" w:eastAsia="Calibri" w:hAnsi="Times New Roman"/>
                <w:bCs/>
                <w:i/>
                <w:lang w:val="en-US"/>
              </w:rPr>
              <w:t>Artemisia austriaca</w:t>
            </w:r>
            <w:r w:rsidRPr="00716B2E">
              <w:rPr>
                <w:rFonts w:ascii="Times New Roman" w:eastAsia="Calibri" w:hAnsi="Times New Roman"/>
                <w:bCs/>
                <w:lang w:val="en-US"/>
              </w:rPr>
              <w:t xml:space="preserve">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Shmygareva A.A., Bondarenko A.I., Kurkin V.</w:t>
            </w:r>
            <w:r w:rsidRPr="00716B2E">
              <w:rPr>
                <w:rFonts w:ascii="Times New Roman" w:eastAsia="Calibri" w:hAnsi="Times New Roman"/>
                <w:bCs/>
              </w:rPr>
              <w:t>А</w:t>
            </w:r>
            <w:r w:rsidRPr="00716B2E">
              <w:rPr>
                <w:rFonts w:ascii="Times New Roman" w:eastAsia="Calibri" w:hAnsi="Times New Roman"/>
                <w:bCs/>
                <w:lang w:val="en-US"/>
              </w:rPr>
              <w:t>., San’kov A.N., Dorohina O.A., Kochukova A.A.</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en-US"/>
              </w:rPr>
              <w:t>Der Pharma Chemica. -  2019. - 11(2). -  P. 14-19.</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Pharmacognostic Studies and Artemisinin Content of Artemisia Annua L. Grown in Togo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 xml:space="preserve">Adjogblé </w:t>
            </w:r>
            <w:r w:rsidRPr="00716B2E">
              <w:rPr>
                <w:rFonts w:ascii="Times New Roman" w:eastAsia="Calibri" w:hAnsi="Times New Roman"/>
                <w:bCs/>
                <w:lang w:val="en-US"/>
              </w:rPr>
              <w:t>M.K.</w:t>
            </w:r>
            <w:r w:rsidRPr="00716B2E">
              <w:rPr>
                <w:rFonts w:ascii="Times New Roman" w:eastAsia="Calibri" w:hAnsi="Times New Roman"/>
                <w:bCs/>
                <w:lang w:val="kk-KZ"/>
              </w:rPr>
              <w:t>, Bakoma</w:t>
            </w:r>
            <w:r w:rsidRPr="00716B2E">
              <w:rPr>
                <w:rFonts w:ascii="Times New Roman" w:eastAsia="Calibri" w:hAnsi="Times New Roman"/>
                <w:bCs/>
                <w:lang w:val="en-US"/>
              </w:rPr>
              <w:t xml:space="preserve"> B.</w:t>
            </w:r>
            <w:r w:rsidRPr="00716B2E">
              <w:rPr>
                <w:rFonts w:ascii="Times New Roman" w:eastAsia="Calibri" w:hAnsi="Times New Roman"/>
                <w:bCs/>
                <w:lang w:val="kk-KZ"/>
              </w:rPr>
              <w:t xml:space="preserve">, </w:t>
            </w:r>
          </w:p>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Metowogo</w:t>
            </w:r>
            <w:r w:rsidRPr="00716B2E">
              <w:rPr>
                <w:rFonts w:ascii="Times New Roman" w:eastAsia="Calibri" w:hAnsi="Times New Roman"/>
                <w:bCs/>
                <w:lang w:val="en-US"/>
              </w:rPr>
              <w:t xml:space="preserve"> K.</w:t>
            </w:r>
            <w:r w:rsidRPr="00716B2E">
              <w:rPr>
                <w:rFonts w:ascii="Times New Roman" w:eastAsia="Calibri" w:hAnsi="Times New Roman"/>
                <w:bCs/>
                <w:lang w:val="kk-KZ"/>
              </w:rPr>
              <w:t>, Amouzou</w:t>
            </w:r>
            <w:r w:rsidRPr="00716B2E">
              <w:rPr>
                <w:rFonts w:ascii="Times New Roman" w:eastAsia="Calibri" w:hAnsi="Times New Roman"/>
                <w:bCs/>
                <w:lang w:val="en-US"/>
              </w:rPr>
              <w:t xml:space="preserve"> K.D.</w:t>
            </w:r>
            <w:r w:rsidRPr="00716B2E">
              <w:rPr>
                <w:rFonts w:ascii="Times New Roman" w:eastAsia="Calibri" w:hAnsi="Times New Roman"/>
                <w:bCs/>
                <w:lang w:val="kk-KZ"/>
              </w:rPr>
              <w:t xml:space="preserve">, </w:t>
            </w:r>
          </w:p>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Potchoo</w:t>
            </w:r>
            <w:r w:rsidRPr="00716B2E">
              <w:rPr>
                <w:rFonts w:ascii="Times New Roman" w:eastAsia="Calibri" w:hAnsi="Times New Roman"/>
                <w:bCs/>
                <w:lang w:val="en-US"/>
              </w:rPr>
              <w:t xml:space="preserve"> Y.</w:t>
            </w:r>
            <w:r w:rsidRPr="00716B2E">
              <w:rPr>
                <w:rFonts w:ascii="Times New Roman" w:eastAsia="Calibri" w:hAnsi="Times New Roman"/>
                <w:bCs/>
                <w:lang w:val="kk-KZ"/>
              </w:rPr>
              <w:t xml:space="preserve">, </w:t>
            </w:r>
          </w:p>
          <w:p w:rsidR="00392AC1" w:rsidRPr="00716B2E" w:rsidRDefault="00392AC1" w:rsidP="008D7616">
            <w:pPr>
              <w:tabs>
                <w:tab w:val="left" w:pos="709"/>
              </w:tabs>
              <w:autoSpaceDE w:val="0"/>
              <w:autoSpaceDN w:val="0"/>
              <w:ind w:right="-108"/>
              <w:rPr>
                <w:rFonts w:ascii="Times New Roman" w:eastAsia="Calibri" w:hAnsi="Times New Roman"/>
                <w:bCs/>
                <w:lang w:val="kk-KZ"/>
              </w:rPr>
            </w:pPr>
            <w:r w:rsidRPr="00716B2E">
              <w:rPr>
                <w:rFonts w:ascii="Times New Roman" w:eastAsia="Calibri" w:hAnsi="Times New Roman"/>
                <w:bCs/>
                <w:lang w:val="kk-KZ"/>
              </w:rPr>
              <w:t>Eklu-gadegbeku</w:t>
            </w:r>
            <w:r w:rsidRPr="00716B2E">
              <w:rPr>
                <w:rFonts w:ascii="Times New Roman" w:eastAsia="Calibri" w:hAnsi="Times New Roman"/>
                <w:bCs/>
                <w:lang w:val="en-US"/>
              </w:rPr>
              <w:t xml:space="preserve"> K.</w:t>
            </w:r>
            <w:r w:rsidRPr="00716B2E">
              <w:rPr>
                <w:rFonts w:ascii="Times New Roman" w:eastAsia="Calibri" w:hAnsi="Times New Roman"/>
                <w:bCs/>
                <w:lang w:val="kk-KZ"/>
              </w:rPr>
              <w:t xml:space="preserve">,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kk-KZ"/>
              </w:rPr>
              <w:t>Aklikokou K.A., Gbeassor</w:t>
            </w:r>
            <w:r w:rsidRPr="00716B2E">
              <w:rPr>
                <w:rFonts w:ascii="Times New Roman" w:eastAsia="Calibri" w:hAnsi="Times New Roman"/>
                <w:bCs/>
                <w:lang w:val="en-US"/>
              </w:rPr>
              <w:t xml:space="preserve"> M</w:t>
            </w:r>
            <w:r w:rsidRPr="00716B2E">
              <w:rPr>
                <w:rFonts w:ascii="Times New Roman" w:eastAsia="Calibri" w:hAnsi="Times New Roman"/>
                <w:bCs/>
                <w:lang w:val="kk-KZ"/>
              </w:rPr>
              <w:t>.</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en-US"/>
              </w:rPr>
              <w:t>Pharmacogn J. - 2019. - 11(6). – P. 1331-1335.</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kk-KZ"/>
              </w:rPr>
              <w:t xml:space="preserve">Secondary Metabolites of Plants from the Genus </w:t>
            </w:r>
            <w:r w:rsidRPr="00716B2E">
              <w:rPr>
                <w:rFonts w:ascii="Times New Roman" w:eastAsia="Calibri" w:hAnsi="Times New Roman"/>
                <w:bCs/>
                <w:i/>
                <w:lang w:val="kk-KZ"/>
              </w:rPr>
              <w:t>Saussurea</w:t>
            </w:r>
            <w:r w:rsidRPr="00716B2E">
              <w:rPr>
                <w:rFonts w:ascii="Times New Roman" w:eastAsia="Calibri" w:hAnsi="Times New Roman"/>
                <w:bCs/>
                <w:lang w:val="kk-KZ"/>
              </w:rPr>
              <w:t xml:space="preserve">: Chemistry and Biological Activity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 xml:space="preserve">Wang Y.-F., </w:t>
            </w:r>
          </w:p>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 xml:space="preserve">Ni Z.-Y., Dong M., Cong B., </w:t>
            </w:r>
          </w:p>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 xml:space="preserve">Shi Q.-W., </w:t>
            </w:r>
          </w:p>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 xml:space="preserve">Gu Y.-C.,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kk-KZ"/>
              </w:rPr>
              <w:t xml:space="preserve">Kiyota H. </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kk-KZ"/>
              </w:rPr>
              <w:t>Chemistry &amp; Biodiversity. – 2010. - 7(11). – Р. 2623–2659.</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rPr>
            </w:pPr>
            <w:r w:rsidRPr="00716B2E">
              <w:rPr>
                <w:rFonts w:ascii="Times New Roman" w:eastAsia="Calibri" w:hAnsi="Times New Roman"/>
                <w:bCs/>
                <w:lang w:val="kk-KZ"/>
              </w:rPr>
              <w:t xml:space="preserve">Химический состав растений рода </w:t>
            </w:r>
            <w:r w:rsidRPr="00716B2E">
              <w:rPr>
                <w:rFonts w:ascii="Times New Roman" w:eastAsia="Calibri" w:hAnsi="Times New Roman"/>
                <w:bCs/>
                <w:i/>
                <w:lang w:val="en-US"/>
              </w:rPr>
              <w:t>Saussurea</w:t>
            </w:r>
            <w:r w:rsidRPr="00716B2E">
              <w:rPr>
                <w:rFonts w:ascii="Times New Roman" w:eastAsia="Calibri" w:hAnsi="Times New Roman"/>
                <w:bCs/>
              </w:rPr>
              <w:t xml:space="preserve"> </w:t>
            </w:r>
            <w:r w:rsidRPr="00716B2E">
              <w:rPr>
                <w:rFonts w:ascii="Times New Roman" w:eastAsia="Calibri" w:hAnsi="Times New Roman"/>
                <w:bCs/>
                <w:lang w:val="en-US"/>
              </w:rPr>
              <w:t>DC</w:t>
            </w:r>
            <w:r w:rsidRPr="00716B2E">
              <w:rPr>
                <w:rFonts w:ascii="Times New Roman" w:eastAsia="Calibri" w:hAnsi="Times New Roman"/>
                <w:bCs/>
              </w:rPr>
              <w:t xml:space="preserve">., произрастающих на территории Сибири (обзор)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rPr>
            </w:pPr>
            <w:r w:rsidRPr="00716B2E">
              <w:rPr>
                <w:rFonts w:ascii="Times New Roman" w:eastAsia="Calibri" w:hAnsi="Times New Roman"/>
                <w:bCs/>
                <w:lang w:val="kk-KZ"/>
              </w:rPr>
              <w:t>Погодин И.С., Лукша Е.А., Предейн Н.А.</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rPr>
              <w:t>Химия растительного сырья. – 2014. - №3. – С. 43-52</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i/>
                <w:iCs/>
                <w:lang w:val="en-US"/>
              </w:rPr>
            </w:pPr>
            <w:r w:rsidRPr="00716B2E">
              <w:rPr>
                <w:rFonts w:ascii="Times New Roman" w:eastAsia="Calibri" w:hAnsi="Times New Roman"/>
                <w:bCs/>
                <w:iCs/>
                <w:lang w:val="en-US"/>
              </w:rPr>
              <w:t xml:space="preserve">The </w:t>
            </w:r>
            <w:r w:rsidRPr="00716B2E">
              <w:rPr>
                <w:rFonts w:ascii="Times New Roman" w:eastAsia="Calibri" w:hAnsi="Times New Roman"/>
                <w:bCs/>
                <w:i/>
                <w:iCs/>
                <w:lang w:val="en-US"/>
              </w:rPr>
              <w:t>Artemisia</w:t>
            </w:r>
            <w:r w:rsidRPr="00716B2E">
              <w:rPr>
                <w:rFonts w:ascii="Times New Roman" w:eastAsia="Calibri" w:hAnsi="Times New Roman"/>
                <w:bCs/>
                <w:iCs/>
                <w:lang w:val="en-US"/>
              </w:rPr>
              <w:t xml:space="preserve"> L. Genus. </w:t>
            </w:r>
          </w:p>
          <w:p w:rsidR="00392AC1" w:rsidRPr="00716B2E" w:rsidRDefault="00392AC1" w:rsidP="008D7616">
            <w:pPr>
              <w:autoSpaceDE w:val="0"/>
              <w:autoSpaceDN w:val="0"/>
              <w:adjustRightInd w:val="0"/>
              <w:rPr>
                <w:rFonts w:ascii="Times New Roman" w:eastAsia="Calibri" w:hAnsi="Times New Roman"/>
                <w:bCs/>
                <w:lang w:val="en-US"/>
              </w:rPr>
            </w:pP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Abad Martínez M.J.,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Del Olmo L.M.B., Ticona L.A., Benito P.B.</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iCs/>
                <w:lang w:val="en-US"/>
              </w:rPr>
              <w:t xml:space="preserve">Studies in Natural Products Chemistry. - </w:t>
            </w:r>
            <w:r w:rsidRPr="00716B2E">
              <w:rPr>
                <w:rFonts w:ascii="Times New Roman" w:eastAsia="Calibri" w:hAnsi="Times New Roman"/>
                <w:bCs/>
                <w:lang w:val="en-US"/>
              </w:rPr>
              <w:t xml:space="preserve">2012. – </w:t>
            </w:r>
            <w:r w:rsidRPr="00716B2E">
              <w:rPr>
                <w:rFonts w:ascii="Times New Roman" w:eastAsia="Calibri" w:hAnsi="Times New Roman"/>
                <w:bCs/>
              </w:rPr>
              <w:t>Р</w:t>
            </w:r>
            <w:r w:rsidRPr="00716B2E">
              <w:rPr>
                <w:rFonts w:ascii="Times New Roman" w:eastAsia="Calibri" w:hAnsi="Times New Roman"/>
                <w:bCs/>
                <w:lang w:val="en-US"/>
              </w:rPr>
              <w:t>. </w:t>
            </w:r>
            <w:r w:rsidRPr="00716B2E">
              <w:rPr>
                <w:rFonts w:ascii="Times New Roman" w:eastAsia="Calibri" w:hAnsi="Times New Roman"/>
                <w:bCs/>
                <w:iCs/>
                <w:lang w:val="en-US"/>
              </w:rPr>
              <w:t xml:space="preserve"> 43–65</w:t>
            </w:r>
            <w:r w:rsidRPr="00716B2E">
              <w:rPr>
                <w:rFonts w:ascii="Times New Roman" w:eastAsia="Calibri" w:hAnsi="Times New Roman"/>
                <w:bCs/>
                <w:i/>
                <w:iCs/>
                <w:lang w:val="en-US"/>
              </w:rPr>
              <w:t>.</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kk-KZ"/>
              </w:rPr>
              <w:t>Comparative anatomical investigation of f</w:t>
            </w:r>
            <w:r w:rsidR="00E269F7" w:rsidRPr="00716B2E">
              <w:rPr>
                <w:rFonts w:ascii="Times New Roman" w:eastAsia="Calibri" w:hAnsi="Times New Roman"/>
                <w:bCs/>
                <w:lang w:val="en-US"/>
              </w:rPr>
              <w:t>i</w:t>
            </w:r>
            <w:r w:rsidRPr="00716B2E">
              <w:rPr>
                <w:rFonts w:ascii="Times New Roman" w:eastAsia="Calibri" w:hAnsi="Times New Roman"/>
                <w:bCs/>
                <w:lang w:val="kk-KZ"/>
              </w:rPr>
              <w:t xml:space="preserve">ve Artemisia L. (Anthemideae, Asteraceae) species in view of taxonomy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kk-KZ"/>
              </w:rPr>
            </w:pPr>
            <w:r w:rsidRPr="00716B2E">
              <w:rPr>
                <w:rFonts w:ascii="Times New Roman" w:eastAsia="Calibri" w:hAnsi="Times New Roman"/>
                <w:bCs/>
                <w:lang w:val="kk-KZ"/>
              </w:rPr>
              <w:t>Janaćković P., Gavrilović M., Rančić D., Dajić</w:t>
            </w:r>
            <w:r w:rsidRPr="00716B2E">
              <w:rPr>
                <w:rFonts w:ascii="Times New Roman" w:eastAsia="Calibri" w:hAnsi="Times New Roman"/>
                <w:bCs/>
                <w:lang w:val="kk-KZ"/>
              </w:rPr>
              <w:noBreakHyphen/>
              <w:t xml:space="preserve">Stevanović Z.,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kk-KZ"/>
              </w:rPr>
              <w:t>Giweli А.A., D. Marin P.</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kk-KZ"/>
              </w:rPr>
              <w:t>Brazilian Journal of Botany. – 2019. -  Vol. 42. – P. 135–147.</w:t>
            </w:r>
          </w:p>
        </w:tc>
      </w:tr>
    </w:tbl>
    <w:p w:rsidR="00392AC1" w:rsidRPr="00716B2E" w:rsidRDefault="00392AC1" w:rsidP="00392AC1">
      <w:r w:rsidRPr="00716B2E">
        <w:rPr>
          <w:lang w:val="en-US"/>
        </w:rPr>
        <w:br w:type="page"/>
      </w:r>
      <w:r w:rsidRPr="00716B2E">
        <w:rPr>
          <w:rFonts w:ascii="Times New Roman" w:hAnsi="Times New Roman"/>
        </w:rPr>
        <w:lastRenderedPageBreak/>
        <w:t>Продолжение таблицы В. 6.2</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976"/>
        <w:gridCol w:w="2127"/>
        <w:gridCol w:w="2591"/>
      </w:tblGrid>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rPr>
            </w:pPr>
            <w:r w:rsidRPr="00716B2E">
              <w:rPr>
                <w:rFonts w:ascii="Times New Roman" w:eastAsia="Calibri" w:hAnsi="Times New Roman"/>
              </w:rPr>
              <w:t>1</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jc w:val="center"/>
              <w:rPr>
                <w:rFonts w:ascii="Times New Roman" w:eastAsia="Calibri" w:hAnsi="Times New Roman"/>
                <w:bCs/>
              </w:rPr>
            </w:pPr>
            <w:r w:rsidRPr="00716B2E">
              <w:rPr>
                <w:rFonts w:ascii="Times New Roman" w:eastAsia="Calibri" w:hAnsi="Times New Roman"/>
                <w:bCs/>
              </w:rPr>
              <w:t>2</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jc w:val="center"/>
              <w:rPr>
                <w:rFonts w:ascii="Times New Roman" w:eastAsia="Calibri" w:hAnsi="Times New Roman"/>
                <w:bCs/>
              </w:rPr>
            </w:pPr>
            <w:r w:rsidRPr="00716B2E">
              <w:rPr>
                <w:rFonts w:ascii="Times New Roman" w:eastAsia="Calibri" w:hAnsi="Times New Roman"/>
                <w:bCs/>
              </w:rPr>
              <w:t>3</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bCs/>
              </w:rPr>
            </w:pPr>
            <w:r w:rsidRPr="00716B2E">
              <w:rPr>
                <w:rFonts w:ascii="Times New Roman" w:eastAsia="Calibri" w:hAnsi="Times New Roman"/>
                <w:bCs/>
              </w:rPr>
              <w:t>4</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Two new guaiane sesquiterpene lactones from the aerial parts of Artemisia vulgaris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Hong Hanh T.T.,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Thuy Hang L.T.,</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Thanh Huong P.T.,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Quang Trung N.,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Van Cuong T.,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Van Thanh N.,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Xuan Cuong N.,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Hoai Nam N.,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Van Minh C.</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Journal of Asian Natural Products Research. – 2018. – 20(8). – P. 752-756.</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 xml:space="preserve">Sesquiterpene Lactones from </w:t>
            </w:r>
            <w:r w:rsidRPr="00716B2E">
              <w:rPr>
                <w:rFonts w:ascii="Times New Roman" w:eastAsia="Calibri" w:hAnsi="Times New Roman"/>
                <w:bCs/>
                <w:i/>
                <w:lang w:val="en-US"/>
              </w:rPr>
              <w:t>Artemisia argyi</w:t>
            </w:r>
            <w:r w:rsidRPr="00716B2E">
              <w:rPr>
                <w:rFonts w:ascii="Times New Roman" w:eastAsia="Calibri" w:hAnsi="Times New Roman"/>
                <w:bCs/>
                <w:lang w:val="en-US"/>
              </w:rPr>
              <w:t xml:space="preserve">: Absolute Configuration and Immunosuppressant Activity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Reinhardt J.K., Klemd A.M., Danton O.,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De Mieri M., Smieško M.,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Huber R., Bürgi T.,</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Gründemann C.,</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Hamburger M.</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 xml:space="preserve">Journal of Natural Products. – 2019. – 82. – </w:t>
            </w:r>
            <w:r w:rsidRPr="00716B2E">
              <w:rPr>
                <w:rFonts w:ascii="Times New Roman" w:eastAsia="Calibri" w:hAnsi="Times New Roman"/>
                <w:bCs/>
              </w:rPr>
              <w:t>Р</w:t>
            </w:r>
            <w:r w:rsidRPr="00716B2E">
              <w:rPr>
                <w:rFonts w:ascii="Times New Roman" w:eastAsia="Calibri" w:hAnsi="Times New Roman"/>
                <w:bCs/>
                <w:lang w:val="en-US"/>
              </w:rPr>
              <w:t>. 1424-1433.</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lang w:val="en-US"/>
              </w:rPr>
              <w:t>Artemisia campestris L.: Ethnomedicinal, phytochemical and pharmacological review</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Dib I., Angenot L., Mihamou A., Ziyyat A.,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Tits M.</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rPr>
            </w:pPr>
            <w:r w:rsidRPr="00716B2E">
              <w:rPr>
                <w:rFonts w:ascii="Times New Roman" w:eastAsia="Calibri" w:hAnsi="Times New Roman"/>
                <w:bCs/>
                <w:lang w:val="en-US"/>
              </w:rPr>
              <w:t xml:space="preserve">J. Herb. Med. – 2017. – 7. – </w:t>
            </w:r>
            <w:r w:rsidRPr="00716B2E">
              <w:rPr>
                <w:rFonts w:ascii="Times New Roman" w:eastAsia="Calibri" w:hAnsi="Times New Roman"/>
                <w:bCs/>
              </w:rPr>
              <w:t>Р</w:t>
            </w:r>
            <w:r w:rsidRPr="00716B2E">
              <w:rPr>
                <w:rFonts w:ascii="Times New Roman" w:eastAsia="Calibri" w:hAnsi="Times New Roman"/>
                <w:bCs/>
                <w:lang w:val="en-US"/>
              </w:rPr>
              <w:t>. 1–7.</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lang w:val="en-US"/>
              </w:rPr>
            </w:pPr>
            <w:r w:rsidRPr="00716B2E">
              <w:rPr>
                <w:rFonts w:ascii="Times New Roman" w:eastAsia="Calibri" w:hAnsi="Times New Roman"/>
                <w:bCs/>
                <w:i/>
                <w:lang w:val="en-US"/>
              </w:rPr>
              <w:t>Artemisia Dracunculus</w:t>
            </w:r>
            <w:r w:rsidRPr="00716B2E">
              <w:rPr>
                <w:rFonts w:ascii="Times New Roman" w:eastAsia="Calibri" w:hAnsi="Times New Roman"/>
                <w:bCs/>
                <w:lang w:val="en-US"/>
              </w:rPr>
              <w:t xml:space="preserve"> L. (Tarragon): A Critical Review of Its Traditional Use, Chemical Composition, Pharmacology, and Safety.</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Obolskiy D., Pischel I.,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Feistel B.,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Glotov N.,  Heinrich M.</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 xml:space="preserve">Journal of Agricultural and Food Chemistry. – 2011. - 59(21). – </w:t>
            </w:r>
            <w:r w:rsidRPr="00716B2E">
              <w:rPr>
                <w:rFonts w:ascii="Times New Roman" w:eastAsia="Calibri" w:hAnsi="Times New Roman"/>
                <w:bCs/>
              </w:rPr>
              <w:t>Р</w:t>
            </w:r>
            <w:r w:rsidRPr="00716B2E">
              <w:rPr>
                <w:rFonts w:ascii="Times New Roman" w:eastAsia="Calibri" w:hAnsi="Times New Roman"/>
                <w:bCs/>
                <w:lang w:val="en-US"/>
              </w:rPr>
              <w:t>.</w:t>
            </w:r>
          </w:p>
        </w:tc>
      </w:tr>
      <w:tr w:rsidR="00716B2E" w:rsidRPr="00A74A61"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i/>
                <w:lang w:val="en-US"/>
              </w:rPr>
            </w:pPr>
            <w:r w:rsidRPr="00716B2E">
              <w:rPr>
                <w:rFonts w:ascii="Times New Roman" w:eastAsia="Calibri" w:hAnsi="Times New Roman"/>
                <w:bCs/>
                <w:i/>
                <w:lang w:val="en-US"/>
              </w:rPr>
              <w:t xml:space="preserve">Sesquiterpene Lactones from Artemisia Genus: Biological Activities and Methods of Analysis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Ivanescu B.,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Miron A.,</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Corciova A.</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Journal of Analytical Methods in Chemistry. -  2015. – Р. 1-21.</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i/>
                <w:lang w:val="en-US"/>
              </w:rPr>
            </w:pPr>
            <w:r w:rsidRPr="00716B2E">
              <w:rPr>
                <w:rFonts w:ascii="Times New Roman" w:eastAsia="Calibri" w:hAnsi="Times New Roman"/>
                <w:bCs/>
                <w:i/>
                <w:lang w:val="en-US"/>
              </w:rPr>
              <w:t xml:space="preserve">Natural Small Molecule </w:t>
            </w:r>
          </w:p>
          <w:p w:rsidR="00392AC1" w:rsidRPr="00716B2E" w:rsidRDefault="00392AC1" w:rsidP="008D7616">
            <w:pPr>
              <w:autoSpaceDE w:val="0"/>
              <w:autoSpaceDN w:val="0"/>
              <w:adjustRightInd w:val="0"/>
              <w:rPr>
                <w:rFonts w:ascii="Times New Roman" w:eastAsia="Calibri" w:hAnsi="Times New Roman"/>
                <w:bCs/>
                <w:i/>
                <w:lang w:val="en-US"/>
              </w:rPr>
            </w:pP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Du G.-H.</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Drugs from Plants. - 2018. - P. 619-624.</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i/>
                <w:lang w:val="en-US"/>
              </w:rPr>
            </w:pPr>
            <w:r w:rsidRPr="00716B2E">
              <w:rPr>
                <w:rFonts w:ascii="Times New Roman" w:eastAsia="Calibri" w:hAnsi="Times New Roman"/>
                <w:bCs/>
                <w:i/>
                <w:lang w:val="en-US"/>
              </w:rPr>
              <w:t xml:space="preserve">Sesquiterpene lactones as a potential source of new effective antigiardial drugs  </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Islamova J.I.</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European journal of biomedical and life sciences. – 2016.- №2. - Р. 50-52.</w:t>
            </w:r>
          </w:p>
        </w:tc>
      </w:tr>
      <w:tr w:rsidR="00716B2E" w:rsidRPr="00716B2E" w:rsidTr="008D7616">
        <w:tc>
          <w:tcPr>
            <w:tcW w:w="195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jc w:val="center"/>
              <w:rPr>
                <w:rFonts w:ascii="Times New Roman" w:eastAsia="Calibri" w:hAnsi="Times New Roman"/>
                <w:lang w:val="en-US"/>
              </w:rPr>
            </w:pPr>
            <w:r w:rsidRPr="00716B2E">
              <w:rPr>
                <w:rFonts w:ascii="Times New Roman" w:eastAsia="Calibri" w:hAnsi="Times New Roman"/>
                <w:lang w:val="en-US"/>
              </w:rPr>
              <w:t>-//-</w:t>
            </w:r>
          </w:p>
        </w:tc>
        <w:tc>
          <w:tcPr>
            <w:tcW w:w="2976"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autoSpaceDE w:val="0"/>
              <w:autoSpaceDN w:val="0"/>
              <w:adjustRightInd w:val="0"/>
              <w:rPr>
                <w:rFonts w:ascii="Times New Roman" w:eastAsia="Calibri" w:hAnsi="Times New Roman"/>
                <w:bCs/>
                <w:i/>
                <w:lang w:val="en-US"/>
              </w:rPr>
            </w:pPr>
            <w:r w:rsidRPr="00716B2E">
              <w:rPr>
                <w:rFonts w:ascii="Times New Roman" w:eastAsia="Calibri" w:hAnsi="Times New Roman"/>
                <w:bCs/>
                <w:i/>
                <w:lang w:val="en-US"/>
              </w:rPr>
              <w:t>The Artemisia genus: a review on Traditional Users, Phytochemical Constituens, Pharmacologica, Properties and Germplasm Conservation</w:t>
            </w:r>
          </w:p>
        </w:tc>
        <w:tc>
          <w:tcPr>
            <w:tcW w:w="2127"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Koul B., Taak P.,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 xml:space="preserve">Kumar A., </w:t>
            </w:r>
          </w:p>
          <w:p w:rsidR="00392AC1" w:rsidRPr="00716B2E" w:rsidRDefault="00392AC1" w:rsidP="008D7616">
            <w:pPr>
              <w:tabs>
                <w:tab w:val="left" w:pos="709"/>
              </w:tabs>
              <w:autoSpaceDE w:val="0"/>
              <w:autoSpaceDN w:val="0"/>
              <w:rPr>
                <w:rFonts w:ascii="Times New Roman" w:eastAsia="Calibri" w:hAnsi="Times New Roman"/>
                <w:bCs/>
                <w:lang w:val="en-US"/>
              </w:rPr>
            </w:pPr>
            <w:r w:rsidRPr="00716B2E">
              <w:rPr>
                <w:rFonts w:ascii="Times New Roman" w:eastAsia="Calibri" w:hAnsi="Times New Roman"/>
                <w:bCs/>
                <w:lang w:val="en-US"/>
              </w:rPr>
              <w:t>Khatri T., Sanyal I.</w:t>
            </w:r>
          </w:p>
        </w:tc>
        <w:tc>
          <w:tcPr>
            <w:tcW w:w="2591" w:type="dxa"/>
            <w:tcBorders>
              <w:top w:val="single" w:sz="4" w:space="0" w:color="auto"/>
              <w:left w:val="single" w:sz="4" w:space="0" w:color="auto"/>
              <w:bottom w:val="single" w:sz="4" w:space="0" w:color="auto"/>
              <w:right w:val="single" w:sz="4" w:space="0" w:color="auto"/>
            </w:tcBorders>
          </w:tcPr>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 xml:space="preserve">J. Glicomics Lipidomics. - 2017. - V. 7 (1). - P. 142–148. </w:t>
            </w:r>
          </w:p>
          <w:p w:rsidR="00392AC1" w:rsidRPr="00716B2E" w:rsidRDefault="00392AC1" w:rsidP="008D7616">
            <w:pPr>
              <w:rPr>
                <w:rFonts w:ascii="Times New Roman" w:eastAsia="Calibri" w:hAnsi="Times New Roman"/>
                <w:bCs/>
                <w:lang w:val="en-US"/>
              </w:rPr>
            </w:pPr>
            <w:r w:rsidRPr="00716B2E">
              <w:rPr>
                <w:rFonts w:ascii="Times New Roman" w:eastAsia="Calibri" w:hAnsi="Times New Roman"/>
                <w:bCs/>
                <w:lang w:val="en-US"/>
              </w:rPr>
              <w:t>Doi: 10.4172/2153-0637.1000142/</w:t>
            </w:r>
          </w:p>
        </w:tc>
      </w:tr>
    </w:tbl>
    <w:p w:rsidR="00392AC1" w:rsidRPr="00716B2E" w:rsidRDefault="00392AC1" w:rsidP="00392AC1"/>
    <w:p w:rsidR="00392AC1" w:rsidRPr="00716B2E" w:rsidRDefault="00392AC1" w:rsidP="00392AC1"/>
    <w:p w:rsidR="00392AC1" w:rsidRPr="00716B2E" w:rsidRDefault="00392AC1" w:rsidP="00392AC1">
      <w:pPr>
        <w:rPr>
          <w:rFonts w:ascii="Times New Roman" w:hAnsi="Times New Roman"/>
        </w:rPr>
      </w:pPr>
    </w:p>
    <w:p w:rsidR="00392AC1" w:rsidRPr="00716B2E" w:rsidRDefault="00392AC1" w:rsidP="00392AC1">
      <w:pPr>
        <w:jc w:val="both"/>
        <w:rPr>
          <w:rFonts w:ascii="Times New Roman" w:hAnsi="Times New Roman"/>
          <w:lang w:val="kk-KZ"/>
        </w:rPr>
      </w:pPr>
      <w:r w:rsidRPr="00716B2E">
        <w:rPr>
          <w:rFonts w:ascii="Times New Roman" w:hAnsi="Times New Roman"/>
          <w:lang w:val="kk-KZ"/>
        </w:rPr>
        <w:t xml:space="preserve">Таблица </w:t>
      </w:r>
      <w:r w:rsidRPr="00716B2E">
        <w:rPr>
          <w:rFonts w:ascii="Times New Roman" w:hAnsi="Times New Roman"/>
          <w:snapToGrid w:val="0"/>
        </w:rPr>
        <w:t>В.</w:t>
      </w:r>
      <w:r w:rsidRPr="00716B2E">
        <w:rPr>
          <w:rFonts w:ascii="Times New Roman" w:hAnsi="Times New Roman"/>
        </w:rPr>
        <w:t>6</w:t>
      </w:r>
      <w:r w:rsidRPr="00716B2E">
        <w:rPr>
          <w:rFonts w:ascii="Times New Roman" w:hAnsi="Times New Roman"/>
          <w:lang w:val="kk-KZ"/>
        </w:rPr>
        <w:t>.</w:t>
      </w:r>
      <w:r w:rsidRPr="00716B2E">
        <w:rPr>
          <w:rFonts w:ascii="Times New Roman" w:hAnsi="Times New Roman"/>
        </w:rPr>
        <w:t>3</w:t>
      </w:r>
      <w:r w:rsidRPr="00716B2E">
        <w:rPr>
          <w:rFonts w:ascii="Times New Roman" w:hAnsi="Times New Roman"/>
          <w:lang w:val="kk-KZ"/>
        </w:rPr>
        <w:t xml:space="preserve"> – Перечень покупных комплектующих изделий, по которым запрошена документация</w:t>
      </w:r>
    </w:p>
    <w:p w:rsidR="00392AC1" w:rsidRPr="00716B2E" w:rsidRDefault="00392AC1" w:rsidP="00392AC1">
      <w:pPr>
        <w:jc w:val="center"/>
        <w:rPr>
          <w:rFonts w:ascii="Times New Roman" w:hAnsi="Times New Roman"/>
          <w:lang w:val="kk-KZ"/>
        </w:rPr>
      </w:pPr>
    </w:p>
    <w:tbl>
      <w:tblPr>
        <w:tblW w:w="96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18"/>
        <w:gridCol w:w="1593"/>
        <w:gridCol w:w="1984"/>
        <w:gridCol w:w="2127"/>
        <w:gridCol w:w="2849"/>
      </w:tblGrid>
      <w:tr w:rsidR="00716B2E" w:rsidRPr="00716B2E" w:rsidTr="008D7616">
        <w:trPr>
          <w:trHeight w:val="2296"/>
          <w:jc w:val="center"/>
        </w:trPr>
        <w:tc>
          <w:tcPr>
            <w:tcW w:w="1118" w:type="dxa"/>
          </w:tcPr>
          <w:p w:rsidR="00392AC1" w:rsidRPr="00716B2E" w:rsidRDefault="00392AC1" w:rsidP="008D7616">
            <w:pPr>
              <w:jc w:val="both"/>
              <w:rPr>
                <w:rFonts w:ascii="Times New Roman" w:hAnsi="Times New Roman"/>
                <w:lang w:val="kk-KZ"/>
              </w:rPr>
            </w:pPr>
            <w:r w:rsidRPr="00716B2E">
              <w:rPr>
                <w:rFonts w:ascii="Times New Roman" w:hAnsi="Times New Roman"/>
                <w:lang w:val="kk-KZ"/>
              </w:rPr>
              <w:t>Дата запроса,</w:t>
            </w:r>
          </w:p>
          <w:p w:rsidR="00392AC1" w:rsidRPr="00716B2E" w:rsidRDefault="00392AC1" w:rsidP="008D7616">
            <w:pPr>
              <w:jc w:val="both"/>
              <w:rPr>
                <w:rFonts w:ascii="Times New Roman" w:hAnsi="Times New Roman"/>
                <w:lang w:val="kk-KZ"/>
              </w:rPr>
            </w:pPr>
            <w:r w:rsidRPr="00716B2E">
              <w:rPr>
                <w:rFonts w:ascii="Times New Roman" w:hAnsi="Times New Roman"/>
                <w:lang w:val="kk-KZ"/>
              </w:rPr>
              <w:t>реквизиты письма запроса</w:t>
            </w:r>
          </w:p>
        </w:tc>
        <w:tc>
          <w:tcPr>
            <w:tcW w:w="1593" w:type="dxa"/>
          </w:tcPr>
          <w:p w:rsidR="00392AC1" w:rsidRPr="00716B2E" w:rsidRDefault="00392AC1" w:rsidP="008D7616">
            <w:pPr>
              <w:jc w:val="both"/>
              <w:rPr>
                <w:rFonts w:ascii="Times New Roman" w:hAnsi="Times New Roman"/>
                <w:lang w:val="kk-KZ"/>
              </w:rPr>
            </w:pPr>
            <w:r w:rsidRPr="00716B2E">
              <w:rPr>
                <w:rFonts w:ascii="Times New Roman" w:hAnsi="Times New Roman"/>
                <w:lang w:val="kk-KZ"/>
              </w:rPr>
              <w:t>Наимено-вание и обозна-чение покупных комплектующих изделий</w:t>
            </w:r>
          </w:p>
        </w:tc>
        <w:tc>
          <w:tcPr>
            <w:tcW w:w="1984" w:type="dxa"/>
          </w:tcPr>
          <w:p w:rsidR="00392AC1" w:rsidRPr="00716B2E" w:rsidRDefault="00392AC1" w:rsidP="008D7616">
            <w:pPr>
              <w:jc w:val="both"/>
              <w:rPr>
                <w:rFonts w:ascii="Times New Roman" w:hAnsi="Times New Roman"/>
                <w:lang w:val="kk-KZ"/>
              </w:rPr>
            </w:pPr>
            <w:r w:rsidRPr="00716B2E">
              <w:rPr>
                <w:rFonts w:ascii="Times New Roman" w:hAnsi="Times New Roman"/>
                <w:lang w:val="kk-KZ"/>
              </w:rPr>
              <w:t>Запрашиваемая документация (ответ о пи, выписка из отчета, ту, пф, выписка из пф)*. цель получения запрашиваемой документации</w:t>
            </w:r>
          </w:p>
        </w:tc>
        <w:tc>
          <w:tcPr>
            <w:tcW w:w="2127" w:type="dxa"/>
          </w:tcPr>
          <w:p w:rsidR="00392AC1" w:rsidRPr="00716B2E" w:rsidRDefault="00392AC1" w:rsidP="008D7616">
            <w:pPr>
              <w:jc w:val="both"/>
              <w:rPr>
                <w:rFonts w:ascii="Times New Roman" w:hAnsi="Times New Roman"/>
                <w:lang w:val="kk-KZ"/>
              </w:rPr>
            </w:pPr>
            <w:r w:rsidRPr="00716B2E">
              <w:rPr>
                <w:rFonts w:ascii="Times New Roman" w:hAnsi="Times New Roman"/>
                <w:lang w:val="kk-KZ"/>
              </w:rPr>
              <w:t>Вид и номер документа, полученного при запросе или причина отказа, реквизиты письма-ответа.</w:t>
            </w:r>
          </w:p>
        </w:tc>
        <w:tc>
          <w:tcPr>
            <w:tcW w:w="2849" w:type="dxa"/>
          </w:tcPr>
          <w:p w:rsidR="00392AC1" w:rsidRPr="00716B2E" w:rsidRDefault="00392AC1" w:rsidP="008D7616">
            <w:pPr>
              <w:jc w:val="both"/>
              <w:rPr>
                <w:rFonts w:ascii="Times New Roman" w:hAnsi="Times New Roman"/>
                <w:lang w:val="kk-KZ"/>
              </w:rPr>
            </w:pPr>
            <w:r w:rsidRPr="00716B2E">
              <w:rPr>
                <w:rFonts w:ascii="Times New Roman" w:hAnsi="Times New Roman"/>
                <w:lang w:val="kk-KZ"/>
              </w:rPr>
              <w:t>Наименование запрашиваемой организации или предприятия с указанием местонахождения (адрес)</w:t>
            </w:r>
          </w:p>
        </w:tc>
      </w:tr>
      <w:tr w:rsidR="00716B2E" w:rsidRPr="00716B2E" w:rsidTr="008D7616">
        <w:trPr>
          <w:cantSplit/>
          <w:trHeight w:val="275"/>
          <w:jc w:val="center"/>
        </w:trPr>
        <w:tc>
          <w:tcPr>
            <w:tcW w:w="9671" w:type="dxa"/>
            <w:gridSpan w:val="5"/>
          </w:tcPr>
          <w:p w:rsidR="00392AC1" w:rsidRPr="00716B2E" w:rsidRDefault="00392AC1" w:rsidP="008D7616">
            <w:pPr>
              <w:jc w:val="center"/>
              <w:rPr>
                <w:rFonts w:ascii="Times New Roman" w:hAnsi="Times New Roman"/>
                <w:lang w:val="kk-KZ"/>
              </w:rPr>
            </w:pPr>
            <w:r w:rsidRPr="00716B2E">
              <w:rPr>
                <w:rFonts w:ascii="Times New Roman" w:hAnsi="Times New Roman"/>
                <w:lang w:val="kk-KZ"/>
              </w:rPr>
              <w:t>Комплектующие изделия не имеются, запрашивать сведения о комплектации не требуется.</w:t>
            </w:r>
          </w:p>
        </w:tc>
      </w:tr>
    </w:tbl>
    <w:p w:rsidR="00392AC1" w:rsidRPr="00716B2E" w:rsidRDefault="00392AC1" w:rsidP="00392AC1">
      <w:pPr>
        <w:rPr>
          <w:rFonts w:ascii="Times New Roman" w:hAnsi="Times New Roman"/>
        </w:rPr>
      </w:pPr>
    </w:p>
    <w:p w:rsidR="00392AC1" w:rsidRPr="00716B2E" w:rsidRDefault="00392AC1" w:rsidP="00392AC1">
      <w:pPr>
        <w:jc w:val="both"/>
        <w:rPr>
          <w:rFonts w:ascii="Times New Roman" w:hAnsi="Times New Roman"/>
          <w:lang w:val="kk-KZ"/>
        </w:rPr>
      </w:pPr>
      <w:r w:rsidRPr="00716B2E">
        <w:rPr>
          <w:rFonts w:ascii="Times New Roman" w:hAnsi="Times New Roman"/>
          <w:lang w:val="kk-KZ"/>
        </w:rPr>
        <w:t xml:space="preserve">Таблица </w:t>
      </w:r>
      <w:r w:rsidRPr="00716B2E">
        <w:rPr>
          <w:rFonts w:ascii="Times New Roman" w:hAnsi="Times New Roman"/>
          <w:snapToGrid w:val="0"/>
        </w:rPr>
        <w:t>В.</w:t>
      </w:r>
      <w:r w:rsidRPr="00716B2E">
        <w:rPr>
          <w:rFonts w:ascii="Times New Roman" w:hAnsi="Times New Roman"/>
        </w:rPr>
        <w:t>6</w:t>
      </w:r>
      <w:r w:rsidRPr="00716B2E">
        <w:rPr>
          <w:rFonts w:ascii="Times New Roman" w:hAnsi="Times New Roman"/>
          <w:lang w:val="kk-KZ"/>
        </w:rPr>
        <w:t>.</w:t>
      </w:r>
      <w:r w:rsidRPr="00716B2E">
        <w:rPr>
          <w:rFonts w:ascii="Times New Roman" w:hAnsi="Times New Roman"/>
        </w:rPr>
        <w:t>4</w:t>
      </w:r>
      <w:r w:rsidRPr="00716B2E">
        <w:rPr>
          <w:rFonts w:ascii="Times New Roman" w:hAnsi="Times New Roman"/>
          <w:lang w:val="kk-KZ"/>
        </w:rPr>
        <w:t xml:space="preserve"> — Количество опубликованных охранных документов по годам (изобретательская активность)</w:t>
      </w:r>
    </w:p>
    <w:p w:rsidR="00392AC1" w:rsidRPr="00716B2E" w:rsidRDefault="00392AC1" w:rsidP="00392AC1">
      <w:pPr>
        <w:rPr>
          <w:rFonts w:ascii="Times New Roman" w:hAnsi="Times New Roman"/>
          <w:lang w:val="kk-K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8"/>
        <w:gridCol w:w="707"/>
        <w:gridCol w:w="851"/>
        <w:gridCol w:w="850"/>
        <w:gridCol w:w="851"/>
        <w:gridCol w:w="850"/>
        <w:gridCol w:w="709"/>
        <w:gridCol w:w="851"/>
        <w:gridCol w:w="850"/>
        <w:gridCol w:w="840"/>
        <w:gridCol w:w="864"/>
      </w:tblGrid>
      <w:tr w:rsidR="00716B2E" w:rsidRPr="00716B2E" w:rsidTr="008D7616">
        <w:trPr>
          <w:trHeight w:val="806"/>
        </w:trPr>
        <w:tc>
          <w:tcPr>
            <w:tcW w:w="1558"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Страна подачи заявки</w:t>
            </w:r>
          </w:p>
          <w:p w:rsidR="00392AC1" w:rsidRPr="00716B2E" w:rsidRDefault="00392AC1" w:rsidP="008D7616">
            <w:pPr>
              <w:jc w:val="center"/>
              <w:rPr>
                <w:rFonts w:ascii="Times New Roman" w:hAnsi="Times New Roman"/>
                <w:snapToGrid w:val="0"/>
                <w:lang w:val="kk-KZ"/>
              </w:rPr>
            </w:pPr>
          </w:p>
        </w:tc>
        <w:tc>
          <w:tcPr>
            <w:tcW w:w="8223" w:type="dxa"/>
            <w:gridSpan w:val="10"/>
          </w:tcPr>
          <w:p w:rsidR="00392AC1" w:rsidRPr="00716B2E" w:rsidRDefault="00392AC1" w:rsidP="008D7616">
            <w:pPr>
              <w:jc w:val="center"/>
              <w:rPr>
                <w:rFonts w:ascii="Times New Roman" w:hAnsi="Times New Roman"/>
                <w:lang w:val="kk-KZ"/>
              </w:rPr>
            </w:pPr>
          </w:p>
          <w:p w:rsidR="00392AC1" w:rsidRPr="00716B2E" w:rsidRDefault="00392AC1" w:rsidP="008D7616">
            <w:pPr>
              <w:jc w:val="center"/>
              <w:rPr>
                <w:rFonts w:ascii="Times New Roman" w:hAnsi="Times New Roman"/>
                <w:snapToGrid w:val="0"/>
                <w:lang w:val="kk-KZ"/>
              </w:rPr>
            </w:pPr>
            <w:r w:rsidRPr="00716B2E">
              <w:rPr>
                <w:rFonts w:ascii="Times New Roman" w:hAnsi="Times New Roman"/>
                <w:lang w:val="kk-KZ"/>
              </w:rPr>
              <w:t>Количество патентов, опубликованных заявок по годам подачи заявки (исключая патенты-аналоги)</w:t>
            </w:r>
          </w:p>
        </w:tc>
      </w:tr>
      <w:tr w:rsidR="00716B2E" w:rsidRPr="00716B2E" w:rsidTr="008D7616">
        <w:trPr>
          <w:trHeight w:val="148"/>
        </w:trPr>
        <w:tc>
          <w:tcPr>
            <w:tcW w:w="1558"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1</w:t>
            </w:r>
          </w:p>
        </w:tc>
        <w:tc>
          <w:tcPr>
            <w:tcW w:w="707"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2</w:t>
            </w:r>
          </w:p>
        </w:tc>
        <w:tc>
          <w:tcPr>
            <w:tcW w:w="851"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3</w:t>
            </w:r>
          </w:p>
        </w:tc>
        <w:tc>
          <w:tcPr>
            <w:tcW w:w="850"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4</w:t>
            </w:r>
          </w:p>
        </w:tc>
        <w:tc>
          <w:tcPr>
            <w:tcW w:w="851"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5</w:t>
            </w:r>
          </w:p>
        </w:tc>
        <w:tc>
          <w:tcPr>
            <w:tcW w:w="850"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6</w:t>
            </w:r>
          </w:p>
        </w:tc>
        <w:tc>
          <w:tcPr>
            <w:tcW w:w="709"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7</w:t>
            </w:r>
          </w:p>
        </w:tc>
        <w:tc>
          <w:tcPr>
            <w:tcW w:w="851"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8</w:t>
            </w:r>
          </w:p>
        </w:tc>
        <w:tc>
          <w:tcPr>
            <w:tcW w:w="850" w:type="dxa"/>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9</w:t>
            </w:r>
          </w:p>
        </w:tc>
        <w:tc>
          <w:tcPr>
            <w:tcW w:w="840"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10</w:t>
            </w:r>
          </w:p>
        </w:tc>
        <w:tc>
          <w:tcPr>
            <w:tcW w:w="864" w:type="dxa"/>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rPr>
              <w:t>11</w:t>
            </w:r>
          </w:p>
        </w:tc>
      </w:tr>
      <w:tr w:rsidR="00716B2E" w:rsidRPr="00716B2E" w:rsidTr="008D7616">
        <w:trPr>
          <w:trHeight w:val="148"/>
        </w:trPr>
        <w:tc>
          <w:tcPr>
            <w:tcW w:w="1558" w:type="dxa"/>
          </w:tcPr>
          <w:p w:rsidR="00392AC1" w:rsidRPr="00716B2E" w:rsidRDefault="00392AC1" w:rsidP="008D7616">
            <w:pPr>
              <w:jc w:val="center"/>
              <w:rPr>
                <w:rFonts w:ascii="Times New Roman" w:hAnsi="Times New Roman"/>
                <w:snapToGrid w:val="0"/>
                <w:lang w:val="kk-KZ"/>
              </w:rPr>
            </w:pPr>
          </w:p>
        </w:tc>
        <w:tc>
          <w:tcPr>
            <w:tcW w:w="707" w:type="dxa"/>
          </w:tcPr>
          <w:p w:rsidR="00392AC1" w:rsidRPr="00716B2E" w:rsidRDefault="00392AC1" w:rsidP="008D7616">
            <w:pPr>
              <w:jc w:val="center"/>
              <w:rPr>
                <w:rFonts w:ascii="Times New Roman" w:hAnsi="Times New Roman"/>
                <w:snapToGrid w:val="0"/>
                <w:lang w:val="kk-KZ"/>
              </w:rPr>
            </w:pPr>
          </w:p>
        </w:tc>
        <w:tc>
          <w:tcPr>
            <w:tcW w:w="851" w:type="dxa"/>
          </w:tcPr>
          <w:p w:rsidR="00392AC1" w:rsidRPr="00716B2E" w:rsidRDefault="00392AC1" w:rsidP="008D7616">
            <w:pPr>
              <w:jc w:val="center"/>
              <w:rPr>
                <w:rFonts w:ascii="Times New Roman" w:hAnsi="Times New Roman"/>
                <w:snapToGrid w:val="0"/>
                <w:lang w:val="kk-KZ"/>
              </w:rPr>
            </w:pPr>
          </w:p>
        </w:tc>
        <w:tc>
          <w:tcPr>
            <w:tcW w:w="850" w:type="dxa"/>
          </w:tcPr>
          <w:p w:rsidR="00392AC1" w:rsidRPr="00716B2E" w:rsidRDefault="00392AC1" w:rsidP="008D7616">
            <w:pPr>
              <w:jc w:val="center"/>
              <w:rPr>
                <w:rFonts w:ascii="Times New Roman" w:hAnsi="Times New Roman"/>
                <w:snapToGrid w:val="0"/>
                <w:lang w:val="kk-KZ"/>
              </w:rPr>
            </w:pPr>
          </w:p>
        </w:tc>
        <w:tc>
          <w:tcPr>
            <w:tcW w:w="851" w:type="dxa"/>
          </w:tcPr>
          <w:p w:rsidR="00392AC1" w:rsidRPr="00716B2E" w:rsidRDefault="00392AC1" w:rsidP="008D7616">
            <w:pPr>
              <w:jc w:val="center"/>
              <w:rPr>
                <w:rFonts w:ascii="Times New Roman" w:hAnsi="Times New Roman"/>
                <w:snapToGrid w:val="0"/>
                <w:lang w:val="kk-KZ"/>
              </w:rPr>
            </w:pPr>
          </w:p>
        </w:tc>
        <w:tc>
          <w:tcPr>
            <w:tcW w:w="850" w:type="dxa"/>
          </w:tcPr>
          <w:p w:rsidR="00392AC1" w:rsidRPr="00716B2E" w:rsidRDefault="00392AC1" w:rsidP="008D7616">
            <w:pPr>
              <w:jc w:val="center"/>
              <w:rPr>
                <w:rFonts w:ascii="Times New Roman" w:hAnsi="Times New Roman"/>
                <w:snapToGrid w:val="0"/>
                <w:lang w:val="kk-KZ"/>
              </w:rPr>
            </w:pPr>
          </w:p>
        </w:tc>
        <w:tc>
          <w:tcPr>
            <w:tcW w:w="709" w:type="dxa"/>
          </w:tcPr>
          <w:p w:rsidR="00392AC1" w:rsidRPr="00716B2E" w:rsidRDefault="00392AC1" w:rsidP="008D7616">
            <w:pPr>
              <w:jc w:val="center"/>
              <w:rPr>
                <w:rFonts w:ascii="Times New Roman" w:hAnsi="Times New Roman"/>
                <w:snapToGrid w:val="0"/>
                <w:lang w:val="kk-KZ"/>
              </w:rPr>
            </w:pPr>
          </w:p>
        </w:tc>
        <w:tc>
          <w:tcPr>
            <w:tcW w:w="851" w:type="dxa"/>
          </w:tcPr>
          <w:p w:rsidR="00392AC1" w:rsidRPr="00716B2E" w:rsidRDefault="00392AC1" w:rsidP="008D7616">
            <w:pPr>
              <w:jc w:val="center"/>
              <w:rPr>
                <w:rFonts w:ascii="Times New Roman" w:hAnsi="Times New Roman"/>
                <w:snapToGrid w:val="0"/>
                <w:lang w:val="kk-KZ"/>
              </w:rPr>
            </w:pPr>
          </w:p>
        </w:tc>
        <w:tc>
          <w:tcPr>
            <w:tcW w:w="850" w:type="dxa"/>
          </w:tcPr>
          <w:p w:rsidR="00392AC1" w:rsidRPr="00716B2E" w:rsidRDefault="00392AC1" w:rsidP="008D7616">
            <w:pPr>
              <w:jc w:val="center"/>
              <w:rPr>
                <w:rFonts w:ascii="Times New Roman" w:hAnsi="Times New Roman"/>
                <w:snapToGrid w:val="0"/>
                <w:lang w:val="kk-KZ"/>
              </w:rPr>
            </w:pPr>
          </w:p>
        </w:tc>
        <w:tc>
          <w:tcPr>
            <w:tcW w:w="840" w:type="dxa"/>
          </w:tcPr>
          <w:p w:rsidR="00392AC1" w:rsidRPr="00716B2E" w:rsidRDefault="00392AC1" w:rsidP="008D7616">
            <w:pPr>
              <w:jc w:val="center"/>
              <w:rPr>
                <w:rFonts w:ascii="Times New Roman" w:hAnsi="Times New Roman"/>
                <w:snapToGrid w:val="0"/>
              </w:rPr>
            </w:pPr>
          </w:p>
        </w:tc>
        <w:tc>
          <w:tcPr>
            <w:tcW w:w="864" w:type="dxa"/>
          </w:tcPr>
          <w:p w:rsidR="00392AC1" w:rsidRPr="00716B2E" w:rsidRDefault="00392AC1" w:rsidP="008D7616">
            <w:pPr>
              <w:jc w:val="center"/>
              <w:rPr>
                <w:rFonts w:ascii="Times New Roman" w:hAnsi="Times New Roman"/>
                <w:snapToGrid w:val="0"/>
              </w:rPr>
            </w:pPr>
          </w:p>
        </w:tc>
      </w:tr>
    </w:tbl>
    <w:p w:rsidR="00392AC1" w:rsidRPr="00716B2E" w:rsidRDefault="00392AC1" w:rsidP="00392AC1">
      <w:pPr>
        <w:rPr>
          <w:rFonts w:ascii="Times New Roman" w:hAnsi="Times New Roman"/>
        </w:rPr>
      </w:pPr>
    </w:p>
    <w:p w:rsidR="00392AC1" w:rsidRPr="00716B2E" w:rsidRDefault="00392AC1" w:rsidP="00392AC1">
      <w:pPr>
        <w:rPr>
          <w:rFonts w:ascii="Times New Roman" w:hAnsi="Times New Roman"/>
          <w:lang w:val="kk-KZ"/>
        </w:rPr>
      </w:pPr>
      <w:r w:rsidRPr="00716B2E">
        <w:rPr>
          <w:rFonts w:ascii="Times New Roman" w:hAnsi="Times New Roman"/>
          <w:lang w:val="kk-KZ"/>
        </w:rPr>
        <w:t xml:space="preserve">Таблица </w:t>
      </w:r>
      <w:r w:rsidRPr="00716B2E">
        <w:rPr>
          <w:rFonts w:ascii="Times New Roman" w:hAnsi="Times New Roman"/>
          <w:snapToGrid w:val="0"/>
        </w:rPr>
        <w:t>В.</w:t>
      </w:r>
      <w:r w:rsidRPr="00716B2E">
        <w:rPr>
          <w:rFonts w:ascii="Times New Roman" w:hAnsi="Times New Roman"/>
        </w:rPr>
        <w:t>6</w:t>
      </w:r>
      <w:r w:rsidRPr="00716B2E">
        <w:rPr>
          <w:rFonts w:ascii="Times New Roman" w:hAnsi="Times New Roman"/>
          <w:lang w:val="kk-KZ"/>
        </w:rPr>
        <w:t>.</w:t>
      </w:r>
      <w:r w:rsidRPr="00716B2E">
        <w:rPr>
          <w:rFonts w:ascii="Times New Roman" w:hAnsi="Times New Roman"/>
          <w:lang w:val="en-US"/>
        </w:rPr>
        <w:t>5</w:t>
      </w:r>
      <w:r w:rsidRPr="00716B2E">
        <w:rPr>
          <w:rFonts w:ascii="Times New Roman" w:hAnsi="Times New Roman"/>
          <w:lang w:val="kk-KZ"/>
        </w:rPr>
        <w:t xml:space="preserve"> — Взаимное патентование</w:t>
      </w:r>
    </w:p>
    <w:p w:rsidR="00392AC1" w:rsidRPr="00716B2E" w:rsidRDefault="00392AC1" w:rsidP="00392AC1">
      <w:pPr>
        <w:rPr>
          <w:rFonts w:ascii="Times New Roman" w:hAnsi="Times New Roman"/>
          <w:lang w:val="kk-KZ"/>
        </w:rPr>
      </w:pPr>
    </w:p>
    <w:tbl>
      <w:tblPr>
        <w:tblW w:w="972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80"/>
        <w:gridCol w:w="1798"/>
        <w:gridCol w:w="1792"/>
        <w:gridCol w:w="2319"/>
        <w:gridCol w:w="931"/>
      </w:tblGrid>
      <w:tr w:rsidR="00716B2E" w:rsidRPr="00716B2E" w:rsidTr="008D7616">
        <w:trPr>
          <w:cantSplit/>
        </w:trPr>
        <w:tc>
          <w:tcPr>
            <w:tcW w:w="2880" w:type="dxa"/>
          </w:tcPr>
          <w:p w:rsidR="00392AC1" w:rsidRPr="00716B2E" w:rsidRDefault="00392AC1" w:rsidP="008D7616">
            <w:pPr>
              <w:jc w:val="center"/>
              <w:rPr>
                <w:rFonts w:ascii="Times New Roman" w:hAnsi="Times New Roman"/>
                <w:lang w:val="kk-KZ"/>
              </w:rPr>
            </w:pPr>
            <w:r w:rsidRPr="00716B2E">
              <w:rPr>
                <w:rFonts w:ascii="Times New Roman" w:hAnsi="Times New Roman"/>
                <w:lang w:val="kk-KZ"/>
              </w:rPr>
              <w:t>Национальная при-надлежность заявителя</w:t>
            </w:r>
          </w:p>
        </w:tc>
        <w:tc>
          <w:tcPr>
            <w:tcW w:w="1798" w:type="dxa"/>
          </w:tcPr>
          <w:p w:rsidR="00392AC1" w:rsidRPr="00716B2E" w:rsidRDefault="00392AC1" w:rsidP="008D7616">
            <w:pPr>
              <w:jc w:val="center"/>
              <w:rPr>
                <w:rFonts w:ascii="Times New Roman" w:hAnsi="Times New Roman"/>
                <w:lang w:val="kk-KZ"/>
              </w:rPr>
            </w:pPr>
            <w:r w:rsidRPr="00716B2E">
              <w:rPr>
                <w:rFonts w:ascii="Times New Roman" w:hAnsi="Times New Roman"/>
                <w:lang w:val="kk-KZ"/>
              </w:rPr>
              <w:t>Страна патентования</w:t>
            </w:r>
          </w:p>
        </w:tc>
        <w:tc>
          <w:tcPr>
            <w:tcW w:w="4111" w:type="dxa"/>
            <w:gridSpan w:val="2"/>
          </w:tcPr>
          <w:p w:rsidR="00392AC1" w:rsidRPr="00716B2E" w:rsidRDefault="00392AC1" w:rsidP="008D7616">
            <w:pPr>
              <w:jc w:val="center"/>
              <w:rPr>
                <w:rFonts w:ascii="Times New Roman" w:hAnsi="Times New Roman"/>
                <w:lang w:val="kk-KZ"/>
              </w:rPr>
            </w:pPr>
            <w:r w:rsidRPr="00716B2E">
              <w:rPr>
                <w:rFonts w:ascii="Times New Roman" w:hAnsi="Times New Roman"/>
                <w:lang w:val="kk-KZ"/>
              </w:rPr>
              <w:t>Количество патентов</w:t>
            </w:r>
          </w:p>
        </w:tc>
        <w:tc>
          <w:tcPr>
            <w:tcW w:w="931" w:type="dxa"/>
          </w:tcPr>
          <w:p w:rsidR="00392AC1" w:rsidRPr="00716B2E" w:rsidRDefault="00392AC1" w:rsidP="008D7616">
            <w:pPr>
              <w:rPr>
                <w:rFonts w:ascii="Times New Roman" w:hAnsi="Times New Roman"/>
                <w:lang w:val="kk-KZ"/>
              </w:rPr>
            </w:pPr>
            <w:r w:rsidRPr="00716B2E">
              <w:rPr>
                <w:rFonts w:ascii="Times New Roman" w:hAnsi="Times New Roman"/>
                <w:lang w:val="kk-KZ"/>
              </w:rPr>
              <w:t>Всего</w:t>
            </w:r>
          </w:p>
        </w:tc>
      </w:tr>
      <w:tr w:rsidR="00716B2E" w:rsidRPr="00716B2E" w:rsidTr="008D7616">
        <w:trPr>
          <w:cantSplit/>
        </w:trPr>
        <w:tc>
          <w:tcPr>
            <w:tcW w:w="2880" w:type="dxa"/>
          </w:tcPr>
          <w:p w:rsidR="00392AC1" w:rsidRPr="00716B2E" w:rsidRDefault="00392AC1" w:rsidP="008D7616">
            <w:pPr>
              <w:rPr>
                <w:rFonts w:ascii="Times New Roman" w:hAnsi="Times New Roman"/>
                <w:lang w:val="kk-KZ"/>
              </w:rPr>
            </w:pPr>
          </w:p>
        </w:tc>
        <w:tc>
          <w:tcPr>
            <w:tcW w:w="1798" w:type="dxa"/>
          </w:tcPr>
          <w:p w:rsidR="00392AC1" w:rsidRPr="00716B2E" w:rsidRDefault="00392AC1" w:rsidP="008D7616">
            <w:pPr>
              <w:rPr>
                <w:rFonts w:ascii="Times New Roman" w:hAnsi="Times New Roman"/>
                <w:lang w:val="kk-KZ"/>
              </w:rPr>
            </w:pPr>
          </w:p>
        </w:tc>
        <w:tc>
          <w:tcPr>
            <w:tcW w:w="1792" w:type="dxa"/>
          </w:tcPr>
          <w:p w:rsidR="00392AC1" w:rsidRPr="00716B2E" w:rsidRDefault="00392AC1" w:rsidP="008D7616">
            <w:pPr>
              <w:jc w:val="center"/>
              <w:rPr>
                <w:rFonts w:ascii="Times New Roman" w:hAnsi="Times New Roman"/>
                <w:lang w:val="kk-KZ"/>
              </w:rPr>
            </w:pPr>
            <w:r w:rsidRPr="00716B2E">
              <w:rPr>
                <w:rFonts w:ascii="Times New Roman" w:hAnsi="Times New Roman"/>
                <w:lang w:val="kk-KZ"/>
              </w:rPr>
              <w:t>Националь</w:t>
            </w:r>
          </w:p>
          <w:p w:rsidR="00392AC1" w:rsidRPr="00716B2E" w:rsidRDefault="00392AC1" w:rsidP="008D7616">
            <w:pPr>
              <w:jc w:val="center"/>
              <w:rPr>
                <w:rFonts w:ascii="Times New Roman" w:hAnsi="Times New Roman"/>
                <w:lang w:val="kk-KZ"/>
              </w:rPr>
            </w:pPr>
            <w:r w:rsidRPr="00716B2E">
              <w:rPr>
                <w:rFonts w:ascii="Times New Roman" w:hAnsi="Times New Roman"/>
                <w:lang w:val="kk-KZ"/>
              </w:rPr>
              <w:t>ных патентов</w:t>
            </w:r>
          </w:p>
        </w:tc>
        <w:tc>
          <w:tcPr>
            <w:tcW w:w="2319" w:type="dxa"/>
          </w:tcPr>
          <w:p w:rsidR="00392AC1" w:rsidRPr="00716B2E" w:rsidRDefault="00392AC1" w:rsidP="008D7616">
            <w:pPr>
              <w:rPr>
                <w:rFonts w:ascii="Times New Roman" w:hAnsi="Times New Roman"/>
                <w:lang w:val="kk-KZ"/>
              </w:rPr>
            </w:pPr>
            <w:r w:rsidRPr="00716B2E">
              <w:rPr>
                <w:rFonts w:ascii="Times New Roman" w:hAnsi="Times New Roman"/>
                <w:lang w:val="kk-KZ"/>
              </w:rPr>
              <w:t>Запатентовано в других странах</w:t>
            </w:r>
          </w:p>
        </w:tc>
        <w:tc>
          <w:tcPr>
            <w:tcW w:w="931" w:type="dxa"/>
          </w:tcPr>
          <w:p w:rsidR="00392AC1" w:rsidRPr="00716B2E" w:rsidRDefault="00392AC1" w:rsidP="008D7616">
            <w:pPr>
              <w:rPr>
                <w:rFonts w:ascii="Times New Roman" w:hAnsi="Times New Roman"/>
                <w:lang w:val="kk-KZ"/>
              </w:rPr>
            </w:pPr>
          </w:p>
        </w:tc>
      </w:tr>
      <w:tr w:rsidR="00716B2E" w:rsidRPr="00716B2E" w:rsidTr="008D7616">
        <w:trPr>
          <w:cantSplit/>
          <w:trHeight w:val="274"/>
        </w:trPr>
        <w:tc>
          <w:tcPr>
            <w:tcW w:w="9720" w:type="dxa"/>
            <w:gridSpan w:val="5"/>
          </w:tcPr>
          <w:p w:rsidR="00392AC1" w:rsidRPr="00716B2E" w:rsidRDefault="00392AC1" w:rsidP="008D7616">
            <w:pPr>
              <w:jc w:val="center"/>
              <w:rPr>
                <w:rFonts w:ascii="Times New Roman" w:hAnsi="Times New Roman"/>
                <w:lang w:val="en-US"/>
              </w:rPr>
            </w:pPr>
            <w:r w:rsidRPr="00716B2E">
              <w:rPr>
                <w:rFonts w:ascii="Times New Roman" w:hAnsi="Times New Roman"/>
                <w:lang w:val="kk-KZ"/>
              </w:rPr>
              <w:t>Не обнаружено</w:t>
            </w:r>
          </w:p>
        </w:tc>
      </w:tr>
    </w:tbl>
    <w:p w:rsidR="00392AC1" w:rsidRPr="00716B2E" w:rsidRDefault="00392AC1" w:rsidP="00392AC1">
      <w:pPr>
        <w:rPr>
          <w:rFonts w:ascii="Times New Roman" w:hAnsi="Times New Roman"/>
          <w:lang w:val="kk-KZ"/>
        </w:rPr>
      </w:pPr>
    </w:p>
    <w:p w:rsidR="00392AC1" w:rsidRPr="00716B2E" w:rsidRDefault="00392AC1" w:rsidP="00392AC1">
      <w:pPr>
        <w:autoSpaceDE w:val="0"/>
        <w:autoSpaceDN w:val="0"/>
        <w:rPr>
          <w:rFonts w:ascii="Times New Roman" w:eastAsia="Calibri" w:hAnsi="Times New Roman"/>
        </w:rPr>
      </w:pPr>
      <w:r w:rsidRPr="00716B2E">
        <w:rPr>
          <w:rFonts w:ascii="Times New Roman" w:eastAsia="Calibri" w:hAnsi="Times New Roman"/>
        </w:rPr>
        <w:t xml:space="preserve">Таблица </w:t>
      </w:r>
      <w:r w:rsidRPr="00716B2E">
        <w:rPr>
          <w:rFonts w:ascii="Times New Roman" w:eastAsia="Calibri" w:hAnsi="Times New Roman"/>
          <w:snapToGrid w:val="0"/>
        </w:rPr>
        <w:t>В.</w:t>
      </w:r>
      <w:r w:rsidRPr="00716B2E">
        <w:rPr>
          <w:rFonts w:ascii="Times New Roman" w:eastAsia="Calibri" w:hAnsi="Times New Roman"/>
        </w:rPr>
        <w:t>6.6 — География патентования объектов промышленной собственности исследуемыми фирмами (по патентам-аналогам)</w:t>
      </w:r>
    </w:p>
    <w:tbl>
      <w:tblPr>
        <w:tblW w:w="49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
        <w:gridCol w:w="1147"/>
        <w:gridCol w:w="859"/>
        <w:gridCol w:w="1146"/>
        <w:gridCol w:w="1147"/>
        <w:gridCol w:w="4244"/>
      </w:tblGrid>
      <w:tr w:rsidR="00716B2E" w:rsidRPr="00716B2E" w:rsidTr="008D7616">
        <w:trPr>
          <w:cantSplit/>
          <w:trHeight w:val="2394"/>
        </w:trPr>
        <w:tc>
          <w:tcPr>
            <w:tcW w:w="525" w:type="pct"/>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Наи-менование</w:t>
            </w:r>
          </w:p>
          <w:p w:rsidR="00392AC1" w:rsidRPr="00716B2E" w:rsidRDefault="00392AC1" w:rsidP="008D7616">
            <w:pPr>
              <w:jc w:val="center"/>
              <w:rPr>
                <w:rFonts w:ascii="Times New Roman" w:hAnsi="Times New Roman"/>
                <w:snapToGrid w:val="0"/>
              </w:rPr>
            </w:pPr>
            <w:r w:rsidRPr="00716B2E">
              <w:rPr>
                <w:rFonts w:ascii="Times New Roman" w:hAnsi="Times New Roman"/>
                <w:snapToGrid w:val="0"/>
                <w:lang w:val="kk-KZ"/>
              </w:rPr>
              <w:t>фирмы-патенто</w:t>
            </w:r>
            <w:r w:rsidRPr="00716B2E">
              <w:rPr>
                <w:rFonts w:ascii="Times New Roman" w:hAnsi="Times New Roman"/>
                <w:snapToGrid w:val="0"/>
              </w:rPr>
              <w:t xml:space="preserve"> </w:t>
            </w:r>
            <w:r w:rsidRPr="00716B2E">
              <w:rPr>
                <w:rFonts w:ascii="Times New Roman" w:hAnsi="Times New Roman"/>
                <w:snapToGrid w:val="0"/>
                <w:lang w:val="kk-KZ"/>
              </w:rPr>
              <w:t>вла</w:t>
            </w:r>
            <w:r w:rsidRPr="00716B2E">
              <w:rPr>
                <w:rFonts w:ascii="Times New Roman" w:hAnsi="Times New Roman"/>
                <w:snapToGrid w:val="0"/>
              </w:rPr>
              <w:t>-</w:t>
            </w:r>
            <w:r w:rsidRPr="00716B2E">
              <w:rPr>
                <w:rFonts w:ascii="Times New Roman" w:hAnsi="Times New Roman"/>
                <w:snapToGrid w:val="0"/>
                <w:lang w:val="kk-KZ"/>
              </w:rPr>
              <w:t>дельц</w:t>
            </w:r>
            <w:r w:rsidRPr="00716B2E">
              <w:rPr>
                <w:rFonts w:ascii="Times New Roman" w:hAnsi="Times New Roman"/>
                <w:snapToGrid w:val="0"/>
              </w:rPr>
              <w:t>е</w:t>
            </w:r>
          </w:p>
        </w:tc>
        <w:tc>
          <w:tcPr>
            <w:tcW w:w="601" w:type="pct"/>
          </w:tcPr>
          <w:p w:rsidR="00392AC1" w:rsidRPr="00716B2E" w:rsidRDefault="00392AC1" w:rsidP="008D7616">
            <w:pPr>
              <w:jc w:val="center"/>
              <w:rPr>
                <w:rFonts w:ascii="Times New Roman" w:hAnsi="Times New Roman"/>
                <w:snapToGrid w:val="0"/>
              </w:rPr>
            </w:pPr>
            <w:r w:rsidRPr="00716B2E">
              <w:rPr>
                <w:rFonts w:ascii="Times New Roman" w:hAnsi="Times New Roman"/>
                <w:snapToGrid w:val="0"/>
                <w:lang w:val="kk-KZ"/>
              </w:rPr>
              <w:t>Наи-менова</w:t>
            </w:r>
            <w:r w:rsidRPr="00716B2E">
              <w:rPr>
                <w:rFonts w:ascii="Times New Roman" w:hAnsi="Times New Roman"/>
                <w:snapToGrid w:val="0"/>
              </w:rPr>
              <w:t>-</w:t>
            </w:r>
            <w:r w:rsidRPr="00716B2E">
              <w:rPr>
                <w:rFonts w:ascii="Times New Roman" w:hAnsi="Times New Roman"/>
                <w:snapToGrid w:val="0"/>
                <w:lang w:val="kk-KZ"/>
              </w:rPr>
              <w:t>ние техни-ческого реше-ния (изобре</w:t>
            </w:r>
            <w:r w:rsidRPr="00716B2E">
              <w:rPr>
                <w:rFonts w:ascii="Times New Roman" w:hAnsi="Times New Roman"/>
                <w:snapToGrid w:val="0"/>
              </w:rPr>
              <w:t>-</w:t>
            </w:r>
            <w:r w:rsidRPr="00716B2E">
              <w:rPr>
                <w:rFonts w:ascii="Times New Roman" w:hAnsi="Times New Roman"/>
                <w:snapToGrid w:val="0"/>
                <w:lang w:val="kk-KZ"/>
              </w:rPr>
              <w:t>тения)</w:t>
            </w:r>
          </w:p>
        </w:tc>
        <w:tc>
          <w:tcPr>
            <w:tcW w:w="450" w:type="pct"/>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Но-мер пер-вич-ной заяв-ки</w:t>
            </w:r>
          </w:p>
          <w:p w:rsidR="00392AC1" w:rsidRPr="00716B2E" w:rsidRDefault="00392AC1" w:rsidP="008D7616">
            <w:pPr>
              <w:jc w:val="center"/>
              <w:rPr>
                <w:rFonts w:ascii="Times New Roman" w:hAnsi="Times New Roman"/>
                <w:snapToGrid w:val="0"/>
                <w:lang w:val="kk-KZ"/>
              </w:rPr>
            </w:pPr>
          </w:p>
        </w:tc>
        <w:tc>
          <w:tcPr>
            <w:tcW w:w="600" w:type="pct"/>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Дата приори</w:t>
            </w:r>
            <w:r w:rsidRPr="00716B2E">
              <w:rPr>
                <w:rFonts w:ascii="Times New Roman" w:hAnsi="Times New Roman"/>
                <w:snapToGrid w:val="0"/>
                <w:lang w:val="en-US"/>
              </w:rPr>
              <w:t>-</w:t>
            </w:r>
            <w:r w:rsidRPr="00716B2E">
              <w:rPr>
                <w:rFonts w:ascii="Times New Roman" w:hAnsi="Times New Roman"/>
                <w:snapToGrid w:val="0"/>
                <w:lang w:val="kk-KZ"/>
              </w:rPr>
              <w:t>тета</w:t>
            </w:r>
          </w:p>
          <w:p w:rsidR="00392AC1" w:rsidRPr="00716B2E" w:rsidRDefault="00392AC1" w:rsidP="008D7616">
            <w:pPr>
              <w:jc w:val="center"/>
              <w:rPr>
                <w:rFonts w:ascii="Times New Roman" w:hAnsi="Times New Roman"/>
                <w:snapToGrid w:val="0"/>
                <w:lang w:val="kk-KZ"/>
              </w:rPr>
            </w:pPr>
          </w:p>
        </w:tc>
        <w:tc>
          <w:tcPr>
            <w:tcW w:w="601" w:type="pct"/>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Дата публи-кации первич-ной заяв</w:t>
            </w:r>
          </w:p>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ки</w:t>
            </w:r>
          </w:p>
          <w:p w:rsidR="00392AC1" w:rsidRPr="00716B2E" w:rsidRDefault="00392AC1" w:rsidP="008D7616">
            <w:pPr>
              <w:jc w:val="center"/>
              <w:rPr>
                <w:rFonts w:ascii="Times New Roman" w:hAnsi="Times New Roman"/>
                <w:snapToGrid w:val="0"/>
                <w:lang w:val="kk-KZ"/>
              </w:rPr>
            </w:pPr>
          </w:p>
        </w:tc>
        <w:tc>
          <w:tcPr>
            <w:tcW w:w="2223" w:type="pct"/>
          </w:tcPr>
          <w:p w:rsidR="00392AC1" w:rsidRPr="00716B2E" w:rsidRDefault="00392AC1" w:rsidP="008D7616">
            <w:pPr>
              <w:jc w:val="center"/>
              <w:rPr>
                <w:rFonts w:ascii="Times New Roman" w:hAnsi="Times New Roman"/>
                <w:snapToGrid w:val="0"/>
                <w:lang w:val="kk-KZ"/>
              </w:rPr>
            </w:pPr>
            <w:r w:rsidRPr="00716B2E">
              <w:rPr>
                <w:rFonts w:ascii="Times New Roman" w:hAnsi="Times New Roman"/>
                <w:snapToGrid w:val="0"/>
                <w:lang w:val="kk-KZ"/>
              </w:rPr>
              <w:t>Номера выданных патентов (поданных заявок) по странам выдачи</w:t>
            </w:r>
          </w:p>
          <w:p w:rsidR="00392AC1" w:rsidRPr="00716B2E" w:rsidRDefault="00392AC1" w:rsidP="008D7616">
            <w:pPr>
              <w:jc w:val="center"/>
              <w:rPr>
                <w:rFonts w:ascii="Times New Roman" w:hAnsi="Times New Roman"/>
                <w:snapToGrid w:val="0"/>
                <w:lang w:val="kk-KZ"/>
              </w:rPr>
            </w:pPr>
          </w:p>
        </w:tc>
      </w:tr>
      <w:tr w:rsidR="00716B2E" w:rsidRPr="00716B2E" w:rsidTr="008D7616">
        <w:trPr>
          <w:cantSplit/>
          <w:trHeight w:val="90"/>
        </w:trPr>
        <w:tc>
          <w:tcPr>
            <w:tcW w:w="5000" w:type="pct"/>
            <w:gridSpan w:val="6"/>
          </w:tcPr>
          <w:p w:rsidR="00392AC1" w:rsidRPr="00716B2E" w:rsidRDefault="00392AC1" w:rsidP="008D7616">
            <w:pPr>
              <w:jc w:val="center"/>
              <w:rPr>
                <w:rFonts w:ascii="Times New Roman" w:hAnsi="Times New Roman"/>
              </w:rPr>
            </w:pPr>
            <w:r w:rsidRPr="00716B2E">
              <w:rPr>
                <w:rFonts w:ascii="Times New Roman" w:hAnsi="Times New Roman"/>
                <w:lang w:val="kk-KZ"/>
              </w:rPr>
              <w:t>Патентов-аналогов нет</w:t>
            </w:r>
          </w:p>
        </w:tc>
      </w:tr>
    </w:tbl>
    <w:p w:rsidR="00392AC1" w:rsidRPr="00716B2E" w:rsidRDefault="00392AC1" w:rsidP="00392AC1">
      <w:pPr>
        <w:jc w:val="center"/>
        <w:rPr>
          <w:rFonts w:ascii="Times New Roman" w:hAnsi="Times New Roman"/>
        </w:rPr>
      </w:pPr>
    </w:p>
    <w:p w:rsidR="00392AC1" w:rsidRPr="00716B2E" w:rsidRDefault="00392AC1" w:rsidP="00392AC1">
      <w:pPr>
        <w:rPr>
          <w:rFonts w:ascii="Times New Roman" w:hAnsi="Times New Roman"/>
          <w:snapToGrid w:val="0"/>
        </w:rPr>
      </w:pPr>
    </w:p>
    <w:p w:rsidR="008955BD" w:rsidRPr="00716B2E" w:rsidRDefault="008955BD" w:rsidP="00392AC1">
      <w:pPr>
        <w:jc w:val="center"/>
        <w:rPr>
          <w:rFonts w:ascii="Times New Roman" w:hAnsi="Times New Roman"/>
          <w:bCs/>
          <w:szCs w:val="28"/>
        </w:rPr>
      </w:pPr>
    </w:p>
    <w:p w:rsidR="00392AC1" w:rsidRPr="00716B2E" w:rsidRDefault="00392AC1" w:rsidP="00392AC1">
      <w:pPr>
        <w:jc w:val="center"/>
        <w:rPr>
          <w:rFonts w:ascii="Times New Roman" w:hAnsi="Times New Roman"/>
          <w:bCs/>
          <w:szCs w:val="28"/>
        </w:rPr>
      </w:pPr>
      <w:r w:rsidRPr="00716B2E">
        <w:rPr>
          <w:rFonts w:ascii="Times New Roman" w:hAnsi="Times New Roman"/>
          <w:bCs/>
          <w:szCs w:val="28"/>
        </w:rPr>
        <w:t>ВЫВОДЫ О ВЫПОЛНЕНИИ РЕГЛАМЕНТА ПОИСКА</w:t>
      </w:r>
    </w:p>
    <w:p w:rsidR="00392AC1" w:rsidRPr="00716B2E" w:rsidRDefault="00392AC1" w:rsidP="00392AC1">
      <w:pPr>
        <w:jc w:val="center"/>
        <w:rPr>
          <w:rFonts w:ascii="Times New Roman" w:hAnsi="Times New Roman"/>
          <w:bCs/>
          <w:szCs w:val="28"/>
        </w:rPr>
      </w:pPr>
    </w:p>
    <w:p w:rsidR="00392AC1" w:rsidRPr="00716B2E" w:rsidRDefault="00392AC1" w:rsidP="00392AC1">
      <w:pPr>
        <w:ind w:firstLine="708"/>
        <w:jc w:val="both"/>
        <w:rPr>
          <w:rFonts w:ascii="Times New Roman" w:eastAsia="Calibri" w:hAnsi="Times New Roman"/>
          <w:szCs w:val="28"/>
        </w:rPr>
      </w:pPr>
      <w:r w:rsidRPr="00716B2E">
        <w:rPr>
          <w:rFonts w:ascii="Times New Roman" w:eastAsia="Calibri" w:hAnsi="Times New Roman"/>
          <w:szCs w:val="28"/>
        </w:rPr>
        <w:t xml:space="preserve">В проведенном (отечественном и зарубежном) патентном поиске по базе данных </w:t>
      </w:r>
      <w:r w:rsidRPr="00716B2E">
        <w:rPr>
          <w:rFonts w:ascii="Times New Roman" w:eastAsia="Calibri" w:hAnsi="Times New Roman"/>
          <w:szCs w:val="28"/>
          <w:lang w:val="en-US"/>
        </w:rPr>
        <w:t>Elsevier</w:t>
      </w:r>
      <w:r w:rsidRPr="00716B2E">
        <w:rPr>
          <w:rFonts w:ascii="Times New Roman" w:eastAsia="Calibri" w:hAnsi="Times New Roman"/>
          <w:szCs w:val="28"/>
        </w:rPr>
        <w:t xml:space="preserve">, </w:t>
      </w:r>
      <w:r w:rsidRPr="00716B2E">
        <w:rPr>
          <w:rFonts w:ascii="Times New Roman" w:eastAsia="Calibri" w:hAnsi="Times New Roman"/>
          <w:szCs w:val="28"/>
          <w:lang w:val="en-US"/>
        </w:rPr>
        <w:t>Web</w:t>
      </w:r>
      <w:r w:rsidRPr="00716B2E">
        <w:rPr>
          <w:rFonts w:ascii="Times New Roman" w:eastAsia="Calibri" w:hAnsi="Times New Roman"/>
          <w:szCs w:val="28"/>
        </w:rPr>
        <w:t xml:space="preserve"> </w:t>
      </w:r>
      <w:r w:rsidRPr="00716B2E">
        <w:rPr>
          <w:rFonts w:ascii="Times New Roman" w:eastAsia="Calibri" w:hAnsi="Times New Roman"/>
          <w:szCs w:val="28"/>
          <w:lang w:val="en-US"/>
        </w:rPr>
        <w:t>of</w:t>
      </w:r>
      <w:r w:rsidRPr="00716B2E">
        <w:rPr>
          <w:rFonts w:ascii="Times New Roman" w:eastAsia="Calibri" w:hAnsi="Times New Roman"/>
          <w:szCs w:val="28"/>
        </w:rPr>
        <w:t xml:space="preserve"> </w:t>
      </w:r>
      <w:r w:rsidRPr="00716B2E">
        <w:rPr>
          <w:rFonts w:ascii="Times New Roman" w:eastAsia="Calibri" w:hAnsi="Times New Roman"/>
          <w:szCs w:val="28"/>
          <w:lang w:val="en-US"/>
        </w:rPr>
        <w:t>Science</w:t>
      </w:r>
      <w:r w:rsidRPr="00716B2E">
        <w:rPr>
          <w:rFonts w:ascii="Times New Roman" w:eastAsia="Calibri" w:hAnsi="Times New Roman"/>
          <w:szCs w:val="28"/>
        </w:rPr>
        <w:t xml:space="preserve">, </w:t>
      </w:r>
      <w:r w:rsidRPr="00716B2E">
        <w:rPr>
          <w:rFonts w:ascii="Times New Roman" w:eastAsia="Calibri" w:hAnsi="Times New Roman"/>
          <w:szCs w:val="28"/>
          <w:lang w:val="en-US"/>
        </w:rPr>
        <w:t>Scopus</w:t>
      </w:r>
      <w:r w:rsidRPr="00716B2E">
        <w:rPr>
          <w:rFonts w:ascii="Times New Roman" w:eastAsia="Calibri" w:hAnsi="Times New Roman"/>
          <w:szCs w:val="28"/>
        </w:rPr>
        <w:t xml:space="preserve">, </w:t>
      </w:r>
      <w:r w:rsidRPr="00716B2E">
        <w:rPr>
          <w:rFonts w:ascii="Times New Roman" w:eastAsia="Calibri" w:hAnsi="Times New Roman"/>
          <w:szCs w:val="28"/>
          <w:lang w:val="en-US"/>
        </w:rPr>
        <w:t>Springer</w:t>
      </w:r>
      <w:r w:rsidR="00E016F8" w:rsidRPr="00716B2E">
        <w:rPr>
          <w:rFonts w:ascii="Times New Roman" w:eastAsia="Calibri" w:hAnsi="Times New Roman"/>
          <w:szCs w:val="28"/>
        </w:rPr>
        <w:t>,</w:t>
      </w:r>
      <w:r w:rsidRPr="00716B2E">
        <w:rPr>
          <w:rFonts w:ascii="Times New Roman" w:eastAsia="Calibri" w:hAnsi="Times New Roman"/>
          <w:szCs w:val="28"/>
        </w:rPr>
        <w:t xml:space="preserve"> специализированным отечественным и зарубежным реферируемым журналам и специализированной научной литературе  обнаружены   материалы научно-технической информации, имеющие отношение к основным направлениям по   фармакогностическому исследованию растений и хемосистематике таксонов семейства  </w:t>
      </w:r>
      <w:r w:rsidRPr="00716B2E">
        <w:rPr>
          <w:rFonts w:ascii="Times New Roman" w:eastAsia="Calibri" w:hAnsi="Times New Roman"/>
          <w:i/>
          <w:szCs w:val="28"/>
          <w:lang w:val="en-US"/>
        </w:rPr>
        <w:t>Asteraceae</w:t>
      </w:r>
      <w:r w:rsidRPr="00716B2E">
        <w:rPr>
          <w:rFonts w:ascii="Times New Roman" w:eastAsia="Calibri" w:hAnsi="Times New Roman"/>
          <w:szCs w:val="28"/>
        </w:rPr>
        <w:t>.</w:t>
      </w:r>
    </w:p>
    <w:p w:rsidR="00392AC1" w:rsidRPr="00716B2E" w:rsidRDefault="00392AC1" w:rsidP="00392AC1">
      <w:pPr>
        <w:ind w:firstLine="708"/>
        <w:jc w:val="both"/>
        <w:rPr>
          <w:rFonts w:ascii="Times New Roman" w:eastAsia="Calibri" w:hAnsi="Times New Roman"/>
          <w:szCs w:val="28"/>
        </w:rPr>
      </w:pPr>
      <w:r w:rsidRPr="00716B2E">
        <w:rPr>
          <w:rFonts w:ascii="Times New Roman" w:eastAsia="Calibri" w:hAnsi="Times New Roman"/>
          <w:szCs w:val="28"/>
        </w:rPr>
        <w:t xml:space="preserve">В результате анализа материалов доступной литературы определено, что фармакогностические исследования и работы по хемотаксономии растений </w:t>
      </w:r>
      <w:r w:rsidRPr="00716B2E">
        <w:rPr>
          <w:rFonts w:ascii="Times New Roman" w:eastAsia="Calibri" w:hAnsi="Times New Roman"/>
          <w:iCs/>
          <w:szCs w:val="28"/>
        </w:rPr>
        <w:t xml:space="preserve">рода </w:t>
      </w:r>
      <w:r w:rsidRPr="00716B2E">
        <w:rPr>
          <w:rFonts w:ascii="Times New Roman" w:eastAsia="Calibri" w:hAnsi="Times New Roman"/>
          <w:i/>
          <w:iCs/>
          <w:szCs w:val="28"/>
        </w:rPr>
        <w:t xml:space="preserve">Saussurea </w:t>
      </w:r>
      <w:r w:rsidRPr="00716B2E">
        <w:rPr>
          <w:rFonts w:ascii="Times New Roman" w:eastAsia="Calibri" w:hAnsi="Times New Roman"/>
          <w:szCs w:val="28"/>
          <w:lang w:val="en-US"/>
        </w:rPr>
        <w:t>DC</w:t>
      </w:r>
      <w:r w:rsidRPr="00716B2E">
        <w:rPr>
          <w:rFonts w:ascii="Times New Roman" w:eastAsia="Calibri" w:hAnsi="Times New Roman"/>
          <w:szCs w:val="28"/>
        </w:rPr>
        <w:t xml:space="preserve">. и </w:t>
      </w:r>
      <w:r w:rsidRPr="00716B2E">
        <w:rPr>
          <w:rFonts w:ascii="Times New Roman" w:eastAsia="Calibri" w:hAnsi="Times New Roman"/>
          <w:i/>
          <w:szCs w:val="28"/>
        </w:rPr>
        <w:t xml:space="preserve">Artemisia </w:t>
      </w:r>
      <w:r w:rsidRPr="00716B2E">
        <w:rPr>
          <w:rFonts w:ascii="Times New Roman" w:eastAsia="Calibri" w:hAnsi="Times New Roman"/>
          <w:szCs w:val="28"/>
          <w:lang w:val="en-US"/>
        </w:rPr>
        <w:t>L</w:t>
      </w:r>
      <w:r w:rsidRPr="00716B2E">
        <w:rPr>
          <w:rFonts w:ascii="Times New Roman" w:eastAsia="Calibri" w:hAnsi="Times New Roman"/>
          <w:szCs w:val="28"/>
        </w:rPr>
        <w:t xml:space="preserve">. семейства </w:t>
      </w:r>
      <w:r w:rsidRPr="00716B2E">
        <w:rPr>
          <w:rFonts w:ascii="Times New Roman" w:eastAsia="Calibri" w:hAnsi="Times New Roman"/>
          <w:i/>
          <w:szCs w:val="28"/>
        </w:rPr>
        <w:t xml:space="preserve">Asteraceae </w:t>
      </w:r>
      <w:r w:rsidRPr="00716B2E">
        <w:rPr>
          <w:rFonts w:ascii="Times New Roman" w:eastAsia="Calibri" w:hAnsi="Times New Roman"/>
          <w:szCs w:val="28"/>
        </w:rPr>
        <w:t xml:space="preserve">проводятся в Гонконгском баптистском университете (Гонконг), Центральном исследовательском институте Аюрведы (Индия), Технологическом </w:t>
      </w:r>
      <w:r w:rsidRPr="00716B2E">
        <w:rPr>
          <w:rFonts w:ascii="Times New Roman" w:eastAsia="Calibri" w:hAnsi="Times New Roman"/>
          <w:szCs w:val="28"/>
          <w:lang w:val="kk-KZ"/>
        </w:rPr>
        <w:t>и</w:t>
      </w:r>
      <w:r w:rsidRPr="00716B2E">
        <w:rPr>
          <w:rFonts w:ascii="Times New Roman" w:eastAsia="Calibri" w:hAnsi="Times New Roman"/>
          <w:szCs w:val="28"/>
        </w:rPr>
        <w:t>нституте Бирла, Месра, Ранчи (Индия),</w:t>
      </w:r>
      <w:r w:rsidRPr="00716B2E">
        <w:rPr>
          <w:rFonts w:eastAsia="Calibri"/>
          <w:szCs w:val="28"/>
        </w:rPr>
        <w:t xml:space="preserve"> </w:t>
      </w:r>
      <w:r w:rsidRPr="00716B2E">
        <w:rPr>
          <w:rFonts w:ascii="Times New Roman" w:eastAsia="Calibri" w:hAnsi="Times New Roman"/>
          <w:szCs w:val="28"/>
        </w:rPr>
        <w:t>Синьцзянском техническом институте физики и химии (Урумчи, Китай), Чжэцзянском университете (Китай), Университете Ишик (Ирак),</w:t>
      </w:r>
      <w:r w:rsidRPr="00716B2E">
        <w:rPr>
          <w:rFonts w:eastAsia="Calibri"/>
          <w:szCs w:val="28"/>
        </w:rPr>
        <w:t xml:space="preserve"> </w:t>
      </w:r>
      <w:r w:rsidRPr="00716B2E">
        <w:rPr>
          <w:rFonts w:ascii="Times New Roman" w:eastAsia="Calibri" w:hAnsi="Times New Roman"/>
          <w:szCs w:val="28"/>
        </w:rPr>
        <w:t>Базельском университете (Швейцария),</w:t>
      </w:r>
      <w:r w:rsidRPr="00716B2E">
        <w:rPr>
          <w:rFonts w:eastAsia="Calibri"/>
          <w:szCs w:val="28"/>
        </w:rPr>
        <w:t xml:space="preserve"> </w:t>
      </w:r>
      <w:r w:rsidRPr="00716B2E">
        <w:rPr>
          <w:rFonts w:ascii="Times New Roman" w:eastAsia="Calibri" w:hAnsi="Times New Roman"/>
          <w:szCs w:val="28"/>
        </w:rPr>
        <w:t xml:space="preserve">Университете Мохаммед Премьер (Марокко), Университете Liège (Бельгия), Лондонском университете (Великобритания), Университете Южного Кросс (Австралия), Медико-фармацевтическом университете “Grigore T. Popa” (Румыния), </w:t>
      </w:r>
      <w:r w:rsidRPr="00716B2E">
        <w:rPr>
          <w:rFonts w:ascii="Times New Roman" w:eastAsia="Calibri" w:hAnsi="Times New Roman"/>
          <w:szCs w:val="28"/>
          <w:lang w:val="kk-KZ"/>
        </w:rPr>
        <w:t xml:space="preserve">Университете Регенсбурга (Германия), </w:t>
      </w:r>
      <w:r w:rsidRPr="00716B2E">
        <w:rPr>
          <w:rFonts w:ascii="Times New Roman" w:eastAsia="Calibri" w:hAnsi="Times New Roman"/>
          <w:szCs w:val="28"/>
        </w:rPr>
        <w:t>Московском государственном медицинском университете им. И. М. Сеченова (Россия), Оренбургском государственном медицинском университете (Россия), Университете Ломе (Того, Западная Африка), Институт</w:t>
      </w:r>
      <w:r w:rsidRPr="00716B2E">
        <w:rPr>
          <w:rFonts w:ascii="Times New Roman" w:eastAsia="Calibri" w:hAnsi="Times New Roman"/>
          <w:szCs w:val="28"/>
          <w:lang w:val="kk-KZ"/>
        </w:rPr>
        <w:t>е</w:t>
      </w:r>
      <w:r w:rsidRPr="00716B2E">
        <w:rPr>
          <w:rFonts w:ascii="Times New Roman" w:eastAsia="Calibri" w:hAnsi="Times New Roman"/>
          <w:szCs w:val="28"/>
        </w:rPr>
        <w:t xml:space="preserve"> морской биохимии, Академии наук и технологий (VAST)</w:t>
      </w:r>
      <w:r w:rsidRPr="00716B2E">
        <w:rPr>
          <w:rFonts w:ascii="Times New Roman" w:eastAsia="Calibri" w:hAnsi="Times New Roman"/>
          <w:szCs w:val="28"/>
          <w:lang w:val="kk-KZ"/>
        </w:rPr>
        <w:t xml:space="preserve"> </w:t>
      </w:r>
      <w:r w:rsidRPr="00716B2E">
        <w:rPr>
          <w:rFonts w:ascii="Times New Roman" w:eastAsia="Calibri" w:hAnsi="Times New Roman"/>
          <w:szCs w:val="28"/>
        </w:rPr>
        <w:t xml:space="preserve">(Вьетнам), Институте химии растительных веществ. Академии наук Республики Узбекистан, Омской государственной медицинской академии (Россия), Томском государственном университете (Россия), Казахском национальном университете им. Аль-Фараби.  </w:t>
      </w:r>
    </w:p>
    <w:p w:rsidR="00392AC1" w:rsidRPr="00716B2E" w:rsidRDefault="00392AC1" w:rsidP="00392AC1">
      <w:pPr>
        <w:ind w:firstLine="708"/>
        <w:jc w:val="both"/>
        <w:rPr>
          <w:rFonts w:ascii="Times New Roman" w:eastAsia="Calibri" w:hAnsi="Times New Roman"/>
          <w:szCs w:val="28"/>
        </w:rPr>
      </w:pPr>
      <w:r w:rsidRPr="00716B2E">
        <w:rPr>
          <w:rFonts w:ascii="Times New Roman" w:eastAsia="Calibri" w:hAnsi="Times New Roman"/>
          <w:szCs w:val="28"/>
          <w:lang w:val="kk-KZ"/>
        </w:rPr>
        <w:t>Фармакопейные виды род</w:t>
      </w:r>
      <w:r w:rsidRPr="00716B2E">
        <w:rPr>
          <w:rFonts w:ascii="Times New Roman" w:eastAsia="Calibri" w:hAnsi="Times New Roman"/>
          <w:szCs w:val="28"/>
        </w:rPr>
        <w:t>а</w:t>
      </w:r>
      <w:r w:rsidRPr="00716B2E">
        <w:rPr>
          <w:rFonts w:ascii="Times New Roman" w:eastAsia="Calibri" w:hAnsi="Times New Roman"/>
          <w:szCs w:val="28"/>
          <w:lang w:val="kk-KZ"/>
        </w:rPr>
        <w:t xml:space="preserve"> </w:t>
      </w:r>
      <w:r w:rsidRPr="00716B2E">
        <w:rPr>
          <w:rFonts w:ascii="Times New Roman" w:eastAsia="Calibri" w:hAnsi="Times New Roman"/>
          <w:i/>
          <w:iCs/>
          <w:szCs w:val="28"/>
        </w:rPr>
        <w:t xml:space="preserve">Saussurea </w:t>
      </w:r>
      <w:r w:rsidRPr="00716B2E">
        <w:rPr>
          <w:rFonts w:ascii="Times New Roman" w:eastAsia="Calibri" w:hAnsi="Times New Roman"/>
          <w:szCs w:val="28"/>
          <w:lang w:val="en-US"/>
        </w:rPr>
        <w:t>DC</w:t>
      </w:r>
      <w:r w:rsidRPr="00716B2E">
        <w:rPr>
          <w:rFonts w:ascii="Times New Roman" w:eastAsia="Calibri" w:hAnsi="Times New Roman"/>
          <w:szCs w:val="28"/>
        </w:rPr>
        <w:t xml:space="preserve">. - </w:t>
      </w:r>
      <w:r w:rsidRPr="00716B2E">
        <w:rPr>
          <w:rFonts w:ascii="Times New Roman" w:eastAsia="Calibri" w:hAnsi="Times New Roman"/>
          <w:i/>
          <w:szCs w:val="28"/>
          <w:lang w:val="kk-KZ"/>
        </w:rPr>
        <w:t>Saussurea lappa</w:t>
      </w:r>
      <w:r w:rsidRPr="00716B2E">
        <w:rPr>
          <w:rFonts w:ascii="Times New Roman" w:eastAsia="Calibri" w:hAnsi="Times New Roman"/>
          <w:szCs w:val="28"/>
          <w:lang w:val="kk-KZ"/>
        </w:rPr>
        <w:t xml:space="preserve"> (Clarke), </w:t>
      </w:r>
      <w:r w:rsidRPr="00716B2E">
        <w:rPr>
          <w:rFonts w:ascii="Times New Roman" w:eastAsia="Calibri" w:hAnsi="Times New Roman"/>
          <w:i/>
          <w:szCs w:val="28"/>
          <w:lang w:val="kk-KZ"/>
        </w:rPr>
        <w:t>Saussurea</w:t>
      </w:r>
      <w:r w:rsidRPr="00716B2E">
        <w:rPr>
          <w:rFonts w:ascii="Times New Roman" w:eastAsia="Calibri" w:hAnsi="Times New Roman"/>
          <w:szCs w:val="28"/>
          <w:lang w:val="kk-KZ"/>
        </w:rPr>
        <w:t xml:space="preserve"> </w:t>
      </w:r>
      <w:r w:rsidRPr="00716B2E">
        <w:rPr>
          <w:rFonts w:ascii="Times New Roman" w:eastAsia="Calibri" w:hAnsi="Times New Roman"/>
          <w:i/>
          <w:szCs w:val="28"/>
          <w:lang w:val="en-US"/>
        </w:rPr>
        <w:t>involucrata</w:t>
      </w:r>
      <w:r w:rsidRPr="00716B2E">
        <w:rPr>
          <w:rFonts w:ascii="Times New Roman" w:eastAsia="Calibri" w:hAnsi="Times New Roman"/>
          <w:szCs w:val="28"/>
        </w:rPr>
        <w:t xml:space="preserve"> </w:t>
      </w:r>
      <w:r w:rsidRPr="00716B2E">
        <w:rPr>
          <w:rFonts w:ascii="Times New Roman" w:eastAsia="Calibri" w:hAnsi="Times New Roman"/>
          <w:szCs w:val="28"/>
          <w:lang w:val="en-US"/>
        </w:rPr>
        <w:t>Kar</w:t>
      </w:r>
      <w:r w:rsidRPr="00716B2E">
        <w:rPr>
          <w:rFonts w:ascii="Times New Roman" w:eastAsia="Calibri" w:hAnsi="Times New Roman"/>
          <w:szCs w:val="28"/>
        </w:rPr>
        <w:t>. е</w:t>
      </w:r>
      <w:r w:rsidRPr="00716B2E">
        <w:rPr>
          <w:rFonts w:ascii="Times New Roman" w:eastAsia="Calibri" w:hAnsi="Times New Roman"/>
          <w:szCs w:val="28"/>
          <w:lang w:val="en-US"/>
        </w:rPr>
        <w:t>t</w:t>
      </w:r>
      <w:r w:rsidRPr="00716B2E">
        <w:rPr>
          <w:rFonts w:ascii="Times New Roman" w:eastAsia="Calibri" w:hAnsi="Times New Roman"/>
          <w:szCs w:val="28"/>
        </w:rPr>
        <w:t xml:space="preserve"> </w:t>
      </w:r>
      <w:r w:rsidRPr="00716B2E">
        <w:rPr>
          <w:rFonts w:ascii="Times New Roman" w:eastAsia="Calibri" w:hAnsi="Times New Roman"/>
          <w:szCs w:val="28"/>
          <w:lang w:val="en-US"/>
        </w:rPr>
        <w:t>Kir</w:t>
      </w:r>
      <w:r w:rsidRPr="00716B2E">
        <w:rPr>
          <w:rFonts w:ascii="Times New Roman" w:eastAsia="Calibri" w:hAnsi="Times New Roman"/>
          <w:szCs w:val="28"/>
        </w:rPr>
        <w:t xml:space="preserve">., </w:t>
      </w:r>
      <w:r w:rsidRPr="00716B2E">
        <w:rPr>
          <w:rFonts w:ascii="Times New Roman" w:eastAsia="Calibri" w:hAnsi="Times New Roman"/>
          <w:i/>
          <w:szCs w:val="28"/>
          <w:lang w:val="kk-KZ"/>
        </w:rPr>
        <w:t>Saussurea</w:t>
      </w:r>
      <w:r w:rsidRPr="00716B2E">
        <w:rPr>
          <w:rFonts w:ascii="Times New Roman" w:eastAsia="Calibri" w:hAnsi="Times New Roman"/>
          <w:szCs w:val="28"/>
          <w:lang w:val="kk-KZ"/>
        </w:rPr>
        <w:t xml:space="preserve"> </w:t>
      </w:r>
      <w:r w:rsidRPr="00716B2E">
        <w:rPr>
          <w:rFonts w:ascii="Times New Roman" w:eastAsia="Calibri" w:hAnsi="Times New Roman"/>
          <w:i/>
          <w:szCs w:val="28"/>
          <w:lang w:val="en-US"/>
        </w:rPr>
        <w:t>laniceps</w:t>
      </w:r>
      <w:r w:rsidRPr="00716B2E">
        <w:rPr>
          <w:rFonts w:ascii="Times New Roman" w:eastAsia="Calibri" w:hAnsi="Times New Roman"/>
          <w:szCs w:val="28"/>
        </w:rPr>
        <w:t xml:space="preserve"> </w:t>
      </w:r>
      <w:r w:rsidRPr="00716B2E">
        <w:rPr>
          <w:rFonts w:ascii="Times New Roman" w:eastAsia="Calibri" w:hAnsi="Times New Roman"/>
          <w:szCs w:val="28"/>
          <w:lang w:val="en-US"/>
        </w:rPr>
        <w:t>Hand</w:t>
      </w:r>
      <w:r w:rsidRPr="00716B2E">
        <w:rPr>
          <w:rFonts w:ascii="Times New Roman" w:eastAsia="Calibri" w:hAnsi="Times New Roman"/>
          <w:szCs w:val="28"/>
        </w:rPr>
        <w:t>.-</w:t>
      </w:r>
      <w:r w:rsidRPr="00716B2E">
        <w:rPr>
          <w:rFonts w:ascii="Times New Roman" w:eastAsia="Calibri" w:hAnsi="Times New Roman"/>
          <w:szCs w:val="28"/>
          <w:lang w:val="en-US"/>
        </w:rPr>
        <w:t>Mazz</w:t>
      </w:r>
      <w:r w:rsidRPr="00716B2E">
        <w:rPr>
          <w:rFonts w:ascii="Times New Roman" w:eastAsia="Calibri" w:hAnsi="Times New Roman"/>
          <w:szCs w:val="28"/>
        </w:rPr>
        <w:t>.</w:t>
      </w:r>
      <w:r w:rsidRPr="00716B2E">
        <w:rPr>
          <w:rFonts w:ascii="Times New Roman" w:eastAsia="Calibri" w:hAnsi="Times New Roman"/>
          <w:i/>
          <w:szCs w:val="28"/>
        </w:rPr>
        <w:t xml:space="preserve">, </w:t>
      </w:r>
      <w:r w:rsidRPr="00716B2E">
        <w:rPr>
          <w:rFonts w:ascii="Times New Roman" w:eastAsia="Calibri" w:hAnsi="Times New Roman"/>
          <w:szCs w:val="28"/>
        </w:rPr>
        <w:t xml:space="preserve"> </w:t>
      </w:r>
      <w:r w:rsidRPr="00716B2E">
        <w:rPr>
          <w:rFonts w:ascii="Times New Roman" w:eastAsia="Calibri" w:hAnsi="Times New Roman"/>
          <w:i/>
          <w:szCs w:val="28"/>
          <w:lang w:val="kk-KZ"/>
        </w:rPr>
        <w:t xml:space="preserve">Saussurea </w:t>
      </w:r>
      <w:r w:rsidRPr="00716B2E">
        <w:rPr>
          <w:rFonts w:ascii="Times New Roman" w:eastAsia="Calibri" w:hAnsi="Times New Roman"/>
          <w:i/>
          <w:szCs w:val="28"/>
        </w:rPr>
        <w:t>medusa</w:t>
      </w:r>
      <w:r w:rsidRPr="00716B2E">
        <w:rPr>
          <w:rFonts w:ascii="Times New Roman" w:eastAsia="Calibri" w:hAnsi="Times New Roman"/>
          <w:szCs w:val="28"/>
        </w:rPr>
        <w:t xml:space="preserve"> Maxim. и практически ценные виды  </w:t>
      </w:r>
      <w:r w:rsidRPr="00716B2E">
        <w:rPr>
          <w:rFonts w:ascii="Times New Roman" w:eastAsia="Calibri" w:hAnsi="Times New Roman"/>
          <w:i/>
          <w:szCs w:val="28"/>
          <w:lang w:val="en-US"/>
        </w:rPr>
        <w:t>Saussurea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salsa</w:t>
      </w:r>
      <w:r w:rsidRPr="00716B2E">
        <w:rPr>
          <w:rFonts w:ascii="Times New Roman" w:eastAsia="Calibri" w:hAnsi="Times New Roman"/>
          <w:szCs w:val="28"/>
        </w:rPr>
        <w:t xml:space="preserve"> </w:t>
      </w:r>
      <w:r w:rsidRPr="00716B2E">
        <w:rPr>
          <w:rFonts w:ascii="Times New Roman" w:eastAsia="Calibri" w:hAnsi="Times New Roman"/>
          <w:szCs w:val="28"/>
          <w:lang w:val="en-US"/>
        </w:rPr>
        <w:t>Pall</w:t>
      </w:r>
      <w:r w:rsidRPr="00716B2E">
        <w:rPr>
          <w:rFonts w:ascii="Times New Roman" w:eastAsia="Calibri" w:hAnsi="Times New Roman"/>
          <w:szCs w:val="28"/>
        </w:rPr>
        <w:t xml:space="preserve">. </w:t>
      </w:r>
      <w:r w:rsidRPr="00716B2E">
        <w:rPr>
          <w:rFonts w:ascii="Times New Roman" w:eastAsia="Calibri" w:hAnsi="Times New Roman"/>
          <w:szCs w:val="28"/>
          <w:lang w:val="en-US"/>
        </w:rPr>
        <w:t>Speng</w:t>
      </w:r>
      <w:r w:rsidRPr="00716B2E">
        <w:rPr>
          <w:rFonts w:ascii="Times New Roman" w:eastAsia="Calibri" w:hAnsi="Times New Roman"/>
          <w:szCs w:val="28"/>
        </w:rPr>
        <w:t xml:space="preserve">., </w:t>
      </w:r>
      <w:r w:rsidRPr="00716B2E">
        <w:rPr>
          <w:rFonts w:ascii="Times New Roman" w:eastAsia="Calibri" w:hAnsi="Times New Roman"/>
          <w:i/>
          <w:szCs w:val="28"/>
        </w:rPr>
        <w:t>Saussurea amara</w:t>
      </w:r>
      <w:r w:rsidRPr="00716B2E">
        <w:rPr>
          <w:rFonts w:ascii="Times New Roman" w:eastAsia="Calibri" w:hAnsi="Times New Roman"/>
          <w:szCs w:val="28"/>
        </w:rPr>
        <w:t xml:space="preserve"> (L.), </w:t>
      </w:r>
      <w:r w:rsidRPr="00716B2E">
        <w:rPr>
          <w:rFonts w:ascii="Times New Roman" w:eastAsia="Calibri" w:hAnsi="Times New Roman"/>
          <w:i/>
          <w:szCs w:val="28"/>
        </w:rPr>
        <w:t>Saussurea neopulchella</w:t>
      </w:r>
      <w:r w:rsidRPr="00716B2E">
        <w:rPr>
          <w:rFonts w:ascii="Times New Roman" w:eastAsia="Calibri" w:hAnsi="Times New Roman"/>
          <w:szCs w:val="28"/>
        </w:rPr>
        <w:t xml:space="preserve"> Lipsch. исследуют ученые научных учреждений Китая, Гонконга, Индий, Россий, Казахстана и других стран. Проведены фармакогностические исследования, в том числе изучены морфологические и анатомические особенности корня, листа, стебля, соцветий и пыльцевых зерен данных видов. </w:t>
      </w:r>
    </w:p>
    <w:p w:rsidR="00392AC1" w:rsidRPr="00716B2E" w:rsidRDefault="00392AC1" w:rsidP="00392AC1">
      <w:pPr>
        <w:spacing w:line="259" w:lineRule="auto"/>
        <w:ind w:firstLine="708"/>
        <w:jc w:val="both"/>
        <w:rPr>
          <w:rFonts w:ascii="Times New Roman" w:eastAsia="Calibri" w:hAnsi="Times New Roman"/>
          <w:szCs w:val="28"/>
        </w:rPr>
      </w:pPr>
      <w:r w:rsidRPr="00716B2E">
        <w:rPr>
          <w:rFonts w:ascii="Times New Roman" w:eastAsia="Calibri" w:hAnsi="Times New Roman"/>
          <w:i/>
          <w:szCs w:val="28"/>
          <w:lang w:val="en-US"/>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absinthium</w:t>
      </w:r>
      <w:r w:rsidRPr="00716B2E">
        <w:rPr>
          <w:rFonts w:ascii="Times New Roman" w:eastAsia="Calibri" w:hAnsi="Times New Roman"/>
          <w:szCs w:val="28"/>
        </w:rPr>
        <w:t xml:space="preserve"> </w:t>
      </w:r>
      <w:r w:rsidRPr="00716B2E">
        <w:rPr>
          <w:rFonts w:ascii="Times New Roman" w:eastAsia="Calibri" w:hAnsi="Times New Roman"/>
          <w:szCs w:val="28"/>
          <w:lang w:val="en-US"/>
        </w:rPr>
        <w:t>L</w:t>
      </w:r>
      <w:r w:rsidRPr="00716B2E">
        <w:rPr>
          <w:rFonts w:ascii="Times New Roman" w:eastAsia="Calibri" w:hAnsi="Times New Roman"/>
          <w:szCs w:val="28"/>
        </w:rPr>
        <w:t xml:space="preserve">., </w:t>
      </w:r>
      <w:r w:rsidRPr="00716B2E">
        <w:rPr>
          <w:rFonts w:ascii="Times New Roman" w:eastAsia="Calibri" w:hAnsi="Times New Roman"/>
          <w:i/>
          <w:szCs w:val="28"/>
          <w:lang w:val="en-US"/>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leucodes</w:t>
      </w:r>
      <w:r w:rsidRPr="00716B2E">
        <w:rPr>
          <w:rFonts w:ascii="Times New Roman" w:eastAsia="Calibri" w:hAnsi="Times New Roman"/>
          <w:szCs w:val="28"/>
        </w:rPr>
        <w:t xml:space="preserve"> </w:t>
      </w:r>
      <w:r w:rsidRPr="00716B2E">
        <w:rPr>
          <w:rFonts w:ascii="Times New Roman" w:eastAsia="Calibri" w:hAnsi="Times New Roman"/>
          <w:szCs w:val="28"/>
          <w:lang w:val="en-US"/>
        </w:rPr>
        <w:t>Shrenk</w:t>
      </w:r>
      <w:r w:rsidRPr="00716B2E">
        <w:rPr>
          <w:rFonts w:ascii="Times New Roman" w:eastAsia="Calibri" w:hAnsi="Times New Roman"/>
          <w:szCs w:val="28"/>
        </w:rPr>
        <w:t xml:space="preserve">., </w:t>
      </w:r>
      <w:r w:rsidRPr="00716B2E">
        <w:rPr>
          <w:rFonts w:ascii="Times New Roman" w:eastAsia="Calibri" w:hAnsi="Times New Roman"/>
          <w:i/>
          <w:szCs w:val="28"/>
          <w:lang w:val="kk-KZ"/>
        </w:rPr>
        <w:t>Artemisia glabella</w:t>
      </w:r>
      <w:r w:rsidRPr="00716B2E">
        <w:rPr>
          <w:rFonts w:ascii="Times New Roman" w:eastAsia="Calibri" w:hAnsi="Times New Roman"/>
          <w:szCs w:val="28"/>
          <w:lang w:val="kk-KZ"/>
        </w:rPr>
        <w:t xml:space="preserve"> Kar. et Kir.</w:t>
      </w:r>
      <w:r w:rsidRPr="00716B2E">
        <w:rPr>
          <w:rFonts w:ascii="Times New Roman" w:eastAsia="Calibri" w:hAnsi="Times New Roman"/>
          <w:szCs w:val="28"/>
        </w:rPr>
        <w:t xml:space="preserve">, </w:t>
      </w:r>
      <w:r w:rsidRPr="00716B2E">
        <w:rPr>
          <w:rFonts w:ascii="Times New Roman" w:eastAsia="Calibri" w:hAnsi="Times New Roman"/>
          <w:i/>
          <w:szCs w:val="28"/>
          <w:lang w:val="en-US"/>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scoparia</w:t>
      </w:r>
      <w:r w:rsidRPr="00716B2E">
        <w:rPr>
          <w:rFonts w:ascii="Times New Roman" w:eastAsia="Calibri" w:hAnsi="Times New Roman"/>
          <w:i/>
          <w:szCs w:val="28"/>
        </w:rPr>
        <w:t xml:space="preserve"> </w:t>
      </w:r>
      <w:r w:rsidRPr="00716B2E">
        <w:rPr>
          <w:rFonts w:ascii="Times New Roman" w:eastAsia="Calibri" w:hAnsi="Times New Roman"/>
          <w:szCs w:val="28"/>
          <w:lang w:val="en-US"/>
        </w:rPr>
        <w:t>Waldts</w:t>
      </w:r>
      <w:r w:rsidRPr="00716B2E">
        <w:rPr>
          <w:rFonts w:ascii="Times New Roman" w:eastAsia="Calibri" w:hAnsi="Times New Roman"/>
          <w:szCs w:val="28"/>
        </w:rPr>
        <w:t xml:space="preserve">. </w:t>
      </w:r>
      <w:r w:rsidRPr="00716B2E">
        <w:rPr>
          <w:rFonts w:ascii="Times New Roman" w:eastAsia="Calibri" w:hAnsi="Times New Roman"/>
          <w:szCs w:val="28"/>
          <w:lang w:val="en-US"/>
        </w:rPr>
        <w:t>et</w:t>
      </w:r>
      <w:r w:rsidRPr="00716B2E">
        <w:rPr>
          <w:rFonts w:ascii="Times New Roman" w:eastAsia="Calibri" w:hAnsi="Times New Roman"/>
          <w:szCs w:val="28"/>
        </w:rPr>
        <w:t xml:space="preserve"> </w:t>
      </w:r>
      <w:r w:rsidRPr="00716B2E">
        <w:rPr>
          <w:rFonts w:ascii="Times New Roman" w:eastAsia="Calibri" w:hAnsi="Times New Roman"/>
          <w:szCs w:val="28"/>
          <w:lang w:val="en-US"/>
        </w:rPr>
        <w:t>Kit</w:t>
      </w:r>
      <w:r w:rsidRPr="00716B2E">
        <w:rPr>
          <w:rFonts w:ascii="Times New Roman" w:eastAsia="Calibri" w:hAnsi="Times New Roman"/>
          <w:szCs w:val="28"/>
        </w:rPr>
        <w:t xml:space="preserve">., </w:t>
      </w:r>
      <w:r w:rsidRPr="00716B2E">
        <w:rPr>
          <w:rFonts w:ascii="Times New Roman" w:eastAsia="Calibri" w:hAnsi="Times New Roman"/>
          <w:i/>
          <w:szCs w:val="28"/>
          <w:lang w:val="en-US"/>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annua</w:t>
      </w:r>
      <w:r w:rsidRPr="00716B2E">
        <w:rPr>
          <w:rFonts w:ascii="Times New Roman" w:eastAsia="Calibri" w:hAnsi="Times New Roman"/>
          <w:szCs w:val="28"/>
        </w:rPr>
        <w:t xml:space="preserve"> </w:t>
      </w:r>
      <w:r w:rsidRPr="00716B2E">
        <w:rPr>
          <w:rFonts w:ascii="Times New Roman" w:eastAsia="Calibri" w:hAnsi="Times New Roman"/>
          <w:szCs w:val="28"/>
          <w:lang w:val="en-US"/>
        </w:rPr>
        <w:t>L</w:t>
      </w:r>
      <w:r w:rsidRPr="00716B2E">
        <w:rPr>
          <w:rFonts w:ascii="Times New Roman" w:eastAsia="Calibri" w:hAnsi="Times New Roman"/>
          <w:szCs w:val="28"/>
        </w:rPr>
        <w:t xml:space="preserve">. являются перспективными видами рода </w:t>
      </w:r>
      <w:r w:rsidRPr="00716B2E">
        <w:rPr>
          <w:rFonts w:ascii="Times New Roman" w:eastAsia="Calibri" w:hAnsi="Times New Roman"/>
          <w:i/>
          <w:szCs w:val="28"/>
        </w:rPr>
        <w:t xml:space="preserve">Artemisia </w:t>
      </w:r>
      <w:r w:rsidRPr="00716B2E">
        <w:rPr>
          <w:rFonts w:ascii="Times New Roman" w:eastAsia="Calibri" w:hAnsi="Times New Roman"/>
          <w:szCs w:val="28"/>
          <w:lang w:val="en-US"/>
        </w:rPr>
        <w:t>L</w:t>
      </w:r>
      <w:r w:rsidRPr="00716B2E">
        <w:rPr>
          <w:rFonts w:ascii="Times New Roman" w:eastAsia="Calibri" w:hAnsi="Times New Roman"/>
          <w:szCs w:val="28"/>
        </w:rPr>
        <w:t xml:space="preserve">., которые введены в фармакопею. В доступной литературе имеются результаты изучения морфологических, анатомических характеристик, химических анализов, эффективности применения перечисленных видов. Так же, изучаются ценные виды как </w:t>
      </w:r>
      <w:r w:rsidRPr="00716B2E">
        <w:rPr>
          <w:rFonts w:ascii="Times New Roman" w:eastAsia="Calibri" w:hAnsi="Times New Roman"/>
          <w:i/>
          <w:szCs w:val="28"/>
          <w:lang w:val="kk-KZ"/>
        </w:rPr>
        <w:t xml:space="preserve">Artemisia </w:t>
      </w:r>
      <w:r w:rsidRPr="00716B2E">
        <w:rPr>
          <w:rFonts w:ascii="Times New Roman" w:eastAsia="Calibri" w:hAnsi="Times New Roman"/>
          <w:i/>
          <w:szCs w:val="28"/>
          <w:lang w:val="en-US"/>
        </w:rPr>
        <w:t>commutate</w:t>
      </w:r>
      <w:r w:rsidRPr="00716B2E">
        <w:rPr>
          <w:rFonts w:ascii="Times New Roman" w:eastAsia="Calibri" w:hAnsi="Times New Roman"/>
          <w:i/>
          <w:szCs w:val="28"/>
        </w:rPr>
        <w:t xml:space="preserve"> </w:t>
      </w:r>
      <w:r w:rsidRPr="00716B2E">
        <w:rPr>
          <w:rFonts w:ascii="Times New Roman" w:eastAsia="Calibri" w:hAnsi="Times New Roman"/>
          <w:szCs w:val="28"/>
          <w:lang w:val="en-US"/>
        </w:rPr>
        <w:t>Bess</w:t>
      </w:r>
      <w:r w:rsidRPr="00716B2E">
        <w:rPr>
          <w:rFonts w:ascii="Times New Roman" w:eastAsia="Calibri" w:hAnsi="Times New Roman"/>
          <w:szCs w:val="28"/>
        </w:rPr>
        <w:t xml:space="preserve">., </w:t>
      </w:r>
      <w:r w:rsidRPr="00716B2E">
        <w:rPr>
          <w:rFonts w:ascii="Times New Roman" w:eastAsia="Calibri" w:hAnsi="Times New Roman"/>
          <w:i/>
          <w:szCs w:val="28"/>
          <w:lang w:val="kk-KZ"/>
        </w:rPr>
        <w:t xml:space="preserve">Artemisia </w:t>
      </w:r>
      <w:r w:rsidRPr="00716B2E">
        <w:rPr>
          <w:rFonts w:ascii="Times New Roman" w:eastAsia="Calibri" w:hAnsi="Times New Roman"/>
          <w:i/>
          <w:szCs w:val="28"/>
        </w:rPr>
        <w:t xml:space="preserve"> </w:t>
      </w:r>
      <w:r w:rsidRPr="00716B2E">
        <w:rPr>
          <w:rFonts w:ascii="Times New Roman" w:eastAsia="Calibri" w:hAnsi="Times New Roman"/>
          <w:i/>
          <w:szCs w:val="28"/>
          <w:lang w:val="en-US"/>
        </w:rPr>
        <w:t>laciniata</w:t>
      </w:r>
      <w:r w:rsidRPr="00716B2E">
        <w:rPr>
          <w:rFonts w:ascii="Times New Roman" w:eastAsia="Calibri" w:hAnsi="Times New Roman"/>
          <w:szCs w:val="28"/>
        </w:rPr>
        <w:t xml:space="preserve"> </w:t>
      </w:r>
      <w:r w:rsidRPr="00716B2E">
        <w:rPr>
          <w:rFonts w:ascii="Times New Roman" w:eastAsia="Calibri" w:hAnsi="Times New Roman"/>
          <w:szCs w:val="28"/>
          <w:lang w:val="en-US"/>
        </w:rPr>
        <w:t>Willd</w:t>
      </w:r>
      <w:r w:rsidRPr="00716B2E">
        <w:rPr>
          <w:rFonts w:ascii="Times New Roman" w:eastAsia="Calibri" w:hAnsi="Times New Roman"/>
          <w:szCs w:val="28"/>
        </w:rPr>
        <w:t xml:space="preserve">., </w:t>
      </w:r>
      <w:r w:rsidRPr="00716B2E">
        <w:rPr>
          <w:rFonts w:ascii="Times New Roman" w:eastAsia="Calibri" w:hAnsi="Times New Roman"/>
          <w:i/>
          <w:szCs w:val="28"/>
          <w:lang w:val="kk-KZ"/>
        </w:rPr>
        <w:t xml:space="preserve">Artemisia </w:t>
      </w:r>
      <w:r w:rsidRPr="00716B2E">
        <w:rPr>
          <w:rFonts w:ascii="Times New Roman" w:eastAsia="Calibri" w:hAnsi="Times New Roman"/>
          <w:i/>
          <w:szCs w:val="28"/>
        </w:rPr>
        <w:t xml:space="preserve"> </w:t>
      </w:r>
      <w:r w:rsidRPr="00716B2E">
        <w:rPr>
          <w:rFonts w:ascii="Times New Roman" w:eastAsia="Calibri" w:hAnsi="Times New Roman"/>
          <w:i/>
          <w:szCs w:val="28"/>
          <w:lang w:val="en-US"/>
        </w:rPr>
        <w:t>obtusiloba</w:t>
      </w:r>
      <w:r w:rsidRPr="00716B2E">
        <w:rPr>
          <w:rFonts w:ascii="Times New Roman" w:eastAsia="Calibri" w:hAnsi="Times New Roman"/>
          <w:i/>
          <w:szCs w:val="28"/>
        </w:rPr>
        <w:t xml:space="preserve"> </w:t>
      </w:r>
      <w:r w:rsidRPr="00716B2E">
        <w:rPr>
          <w:rFonts w:ascii="Times New Roman" w:eastAsia="Calibri" w:hAnsi="Times New Roman"/>
          <w:szCs w:val="28"/>
          <w:lang w:val="en-US"/>
        </w:rPr>
        <w:t>Ledeb</w:t>
      </w:r>
      <w:r w:rsidRPr="00716B2E">
        <w:rPr>
          <w:rFonts w:ascii="Times New Roman" w:eastAsia="Calibri" w:hAnsi="Times New Roman"/>
          <w:szCs w:val="28"/>
        </w:rPr>
        <w:t xml:space="preserve">., </w:t>
      </w:r>
      <w:r w:rsidRPr="00716B2E">
        <w:rPr>
          <w:rFonts w:ascii="Times New Roman" w:eastAsia="Calibri" w:hAnsi="Times New Roman"/>
          <w:i/>
          <w:szCs w:val="28"/>
          <w:lang w:val="kk-KZ"/>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vulgaris</w:t>
      </w:r>
      <w:r w:rsidRPr="00716B2E">
        <w:rPr>
          <w:rFonts w:ascii="Times New Roman" w:eastAsia="Calibri" w:hAnsi="Times New Roman"/>
          <w:szCs w:val="28"/>
        </w:rPr>
        <w:t xml:space="preserve"> </w:t>
      </w:r>
      <w:r w:rsidRPr="00716B2E">
        <w:rPr>
          <w:rFonts w:ascii="Times New Roman" w:eastAsia="Calibri" w:hAnsi="Times New Roman"/>
          <w:szCs w:val="28"/>
          <w:lang w:val="en-US"/>
        </w:rPr>
        <w:t>L</w:t>
      </w:r>
      <w:r w:rsidRPr="00716B2E">
        <w:rPr>
          <w:rFonts w:ascii="Times New Roman" w:eastAsia="Calibri" w:hAnsi="Times New Roman"/>
          <w:szCs w:val="28"/>
        </w:rPr>
        <w:t xml:space="preserve">., </w:t>
      </w:r>
      <w:r w:rsidRPr="00716B2E">
        <w:rPr>
          <w:rFonts w:ascii="Times New Roman" w:eastAsia="Calibri" w:hAnsi="Times New Roman"/>
          <w:i/>
          <w:szCs w:val="28"/>
          <w:lang w:val="kk-KZ"/>
        </w:rPr>
        <w:t>Artemisia</w:t>
      </w:r>
      <w:r w:rsidRPr="00716B2E">
        <w:rPr>
          <w:rFonts w:ascii="Times New Roman" w:eastAsia="Calibri" w:hAnsi="Times New Roman"/>
          <w:i/>
          <w:szCs w:val="28"/>
        </w:rPr>
        <w:t xml:space="preserve"> </w:t>
      </w:r>
      <w:r w:rsidRPr="00716B2E">
        <w:rPr>
          <w:rFonts w:ascii="Times New Roman" w:eastAsia="Calibri" w:hAnsi="Times New Roman"/>
          <w:i/>
          <w:szCs w:val="28"/>
          <w:lang w:val="en-US"/>
        </w:rPr>
        <w:t>Siversiana</w:t>
      </w:r>
      <w:r w:rsidRPr="00716B2E">
        <w:rPr>
          <w:rFonts w:ascii="Times New Roman" w:eastAsia="Calibri" w:hAnsi="Times New Roman"/>
          <w:szCs w:val="28"/>
        </w:rPr>
        <w:t xml:space="preserve"> </w:t>
      </w:r>
      <w:r w:rsidRPr="00716B2E">
        <w:rPr>
          <w:rFonts w:ascii="Times New Roman" w:eastAsia="Calibri" w:hAnsi="Times New Roman"/>
          <w:szCs w:val="28"/>
          <w:lang w:val="en-US"/>
        </w:rPr>
        <w:t>Willd</w:t>
      </w:r>
      <w:r w:rsidRPr="00716B2E">
        <w:rPr>
          <w:rFonts w:ascii="Times New Roman" w:eastAsia="Calibri" w:hAnsi="Times New Roman"/>
          <w:szCs w:val="28"/>
        </w:rPr>
        <w:t>. и др. Результаты анатомо-морфологического и фитохимического изучения органов перспективных растений можно использовать для включения их как лекарственное растительное сырье в официальную медицину.</w:t>
      </w:r>
    </w:p>
    <w:p w:rsidR="00392AC1" w:rsidRPr="00716B2E" w:rsidRDefault="00392AC1" w:rsidP="00392AC1">
      <w:pPr>
        <w:jc w:val="both"/>
        <w:rPr>
          <w:rFonts w:ascii="Times New Roman" w:hAnsi="Times New Roman"/>
          <w:szCs w:val="28"/>
        </w:rPr>
      </w:pPr>
      <w:r w:rsidRPr="00716B2E">
        <w:rPr>
          <w:rFonts w:ascii="Times New Roman" w:eastAsia="Calibri" w:hAnsi="Times New Roman"/>
          <w:szCs w:val="28"/>
        </w:rPr>
        <w:t xml:space="preserve"> </w:t>
      </w:r>
      <w:r w:rsidRPr="00716B2E">
        <w:rPr>
          <w:rFonts w:ascii="Times New Roman" w:eastAsia="Calibri" w:hAnsi="Times New Roman"/>
          <w:szCs w:val="28"/>
        </w:rPr>
        <w:tab/>
      </w:r>
      <w:r w:rsidRPr="00716B2E">
        <w:rPr>
          <w:rFonts w:ascii="Times New Roman" w:hAnsi="Times New Roman"/>
          <w:szCs w:val="28"/>
        </w:rPr>
        <w:t>Проведенные исследования патентной и научно-технической литературы не выявили сведений, порочащих новизну разработок, положенных в основу темы, и свидетельствуют об отсутствии дублирования, наличии научной новизны и практической значимости разработанной темы.</w:t>
      </w:r>
    </w:p>
    <w:p w:rsidR="00392AC1" w:rsidRPr="00716B2E" w:rsidRDefault="00392AC1" w:rsidP="00392AC1">
      <w:pPr>
        <w:ind w:firstLine="709"/>
        <w:jc w:val="both"/>
        <w:rPr>
          <w:rFonts w:ascii="Times New Roman" w:hAnsi="Times New Roman"/>
          <w:szCs w:val="28"/>
        </w:rPr>
      </w:pPr>
      <w:r w:rsidRPr="00716B2E">
        <w:rPr>
          <w:rFonts w:ascii="Times New Roman" w:hAnsi="Times New Roman"/>
          <w:szCs w:val="28"/>
        </w:rPr>
        <w:t>Регламент выбран правильно, выполнен полностью. Глубина поиска патентно-информационной литературы более 10 лет вполне достаточна.</w:t>
      </w:r>
    </w:p>
    <w:p w:rsidR="0091511F" w:rsidRPr="00716B2E" w:rsidRDefault="0053563B" w:rsidP="00D4337F">
      <w:pPr>
        <w:rPr>
          <w:rFonts w:ascii="Times New Roman" w:hAnsi="Times New Roman"/>
          <w:spacing w:val="-4"/>
          <w:sz w:val="27"/>
          <w:szCs w:val="27"/>
        </w:rPr>
      </w:pPr>
      <w:r w:rsidRPr="00716B2E">
        <w:rPr>
          <w:noProof/>
          <w:lang w:eastAsia="ru-RU"/>
        </w:rPr>
        <w:lastRenderedPageBreak/>
        <w:drawing>
          <wp:inline distT="0" distB="0" distL="0" distR="0" wp14:anchorId="07CD558C" wp14:editId="6B578AD6">
            <wp:extent cx="5962650" cy="2758313"/>
            <wp:effectExtent l="0" t="0" r="0"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81322" cy="2766951"/>
                    </a:xfrm>
                    <a:prstGeom prst="rect">
                      <a:avLst/>
                    </a:prstGeom>
                  </pic:spPr>
                </pic:pic>
              </a:graphicData>
            </a:graphic>
          </wp:inline>
        </w:drawing>
      </w: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D4337F">
      <w:pPr>
        <w:rPr>
          <w:rFonts w:ascii="Times New Roman" w:hAnsi="Times New Roman"/>
          <w:spacing w:val="-4"/>
          <w:sz w:val="27"/>
          <w:szCs w:val="27"/>
        </w:rPr>
      </w:pPr>
    </w:p>
    <w:p w:rsidR="0091511F" w:rsidRPr="00716B2E" w:rsidRDefault="0091511F" w:rsidP="0091511F">
      <w:pPr>
        <w:jc w:val="center"/>
        <w:rPr>
          <w:rFonts w:ascii="Times New Roman" w:hAnsi="Times New Roman"/>
          <w:b/>
          <w:spacing w:val="-4"/>
          <w:sz w:val="28"/>
          <w:szCs w:val="28"/>
        </w:rPr>
        <w:sectPr w:rsidR="0091511F" w:rsidRPr="00716B2E" w:rsidSect="001F548A">
          <w:pgSz w:w="12240" w:h="15840"/>
          <w:pgMar w:top="1134" w:right="851" w:bottom="1134" w:left="1701" w:header="709" w:footer="709" w:gutter="0"/>
          <w:cols w:space="708"/>
          <w:docGrid w:linePitch="360"/>
        </w:sectPr>
      </w:pPr>
    </w:p>
    <w:p w:rsidR="0091511F" w:rsidRPr="00716B2E" w:rsidRDefault="004C6415" w:rsidP="0091511F">
      <w:pPr>
        <w:jc w:val="center"/>
        <w:rPr>
          <w:rFonts w:ascii="Times New Roman" w:hAnsi="Times New Roman"/>
          <w:b/>
          <w:spacing w:val="-4"/>
          <w:sz w:val="28"/>
          <w:szCs w:val="28"/>
          <w:lang w:val="en-US"/>
        </w:rPr>
      </w:pPr>
      <w:r w:rsidRPr="00716B2E">
        <w:rPr>
          <w:rFonts w:ascii="Times New Roman" w:hAnsi="Times New Roman"/>
          <w:b/>
          <w:spacing w:val="-4"/>
          <w:sz w:val="28"/>
          <w:szCs w:val="28"/>
          <w:lang w:val="en-US"/>
        </w:rPr>
        <w:lastRenderedPageBreak/>
        <w:t>APPENDIX</w:t>
      </w:r>
      <w:r w:rsidR="0091511F" w:rsidRPr="00716B2E">
        <w:rPr>
          <w:rFonts w:ascii="Times New Roman" w:hAnsi="Times New Roman"/>
          <w:b/>
          <w:spacing w:val="-4"/>
          <w:sz w:val="28"/>
          <w:szCs w:val="28"/>
          <w:lang w:val="kk-KZ"/>
        </w:rPr>
        <w:t xml:space="preserve"> </w:t>
      </w:r>
      <w:r w:rsidR="00551974" w:rsidRPr="00716B2E">
        <w:rPr>
          <w:rFonts w:ascii="Times New Roman" w:hAnsi="Times New Roman"/>
          <w:b/>
          <w:spacing w:val="-4"/>
          <w:sz w:val="28"/>
          <w:szCs w:val="28"/>
          <w:lang w:val="en-US"/>
        </w:rPr>
        <w:t>F</w:t>
      </w:r>
    </w:p>
    <w:p w:rsidR="003C6F67" w:rsidRDefault="003C6F67" w:rsidP="00170A4A">
      <w:pPr>
        <w:rPr>
          <w:rFonts w:ascii="Times New Roman" w:hAnsi="Times New Roman"/>
          <w:spacing w:val="-4"/>
          <w:sz w:val="27"/>
          <w:szCs w:val="27"/>
          <w:lang w:val="kk-KZ"/>
        </w:rPr>
      </w:pPr>
    </w:p>
    <w:p w:rsidR="003C6F67" w:rsidRDefault="003C6F67" w:rsidP="00170A4A">
      <w:pPr>
        <w:rPr>
          <w:rFonts w:ascii="Times New Roman" w:hAnsi="Times New Roman"/>
          <w:spacing w:val="-4"/>
          <w:sz w:val="27"/>
          <w:szCs w:val="27"/>
          <w:lang w:val="kk-KZ"/>
        </w:rPr>
      </w:pPr>
    </w:p>
    <w:p w:rsidR="00170A4A" w:rsidRPr="003C6F67" w:rsidRDefault="00170A4A" w:rsidP="00170A4A">
      <w:pPr>
        <w:rPr>
          <w:rFonts w:ascii="Times New Roman" w:hAnsi="Times New Roman" w:cs="Times New Roman"/>
          <w:sz w:val="28"/>
          <w:szCs w:val="28"/>
          <w:lang w:val="en-US"/>
        </w:rPr>
      </w:pPr>
      <w:r w:rsidRPr="00716B2E">
        <w:rPr>
          <w:rFonts w:ascii="Times New Roman" w:hAnsi="Times New Roman" w:cs="Times New Roman"/>
          <w:sz w:val="28"/>
          <w:szCs w:val="28"/>
          <w:lang w:val="en-US"/>
        </w:rPr>
        <w:t xml:space="preserve">Table 1 - Comparative characteristics of morphological characters of 5 plant species of the genus </w:t>
      </w:r>
      <w:r w:rsidRPr="00716B2E">
        <w:rPr>
          <w:rFonts w:ascii="Times New Roman" w:hAnsi="Times New Roman" w:cs="Times New Roman"/>
          <w:i/>
          <w:iCs/>
          <w:sz w:val="28"/>
          <w:szCs w:val="28"/>
          <w:lang w:val="en-US"/>
        </w:rPr>
        <w:t xml:space="preserve">Seriphidium </w:t>
      </w:r>
      <w:r w:rsidRPr="00716B2E">
        <w:rPr>
          <w:rFonts w:ascii="Times New Roman" w:hAnsi="Times New Roman" w:cs="Times New Roman"/>
          <w:sz w:val="28"/>
          <w:szCs w:val="28"/>
          <w:lang w:val="en-US"/>
        </w:rPr>
        <w:t xml:space="preserve">(Bess.) </w:t>
      </w:r>
      <w:r w:rsidRPr="003C6F67">
        <w:rPr>
          <w:rFonts w:ascii="Times New Roman" w:hAnsi="Times New Roman" w:cs="Times New Roman"/>
          <w:sz w:val="28"/>
          <w:szCs w:val="28"/>
          <w:lang w:val="en-US"/>
        </w:rPr>
        <w:t>Rouy.</w:t>
      </w:r>
    </w:p>
    <w:p w:rsidR="001E5E02" w:rsidRPr="003C6F67" w:rsidRDefault="001E5E02" w:rsidP="00170A4A">
      <w:pPr>
        <w:rPr>
          <w:rFonts w:ascii="Times New Roman" w:hAnsi="Times New Roman" w:cs="Times New Roman"/>
          <w:sz w:val="28"/>
          <w:szCs w:val="28"/>
          <w:lang w:val="en-US"/>
        </w:rPr>
      </w:pPr>
    </w:p>
    <w:tbl>
      <w:tblPr>
        <w:tblW w:w="1418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701"/>
        <w:gridCol w:w="2531"/>
        <w:gridCol w:w="2332"/>
        <w:gridCol w:w="1907"/>
        <w:gridCol w:w="2407"/>
        <w:gridCol w:w="2318"/>
      </w:tblGrid>
      <w:tr w:rsidR="00716B2E" w:rsidRPr="00A74A61" w:rsidTr="001E5E02">
        <w:trPr>
          <w:trHeight w:val="414"/>
        </w:trPr>
        <w:tc>
          <w:tcPr>
            <w:tcW w:w="993" w:type="dxa"/>
            <w:vMerge w:val="restart"/>
            <w:shd w:val="clear" w:color="auto" w:fill="auto"/>
          </w:tcPr>
          <w:p w:rsidR="00170A4A" w:rsidRPr="00716B2E" w:rsidRDefault="00170A4A" w:rsidP="001E5E02">
            <w:pPr>
              <w:rPr>
                <w:rFonts w:ascii="Times New Roman" w:hAnsi="Times New Roman"/>
                <w:lang w:val="en-US"/>
              </w:rPr>
            </w:pPr>
            <w:r w:rsidRPr="00716B2E">
              <w:rPr>
                <w:rFonts w:ascii="Times New Roman" w:hAnsi="Times New Roman"/>
                <w:lang w:val="en-US"/>
              </w:rPr>
              <w:t>S</w:t>
            </w:r>
            <w:r w:rsidRPr="00716B2E">
              <w:rPr>
                <w:rFonts w:ascii="Times New Roman" w:hAnsi="Times New Roman"/>
              </w:rPr>
              <w:t xml:space="preserve">prout </w:t>
            </w:r>
            <w:r w:rsidRPr="00716B2E">
              <w:rPr>
                <w:rFonts w:ascii="Times New Roman" w:hAnsi="Times New Roman"/>
                <w:lang w:val="en-US"/>
              </w:rPr>
              <w:t>part</w:t>
            </w:r>
          </w:p>
        </w:tc>
        <w:tc>
          <w:tcPr>
            <w:tcW w:w="1701" w:type="dxa"/>
            <w:vMerge w:val="restart"/>
            <w:shd w:val="clear" w:color="auto" w:fill="auto"/>
          </w:tcPr>
          <w:p w:rsidR="00170A4A" w:rsidRPr="00716B2E" w:rsidRDefault="00170A4A" w:rsidP="002D056F">
            <w:pPr>
              <w:jc w:val="center"/>
              <w:rPr>
                <w:rFonts w:ascii="Times New Roman" w:hAnsi="Times New Roman"/>
              </w:rPr>
            </w:pPr>
            <w:r w:rsidRPr="00716B2E">
              <w:rPr>
                <w:rFonts w:ascii="Times New Roman" w:hAnsi="Times New Roman"/>
                <w:lang w:val="en-US"/>
              </w:rPr>
              <w:t>Characters</w:t>
            </w:r>
          </w:p>
        </w:tc>
        <w:tc>
          <w:tcPr>
            <w:tcW w:w="11495" w:type="dxa"/>
            <w:gridSpan w:val="5"/>
            <w:shd w:val="clear" w:color="auto" w:fill="auto"/>
          </w:tcPr>
          <w:p w:rsidR="00170A4A" w:rsidRPr="00716B2E" w:rsidRDefault="00170A4A" w:rsidP="002D056F">
            <w:pPr>
              <w:jc w:val="center"/>
              <w:rPr>
                <w:rFonts w:ascii="Times New Roman" w:hAnsi="Times New Roman"/>
                <w:lang w:val="en-US"/>
              </w:rPr>
            </w:pPr>
            <w:r w:rsidRPr="00716B2E">
              <w:rPr>
                <w:rFonts w:ascii="Times New Roman" w:hAnsi="Times New Roman"/>
                <w:lang w:val="en-US"/>
              </w:rPr>
              <w:t>Characteristics of the aerial organs</w:t>
            </w:r>
          </w:p>
        </w:tc>
      </w:tr>
      <w:tr w:rsidR="00716B2E" w:rsidRPr="00716B2E" w:rsidTr="001E5E02">
        <w:trPr>
          <w:trHeight w:val="579"/>
        </w:trPr>
        <w:tc>
          <w:tcPr>
            <w:tcW w:w="993" w:type="dxa"/>
            <w:vMerge/>
            <w:shd w:val="clear" w:color="auto" w:fill="auto"/>
          </w:tcPr>
          <w:p w:rsidR="00170A4A" w:rsidRPr="00716B2E" w:rsidRDefault="00170A4A" w:rsidP="002D056F">
            <w:pPr>
              <w:rPr>
                <w:lang w:val="en-US"/>
              </w:rPr>
            </w:pPr>
          </w:p>
        </w:tc>
        <w:tc>
          <w:tcPr>
            <w:tcW w:w="1701" w:type="dxa"/>
            <w:vMerge/>
            <w:shd w:val="clear" w:color="auto" w:fill="auto"/>
          </w:tcPr>
          <w:p w:rsidR="00170A4A" w:rsidRPr="00716B2E" w:rsidRDefault="00170A4A" w:rsidP="002D056F">
            <w:pPr>
              <w:rPr>
                <w:lang w:val="en-US"/>
              </w:rPr>
            </w:pPr>
          </w:p>
        </w:tc>
        <w:tc>
          <w:tcPr>
            <w:tcW w:w="2531" w:type="dxa"/>
            <w:shd w:val="clear" w:color="auto" w:fill="auto"/>
          </w:tcPr>
          <w:p w:rsidR="00170A4A" w:rsidRPr="00716B2E" w:rsidRDefault="00170A4A" w:rsidP="002D056F">
            <w:pPr>
              <w:jc w:val="center"/>
            </w:pPr>
            <w:r w:rsidRPr="00716B2E">
              <w:rPr>
                <w:rFonts w:ascii="Times New Roman" w:hAnsi="Times New Roman"/>
                <w:i/>
                <w:iCs/>
                <w:shd w:val="clear" w:color="auto" w:fill="FFFFFF"/>
                <w:lang w:val="en-US"/>
              </w:rPr>
              <w:t xml:space="preserve">Artemísia </w:t>
            </w:r>
            <w:r w:rsidRPr="00716B2E">
              <w:rPr>
                <w:rFonts w:ascii="Times New Roman" w:hAnsi="Times New Roman"/>
                <w:i/>
                <w:iCs/>
                <w:lang w:val="en-US"/>
              </w:rPr>
              <w:t>leucodes</w:t>
            </w:r>
            <w:r w:rsidRPr="00716B2E">
              <w:rPr>
                <w:rFonts w:ascii="Times New Roman" w:hAnsi="Times New Roman"/>
                <w:iCs/>
                <w:shd w:val="clear" w:color="auto" w:fill="FFFFFF"/>
                <w:lang w:val="en-US"/>
              </w:rPr>
              <w:t xml:space="preserve"> Schrenk</w:t>
            </w:r>
            <w:r w:rsidRPr="00716B2E">
              <w:rPr>
                <w:rFonts w:ascii="Times New Roman" w:hAnsi="Times New Roman"/>
                <w:iCs/>
                <w:shd w:val="clear" w:color="auto" w:fill="FFFFFF"/>
              </w:rPr>
              <w:t>.</w:t>
            </w:r>
          </w:p>
        </w:tc>
        <w:tc>
          <w:tcPr>
            <w:tcW w:w="2332" w:type="dxa"/>
            <w:shd w:val="clear" w:color="auto" w:fill="auto"/>
          </w:tcPr>
          <w:p w:rsidR="00170A4A" w:rsidRPr="00716B2E" w:rsidRDefault="00170A4A" w:rsidP="002D056F">
            <w:pPr>
              <w:jc w:val="center"/>
            </w:pPr>
            <w:r w:rsidRPr="00716B2E">
              <w:rPr>
                <w:rFonts w:ascii="Times New Roman" w:hAnsi="Times New Roman"/>
                <w:i/>
                <w:iCs/>
                <w:shd w:val="clear" w:color="auto" w:fill="FFFFFF"/>
                <w:lang w:val="en-US"/>
              </w:rPr>
              <w:t>Artemísia</w:t>
            </w:r>
            <w:r w:rsidRPr="00716B2E">
              <w:rPr>
                <w:rFonts w:ascii="Times New Roman" w:hAnsi="Times New Roman"/>
                <w:i/>
                <w:iCs/>
                <w:lang w:val="en-US"/>
              </w:rPr>
              <w:t xml:space="preserve"> nitrosa </w:t>
            </w:r>
            <w:r w:rsidRPr="00716B2E">
              <w:rPr>
                <w:rFonts w:ascii="Times New Roman" w:hAnsi="Times New Roman"/>
                <w:iCs/>
                <w:lang w:val="en-US"/>
              </w:rPr>
              <w:t>Weber</w:t>
            </w:r>
            <w:r w:rsidRPr="00716B2E">
              <w:rPr>
                <w:rFonts w:ascii="Times New Roman" w:hAnsi="Times New Roman"/>
                <w:iCs/>
              </w:rPr>
              <w:t>.</w:t>
            </w:r>
          </w:p>
        </w:tc>
        <w:tc>
          <w:tcPr>
            <w:tcW w:w="1907" w:type="dxa"/>
            <w:shd w:val="clear" w:color="auto" w:fill="auto"/>
          </w:tcPr>
          <w:p w:rsidR="00170A4A" w:rsidRPr="00716B2E" w:rsidRDefault="00170A4A" w:rsidP="002D056F">
            <w:pPr>
              <w:jc w:val="center"/>
            </w:pPr>
            <w:r w:rsidRPr="00716B2E">
              <w:rPr>
                <w:rFonts w:ascii="Times New Roman" w:hAnsi="Times New Roman"/>
                <w:i/>
                <w:iCs/>
                <w:shd w:val="clear" w:color="auto" w:fill="FFFFFF"/>
                <w:lang w:val="en-US"/>
              </w:rPr>
              <w:t>Artemísia</w:t>
            </w:r>
            <w:r w:rsidRPr="00716B2E">
              <w:rPr>
                <w:rFonts w:ascii="Times New Roman" w:hAnsi="Times New Roman"/>
                <w:i/>
                <w:iCs/>
                <w:lang w:val="en-US"/>
              </w:rPr>
              <w:t xml:space="preserve"> pauciflora </w:t>
            </w:r>
            <w:r w:rsidRPr="00716B2E">
              <w:rPr>
                <w:rFonts w:ascii="Times New Roman" w:hAnsi="Times New Roman"/>
                <w:iCs/>
                <w:lang w:val="en-US"/>
              </w:rPr>
              <w:t>Weber.</w:t>
            </w:r>
          </w:p>
        </w:tc>
        <w:tc>
          <w:tcPr>
            <w:tcW w:w="2407" w:type="dxa"/>
            <w:shd w:val="clear" w:color="auto" w:fill="auto"/>
          </w:tcPr>
          <w:p w:rsidR="00170A4A" w:rsidRPr="00716B2E" w:rsidRDefault="00170A4A" w:rsidP="002D056F">
            <w:pPr>
              <w:jc w:val="center"/>
            </w:pPr>
            <w:r w:rsidRPr="00716B2E">
              <w:rPr>
                <w:rFonts w:ascii="Times New Roman" w:hAnsi="Times New Roman"/>
                <w:i/>
                <w:iCs/>
                <w:shd w:val="clear" w:color="auto" w:fill="FFFFFF"/>
                <w:lang w:val="en-US"/>
              </w:rPr>
              <w:t>Artemísia</w:t>
            </w:r>
            <w:r w:rsidRPr="00716B2E">
              <w:rPr>
                <w:rFonts w:ascii="Times New Roman" w:hAnsi="Times New Roman"/>
                <w:i/>
                <w:iCs/>
                <w:lang w:val="en-US"/>
              </w:rPr>
              <w:t xml:space="preserve"> terrae-albae </w:t>
            </w:r>
            <w:r w:rsidRPr="00716B2E">
              <w:rPr>
                <w:rFonts w:ascii="Times New Roman" w:hAnsi="Times New Roman"/>
                <w:iCs/>
                <w:lang w:val="en-US"/>
              </w:rPr>
              <w:t>Krasch</w:t>
            </w:r>
            <w:r w:rsidRPr="00716B2E">
              <w:rPr>
                <w:rFonts w:ascii="Times New Roman" w:hAnsi="Times New Roman"/>
                <w:iCs/>
              </w:rPr>
              <w:t>.</w:t>
            </w:r>
          </w:p>
        </w:tc>
        <w:tc>
          <w:tcPr>
            <w:tcW w:w="2318" w:type="dxa"/>
            <w:shd w:val="clear" w:color="auto" w:fill="auto"/>
          </w:tcPr>
          <w:p w:rsidR="00170A4A" w:rsidRPr="00716B2E" w:rsidRDefault="00170A4A" w:rsidP="002D056F">
            <w:pPr>
              <w:jc w:val="center"/>
            </w:pPr>
            <w:r w:rsidRPr="00716B2E">
              <w:rPr>
                <w:rFonts w:ascii="Times New Roman" w:hAnsi="Times New Roman"/>
                <w:i/>
                <w:iCs/>
                <w:shd w:val="clear" w:color="auto" w:fill="FFFFFF"/>
                <w:lang w:val="en-US"/>
              </w:rPr>
              <w:t>Artemísia</w:t>
            </w:r>
            <w:r w:rsidRPr="00716B2E">
              <w:rPr>
                <w:rFonts w:ascii="Times New Roman" w:hAnsi="Times New Roman"/>
                <w:i/>
                <w:iCs/>
                <w:lang w:val="en-US"/>
              </w:rPr>
              <w:t xml:space="preserve"> Schrenkiana </w:t>
            </w:r>
            <w:r w:rsidRPr="00716B2E">
              <w:rPr>
                <w:rFonts w:ascii="Times New Roman" w:hAnsi="Times New Roman"/>
                <w:iCs/>
                <w:lang w:val="en-US"/>
              </w:rPr>
              <w:t>Ldb</w:t>
            </w:r>
            <w:r w:rsidRPr="00716B2E">
              <w:rPr>
                <w:rFonts w:ascii="Times New Roman" w:hAnsi="Times New Roman"/>
                <w:iCs/>
              </w:rPr>
              <w:t>.</w:t>
            </w:r>
          </w:p>
        </w:tc>
      </w:tr>
      <w:tr w:rsidR="00716B2E" w:rsidRPr="00716B2E" w:rsidTr="001E5E02">
        <w:trPr>
          <w:trHeight w:val="195"/>
        </w:trPr>
        <w:tc>
          <w:tcPr>
            <w:tcW w:w="993"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1</w:t>
            </w:r>
          </w:p>
        </w:tc>
        <w:tc>
          <w:tcPr>
            <w:tcW w:w="1701"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2</w:t>
            </w:r>
          </w:p>
        </w:tc>
        <w:tc>
          <w:tcPr>
            <w:tcW w:w="2531" w:type="dxa"/>
            <w:shd w:val="clear" w:color="auto" w:fill="auto"/>
          </w:tcPr>
          <w:p w:rsidR="00073DDB" w:rsidRPr="00716B2E" w:rsidRDefault="00073DDB" w:rsidP="00073DDB">
            <w:pPr>
              <w:jc w:val="center"/>
              <w:rPr>
                <w:rFonts w:ascii="Times New Roman" w:hAnsi="Times New Roman" w:cs="Times New Roman"/>
                <w:iCs/>
                <w:shd w:val="clear" w:color="auto" w:fill="FFFFFF"/>
              </w:rPr>
            </w:pPr>
            <w:r w:rsidRPr="00716B2E">
              <w:rPr>
                <w:rFonts w:ascii="Times New Roman" w:hAnsi="Times New Roman" w:cs="Times New Roman"/>
                <w:iCs/>
                <w:shd w:val="clear" w:color="auto" w:fill="FFFFFF"/>
              </w:rPr>
              <w:t>3</w:t>
            </w:r>
          </w:p>
        </w:tc>
        <w:tc>
          <w:tcPr>
            <w:tcW w:w="2332" w:type="dxa"/>
            <w:shd w:val="clear" w:color="auto" w:fill="auto"/>
          </w:tcPr>
          <w:p w:rsidR="00073DDB" w:rsidRPr="00716B2E" w:rsidRDefault="00073DDB" w:rsidP="00073DDB">
            <w:pPr>
              <w:jc w:val="center"/>
              <w:rPr>
                <w:rFonts w:ascii="Times New Roman" w:hAnsi="Times New Roman" w:cs="Times New Roman"/>
                <w:iCs/>
                <w:shd w:val="clear" w:color="auto" w:fill="FFFFFF"/>
              </w:rPr>
            </w:pPr>
            <w:r w:rsidRPr="00716B2E">
              <w:rPr>
                <w:rFonts w:ascii="Times New Roman" w:hAnsi="Times New Roman" w:cs="Times New Roman"/>
                <w:iCs/>
                <w:shd w:val="clear" w:color="auto" w:fill="FFFFFF"/>
              </w:rPr>
              <w:t>4</w:t>
            </w:r>
          </w:p>
        </w:tc>
        <w:tc>
          <w:tcPr>
            <w:tcW w:w="1907" w:type="dxa"/>
            <w:shd w:val="clear" w:color="auto" w:fill="auto"/>
          </w:tcPr>
          <w:p w:rsidR="00073DDB" w:rsidRPr="00716B2E" w:rsidRDefault="00073DDB" w:rsidP="00073DDB">
            <w:pPr>
              <w:jc w:val="center"/>
              <w:rPr>
                <w:rFonts w:ascii="Times New Roman" w:hAnsi="Times New Roman" w:cs="Times New Roman"/>
                <w:iCs/>
                <w:shd w:val="clear" w:color="auto" w:fill="FFFFFF"/>
              </w:rPr>
            </w:pPr>
            <w:r w:rsidRPr="00716B2E">
              <w:rPr>
                <w:rFonts w:ascii="Times New Roman" w:hAnsi="Times New Roman" w:cs="Times New Roman"/>
                <w:iCs/>
                <w:shd w:val="clear" w:color="auto" w:fill="FFFFFF"/>
              </w:rPr>
              <w:t>5</w:t>
            </w:r>
          </w:p>
        </w:tc>
        <w:tc>
          <w:tcPr>
            <w:tcW w:w="2407" w:type="dxa"/>
            <w:shd w:val="clear" w:color="auto" w:fill="auto"/>
          </w:tcPr>
          <w:p w:rsidR="00073DDB" w:rsidRPr="00716B2E" w:rsidRDefault="00073DDB" w:rsidP="00073DDB">
            <w:pPr>
              <w:jc w:val="center"/>
              <w:rPr>
                <w:rFonts w:ascii="Times New Roman" w:hAnsi="Times New Roman" w:cs="Times New Roman"/>
                <w:iCs/>
                <w:shd w:val="clear" w:color="auto" w:fill="FFFFFF"/>
              </w:rPr>
            </w:pPr>
            <w:r w:rsidRPr="00716B2E">
              <w:rPr>
                <w:rFonts w:ascii="Times New Roman" w:hAnsi="Times New Roman" w:cs="Times New Roman"/>
                <w:iCs/>
                <w:shd w:val="clear" w:color="auto" w:fill="FFFFFF"/>
              </w:rPr>
              <w:t>6</w:t>
            </w:r>
          </w:p>
        </w:tc>
        <w:tc>
          <w:tcPr>
            <w:tcW w:w="2318" w:type="dxa"/>
            <w:shd w:val="clear" w:color="auto" w:fill="auto"/>
          </w:tcPr>
          <w:p w:rsidR="00073DDB" w:rsidRPr="00716B2E" w:rsidRDefault="00073DDB" w:rsidP="00073DDB">
            <w:pPr>
              <w:jc w:val="center"/>
              <w:rPr>
                <w:rFonts w:ascii="Times New Roman" w:hAnsi="Times New Roman" w:cs="Times New Roman"/>
                <w:iCs/>
                <w:shd w:val="clear" w:color="auto" w:fill="FFFFFF"/>
              </w:rPr>
            </w:pPr>
            <w:r w:rsidRPr="00716B2E">
              <w:rPr>
                <w:rFonts w:ascii="Times New Roman" w:hAnsi="Times New Roman" w:cs="Times New Roman"/>
                <w:iCs/>
                <w:shd w:val="clear" w:color="auto" w:fill="FFFFFF"/>
              </w:rPr>
              <w:t>7</w:t>
            </w:r>
          </w:p>
        </w:tc>
      </w:tr>
      <w:tr w:rsidR="00716B2E" w:rsidRPr="00716B2E" w:rsidTr="001E5E02">
        <w:trPr>
          <w:trHeight w:val="278"/>
        </w:trPr>
        <w:tc>
          <w:tcPr>
            <w:tcW w:w="993" w:type="dxa"/>
            <w:vMerge w:val="restart"/>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Stem</w:t>
            </w:r>
          </w:p>
          <w:p w:rsidR="00170A4A" w:rsidRPr="00716B2E" w:rsidRDefault="00170A4A" w:rsidP="002D056F">
            <w:pPr>
              <w:rPr>
                <w:rFonts w:ascii="Times New Roman" w:hAnsi="Times New Roman" w:cs="Times New Roman"/>
              </w:rPr>
            </w:pPr>
          </w:p>
        </w:tc>
        <w:tc>
          <w:tcPr>
            <w:tcW w:w="170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Branching</w:t>
            </w:r>
          </w:p>
        </w:tc>
        <w:tc>
          <w:tcPr>
            <w:tcW w:w="253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branching from the base, monodial</w:t>
            </w:r>
          </w:p>
        </w:tc>
        <w:tc>
          <w:tcPr>
            <w:tcW w:w="2332"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from the middle branching, sympodial</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r>
      <w:tr w:rsidR="00716B2E" w:rsidRPr="00716B2E" w:rsidTr="001E5E02">
        <w:trPr>
          <w:trHeight w:val="279"/>
        </w:trPr>
        <w:tc>
          <w:tcPr>
            <w:tcW w:w="993" w:type="dxa"/>
            <w:vMerge/>
            <w:shd w:val="clear" w:color="auto" w:fill="auto"/>
          </w:tcPr>
          <w:p w:rsidR="00170A4A" w:rsidRPr="00716B2E" w:rsidRDefault="00170A4A" w:rsidP="002D056F">
            <w:pPr>
              <w:rPr>
                <w:rFonts w:ascii="Times New Roman" w:hAnsi="Times New Roman" w:cs="Times New Roman"/>
              </w:rPr>
            </w:pPr>
          </w:p>
        </w:tc>
        <w:tc>
          <w:tcPr>
            <w:tcW w:w="170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Sectional shape</w:t>
            </w:r>
          </w:p>
        </w:tc>
        <w:tc>
          <w:tcPr>
            <w:tcW w:w="253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rounded</w:t>
            </w:r>
          </w:p>
        </w:tc>
        <w:tc>
          <w:tcPr>
            <w:tcW w:w="233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rounded</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ribbed</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ribbed</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ribbed</w:t>
            </w:r>
          </w:p>
        </w:tc>
      </w:tr>
      <w:tr w:rsidR="00716B2E" w:rsidRPr="00716B2E" w:rsidTr="001E5E02">
        <w:trPr>
          <w:trHeight w:val="525"/>
        </w:trPr>
        <w:tc>
          <w:tcPr>
            <w:tcW w:w="993" w:type="dxa"/>
            <w:vMerge/>
            <w:shd w:val="clear" w:color="auto" w:fill="auto"/>
          </w:tcPr>
          <w:p w:rsidR="00170A4A" w:rsidRPr="00716B2E" w:rsidRDefault="00170A4A" w:rsidP="002D056F">
            <w:pPr>
              <w:rPr>
                <w:rFonts w:ascii="Times New Roman" w:hAnsi="Times New Roman" w:cs="Times New Roman"/>
              </w:rPr>
            </w:pPr>
          </w:p>
        </w:tc>
        <w:tc>
          <w:tcPr>
            <w:tcW w:w="170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Leaves arrangement</w:t>
            </w:r>
          </w:p>
        </w:tc>
        <w:tc>
          <w:tcPr>
            <w:tcW w:w="253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alternate</w:t>
            </w:r>
          </w:p>
        </w:tc>
        <w:tc>
          <w:tcPr>
            <w:tcW w:w="2332"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1907"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407"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318" w:type="dxa"/>
            <w:shd w:val="clear" w:color="auto" w:fill="auto"/>
          </w:tcPr>
          <w:p w:rsidR="00170A4A" w:rsidRPr="00716B2E" w:rsidRDefault="00170A4A" w:rsidP="002D056F">
            <w:pPr>
              <w:jc w:val="center"/>
            </w:pPr>
            <w:r w:rsidRPr="00716B2E">
              <w:rPr>
                <w:rFonts w:ascii="Times New Roman" w:hAnsi="Times New Roman" w:cs="Times New Roman"/>
              </w:rPr>
              <w:t>alternate</w:t>
            </w:r>
          </w:p>
        </w:tc>
      </w:tr>
      <w:tr w:rsidR="00716B2E" w:rsidRPr="00716B2E" w:rsidTr="001E5E02">
        <w:trPr>
          <w:trHeight w:val="266"/>
        </w:trPr>
        <w:tc>
          <w:tcPr>
            <w:tcW w:w="993" w:type="dxa"/>
            <w:vMerge/>
            <w:shd w:val="clear" w:color="auto" w:fill="auto"/>
          </w:tcPr>
          <w:p w:rsidR="00170A4A" w:rsidRPr="00716B2E" w:rsidRDefault="00170A4A" w:rsidP="002D056F">
            <w:pPr>
              <w:rPr>
                <w:rFonts w:ascii="Times New Roman" w:hAnsi="Times New Roman" w:cs="Times New Roman"/>
              </w:rPr>
            </w:pPr>
          </w:p>
        </w:tc>
        <w:tc>
          <w:tcPr>
            <w:tcW w:w="170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Height, cm</w:t>
            </w:r>
          </w:p>
        </w:tc>
        <w:tc>
          <w:tcPr>
            <w:tcW w:w="253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30-60 (90)</w:t>
            </w:r>
          </w:p>
        </w:tc>
        <w:tc>
          <w:tcPr>
            <w:tcW w:w="233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40-50</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10-25</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35-45</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30-50 (70)</w:t>
            </w:r>
          </w:p>
        </w:tc>
      </w:tr>
      <w:tr w:rsidR="00716B2E" w:rsidRPr="00A74A61" w:rsidTr="001E5E02">
        <w:trPr>
          <w:trHeight w:val="542"/>
        </w:trPr>
        <w:tc>
          <w:tcPr>
            <w:tcW w:w="993" w:type="dxa"/>
            <w:vMerge w:val="restart"/>
            <w:shd w:val="clear" w:color="auto" w:fill="auto"/>
          </w:tcPr>
          <w:p w:rsidR="001E5E02" w:rsidRPr="00716B2E" w:rsidRDefault="001E5E02" w:rsidP="002D056F">
            <w:pPr>
              <w:rPr>
                <w:rFonts w:ascii="Times New Roman" w:hAnsi="Times New Roman" w:cs="Times New Roman"/>
              </w:rPr>
            </w:pPr>
            <w:r w:rsidRPr="00716B2E">
              <w:rPr>
                <w:rFonts w:ascii="Times New Roman" w:hAnsi="Times New Roman" w:cs="Times New Roman"/>
              </w:rPr>
              <w:t>Leaves</w:t>
            </w:r>
          </w:p>
          <w:p w:rsidR="001E5E02" w:rsidRPr="00716B2E" w:rsidRDefault="001E5E02" w:rsidP="002D056F">
            <w:pPr>
              <w:rPr>
                <w:rFonts w:ascii="Times New Roman" w:hAnsi="Times New Roman" w:cs="Times New Roman"/>
              </w:rPr>
            </w:pPr>
          </w:p>
        </w:tc>
        <w:tc>
          <w:tcPr>
            <w:tcW w:w="1701" w:type="dxa"/>
            <w:shd w:val="clear" w:color="auto" w:fill="auto"/>
          </w:tcPr>
          <w:p w:rsidR="001E5E02" w:rsidRPr="00716B2E" w:rsidRDefault="001E5E02" w:rsidP="002D056F">
            <w:pPr>
              <w:rPr>
                <w:rFonts w:ascii="Times New Roman" w:hAnsi="Times New Roman" w:cs="Times New Roman"/>
              </w:rPr>
            </w:pPr>
            <w:r w:rsidRPr="00716B2E">
              <w:rPr>
                <w:rFonts w:ascii="Times New Roman" w:hAnsi="Times New Roman" w:cs="Times New Roman"/>
              </w:rPr>
              <w:t>Leaf blade in outline</w:t>
            </w:r>
          </w:p>
        </w:tc>
        <w:tc>
          <w:tcPr>
            <w:tcW w:w="2531"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rounded</w:t>
            </w:r>
          </w:p>
        </w:tc>
        <w:tc>
          <w:tcPr>
            <w:tcW w:w="2332"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ovate-lanceolate</w:t>
            </w:r>
          </w:p>
        </w:tc>
        <w:tc>
          <w:tcPr>
            <w:tcW w:w="1907"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ovoid</w:t>
            </w:r>
          </w:p>
        </w:tc>
        <w:tc>
          <w:tcPr>
            <w:tcW w:w="2407"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ovoid</w:t>
            </w:r>
          </w:p>
        </w:tc>
        <w:tc>
          <w:tcPr>
            <w:tcW w:w="2318"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broadly ovoid or broadly oblong</w:t>
            </w:r>
          </w:p>
        </w:tc>
      </w:tr>
      <w:tr w:rsidR="00716B2E" w:rsidRPr="00A74A61" w:rsidTr="001E5E02">
        <w:trPr>
          <w:trHeight w:val="1331"/>
        </w:trPr>
        <w:tc>
          <w:tcPr>
            <w:tcW w:w="993" w:type="dxa"/>
            <w:vMerge/>
            <w:shd w:val="clear" w:color="auto" w:fill="auto"/>
          </w:tcPr>
          <w:p w:rsidR="001E5E02" w:rsidRPr="00716B2E" w:rsidRDefault="001E5E02" w:rsidP="002D056F">
            <w:pPr>
              <w:rPr>
                <w:rFonts w:ascii="Times New Roman" w:hAnsi="Times New Roman" w:cs="Times New Roman"/>
                <w:lang w:val="en-US"/>
              </w:rPr>
            </w:pPr>
          </w:p>
        </w:tc>
        <w:tc>
          <w:tcPr>
            <w:tcW w:w="1701" w:type="dxa"/>
            <w:shd w:val="clear" w:color="auto" w:fill="auto"/>
          </w:tcPr>
          <w:p w:rsidR="001E5E02" w:rsidRPr="00716B2E" w:rsidRDefault="001E5E02" w:rsidP="002D056F">
            <w:pPr>
              <w:rPr>
                <w:rFonts w:ascii="Times New Roman" w:hAnsi="Times New Roman" w:cs="Times New Roman"/>
              </w:rPr>
            </w:pPr>
            <w:r w:rsidRPr="00716B2E">
              <w:rPr>
                <w:rFonts w:ascii="Times New Roman" w:hAnsi="Times New Roman" w:cs="Times New Roman"/>
              </w:rPr>
              <w:t>Leaf blade shape</w:t>
            </w:r>
          </w:p>
        </w:tc>
        <w:tc>
          <w:tcPr>
            <w:tcW w:w="2531"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dissected to the base into three palmate-pinnately-divided</w:t>
            </w:r>
          </w:p>
          <w:p w:rsidR="001E5E02" w:rsidRPr="00716B2E" w:rsidRDefault="001E5E02" w:rsidP="002D056F">
            <w:pPr>
              <w:jc w:val="center"/>
              <w:rPr>
                <w:rFonts w:ascii="Times New Roman" w:hAnsi="Times New Roman" w:cs="Times New Roman"/>
                <w:lang w:val="en-US"/>
              </w:rPr>
            </w:pPr>
          </w:p>
          <w:p w:rsidR="001E5E02" w:rsidRPr="00716B2E" w:rsidRDefault="001E5E02" w:rsidP="002D056F">
            <w:pPr>
              <w:jc w:val="center"/>
              <w:rPr>
                <w:rFonts w:ascii="Times New Roman" w:hAnsi="Times New Roman" w:cs="Times New Roman"/>
                <w:lang w:val="en-US"/>
              </w:rPr>
            </w:pPr>
          </w:p>
          <w:p w:rsidR="001E5E02" w:rsidRPr="00716B2E" w:rsidRDefault="001E5E02" w:rsidP="002D056F">
            <w:pPr>
              <w:jc w:val="center"/>
              <w:rPr>
                <w:rFonts w:ascii="Times New Roman" w:hAnsi="Times New Roman" w:cs="Times New Roman"/>
                <w:lang w:val="en-US"/>
              </w:rPr>
            </w:pPr>
          </w:p>
        </w:tc>
        <w:tc>
          <w:tcPr>
            <w:tcW w:w="2332"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double pinnately dissected</w:t>
            </w:r>
          </w:p>
        </w:tc>
        <w:tc>
          <w:tcPr>
            <w:tcW w:w="1907"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twice or three times pinnately dissected</w:t>
            </w:r>
          </w:p>
        </w:tc>
        <w:tc>
          <w:tcPr>
            <w:tcW w:w="2407"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simply or double pinnately dissected</w:t>
            </w:r>
          </w:p>
        </w:tc>
        <w:tc>
          <w:tcPr>
            <w:tcW w:w="2318"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thrice, rarely twice pinnately dissected</w:t>
            </w:r>
          </w:p>
        </w:tc>
      </w:tr>
      <w:tr w:rsidR="00716B2E" w:rsidRPr="00716B2E" w:rsidTr="001E5E02">
        <w:trPr>
          <w:trHeight w:val="1331"/>
        </w:trPr>
        <w:tc>
          <w:tcPr>
            <w:tcW w:w="993" w:type="dxa"/>
            <w:vMerge/>
            <w:shd w:val="clear" w:color="auto" w:fill="auto"/>
          </w:tcPr>
          <w:p w:rsidR="001E5E02" w:rsidRPr="00716B2E" w:rsidRDefault="001E5E02" w:rsidP="001E5E02">
            <w:pPr>
              <w:rPr>
                <w:rFonts w:ascii="Times New Roman" w:hAnsi="Times New Roman" w:cs="Times New Roman"/>
                <w:lang w:val="en-US"/>
              </w:rPr>
            </w:pPr>
          </w:p>
        </w:tc>
        <w:tc>
          <w:tcPr>
            <w:tcW w:w="1701" w:type="dxa"/>
            <w:shd w:val="clear" w:color="auto" w:fill="auto"/>
          </w:tcPr>
          <w:p w:rsidR="001E5E02" w:rsidRPr="00716B2E" w:rsidRDefault="001E5E02" w:rsidP="001E5E02">
            <w:pPr>
              <w:rPr>
                <w:rFonts w:ascii="Times New Roman" w:hAnsi="Times New Roman" w:cs="Times New Roman"/>
              </w:rPr>
            </w:pPr>
            <w:r w:rsidRPr="00716B2E">
              <w:rPr>
                <w:rFonts w:ascii="Times New Roman" w:hAnsi="Times New Roman" w:cs="Times New Roman"/>
              </w:rPr>
              <w:t>Base shape</w:t>
            </w:r>
          </w:p>
        </w:tc>
        <w:tc>
          <w:tcPr>
            <w:tcW w:w="2531" w:type="dxa"/>
            <w:shd w:val="clear" w:color="auto" w:fill="auto"/>
          </w:tcPr>
          <w:p w:rsidR="001E5E02" w:rsidRPr="00716B2E" w:rsidRDefault="001E5E02" w:rsidP="001E5E02">
            <w:pPr>
              <w:jc w:val="center"/>
              <w:rPr>
                <w:rFonts w:ascii="Times New Roman" w:hAnsi="Times New Roman" w:cs="Times New Roman"/>
                <w:lang w:val="en-US"/>
              </w:rPr>
            </w:pPr>
            <w:r w:rsidRPr="00716B2E">
              <w:rPr>
                <w:rFonts w:ascii="Times New Roman" w:hAnsi="Times New Roman" w:cs="Times New Roman"/>
                <w:lang w:val="en-US"/>
              </w:rPr>
              <w:t>at the base with ears, triply dissected into solid, linear lobules</w:t>
            </w:r>
          </w:p>
        </w:tc>
        <w:tc>
          <w:tcPr>
            <w:tcW w:w="2332" w:type="dxa"/>
            <w:shd w:val="clear" w:color="auto" w:fill="auto"/>
          </w:tcPr>
          <w:p w:rsidR="001E5E02" w:rsidRPr="00716B2E" w:rsidRDefault="001E5E02" w:rsidP="001E5E02">
            <w:pPr>
              <w:jc w:val="center"/>
              <w:rPr>
                <w:rFonts w:ascii="Times New Roman" w:hAnsi="Times New Roman" w:cs="Times New Roman"/>
              </w:rPr>
            </w:pPr>
            <w:r w:rsidRPr="00716B2E">
              <w:rPr>
                <w:rFonts w:ascii="Times New Roman" w:hAnsi="Times New Roman" w:cs="Times New Roman"/>
              </w:rPr>
              <w:t>-</w:t>
            </w:r>
          </w:p>
        </w:tc>
        <w:tc>
          <w:tcPr>
            <w:tcW w:w="1907" w:type="dxa"/>
            <w:shd w:val="clear" w:color="auto" w:fill="auto"/>
          </w:tcPr>
          <w:p w:rsidR="001E5E02" w:rsidRPr="00716B2E" w:rsidRDefault="001E5E02" w:rsidP="001E5E02">
            <w:pPr>
              <w:jc w:val="center"/>
              <w:rPr>
                <w:rFonts w:ascii="Times New Roman" w:hAnsi="Times New Roman" w:cs="Times New Roman"/>
              </w:rPr>
            </w:pPr>
            <w:r w:rsidRPr="00716B2E">
              <w:rPr>
                <w:rFonts w:ascii="Times New Roman" w:hAnsi="Times New Roman" w:cs="Times New Roman"/>
              </w:rPr>
              <w:t>-</w:t>
            </w:r>
          </w:p>
        </w:tc>
        <w:tc>
          <w:tcPr>
            <w:tcW w:w="2407" w:type="dxa"/>
            <w:shd w:val="clear" w:color="auto" w:fill="auto"/>
          </w:tcPr>
          <w:p w:rsidR="001E5E02" w:rsidRPr="00716B2E" w:rsidRDefault="001E5E02" w:rsidP="001E5E02">
            <w:pPr>
              <w:jc w:val="center"/>
              <w:rPr>
                <w:rFonts w:ascii="Times New Roman" w:hAnsi="Times New Roman" w:cs="Times New Roman"/>
                <w:lang w:val="en-US"/>
              </w:rPr>
            </w:pPr>
            <w:r w:rsidRPr="00716B2E">
              <w:rPr>
                <w:rFonts w:ascii="Times New Roman" w:hAnsi="Times New Roman" w:cs="Times New Roman"/>
                <w:lang w:val="en-US"/>
              </w:rPr>
              <w:t>at the base with pinnately dissected ears</w:t>
            </w:r>
          </w:p>
        </w:tc>
        <w:tc>
          <w:tcPr>
            <w:tcW w:w="2318" w:type="dxa"/>
            <w:shd w:val="clear" w:color="auto" w:fill="auto"/>
          </w:tcPr>
          <w:p w:rsidR="001E5E02" w:rsidRPr="00716B2E" w:rsidRDefault="001E5E02" w:rsidP="001E5E02">
            <w:pPr>
              <w:jc w:val="center"/>
              <w:rPr>
                <w:rFonts w:ascii="Times New Roman" w:hAnsi="Times New Roman" w:cs="Times New Roman"/>
              </w:rPr>
            </w:pPr>
            <w:r w:rsidRPr="00716B2E">
              <w:rPr>
                <w:rFonts w:ascii="Times New Roman" w:hAnsi="Times New Roman" w:cs="Times New Roman"/>
              </w:rPr>
              <w:t>-</w:t>
            </w:r>
          </w:p>
        </w:tc>
      </w:tr>
    </w:tbl>
    <w:p w:rsidR="001E5E02" w:rsidRPr="00716B2E" w:rsidRDefault="001E5E02">
      <w:pPr>
        <w:rPr>
          <w:rFonts w:ascii="Times New Roman" w:hAnsi="Times New Roman" w:cs="Times New Roman"/>
          <w:lang w:val="en-US"/>
        </w:rPr>
      </w:pPr>
    </w:p>
    <w:p w:rsidR="00073DDB" w:rsidRPr="00716B2E" w:rsidRDefault="007141B7">
      <w:pPr>
        <w:rPr>
          <w:rFonts w:ascii="Times New Roman" w:hAnsi="Times New Roman" w:cs="Times New Roman"/>
          <w:lang w:val="en-US"/>
        </w:rPr>
      </w:pPr>
      <w:r w:rsidRPr="00716B2E">
        <w:rPr>
          <w:rFonts w:ascii="Times New Roman" w:hAnsi="Times New Roman" w:cs="Times New Roman"/>
          <w:lang w:val="en-US"/>
        </w:rPr>
        <w:lastRenderedPageBreak/>
        <w:t>C</w:t>
      </w:r>
      <w:r w:rsidR="001E5E02" w:rsidRPr="00716B2E">
        <w:rPr>
          <w:rFonts w:ascii="Times New Roman" w:hAnsi="Times New Roman" w:cs="Times New Roman"/>
          <w:lang w:val="en-US"/>
        </w:rPr>
        <w:t xml:space="preserve">ontinuation </w:t>
      </w:r>
      <w:r w:rsidRPr="00716B2E">
        <w:rPr>
          <w:rFonts w:ascii="Times New Roman" w:hAnsi="Times New Roman" w:cs="Times New Roman"/>
          <w:lang w:val="en-US"/>
        </w:rPr>
        <w:t xml:space="preserve">of table </w:t>
      </w:r>
      <w:r w:rsidR="001E5E02" w:rsidRPr="00716B2E">
        <w:rPr>
          <w:rFonts w:ascii="Times New Roman" w:hAnsi="Times New Roman" w:cs="Times New Roman"/>
          <w:lang w:val="en-US"/>
        </w:rPr>
        <w:t>1</w:t>
      </w:r>
    </w:p>
    <w:tbl>
      <w:tblPr>
        <w:tblW w:w="1418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361"/>
        <w:gridCol w:w="2268"/>
        <w:gridCol w:w="2311"/>
        <w:gridCol w:w="1907"/>
        <w:gridCol w:w="2407"/>
        <w:gridCol w:w="2318"/>
      </w:tblGrid>
      <w:tr w:rsidR="00716B2E" w:rsidRPr="00716B2E" w:rsidTr="001E5E02">
        <w:trPr>
          <w:trHeight w:val="292"/>
        </w:trPr>
        <w:tc>
          <w:tcPr>
            <w:tcW w:w="1617" w:type="dxa"/>
            <w:vMerge w:val="restart"/>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noProof/>
                <w:lang w:eastAsia="ru-RU"/>
              </w:rPr>
              <mc:AlternateContent>
                <mc:Choice Requires="wps">
                  <w:drawing>
                    <wp:anchor distT="0" distB="0" distL="114300" distR="114300" simplePos="0" relativeHeight="251742208" behindDoc="0" locked="0" layoutInCell="1" allowOverlap="1" wp14:anchorId="18762FAD" wp14:editId="090FC41C">
                      <wp:simplePos x="0" y="0"/>
                      <wp:positionH relativeFrom="column">
                        <wp:posOffset>-55245</wp:posOffset>
                      </wp:positionH>
                      <wp:positionV relativeFrom="paragraph">
                        <wp:posOffset>183515</wp:posOffset>
                      </wp:positionV>
                      <wp:extent cx="1000125" cy="0"/>
                      <wp:effectExtent l="0" t="0" r="9525" b="19050"/>
                      <wp:wrapNone/>
                      <wp:docPr id="45" name="Прямая соединительная линия 45"/>
                      <wp:cNvGraphicFramePr/>
                      <a:graphic xmlns:a="http://schemas.openxmlformats.org/drawingml/2006/main">
                        <a:graphicData uri="http://schemas.microsoft.com/office/word/2010/wordprocessingShape">
                          <wps:wsp>
                            <wps:cNvCnPr/>
                            <wps:spPr>
                              <a:xfrm flipH="1" flipV="1">
                                <a:off x="0" y="0"/>
                                <a:ext cx="10001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2B3B2" id="Прямая соединительная линия 45" o:spid="_x0000_s1026" style="position:absolute;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pt,14.45pt" to="74.4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" strokecolor="black [3213]" strokeweight=".5pt">
                      <v:stroke joinstyle="miter"/>
                    </v:line>
                  </w:pict>
                </mc:Fallback>
              </mc:AlternateContent>
            </w:r>
            <w:r w:rsidRPr="00716B2E">
              <w:rPr>
                <w:rFonts w:ascii="Times New Roman" w:hAnsi="Times New Roman" w:cs="Times New Roman"/>
              </w:rPr>
              <w:t>1</w:t>
            </w:r>
          </w:p>
        </w:tc>
        <w:tc>
          <w:tcPr>
            <w:tcW w:w="1361"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2</w:t>
            </w:r>
          </w:p>
        </w:tc>
        <w:tc>
          <w:tcPr>
            <w:tcW w:w="2268"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3</w:t>
            </w:r>
          </w:p>
        </w:tc>
        <w:tc>
          <w:tcPr>
            <w:tcW w:w="2311"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4</w:t>
            </w:r>
          </w:p>
        </w:tc>
        <w:tc>
          <w:tcPr>
            <w:tcW w:w="1907"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5</w:t>
            </w:r>
          </w:p>
        </w:tc>
        <w:tc>
          <w:tcPr>
            <w:tcW w:w="2407"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6</w:t>
            </w:r>
          </w:p>
        </w:tc>
        <w:tc>
          <w:tcPr>
            <w:tcW w:w="2318" w:type="dxa"/>
            <w:shd w:val="clear" w:color="auto" w:fill="auto"/>
          </w:tcPr>
          <w:p w:rsidR="00073DDB" w:rsidRPr="00716B2E" w:rsidRDefault="00073DDB" w:rsidP="00073DDB">
            <w:pPr>
              <w:jc w:val="center"/>
              <w:rPr>
                <w:rFonts w:ascii="Times New Roman" w:hAnsi="Times New Roman" w:cs="Times New Roman"/>
              </w:rPr>
            </w:pPr>
            <w:r w:rsidRPr="00716B2E">
              <w:rPr>
                <w:rFonts w:ascii="Times New Roman" w:hAnsi="Times New Roman" w:cs="Times New Roman"/>
              </w:rPr>
              <w:t>7</w:t>
            </w:r>
          </w:p>
        </w:tc>
      </w:tr>
      <w:tr w:rsidR="00716B2E" w:rsidRPr="00A74A61" w:rsidTr="001E5E02">
        <w:trPr>
          <w:trHeight w:val="839"/>
        </w:trPr>
        <w:tc>
          <w:tcPr>
            <w:tcW w:w="1617" w:type="dxa"/>
            <w:vMerge/>
            <w:shd w:val="clear" w:color="auto" w:fill="auto"/>
          </w:tcPr>
          <w:p w:rsidR="001E5E02" w:rsidRPr="00716B2E" w:rsidRDefault="001E5E02" w:rsidP="002D056F">
            <w:pPr>
              <w:rPr>
                <w:rFonts w:ascii="Times New Roman" w:hAnsi="Times New Roman" w:cs="Times New Roman"/>
                <w:lang w:val="en-US"/>
              </w:rPr>
            </w:pPr>
          </w:p>
        </w:tc>
        <w:tc>
          <w:tcPr>
            <w:tcW w:w="1361" w:type="dxa"/>
            <w:shd w:val="clear" w:color="auto" w:fill="auto"/>
          </w:tcPr>
          <w:p w:rsidR="001E5E02" w:rsidRPr="00716B2E" w:rsidRDefault="001E5E02" w:rsidP="002D056F">
            <w:pPr>
              <w:rPr>
                <w:rFonts w:ascii="Times New Roman" w:hAnsi="Times New Roman" w:cs="Times New Roman"/>
              </w:rPr>
            </w:pPr>
            <w:r w:rsidRPr="00716B2E">
              <w:rPr>
                <w:rFonts w:ascii="Times New Roman" w:hAnsi="Times New Roman" w:cs="Times New Roman"/>
                <w:lang w:val="en-US"/>
              </w:rPr>
              <w:t>Ending</w:t>
            </w:r>
            <w:r w:rsidRPr="00716B2E">
              <w:rPr>
                <w:rFonts w:ascii="Times New Roman" w:hAnsi="Times New Roman" w:cs="Times New Roman"/>
              </w:rPr>
              <w:t xml:space="preserve"> leafy lobules</w:t>
            </w:r>
          </w:p>
        </w:tc>
        <w:tc>
          <w:tcPr>
            <w:tcW w:w="2268"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rPr>
              <w:t>lanceolate</w:t>
            </w:r>
          </w:p>
        </w:tc>
        <w:tc>
          <w:tcPr>
            <w:tcW w:w="2311"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linear and threadlike-linear</w:t>
            </w:r>
          </w:p>
        </w:tc>
        <w:tc>
          <w:tcPr>
            <w:tcW w:w="1907" w:type="dxa"/>
            <w:shd w:val="clear" w:color="auto" w:fill="auto"/>
          </w:tcPr>
          <w:p w:rsidR="001E5E02" w:rsidRPr="00716B2E" w:rsidRDefault="001E5E02" w:rsidP="002D056F">
            <w:pPr>
              <w:jc w:val="center"/>
              <w:rPr>
                <w:rFonts w:ascii="Times New Roman" w:hAnsi="Times New Roman" w:cs="Times New Roman"/>
              </w:rPr>
            </w:pPr>
            <w:r w:rsidRPr="00716B2E">
              <w:rPr>
                <w:rFonts w:ascii="Times New Roman" w:hAnsi="Times New Roman" w:cs="Times New Roman"/>
              </w:rPr>
              <w:t>linear-lanceolate, short</w:t>
            </w:r>
          </w:p>
        </w:tc>
        <w:tc>
          <w:tcPr>
            <w:tcW w:w="2407"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filiform-linear or linear, short</w:t>
            </w:r>
          </w:p>
        </w:tc>
        <w:tc>
          <w:tcPr>
            <w:tcW w:w="2318" w:type="dxa"/>
            <w:shd w:val="clear" w:color="auto" w:fill="auto"/>
          </w:tcPr>
          <w:p w:rsidR="001E5E02" w:rsidRPr="00716B2E" w:rsidRDefault="001E5E02" w:rsidP="002D056F">
            <w:pPr>
              <w:jc w:val="center"/>
              <w:rPr>
                <w:rFonts w:ascii="Times New Roman" w:hAnsi="Times New Roman" w:cs="Times New Roman"/>
                <w:lang w:val="en-US"/>
              </w:rPr>
            </w:pPr>
            <w:r w:rsidRPr="00716B2E">
              <w:rPr>
                <w:rFonts w:ascii="Times New Roman" w:hAnsi="Times New Roman" w:cs="Times New Roman"/>
                <w:lang w:val="en-US"/>
              </w:rPr>
              <w:t>lower spaced, the rest contiguous, narrowly linear or linear</w:t>
            </w:r>
          </w:p>
        </w:tc>
      </w:tr>
      <w:tr w:rsidR="00716B2E" w:rsidRPr="00716B2E" w:rsidTr="001E5E02">
        <w:trPr>
          <w:trHeight w:val="279"/>
        </w:trPr>
        <w:tc>
          <w:tcPr>
            <w:tcW w:w="1617" w:type="dxa"/>
            <w:vMerge/>
            <w:shd w:val="clear" w:color="auto" w:fill="auto"/>
          </w:tcPr>
          <w:p w:rsidR="00170A4A" w:rsidRPr="00716B2E" w:rsidRDefault="00170A4A" w:rsidP="002D056F">
            <w:pPr>
              <w:rPr>
                <w:rFonts w:ascii="Times New Roman" w:hAnsi="Times New Roman" w:cs="Times New Roman"/>
                <w:lang w:val="en-US"/>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Length mm</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5-10</w:t>
            </w:r>
          </w:p>
        </w:tc>
        <w:tc>
          <w:tcPr>
            <w:tcW w:w="231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3-5</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1.5</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2 (3)</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2-6</w:t>
            </w:r>
          </w:p>
        </w:tc>
      </w:tr>
      <w:tr w:rsidR="00716B2E" w:rsidRPr="00716B2E" w:rsidTr="001E5E02">
        <w:trPr>
          <w:trHeight w:val="270"/>
        </w:trPr>
        <w:tc>
          <w:tcPr>
            <w:tcW w:w="1617" w:type="dxa"/>
            <w:vMerge/>
            <w:shd w:val="clear" w:color="auto" w:fill="auto"/>
          </w:tcPr>
          <w:p w:rsidR="00170A4A" w:rsidRPr="00716B2E" w:rsidRDefault="00170A4A" w:rsidP="002D056F">
            <w:pPr>
              <w:rPr>
                <w:rFonts w:ascii="Times New Roman" w:hAnsi="Times New Roman" w:cs="Times New Roman"/>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Width, mm</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1-1.5</w:t>
            </w:r>
          </w:p>
        </w:tc>
        <w:tc>
          <w:tcPr>
            <w:tcW w:w="231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0.5-1</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0.4-1</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0.4-1</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1.5</w:t>
            </w:r>
          </w:p>
        </w:tc>
      </w:tr>
      <w:tr w:rsidR="00716B2E" w:rsidRPr="00A74A61" w:rsidTr="001E5E02">
        <w:trPr>
          <w:trHeight w:val="525"/>
        </w:trPr>
        <w:tc>
          <w:tcPr>
            <w:tcW w:w="1617" w:type="dxa"/>
            <w:vMerge/>
            <w:shd w:val="clear" w:color="auto" w:fill="auto"/>
          </w:tcPr>
          <w:p w:rsidR="00170A4A" w:rsidRPr="00716B2E" w:rsidRDefault="00170A4A" w:rsidP="002D056F">
            <w:pPr>
              <w:rPr>
                <w:rFonts w:ascii="Times New Roman" w:hAnsi="Times New Roman" w:cs="Times New Roman"/>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Stem attachment</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medium stem leaves sessile</w:t>
            </w:r>
          </w:p>
        </w:tc>
        <w:tc>
          <w:tcPr>
            <w:tcW w:w="231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lower stem long-petiolate, bracts sessile</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medium stem leaves sessile</w:t>
            </w:r>
          </w:p>
        </w:tc>
        <w:tc>
          <w:tcPr>
            <w:tcW w:w="24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short-petiolate, medium-stemmed leaves sessile</w:t>
            </w:r>
          </w:p>
        </w:tc>
        <w:tc>
          <w:tcPr>
            <w:tcW w:w="231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lower stem long-petiolate, others sessile</w:t>
            </w:r>
          </w:p>
        </w:tc>
      </w:tr>
      <w:tr w:rsidR="00716B2E" w:rsidRPr="00716B2E" w:rsidTr="001E5E02">
        <w:trPr>
          <w:trHeight w:val="257"/>
        </w:trPr>
        <w:tc>
          <w:tcPr>
            <w:tcW w:w="1617" w:type="dxa"/>
            <w:vMerge w:val="restart"/>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Inflorescences</w:t>
            </w: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Private</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basket</w:t>
            </w:r>
          </w:p>
        </w:tc>
        <w:tc>
          <w:tcPr>
            <w:tcW w:w="2311"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basket</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basket</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basket</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basket</w:t>
            </w:r>
          </w:p>
        </w:tc>
      </w:tr>
      <w:tr w:rsidR="00716B2E" w:rsidRPr="00A74A61" w:rsidTr="001E5E02">
        <w:trPr>
          <w:trHeight w:val="273"/>
        </w:trPr>
        <w:tc>
          <w:tcPr>
            <w:tcW w:w="1617" w:type="dxa"/>
            <w:vMerge/>
            <w:shd w:val="clear" w:color="auto" w:fill="auto"/>
          </w:tcPr>
          <w:p w:rsidR="00170A4A" w:rsidRPr="00716B2E" w:rsidRDefault="00170A4A" w:rsidP="002D056F">
            <w:pPr>
              <w:rPr>
                <w:rFonts w:ascii="Times New Roman" w:hAnsi="Times New Roman"/>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General</w:t>
            </w:r>
          </w:p>
        </w:tc>
        <w:tc>
          <w:tcPr>
            <w:tcW w:w="226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panicle long, loose with long branches directed obliquely upwards</w:t>
            </w:r>
          </w:p>
        </w:tc>
        <w:tc>
          <w:tcPr>
            <w:tcW w:w="231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collected in a long, narrow, or wide panicle, with short lateral branches</w:t>
            </w:r>
          </w:p>
        </w:tc>
        <w:tc>
          <w:tcPr>
            <w:tcW w:w="19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sedentary or on legs, in a typical form, directed upwards or rejected and drooping</w:t>
            </w:r>
          </w:p>
        </w:tc>
        <w:tc>
          <w:tcPr>
            <w:tcW w:w="24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collected in a wide, loose panicle with lateral branches, usually almost horizontally deflected, sometimes drooping</w:t>
            </w:r>
          </w:p>
        </w:tc>
        <w:tc>
          <w:tcPr>
            <w:tcW w:w="231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numerous, sedentary or short-legged, usually erect</w:t>
            </w:r>
          </w:p>
        </w:tc>
      </w:tr>
      <w:tr w:rsidR="00716B2E" w:rsidRPr="00A74A61" w:rsidTr="001E5E02">
        <w:trPr>
          <w:trHeight w:val="320"/>
        </w:trPr>
        <w:tc>
          <w:tcPr>
            <w:tcW w:w="1617" w:type="dxa"/>
            <w:vMerge/>
            <w:shd w:val="clear" w:color="auto" w:fill="auto"/>
          </w:tcPr>
          <w:p w:rsidR="00170A4A" w:rsidRPr="00716B2E" w:rsidRDefault="00170A4A" w:rsidP="002D056F">
            <w:pPr>
              <w:rPr>
                <w:rFonts w:ascii="Times New Roman" w:hAnsi="Times New Roman"/>
                <w:lang w:val="en-US"/>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Peeling wrapper</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protruding hairs</w:t>
            </w:r>
          </w:p>
        </w:tc>
        <w:tc>
          <w:tcPr>
            <w:tcW w:w="231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pubescence at the beginning of flowering almost glabrous, shiny</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punctate glandular, glabrous</w:t>
            </w:r>
          </w:p>
        </w:tc>
        <w:tc>
          <w:tcPr>
            <w:tcW w:w="24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3-4 row, scarlet-convex, whitish with dense, cobweb hairs</w:t>
            </w:r>
          </w:p>
        </w:tc>
        <w:tc>
          <w:tcPr>
            <w:tcW w:w="231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whitish, densely pubescent and punctate glandular</w:t>
            </w:r>
          </w:p>
        </w:tc>
      </w:tr>
      <w:tr w:rsidR="00716B2E" w:rsidRPr="00A74A61" w:rsidTr="001E5E02">
        <w:trPr>
          <w:trHeight w:val="713"/>
        </w:trPr>
        <w:tc>
          <w:tcPr>
            <w:tcW w:w="1617" w:type="dxa"/>
            <w:vMerge/>
            <w:shd w:val="clear" w:color="auto" w:fill="auto"/>
          </w:tcPr>
          <w:p w:rsidR="00170A4A" w:rsidRPr="00716B2E" w:rsidRDefault="00170A4A" w:rsidP="002D056F">
            <w:pPr>
              <w:rPr>
                <w:rFonts w:ascii="Times New Roman" w:hAnsi="Times New Roman"/>
                <w:lang w:val="en-US"/>
              </w:rPr>
            </w:pPr>
          </w:p>
        </w:tc>
        <w:tc>
          <w:tcPr>
            <w:tcW w:w="1361"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Wrap leaf shape</w:t>
            </w:r>
          </w:p>
        </w:tc>
        <w:tc>
          <w:tcPr>
            <w:tcW w:w="226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outer broadly triangular or ovoid, shorter than inner, inner elliptical or oblong</w:t>
            </w:r>
          </w:p>
        </w:tc>
        <w:tc>
          <w:tcPr>
            <w:tcW w:w="231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external ovoid, much shorter than internal, internal oblong membranous fringed</w:t>
            </w:r>
          </w:p>
        </w:tc>
        <w:tc>
          <w:tcPr>
            <w:tcW w:w="19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external ovoid small, slightly shorter than internal, internal oblong-elliptical</w:t>
            </w:r>
          </w:p>
        </w:tc>
        <w:tc>
          <w:tcPr>
            <w:tcW w:w="2407"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external ovoid, small, much shorter than internal, internal oblong-ovate</w:t>
            </w:r>
          </w:p>
        </w:tc>
        <w:tc>
          <w:tcPr>
            <w:tcW w:w="2318"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outer ovoid-elliptical, much shorter than inner ones, inner oblong-linear</w:t>
            </w:r>
          </w:p>
        </w:tc>
      </w:tr>
      <w:tr w:rsidR="00716B2E" w:rsidRPr="00716B2E" w:rsidTr="001E5E02">
        <w:trPr>
          <w:trHeight w:val="265"/>
        </w:trPr>
        <w:tc>
          <w:tcPr>
            <w:tcW w:w="1617" w:type="dxa"/>
            <w:vMerge/>
            <w:shd w:val="clear" w:color="auto" w:fill="auto"/>
          </w:tcPr>
          <w:p w:rsidR="00170A4A" w:rsidRPr="00716B2E" w:rsidRDefault="00170A4A" w:rsidP="002D056F">
            <w:pPr>
              <w:rPr>
                <w:rFonts w:ascii="Times New Roman" w:hAnsi="Times New Roman"/>
                <w:lang w:val="en-US"/>
              </w:rPr>
            </w:pPr>
          </w:p>
        </w:tc>
        <w:tc>
          <w:tcPr>
            <w:tcW w:w="1361" w:type="dxa"/>
            <w:shd w:val="clear" w:color="auto" w:fill="auto"/>
          </w:tcPr>
          <w:p w:rsidR="00170A4A" w:rsidRPr="00716B2E" w:rsidRDefault="00170A4A" w:rsidP="002D056F">
            <w:pPr>
              <w:rPr>
                <w:rFonts w:ascii="Times New Roman" w:hAnsi="Times New Roman" w:cs="Times New Roman"/>
                <w:lang w:val="en-US"/>
              </w:rPr>
            </w:pPr>
            <w:r w:rsidRPr="00716B2E">
              <w:rPr>
                <w:rFonts w:ascii="Times New Roman" w:hAnsi="Times New Roman" w:cs="Times New Roman"/>
                <w:lang w:val="en-US"/>
              </w:rPr>
              <w:t>The nature of the basket receptacle</w:t>
            </w:r>
          </w:p>
        </w:tc>
        <w:tc>
          <w:tcPr>
            <w:tcW w:w="226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narrowly filmy edged</w:t>
            </w:r>
          </w:p>
        </w:tc>
        <w:tc>
          <w:tcPr>
            <w:tcW w:w="2311"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from the middle branching, sympodial</w:t>
            </w:r>
          </w:p>
        </w:tc>
        <w:tc>
          <w:tcPr>
            <w:tcW w:w="19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filmy bordered</w:t>
            </w:r>
          </w:p>
        </w:tc>
        <w:tc>
          <w:tcPr>
            <w:tcW w:w="2407"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filmy bordered</w:t>
            </w:r>
          </w:p>
        </w:tc>
        <w:tc>
          <w:tcPr>
            <w:tcW w:w="2318"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filmy bordered</w:t>
            </w:r>
          </w:p>
        </w:tc>
      </w:tr>
    </w:tbl>
    <w:p w:rsidR="00170A4A" w:rsidRPr="00716B2E" w:rsidRDefault="00170A4A" w:rsidP="00170A4A">
      <w:pPr>
        <w:rPr>
          <w:rFonts w:ascii="Times New Roman" w:hAnsi="Times New Roman" w:cs="Times New Roman"/>
          <w:sz w:val="28"/>
          <w:szCs w:val="28"/>
        </w:rPr>
      </w:pPr>
    </w:p>
    <w:p w:rsidR="00170A4A" w:rsidRPr="00716B2E" w:rsidRDefault="00170A4A" w:rsidP="00170A4A">
      <w:pPr>
        <w:rPr>
          <w:rFonts w:ascii="Times New Roman" w:hAnsi="Times New Roman" w:cs="Times New Roman"/>
          <w:sz w:val="28"/>
          <w:szCs w:val="28"/>
        </w:rPr>
      </w:pPr>
    </w:p>
    <w:p w:rsidR="00813AEA" w:rsidRPr="00716B2E" w:rsidRDefault="00813AEA" w:rsidP="00170A4A">
      <w:pPr>
        <w:rPr>
          <w:rFonts w:ascii="Times New Roman" w:hAnsi="Times New Roman" w:cs="Times New Roman"/>
          <w:sz w:val="28"/>
          <w:szCs w:val="28"/>
          <w:lang w:val="en-US"/>
        </w:rPr>
      </w:pPr>
    </w:p>
    <w:p w:rsidR="00170A4A" w:rsidRPr="00716B2E" w:rsidRDefault="00170A4A" w:rsidP="00813AEA">
      <w:pPr>
        <w:jc w:val="both"/>
        <w:rPr>
          <w:rFonts w:ascii="Times New Roman" w:hAnsi="Times New Roman" w:cs="Times New Roman"/>
          <w:sz w:val="28"/>
          <w:szCs w:val="28"/>
          <w:lang w:val="en-US"/>
        </w:rPr>
      </w:pPr>
      <w:r w:rsidRPr="00716B2E">
        <w:rPr>
          <w:rFonts w:ascii="Times New Roman" w:hAnsi="Times New Roman" w:cs="Times New Roman"/>
          <w:sz w:val="28"/>
          <w:szCs w:val="28"/>
          <w:lang w:val="en-US"/>
        </w:rPr>
        <w:t xml:space="preserve">Table 2 - Comparative characteristics of morphological characters of 5 plant species of the genus </w:t>
      </w:r>
      <w:r w:rsidRPr="00716B2E">
        <w:rPr>
          <w:rFonts w:ascii="Times New Roman" w:hAnsi="Times New Roman" w:cs="Times New Roman"/>
          <w:i/>
          <w:iCs/>
          <w:sz w:val="28"/>
          <w:szCs w:val="28"/>
          <w:lang w:val="en-US"/>
        </w:rPr>
        <w:t xml:space="preserve">Seriphidium </w:t>
      </w:r>
      <w:r w:rsidRPr="00716B2E">
        <w:rPr>
          <w:rFonts w:ascii="Times New Roman" w:hAnsi="Times New Roman" w:cs="Times New Roman"/>
          <w:sz w:val="28"/>
          <w:szCs w:val="28"/>
          <w:lang w:val="en-US"/>
        </w:rPr>
        <w:t>(Bess.) Rouy.</w:t>
      </w:r>
    </w:p>
    <w:p w:rsidR="00170A4A" w:rsidRPr="00716B2E" w:rsidRDefault="00170A4A" w:rsidP="00170A4A">
      <w:pPr>
        <w:rPr>
          <w:rFonts w:ascii="Times New Roman" w:hAnsi="Times New Roman" w:cs="Times New Roman"/>
          <w:sz w:val="28"/>
          <w:szCs w:val="28"/>
          <w:lang w:val="en-US"/>
        </w:rPr>
      </w:pPr>
    </w:p>
    <w:tbl>
      <w:tblPr>
        <w:tblW w:w="144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700"/>
        <w:gridCol w:w="1945"/>
        <w:gridCol w:w="2379"/>
        <w:gridCol w:w="2270"/>
        <w:gridCol w:w="2410"/>
        <w:gridCol w:w="2172"/>
      </w:tblGrid>
      <w:tr w:rsidR="00716B2E" w:rsidRPr="00A74A61" w:rsidTr="002D056F">
        <w:trPr>
          <w:trHeight w:val="414"/>
        </w:trPr>
        <w:tc>
          <w:tcPr>
            <w:tcW w:w="1602" w:type="dxa"/>
            <w:vMerge w:val="restart"/>
            <w:shd w:val="clear" w:color="auto" w:fill="auto"/>
          </w:tcPr>
          <w:p w:rsidR="00170A4A" w:rsidRPr="00716B2E" w:rsidRDefault="00170A4A" w:rsidP="002D056F">
            <w:pPr>
              <w:jc w:val="center"/>
              <w:rPr>
                <w:rFonts w:ascii="Times New Roman" w:hAnsi="Times New Roman"/>
                <w:lang w:val="en-US"/>
              </w:rPr>
            </w:pPr>
            <w:r w:rsidRPr="00716B2E">
              <w:rPr>
                <w:rFonts w:ascii="Times New Roman" w:hAnsi="Times New Roman"/>
                <w:lang w:val="en-US"/>
              </w:rPr>
              <w:t>S</w:t>
            </w:r>
            <w:r w:rsidRPr="00716B2E">
              <w:rPr>
                <w:rFonts w:ascii="Times New Roman" w:hAnsi="Times New Roman"/>
              </w:rPr>
              <w:t>prout</w:t>
            </w:r>
            <w:r w:rsidRPr="00716B2E">
              <w:rPr>
                <w:rFonts w:ascii="Times New Roman" w:hAnsi="Times New Roman"/>
                <w:lang w:val="en-US"/>
              </w:rPr>
              <w:t xml:space="preserve"> part</w:t>
            </w:r>
          </w:p>
        </w:tc>
        <w:tc>
          <w:tcPr>
            <w:tcW w:w="1700" w:type="dxa"/>
            <w:vMerge w:val="restart"/>
            <w:shd w:val="clear" w:color="auto" w:fill="auto"/>
          </w:tcPr>
          <w:p w:rsidR="00170A4A" w:rsidRPr="00716B2E" w:rsidRDefault="00170A4A" w:rsidP="002D056F">
            <w:pPr>
              <w:jc w:val="center"/>
              <w:rPr>
                <w:rFonts w:ascii="Times New Roman" w:hAnsi="Times New Roman"/>
              </w:rPr>
            </w:pPr>
            <w:r w:rsidRPr="00716B2E">
              <w:rPr>
                <w:rFonts w:ascii="Times New Roman" w:hAnsi="Times New Roman"/>
                <w:lang w:val="en-US"/>
              </w:rPr>
              <w:t>Characters</w:t>
            </w:r>
          </w:p>
        </w:tc>
        <w:tc>
          <w:tcPr>
            <w:tcW w:w="11176" w:type="dxa"/>
            <w:gridSpan w:val="5"/>
            <w:shd w:val="clear" w:color="auto" w:fill="auto"/>
          </w:tcPr>
          <w:p w:rsidR="00170A4A" w:rsidRPr="00716B2E" w:rsidRDefault="00170A4A" w:rsidP="002D056F">
            <w:pPr>
              <w:jc w:val="center"/>
              <w:rPr>
                <w:rFonts w:ascii="Times New Roman" w:hAnsi="Times New Roman"/>
                <w:lang w:val="en-US"/>
              </w:rPr>
            </w:pPr>
            <w:r w:rsidRPr="00716B2E">
              <w:rPr>
                <w:rFonts w:ascii="Times New Roman" w:hAnsi="Times New Roman"/>
                <w:lang w:val="en-US"/>
              </w:rPr>
              <w:t>Characteristics of the aerial organs</w:t>
            </w:r>
          </w:p>
        </w:tc>
      </w:tr>
      <w:tr w:rsidR="00716B2E" w:rsidRPr="00A74A61" w:rsidTr="002D056F">
        <w:trPr>
          <w:trHeight w:val="579"/>
        </w:trPr>
        <w:tc>
          <w:tcPr>
            <w:tcW w:w="1602" w:type="dxa"/>
            <w:vMerge/>
            <w:shd w:val="clear" w:color="auto" w:fill="auto"/>
          </w:tcPr>
          <w:p w:rsidR="00170A4A" w:rsidRPr="00716B2E" w:rsidRDefault="00170A4A" w:rsidP="002D056F">
            <w:pPr>
              <w:rPr>
                <w:lang w:val="en-US"/>
              </w:rPr>
            </w:pPr>
          </w:p>
        </w:tc>
        <w:tc>
          <w:tcPr>
            <w:tcW w:w="1700" w:type="dxa"/>
            <w:vMerge/>
            <w:shd w:val="clear" w:color="auto" w:fill="auto"/>
          </w:tcPr>
          <w:p w:rsidR="00170A4A" w:rsidRPr="00716B2E" w:rsidRDefault="00170A4A" w:rsidP="002D056F">
            <w:pPr>
              <w:rPr>
                <w:lang w:val="en-US"/>
              </w:rPr>
            </w:pPr>
          </w:p>
        </w:tc>
        <w:tc>
          <w:tcPr>
            <w:tcW w:w="1945" w:type="dxa"/>
            <w:shd w:val="clear" w:color="auto" w:fill="auto"/>
          </w:tcPr>
          <w:p w:rsidR="00170A4A" w:rsidRPr="00716B2E" w:rsidRDefault="00170A4A" w:rsidP="002D056F">
            <w:pPr>
              <w:jc w:val="center"/>
              <w:rPr>
                <w:rFonts w:ascii="Times New Roman" w:hAnsi="Times New Roman"/>
                <w:lang w:val="en-US"/>
              </w:rPr>
            </w:pPr>
            <w:r w:rsidRPr="00716B2E">
              <w:rPr>
                <w:rFonts w:ascii="Times New Roman" w:hAnsi="Times New Roman"/>
                <w:i/>
                <w:iCs/>
                <w:shd w:val="clear" w:color="auto" w:fill="FFFFFF"/>
                <w:lang w:val="en-US"/>
              </w:rPr>
              <w:t xml:space="preserve">Artemísia gracilescens </w:t>
            </w:r>
            <w:r w:rsidRPr="00716B2E">
              <w:rPr>
                <w:rFonts w:ascii="Times New Roman" w:hAnsi="Times New Roman"/>
                <w:iCs/>
                <w:shd w:val="clear" w:color="auto" w:fill="FFFFFF"/>
                <w:lang w:val="en-US"/>
              </w:rPr>
              <w:t>Krasch. et Iljin</w:t>
            </w:r>
            <w:r w:rsidRPr="00716B2E">
              <w:rPr>
                <w:rFonts w:ascii="Times New Roman" w:hAnsi="Times New Roman"/>
                <w:i/>
                <w:iCs/>
                <w:shd w:val="clear" w:color="auto" w:fill="FFFFFF"/>
                <w:lang w:val="en-US"/>
              </w:rPr>
              <w:t>.</w:t>
            </w:r>
          </w:p>
        </w:tc>
        <w:tc>
          <w:tcPr>
            <w:tcW w:w="2379" w:type="dxa"/>
            <w:shd w:val="clear" w:color="auto" w:fill="auto"/>
          </w:tcPr>
          <w:p w:rsidR="00170A4A" w:rsidRPr="00716B2E" w:rsidRDefault="00170A4A" w:rsidP="002D056F">
            <w:pPr>
              <w:jc w:val="center"/>
            </w:pPr>
            <w:r w:rsidRPr="00716B2E">
              <w:rPr>
                <w:rFonts w:ascii="Times New Roman" w:hAnsi="Times New Roman"/>
                <w:i/>
                <w:iCs/>
                <w:shd w:val="clear" w:color="auto" w:fill="FFFFFF"/>
              </w:rPr>
              <w:t>Artemísia</w:t>
            </w:r>
            <w:r w:rsidRPr="00716B2E">
              <w:rPr>
                <w:rFonts w:ascii="Times New Roman" w:hAnsi="Times New Roman"/>
                <w:i/>
                <w:iCs/>
              </w:rPr>
              <w:t xml:space="preserve"> </w:t>
            </w:r>
            <w:r w:rsidRPr="00716B2E">
              <w:rPr>
                <w:rFonts w:ascii="Times New Roman" w:hAnsi="Times New Roman"/>
                <w:i/>
                <w:iCs/>
                <w:lang w:val="en-US"/>
              </w:rPr>
              <w:t>transiliensis</w:t>
            </w:r>
            <w:r w:rsidRPr="00716B2E">
              <w:rPr>
                <w:rFonts w:ascii="Times New Roman" w:hAnsi="Times New Roman"/>
                <w:i/>
                <w:iCs/>
              </w:rPr>
              <w:t xml:space="preserve"> </w:t>
            </w:r>
            <w:r w:rsidRPr="00716B2E">
              <w:rPr>
                <w:rFonts w:ascii="Times New Roman" w:hAnsi="Times New Roman"/>
                <w:iCs/>
                <w:lang w:val="en-US"/>
              </w:rPr>
              <w:t>Poljakov</w:t>
            </w:r>
            <w:r w:rsidRPr="00716B2E">
              <w:rPr>
                <w:rFonts w:ascii="Times New Roman" w:hAnsi="Times New Roman"/>
                <w:iCs/>
              </w:rPr>
              <w:t>.</w:t>
            </w:r>
          </w:p>
        </w:tc>
        <w:tc>
          <w:tcPr>
            <w:tcW w:w="2270" w:type="dxa"/>
            <w:shd w:val="clear" w:color="auto" w:fill="auto"/>
          </w:tcPr>
          <w:p w:rsidR="00170A4A" w:rsidRPr="00716B2E" w:rsidRDefault="00170A4A" w:rsidP="002D056F">
            <w:pPr>
              <w:jc w:val="center"/>
              <w:rPr>
                <w:lang w:val="en-US"/>
              </w:rPr>
            </w:pPr>
            <w:r w:rsidRPr="00716B2E">
              <w:rPr>
                <w:rFonts w:ascii="Times New Roman" w:hAnsi="Times New Roman"/>
                <w:i/>
                <w:iCs/>
                <w:shd w:val="clear" w:color="auto" w:fill="FFFFFF"/>
                <w:lang w:val="en-US"/>
              </w:rPr>
              <w:t>Artemísia</w:t>
            </w:r>
            <w:r w:rsidRPr="00716B2E">
              <w:rPr>
                <w:rFonts w:ascii="Times New Roman" w:hAnsi="Times New Roman"/>
                <w:i/>
                <w:iCs/>
                <w:lang w:val="en-US"/>
              </w:rPr>
              <w:t xml:space="preserve"> karatavica </w:t>
            </w:r>
            <w:r w:rsidRPr="00716B2E">
              <w:rPr>
                <w:rFonts w:ascii="Times New Roman" w:hAnsi="Times New Roman"/>
                <w:iCs/>
                <w:lang w:val="en-US"/>
              </w:rPr>
              <w:t>Krasch. et Abol. ex Poljak</w:t>
            </w:r>
          </w:p>
        </w:tc>
        <w:tc>
          <w:tcPr>
            <w:tcW w:w="2410" w:type="dxa"/>
            <w:shd w:val="clear" w:color="auto" w:fill="auto"/>
          </w:tcPr>
          <w:p w:rsidR="00170A4A" w:rsidRPr="00716B2E" w:rsidRDefault="00170A4A" w:rsidP="002D056F">
            <w:pPr>
              <w:jc w:val="center"/>
              <w:rPr>
                <w:lang w:val="en-US"/>
              </w:rPr>
            </w:pPr>
            <w:r w:rsidRPr="00716B2E">
              <w:rPr>
                <w:rFonts w:ascii="Times New Roman" w:hAnsi="Times New Roman"/>
                <w:i/>
                <w:iCs/>
                <w:shd w:val="clear" w:color="auto" w:fill="FFFFFF"/>
              </w:rPr>
              <w:t>Artemísia</w:t>
            </w:r>
            <w:r w:rsidRPr="00716B2E">
              <w:rPr>
                <w:rFonts w:ascii="Times New Roman" w:hAnsi="Times New Roman"/>
                <w:i/>
                <w:iCs/>
              </w:rPr>
              <w:t xml:space="preserve"> </w:t>
            </w:r>
            <w:r w:rsidRPr="00716B2E">
              <w:rPr>
                <w:rFonts w:ascii="Times New Roman" w:hAnsi="Times New Roman"/>
                <w:i/>
                <w:iCs/>
                <w:lang w:val="en-US"/>
              </w:rPr>
              <w:t>kasakorum</w:t>
            </w:r>
            <w:r w:rsidRPr="00716B2E">
              <w:rPr>
                <w:rFonts w:ascii="Times New Roman" w:hAnsi="Times New Roman"/>
                <w:i/>
                <w:iCs/>
              </w:rPr>
              <w:t xml:space="preserve"> </w:t>
            </w:r>
            <w:r w:rsidRPr="00716B2E">
              <w:rPr>
                <w:rFonts w:ascii="Times New Roman" w:hAnsi="Times New Roman"/>
                <w:iCs/>
                <w:lang w:val="en-US"/>
              </w:rPr>
              <w:t>Krash</w:t>
            </w:r>
            <w:r w:rsidRPr="00716B2E">
              <w:rPr>
                <w:rFonts w:ascii="Times New Roman" w:hAnsi="Times New Roman"/>
                <w:iCs/>
              </w:rPr>
              <w:t>.</w:t>
            </w:r>
          </w:p>
        </w:tc>
        <w:tc>
          <w:tcPr>
            <w:tcW w:w="2172" w:type="dxa"/>
            <w:shd w:val="clear" w:color="auto" w:fill="auto"/>
          </w:tcPr>
          <w:p w:rsidR="00170A4A" w:rsidRPr="00716B2E" w:rsidRDefault="00170A4A" w:rsidP="002D056F">
            <w:pPr>
              <w:jc w:val="center"/>
              <w:rPr>
                <w:lang w:val="en-US"/>
              </w:rPr>
            </w:pPr>
            <w:r w:rsidRPr="00716B2E">
              <w:rPr>
                <w:rFonts w:ascii="Times New Roman" w:eastAsia="Calibri" w:hAnsi="Times New Roman"/>
                <w:i/>
                <w:iCs/>
                <w:shd w:val="clear" w:color="auto" w:fill="FFFFFF"/>
                <w:lang w:val="en-US"/>
              </w:rPr>
              <w:t>Artemísia</w:t>
            </w:r>
            <w:r w:rsidRPr="00716B2E">
              <w:rPr>
                <w:rFonts w:ascii="Times New Roman" w:eastAsia="Calibri" w:hAnsi="Times New Roman"/>
                <w:i/>
                <w:iCs/>
                <w:lang w:val="en-US"/>
              </w:rPr>
              <w:t xml:space="preserve"> cina </w:t>
            </w:r>
            <w:r w:rsidRPr="00716B2E">
              <w:rPr>
                <w:rFonts w:ascii="Times New Roman" w:eastAsia="Calibri" w:hAnsi="Times New Roman"/>
                <w:iCs/>
                <w:lang w:val="en-US"/>
              </w:rPr>
              <w:t>Berg. ex Poljak.</w:t>
            </w:r>
          </w:p>
        </w:tc>
      </w:tr>
      <w:tr w:rsidR="00716B2E" w:rsidRPr="00716B2E" w:rsidTr="00813AEA">
        <w:trPr>
          <w:trHeight w:val="177"/>
        </w:trPr>
        <w:tc>
          <w:tcPr>
            <w:tcW w:w="1602" w:type="dxa"/>
            <w:shd w:val="clear" w:color="auto" w:fill="auto"/>
          </w:tcPr>
          <w:p w:rsidR="00813AEA" w:rsidRPr="00716B2E" w:rsidRDefault="00A63276" w:rsidP="00A63276">
            <w:pPr>
              <w:jc w:val="center"/>
              <w:rPr>
                <w:rFonts w:ascii="Times New Roman" w:hAnsi="Times New Roman" w:cs="Times New Roman"/>
                <w:lang w:val="en-US"/>
              </w:rPr>
            </w:pPr>
            <w:r w:rsidRPr="00716B2E">
              <w:rPr>
                <w:rFonts w:ascii="Times New Roman" w:hAnsi="Times New Roman" w:cs="Times New Roman"/>
                <w:lang w:val="en-US"/>
              </w:rPr>
              <w:t>1</w:t>
            </w:r>
          </w:p>
        </w:tc>
        <w:tc>
          <w:tcPr>
            <w:tcW w:w="1700" w:type="dxa"/>
            <w:shd w:val="clear" w:color="auto" w:fill="auto"/>
          </w:tcPr>
          <w:p w:rsidR="00813AEA" w:rsidRPr="00716B2E" w:rsidRDefault="00A63276" w:rsidP="00A63276">
            <w:pPr>
              <w:jc w:val="center"/>
              <w:rPr>
                <w:rFonts w:ascii="Times New Roman" w:hAnsi="Times New Roman" w:cs="Times New Roman"/>
                <w:lang w:val="en-US"/>
              </w:rPr>
            </w:pPr>
            <w:r w:rsidRPr="00716B2E">
              <w:rPr>
                <w:rFonts w:ascii="Times New Roman" w:hAnsi="Times New Roman" w:cs="Times New Roman"/>
                <w:lang w:val="en-US"/>
              </w:rPr>
              <w:t>2</w:t>
            </w:r>
          </w:p>
        </w:tc>
        <w:tc>
          <w:tcPr>
            <w:tcW w:w="1945" w:type="dxa"/>
            <w:shd w:val="clear" w:color="auto" w:fill="auto"/>
          </w:tcPr>
          <w:p w:rsidR="00813AEA" w:rsidRPr="00716B2E" w:rsidRDefault="00A63276" w:rsidP="00A63276">
            <w:pPr>
              <w:jc w:val="center"/>
              <w:rPr>
                <w:rFonts w:ascii="Times New Roman" w:hAnsi="Times New Roman" w:cs="Times New Roman"/>
                <w:iCs/>
                <w:shd w:val="clear" w:color="auto" w:fill="FFFFFF"/>
                <w:lang w:val="en-US"/>
              </w:rPr>
            </w:pPr>
            <w:r w:rsidRPr="00716B2E">
              <w:rPr>
                <w:rFonts w:ascii="Times New Roman" w:hAnsi="Times New Roman" w:cs="Times New Roman"/>
                <w:iCs/>
                <w:shd w:val="clear" w:color="auto" w:fill="FFFFFF"/>
                <w:lang w:val="en-US"/>
              </w:rPr>
              <w:t>3</w:t>
            </w:r>
          </w:p>
        </w:tc>
        <w:tc>
          <w:tcPr>
            <w:tcW w:w="2379" w:type="dxa"/>
            <w:shd w:val="clear" w:color="auto" w:fill="auto"/>
          </w:tcPr>
          <w:p w:rsidR="00813AEA" w:rsidRPr="00716B2E" w:rsidRDefault="00A63276" w:rsidP="00A63276">
            <w:pPr>
              <w:jc w:val="center"/>
              <w:rPr>
                <w:rFonts w:ascii="Times New Roman" w:hAnsi="Times New Roman" w:cs="Times New Roman"/>
                <w:iCs/>
                <w:shd w:val="clear" w:color="auto" w:fill="FFFFFF"/>
                <w:lang w:val="en-US"/>
              </w:rPr>
            </w:pPr>
            <w:r w:rsidRPr="00716B2E">
              <w:rPr>
                <w:rFonts w:ascii="Times New Roman" w:hAnsi="Times New Roman" w:cs="Times New Roman"/>
                <w:iCs/>
                <w:shd w:val="clear" w:color="auto" w:fill="FFFFFF"/>
                <w:lang w:val="en-US"/>
              </w:rPr>
              <w:t>4</w:t>
            </w:r>
          </w:p>
        </w:tc>
        <w:tc>
          <w:tcPr>
            <w:tcW w:w="2270" w:type="dxa"/>
            <w:shd w:val="clear" w:color="auto" w:fill="auto"/>
          </w:tcPr>
          <w:p w:rsidR="00813AEA" w:rsidRPr="00716B2E" w:rsidRDefault="00A63276" w:rsidP="00A63276">
            <w:pPr>
              <w:jc w:val="center"/>
              <w:rPr>
                <w:rFonts w:ascii="Times New Roman" w:hAnsi="Times New Roman"/>
                <w:iCs/>
                <w:shd w:val="clear" w:color="auto" w:fill="FFFFFF"/>
                <w:lang w:val="en-US"/>
              </w:rPr>
            </w:pPr>
            <w:r w:rsidRPr="00716B2E">
              <w:rPr>
                <w:rFonts w:ascii="Times New Roman" w:hAnsi="Times New Roman"/>
                <w:iCs/>
                <w:shd w:val="clear" w:color="auto" w:fill="FFFFFF"/>
                <w:lang w:val="en-US"/>
              </w:rPr>
              <w:t>5</w:t>
            </w:r>
          </w:p>
        </w:tc>
        <w:tc>
          <w:tcPr>
            <w:tcW w:w="2410" w:type="dxa"/>
            <w:shd w:val="clear" w:color="auto" w:fill="auto"/>
          </w:tcPr>
          <w:p w:rsidR="00813AEA" w:rsidRPr="00716B2E" w:rsidRDefault="00A63276" w:rsidP="00A63276">
            <w:pPr>
              <w:jc w:val="center"/>
              <w:rPr>
                <w:rFonts w:ascii="Times New Roman" w:hAnsi="Times New Roman"/>
                <w:iCs/>
                <w:shd w:val="clear" w:color="auto" w:fill="FFFFFF"/>
                <w:lang w:val="en-US"/>
              </w:rPr>
            </w:pPr>
            <w:r w:rsidRPr="00716B2E">
              <w:rPr>
                <w:rFonts w:ascii="Times New Roman" w:hAnsi="Times New Roman"/>
                <w:iCs/>
                <w:shd w:val="clear" w:color="auto" w:fill="FFFFFF"/>
                <w:lang w:val="en-US"/>
              </w:rPr>
              <w:t>6</w:t>
            </w:r>
          </w:p>
        </w:tc>
        <w:tc>
          <w:tcPr>
            <w:tcW w:w="2172" w:type="dxa"/>
            <w:shd w:val="clear" w:color="auto" w:fill="auto"/>
          </w:tcPr>
          <w:p w:rsidR="00813AEA" w:rsidRPr="00716B2E" w:rsidRDefault="00A63276" w:rsidP="00A63276">
            <w:pPr>
              <w:jc w:val="center"/>
              <w:rPr>
                <w:rFonts w:ascii="Times New Roman" w:eastAsia="Calibri" w:hAnsi="Times New Roman"/>
                <w:iCs/>
                <w:shd w:val="clear" w:color="auto" w:fill="FFFFFF"/>
                <w:lang w:val="en-US"/>
              </w:rPr>
            </w:pPr>
            <w:r w:rsidRPr="00716B2E">
              <w:rPr>
                <w:rFonts w:ascii="Times New Roman" w:eastAsia="Calibri" w:hAnsi="Times New Roman"/>
                <w:iCs/>
                <w:shd w:val="clear" w:color="auto" w:fill="FFFFFF"/>
                <w:lang w:val="en-US"/>
              </w:rPr>
              <w:t>7</w:t>
            </w:r>
          </w:p>
        </w:tc>
      </w:tr>
      <w:tr w:rsidR="00716B2E" w:rsidRPr="00716B2E" w:rsidTr="002D056F">
        <w:trPr>
          <w:trHeight w:val="278"/>
        </w:trPr>
        <w:tc>
          <w:tcPr>
            <w:tcW w:w="1602" w:type="dxa"/>
            <w:vMerge w:val="restart"/>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Stem</w:t>
            </w:r>
          </w:p>
          <w:p w:rsidR="00170A4A" w:rsidRPr="00716B2E" w:rsidRDefault="00170A4A" w:rsidP="002D056F">
            <w:pPr>
              <w:rPr>
                <w:rFonts w:ascii="Times New Roman" w:hAnsi="Times New Roman" w:cs="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Branching</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top branching</w:t>
            </w:r>
          </w:p>
        </w:tc>
      </w:tr>
      <w:tr w:rsidR="00716B2E" w:rsidRPr="00716B2E" w:rsidTr="002D056F">
        <w:trPr>
          <w:trHeight w:val="279"/>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Sectional shape</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rounded</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ribbed</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rounded</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ribbed</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rounded</w:t>
            </w:r>
          </w:p>
        </w:tc>
      </w:tr>
      <w:tr w:rsidR="00716B2E" w:rsidRPr="00716B2E" w:rsidTr="002D056F">
        <w:trPr>
          <w:trHeight w:val="525"/>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Leaves arrangement</w:t>
            </w:r>
          </w:p>
        </w:tc>
        <w:tc>
          <w:tcPr>
            <w:tcW w:w="1945"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379"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270"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410" w:type="dxa"/>
            <w:shd w:val="clear" w:color="auto" w:fill="auto"/>
          </w:tcPr>
          <w:p w:rsidR="00170A4A" w:rsidRPr="00716B2E" w:rsidRDefault="00170A4A" w:rsidP="002D056F">
            <w:pPr>
              <w:jc w:val="center"/>
            </w:pPr>
            <w:r w:rsidRPr="00716B2E">
              <w:rPr>
                <w:rFonts w:ascii="Times New Roman" w:hAnsi="Times New Roman" w:cs="Times New Roman"/>
              </w:rPr>
              <w:t>alternate</w:t>
            </w:r>
          </w:p>
        </w:tc>
        <w:tc>
          <w:tcPr>
            <w:tcW w:w="2172" w:type="dxa"/>
            <w:shd w:val="clear" w:color="auto" w:fill="auto"/>
          </w:tcPr>
          <w:p w:rsidR="00170A4A" w:rsidRPr="00716B2E" w:rsidRDefault="00170A4A" w:rsidP="002D056F">
            <w:pPr>
              <w:jc w:val="center"/>
            </w:pPr>
            <w:r w:rsidRPr="00716B2E">
              <w:rPr>
                <w:rFonts w:ascii="Times New Roman" w:hAnsi="Times New Roman" w:cs="Times New Roman"/>
              </w:rPr>
              <w:t>alternate</w:t>
            </w:r>
          </w:p>
        </w:tc>
      </w:tr>
      <w:tr w:rsidR="00716B2E" w:rsidRPr="00716B2E" w:rsidTr="002D056F">
        <w:trPr>
          <w:trHeight w:val="266"/>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Height, cm</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15-30</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40-65 (80)</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35-60 (70)</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25-45</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18-30 (45)</w:t>
            </w:r>
          </w:p>
        </w:tc>
      </w:tr>
      <w:tr w:rsidR="00716B2E" w:rsidRPr="00716B2E" w:rsidTr="002D056F">
        <w:trPr>
          <w:trHeight w:val="542"/>
        </w:trPr>
        <w:tc>
          <w:tcPr>
            <w:tcW w:w="1602" w:type="dxa"/>
            <w:vMerge w:val="restart"/>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Leaves</w:t>
            </w:r>
          </w:p>
          <w:p w:rsidR="00170A4A" w:rsidRPr="00716B2E" w:rsidRDefault="00170A4A" w:rsidP="002D056F">
            <w:pPr>
              <w:rPr>
                <w:rFonts w:ascii="Times New Roman" w:hAnsi="Times New Roman" w:cs="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Leaf blade in outline</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oblong</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oblong</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ovoid</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oblong or oblong-ovate</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ovoid</w:t>
            </w:r>
          </w:p>
        </w:tc>
      </w:tr>
      <w:tr w:rsidR="00716B2E" w:rsidRPr="00716B2E" w:rsidTr="002D056F">
        <w:trPr>
          <w:trHeight w:val="515"/>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Leaf blade shape</w:t>
            </w:r>
          </w:p>
        </w:tc>
        <w:tc>
          <w:tcPr>
            <w:tcW w:w="1945"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twice or three times pinnately dissected</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double pinnately dissected</w:t>
            </w:r>
          </w:p>
        </w:tc>
        <w:tc>
          <w:tcPr>
            <w:tcW w:w="2270"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twice, three times pinnately dissected</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just feathery</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double pinnately dissected</w:t>
            </w:r>
          </w:p>
        </w:tc>
      </w:tr>
      <w:tr w:rsidR="00716B2E" w:rsidRPr="00A74A61" w:rsidTr="002D056F">
        <w:trPr>
          <w:trHeight w:val="1275"/>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Base shape</w:t>
            </w:r>
          </w:p>
        </w:tc>
        <w:tc>
          <w:tcPr>
            <w:tcW w:w="1945"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curved or upright at the base</w:t>
            </w:r>
          </w:p>
        </w:tc>
        <w:tc>
          <w:tcPr>
            <w:tcW w:w="2379"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curved or upright at the base</w:t>
            </w:r>
          </w:p>
        </w:tc>
        <w:tc>
          <w:tcPr>
            <w:tcW w:w="2270"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at the base ascending or erect</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at the bottom ascending</w:t>
            </w:r>
          </w:p>
        </w:tc>
        <w:tc>
          <w:tcPr>
            <w:tcW w:w="2172" w:type="dxa"/>
            <w:shd w:val="clear" w:color="auto" w:fill="auto"/>
          </w:tcPr>
          <w:p w:rsidR="00170A4A" w:rsidRPr="00716B2E" w:rsidRDefault="00170A4A" w:rsidP="002D056F">
            <w:pPr>
              <w:jc w:val="center"/>
              <w:rPr>
                <w:rFonts w:ascii="Times New Roman" w:hAnsi="Times New Roman" w:cs="Times New Roman"/>
                <w:lang w:val="en-US"/>
              </w:rPr>
            </w:pPr>
            <w:r w:rsidRPr="00716B2E">
              <w:rPr>
                <w:rFonts w:ascii="Times New Roman" w:hAnsi="Times New Roman" w:cs="Times New Roman"/>
                <w:lang w:val="en-US"/>
              </w:rPr>
              <w:t>fertile stems curved or erect at the base</w:t>
            </w:r>
          </w:p>
        </w:tc>
      </w:tr>
      <w:tr w:rsidR="00716B2E" w:rsidRPr="00716B2E" w:rsidTr="002D056F">
        <w:trPr>
          <w:trHeight w:val="645"/>
        </w:trPr>
        <w:tc>
          <w:tcPr>
            <w:tcW w:w="1602" w:type="dxa"/>
            <w:vMerge/>
            <w:shd w:val="clear" w:color="auto" w:fill="auto"/>
          </w:tcPr>
          <w:p w:rsidR="00170A4A" w:rsidRPr="00716B2E" w:rsidRDefault="00170A4A" w:rsidP="002D056F">
            <w:pPr>
              <w:rPr>
                <w:rFonts w:ascii="Times New Roman" w:hAnsi="Times New Roman"/>
                <w:lang w:val="en-US"/>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lang w:val="en-US"/>
              </w:rPr>
              <w:t>Ending</w:t>
            </w:r>
            <w:r w:rsidRPr="00716B2E">
              <w:rPr>
                <w:rFonts w:ascii="Times New Roman" w:hAnsi="Times New Roman" w:cs="Times New Roman"/>
              </w:rPr>
              <w:t xml:space="preserve"> leafy lobules</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threadlike linear</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narrow-linear</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narrow lanceolate</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whole or deeply cut</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narrow-linear</w:t>
            </w:r>
          </w:p>
        </w:tc>
      </w:tr>
      <w:tr w:rsidR="00716B2E" w:rsidRPr="00716B2E" w:rsidTr="002D056F">
        <w:trPr>
          <w:trHeight w:val="279"/>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Length</w:t>
            </w:r>
            <w:r w:rsidRPr="00716B2E">
              <w:rPr>
                <w:rFonts w:ascii="Times New Roman" w:hAnsi="Times New Roman" w:cs="Times New Roman"/>
                <w:lang w:val="en-US"/>
              </w:rPr>
              <w:t>,</w:t>
            </w:r>
            <w:r w:rsidRPr="00716B2E">
              <w:rPr>
                <w:rFonts w:ascii="Times New Roman" w:hAnsi="Times New Roman" w:cs="Times New Roman"/>
              </w:rPr>
              <w:t xml:space="preserve"> mm</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1-2</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3.5-6</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2.5-3 (5)</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 2-4</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2.5-4</w:t>
            </w:r>
          </w:p>
        </w:tc>
      </w:tr>
      <w:tr w:rsidR="00716B2E" w:rsidRPr="00716B2E" w:rsidTr="002D056F">
        <w:trPr>
          <w:trHeight w:val="270"/>
        </w:trPr>
        <w:tc>
          <w:tcPr>
            <w:tcW w:w="1602" w:type="dxa"/>
            <w:vMerge/>
            <w:shd w:val="clear" w:color="auto" w:fill="auto"/>
          </w:tcPr>
          <w:p w:rsidR="00170A4A" w:rsidRPr="00716B2E" w:rsidRDefault="00170A4A" w:rsidP="002D056F">
            <w:pPr>
              <w:rPr>
                <w:rFonts w:ascii="Times New Roman" w:hAnsi="Times New Roman"/>
              </w:rPr>
            </w:pPr>
          </w:p>
        </w:tc>
        <w:tc>
          <w:tcPr>
            <w:tcW w:w="1700" w:type="dxa"/>
            <w:shd w:val="clear" w:color="auto" w:fill="auto"/>
          </w:tcPr>
          <w:p w:rsidR="00170A4A" w:rsidRPr="00716B2E" w:rsidRDefault="00170A4A" w:rsidP="002D056F">
            <w:pPr>
              <w:rPr>
                <w:rFonts w:ascii="Times New Roman" w:hAnsi="Times New Roman" w:cs="Times New Roman"/>
              </w:rPr>
            </w:pPr>
            <w:r w:rsidRPr="00716B2E">
              <w:rPr>
                <w:rFonts w:ascii="Times New Roman" w:hAnsi="Times New Roman" w:cs="Times New Roman"/>
              </w:rPr>
              <w:t>Width, mm</w:t>
            </w:r>
          </w:p>
        </w:tc>
        <w:tc>
          <w:tcPr>
            <w:tcW w:w="1945"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w:t>
            </w:r>
          </w:p>
        </w:tc>
        <w:tc>
          <w:tcPr>
            <w:tcW w:w="2379"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w:t>
            </w:r>
          </w:p>
        </w:tc>
        <w:tc>
          <w:tcPr>
            <w:tcW w:w="227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1-2</w:t>
            </w:r>
          </w:p>
        </w:tc>
        <w:tc>
          <w:tcPr>
            <w:tcW w:w="2410"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1.5</w:t>
            </w:r>
          </w:p>
        </w:tc>
        <w:tc>
          <w:tcPr>
            <w:tcW w:w="2172" w:type="dxa"/>
            <w:shd w:val="clear" w:color="auto" w:fill="auto"/>
          </w:tcPr>
          <w:p w:rsidR="00170A4A" w:rsidRPr="00716B2E" w:rsidRDefault="00170A4A" w:rsidP="002D056F">
            <w:pPr>
              <w:jc w:val="center"/>
              <w:rPr>
                <w:rFonts w:ascii="Times New Roman" w:hAnsi="Times New Roman" w:cs="Times New Roman"/>
              </w:rPr>
            </w:pPr>
            <w:r w:rsidRPr="00716B2E">
              <w:rPr>
                <w:rFonts w:ascii="Times New Roman" w:hAnsi="Times New Roman" w:cs="Times New Roman"/>
              </w:rPr>
              <w:t>1-2</w:t>
            </w:r>
          </w:p>
        </w:tc>
      </w:tr>
    </w:tbl>
    <w:p w:rsidR="00813AEA" w:rsidRPr="00716B2E" w:rsidRDefault="00813AEA"/>
    <w:p w:rsidR="00813AEA" w:rsidRPr="00716B2E" w:rsidRDefault="00813AEA"/>
    <w:p w:rsidR="00813AEA" w:rsidRPr="00716B2E" w:rsidRDefault="00813AEA"/>
    <w:p w:rsidR="00813AEA" w:rsidRPr="00716B2E" w:rsidRDefault="007141B7">
      <w:pPr>
        <w:rPr>
          <w:rFonts w:ascii="Times New Roman" w:hAnsi="Times New Roman" w:cs="Times New Roman"/>
          <w:lang w:val="en-US"/>
        </w:rPr>
      </w:pPr>
      <w:r w:rsidRPr="00716B2E">
        <w:rPr>
          <w:rFonts w:ascii="Times New Roman" w:hAnsi="Times New Roman" w:cs="Times New Roman"/>
          <w:lang w:val="en-US"/>
        </w:rPr>
        <w:t xml:space="preserve">Continuation of table </w:t>
      </w:r>
      <w:r w:rsidR="00A63276" w:rsidRPr="00716B2E">
        <w:rPr>
          <w:rFonts w:ascii="Times New Roman" w:hAnsi="Times New Roman" w:cs="Times New Roman"/>
          <w:lang w:val="en-US"/>
        </w:rPr>
        <w:t>2</w:t>
      </w:r>
    </w:p>
    <w:tbl>
      <w:tblPr>
        <w:tblW w:w="1447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700"/>
        <w:gridCol w:w="1945"/>
        <w:gridCol w:w="2379"/>
        <w:gridCol w:w="2270"/>
        <w:gridCol w:w="2410"/>
        <w:gridCol w:w="2172"/>
      </w:tblGrid>
      <w:tr w:rsidR="00716B2E" w:rsidRPr="00716B2E" w:rsidTr="00FA344E">
        <w:trPr>
          <w:trHeight w:val="268"/>
        </w:trPr>
        <w:tc>
          <w:tcPr>
            <w:tcW w:w="1602" w:type="dxa"/>
            <w:shd w:val="clear" w:color="auto" w:fill="auto"/>
          </w:tcPr>
          <w:p w:rsidR="00170A4A" w:rsidRPr="00716B2E" w:rsidRDefault="00A63276" w:rsidP="00A63276">
            <w:pPr>
              <w:jc w:val="center"/>
              <w:rPr>
                <w:rFonts w:ascii="Times New Roman" w:hAnsi="Times New Roman"/>
                <w:lang w:val="en-US"/>
              </w:rPr>
            </w:pPr>
            <w:r w:rsidRPr="00716B2E">
              <w:rPr>
                <w:rFonts w:ascii="Times New Roman" w:hAnsi="Times New Roman"/>
                <w:lang w:val="en-US"/>
              </w:rPr>
              <w:t>1</w:t>
            </w:r>
          </w:p>
        </w:tc>
        <w:tc>
          <w:tcPr>
            <w:tcW w:w="1700" w:type="dxa"/>
            <w:shd w:val="clear" w:color="auto" w:fill="auto"/>
          </w:tcPr>
          <w:p w:rsidR="00170A4A" w:rsidRPr="00716B2E" w:rsidRDefault="00A63276" w:rsidP="00A63276">
            <w:pPr>
              <w:jc w:val="center"/>
              <w:rPr>
                <w:rFonts w:ascii="Times New Roman" w:hAnsi="Times New Roman" w:cs="Times New Roman"/>
                <w:lang w:val="en-US"/>
              </w:rPr>
            </w:pPr>
            <w:r w:rsidRPr="00716B2E">
              <w:rPr>
                <w:rFonts w:ascii="Times New Roman" w:hAnsi="Times New Roman" w:cs="Times New Roman"/>
                <w:lang w:val="en-US"/>
              </w:rPr>
              <w:t>2</w:t>
            </w:r>
          </w:p>
        </w:tc>
        <w:tc>
          <w:tcPr>
            <w:tcW w:w="1945" w:type="dxa"/>
            <w:shd w:val="clear" w:color="auto" w:fill="auto"/>
          </w:tcPr>
          <w:p w:rsidR="00170A4A" w:rsidRPr="00716B2E" w:rsidRDefault="00A63276" w:rsidP="002D056F">
            <w:pPr>
              <w:jc w:val="center"/>
              <w:rPr>
                <w:rFonts w:ascii="Times New Roman" w:hAnsi="Times New Roman" w:cs="Times New Roman"/>
                <w:lang w:val="en-US"/>
              </w:rPr>
            </w:pPr>
            <w:r w:rsidRPr="00716B2E">
              <w:rPr>
                <w:rFonts w:ascii="Times New Roman" w:hAnsi="Times New Roman" w:cs="Times New Roman"/>
                <w:lang w:val="en-US"/>
              </w:rPr>
              <w:t>3</w:t>
            </w:r>
          </w:p>
        </w:tc>
        <w:tc>
          <w:tcPr>
            <w:tcW w:w="2379" w:type="dxa"/>
            <w:shd w:val="clear" w:color="auto" w:fill="auto"/>
          </w:tcPr>
          <w:p w:rsidR="00170A4A" w:rsidRPr="00716B2E" w:rsidRDefault="00A63276" w:rsidP="002D056F">
            <w:pPr>
              <w:jc w:val="center"/>
              <w:rPr>
                <w:rFonts w:ascii="Times New Roman" w:hAnsi="Times New Roman" w:cs="Times New Roman"/>
                <w:lang w:val="en-US"/>
              </w:rPr>
            </w:pPr>
            <w:r w:rsidRPr="00716B2E">
              <w:rPr>
                <w:rFonts w:ascii="Times New Roman" w:hAnsi="Times New Roman" w:cs="Times New Roman"/>
                <w:lang w:val="en-US"/>
              </w:rPr>
              <w:t>4</w:t>
            </w:r>
          </w:p>
        </w:tc>
        <w:tc>
          <w:tcPr>
            <w:tcW w:w="2270" w:type="dxa"/>
            <w:shd w:val="clear" w:color="auto" w:fill="auto"/>
          </w:tcPr>
          <w:p w:rsidR="00170A4A" w:rsidRPr="00716B2E" w:rsidRDefault="00A63276" w:rsidP="002D056F">
            <w:pPr>
              <w:jc w:val="center"/>
              <w:rPr>
                <w:rFonts w:ascii="Times New Roman" w:hAnsi="Times New Roman" w:cs="Times New Roman"/>
                <w:lang w:val="en-US"/>
              </w:rPr>
            </w:pPr>
            <w:r w:rsidRPr="00716B2E">
              <w:rPr>
                <w:rFonts w:ascii="Times New Roman" w:hAnsi="Times New Roman" w:cs="Times New Roman"/>
                <w:lang w:val="en-US"/>
              </w:rPr>
              <w:t>5</w:t>
            </w:r>
          </w:p>
        </w:tc>
        <w:tc>
          <w:tcPr>
            <w:tcW w:w="2410" w:type="dxa"/>
            <w:shd w:val="clear" w:color="auto" w:fill="auto"/>
          </w:tcPr>
          <w:p w:rsidR="00170A4A" w:rsidRPr="00716B2E" w:rsidRDefault="00A63276" w:rsidP="002D056F">
            <w:pPr>
              <w:jc w:val="center"/>
              <w:rPr>
                <w:rFonts w:ascii="Times New Roman" w:hAnsi="Times New Roman" w:cs="Times New Roman"/>
                <w:lang w:val="en-US"/>
              </w:rPr>
            </w:pPr>
            <w:r w:rsidRPr="00716B2E">
              <w:rPr>
                <w:rFonts w:ascii="Times New Roman" w:hAnsi="Times New Roman" w:cs="Times New Roman"/>
                <w:lang w:val="en-US"/>
              </w:rPr>
              <w:t>6</w:t>
            </w:r>
          </w:p>
        </w:tc>
        <w:tc>
          <w:tcPr>
            <w:tcW w:w="2172" w:type="dxa"/>
            <w:shd w:val="clear" w:color="auto" w:fill="auto"/>
          </w:tcPr>
          <w:p w:rsidR="00170A4A" w:rsidRPr="00716B2E" w:rsidRDefault="00A63276" w:rsidP="002D056F">
            <w:pPr>
              <w:jc w:val="center"/>
              <w:rPr>
                <w:rFonts w:ascii="Times New Roman" w:hAnsi="Times New Roman" w:cs="Times New Roman"/>
                <w:lang w:val="en-US"/>
              </w:rPr>
            </w:pPr>
            <w:r w:rsidRPr="00716B2E">
              <w:rPr>
                <w:rFonts w:ascii="Times New Roman" w:hAnsi="Times New Roman" w:cs="Times New Roman"/>
                <w:lang w:val="en-US"/>
              </w:rPr>
              <w:t>7</w:t>
            </w:r>
          </w:p>
        </w:tc>
      </w:tr>
      <w:tr w:rsidR="00716B2E" w:rsidRPr="00A74A61" w:rsidTr="002D056F">
        <w:trPr>
          <w:trHeight w:val="525"/>
        </w:trPr>
        <w:tc>
          <w:tcPr>
            <w:tcW w:w="1602" w:type="dxa"/>
            <w:shd w:val="clear" w:color="auto" w:fill="auto"/>
          </w:tcPr>
          <w:p w:rsidR="00813AEA" w:rsidRPr="00716B2E" w:rsidRDefault="00813AEA" w:rsidP="00813AEA">
            <w:pPr>
              <w:rPr>
                <w:rFonts w:ascii="Times New Roman" w:hAnsi="Times New Roman"/>
              </w:rPr>
            </w:pPr>
          </w:p>
        </w:tc>
        <w:tc>
          <w:tcPr>
            <w:tcW w:w="1700" w:type="dxa"/>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Stem attachment</w:t>
            </w:r>
          </w:p>
        </w:tc>
        <w:tc>
          <w:tcPr>
            <w:tcW w:w="1945"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medium stem leaves sessile</w:t>
            </w:r>
          </w:p>
        </w:tc>
        <w:tc>
          <w:tcPr>
            <w:tcW w:w="2379"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bracts simple, linear, sessile</w:t>
            </w:r>
          </w:p>
        </w:tc>
        <w:tc>
          <w:tcPr>
            <w:tcW w:w="2270"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upper bracts simple, sessile linear</w:t>
            </w:r>
          </w:p>
        </w:tc>
        <w:tc>
          <w:tcPr>
            <w:tcW w:w="2410"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seated, upper one-piece, linear</w:t>
            </w:r>
          </w:p>
        </w:tc>
        <w:tc>
          <w:tcPr>
            <w:tcW w:w="2172"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middle stem and lower bracts sessile</w:t>
            </w:r>
          </w:p>
        </w:tc>
      </w:tr>
      <w:tr w:rsidR="00716B2E" w:rsidRPr="00716B2E" w:rsidTr="002D056F">
        <w:trPr>
          <w:trHeight w:val="257"/>
        </w:trPr>
        <w:tc>
          <w:tcPr>
            <w:tcW w:w="1602" w:type="dxa"/>
            <w:vMerge w:val="restart"/>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Inflorescences</w:t>
            </w:r>
          </w:p>
        </w:tc>
        <w:tc>
          <w:tcPr>
            <w:tcW w:w="1700" w:type="dxa"/>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Private</w:t>
            </w:r>
          </w:p>
        </w:tc>
        <w:tc>
          <w:tcPr>
            <w:tcW w:w="1945"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basket</w:t>
            </w:r>
          </w:p>
        </w:tc>
        <w:tc>
          <w:tcPr>
            <w:tcW w:w="2379"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basket</w:t>
            </w:r>
          </w:p>
        </w:tc>
        <w:tc>
          <w:tcPr>
            <w:tcW w:w="227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basket</w:t>
            </w:r>
          </w:p>
        </w:tc>
        <w:tc>
          <w:tcPr>
            <w:tcW w:w="241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basket</w:t>
            </w:r>
          </w:p>
        </w:tc>
        <w:tc>
          <w:tcPr>
            <w:tcW w:w="2172"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basket</w:t>
            </w:r>
          </w:p>
        </w:tc>
      </w:tr>
      <w:tr w:rsidR="00716B2E" w:rsidRPr="00A74A61" w:rsidTr="002D056F">
        <w:trPr>
          <w:trHeight w:val="273"/>
        </w:trPr>
        <w:tc>
          <w:tcPr>
            <w:tcW w:w="1602" w:type="dxa"/>
            <w:vMerge/>
            <w:shd w:val="clear" w:color="auto" w:fill="auto"/>
          </w:tcPr>
          <w:p w:rsidR="00813AEA" w:rsidRPr="00716B2E" w:rsidRDefault="00813AEA" w:rsidP="00813AEA">
            <w:pPr>
              <w:rPr>
                <w:rFonts w:ascii="Times New Roman" w:hAnsi="Times New Roman"/>
              </w:rPr>
            </w:pPr>
          </w:p>
        </w:tc>
        <w:tc>
          <w:tcPr>
            <w:tcW w:w="1700" w:type="dxa"/>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General</w:t>
            </w:r>
          </w:p>
        </w:tc>
        <w:tc>
          <w:tcPr>
            <w:tcW w:w="1945"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upwardly protruding, sessile, collected in a narrow pyramidal or impoverished spike-shaped panicle</w:t>
            </w:r>
          </w:p>
        </w:tc>
        <w:tc>
          <w:tcPr>
            <w:tcW w:w="2379"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gathered in a narrow panicle</w:t>
            </w:r>
          </w:p>
        </w:tc>
        <w:tc>
          <w:tcPr>
            <w:tcW w:w="2270"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gathered in a narrow panicle</w:t>
            </w:r>
          </w:p>
        </w:tc>
        <w:tc>
          <w:tcPr>
            <w:tcW w:w="241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narrow or wide panicle</w:t>
            </w:r>
          </w:p>
        </w:tc>
        <w:tc>
          <w:tcPr>
            <w:tcW w:w="2172"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collected in a narrow, oblong panicle</w:t>
            </w:r>
          </w:p>
        </w:tc>
      </w:tr>
      <w:tr w:rsidR="00716B2E" w:rsidRPr="00716B2E" w:rsidTr="002D056F">
        <w:trPr>
          <w:trHeight w:val="320"/>
        </w:trPr>
        <w:tc>
          <w:tcPr>
            <w:tcW w:w="1602" w:type="dxa"/>
            <w:vMerge/>
            <w:shd w:val="clear" w:color="auto" w:fill="auto"/>
          </w:tcPr>
          <w:p w:rsidR="00813AEA" w:rsidRPr="00716B2E" w:rsidRDefault="00813AEA" w:rsidP="00813AEA">
            <w:pPr>
              <w:rPr>
                <w:rFonts w:ascii="Times New Roman" w:hAnsi="Times New Roman"/>
                <w:lang w:val="en-US"/>
              </w:rPr>
            </w:pPr>
          </w:p>
        </w:tc>
        <w:tc>
          <w:tcPr>
            <w:tcW w:w="1700" w:type="dxa"/>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Peeling wrapper</w:t>
            </w:r>
          </w:p>
        </w:tc>
        <w:tc>
          <w:tcPr>
            <w:tcW w:w="1945"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grayish pubescent and punctate glandular</w:t>
            </w:r>
          </w:p>
        </w:tc>
        <w:tc>
          <w:tcPr>
            <w:tcW w:w="2379"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grayish, densely cobweb tomentose pubescent</w:t>
            </w:r>
          </w:p>
        </w:tc>
        <w:tc>
          <w:tcPr>
            <w:tcW w:w="2270"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grayish with thick cobweb felt</w:t>
            </w:r>
          </w:p>
        </w:tc>
        <w:tc>
          <w:tcPr>
            <w:tcW w:w="241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woolly hairy</w:t>
            </w:r>
          </w:p>
        </w:tc>
        <w:tc>
          <w:tcPr>
            <w:tcW w:w="2172"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green, naked, shiny</w:t>
            </w:r>
          </w:p>
        </w:tc>
      </w:tr>
      <w:tr w:rsidR="00716B2E" w:rsidRPr="00716B2E" w:rsidTr="002D056F">
        <w:trPr>
          <w:trHeight w:val="713"/>
        </w:trPr>
        <w:tc>
          <w:tcPr>
            <w:tcW w:w="1602" w:type="dxa"/>
            <w:vMerge/>
            <w:shd w:val="clear" w:color="auto" w:fill="auto"/>
          </w:tcPr>
          <w:p w:rsidR="00813AEA" w:rsidRPr="00716B2E" w:rsidRDefault="00813AEA" w:rsidP="00813AEA">
            <w:pPr>
              <w:rPr>
                <w:rFonts w:ascii="Times New Roman" w:hAnsi="Times New Roman"/>
              </w:rPr>
            </w:pPr>
          </w:p>
        </w:tc>
        <w:tc>
          <w:tcPr>
            <w:tcW w:w="1700" w:type="dxa"/>
            <w:shd w:val="clear" w:color="auto" w:fill="auto"/>
          </w:tcPr>
          <w:p w:rsidR="00813AEA" w:rsidRPr="00716B2E" w:rsidRDefault="00813AEA" w:rsidP="00813AEA">
            <w:pPr>
              <w:rPr>
                <w:rFonts w:ascii="Times New Roman" w:hAnsi="Times New Roman" w:cs="Times New Roman"/>
              </w:rPr>
            </w:pPr>
            <w:r w:rsidRPr="00716B2E">
              <w:rPr>
                <w:rFonts w:ascii="Times New Roman" w:hAnsi="Times New Roman" w:cs="Times New Roman"/>
              </w:rPr>
              <w:t>Wrap leaf shape</w:t>
            </w:r>
          </w:p>
        </w:tc>
        <w:tc>
          <w:tcPr>
            <w:tcW w:w="1945" w:type="dxa"/>
            <w:shd w:val="clear" w:color="auto" w:fill="auto"/>
          </w:tcPr>
          <w:p w:rsidR="00813AEA" w:rsidRPr="00716B2E" w:rsidRDefault="00813AEA" w:rsidP="00813AEA">
            <w:pPr>
              <w:jc w:val="center"/>
              <w:rPr>
                <w:rFonts w:ascii="Times New Roman" w:hAnsi="Times New Roman" w:cs="Times New Roman"/>
                <w:lang w:val="en-US"/>
              </w:rPr>
            </w:pPr>
            <w:r w:rsidRPr="00716B2E">
              <w:rPr>
                <w:rFonts w:ascii="Times New Roman" w:hAnsi="Times New Roman" w:cs="Times New Roman"/>
                <w:lang w:val="en-US"/>
              </w:rPr>
              <w:t>outer ovoid-elliptical or ovoid</w:t>
            </w:r>
          </w:p>
        </w:tc>
        <w:tc>
          <w:tcPr>
            <w:tcW w:w="2379"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external ovoid</w:t>
            </w:r>
          </w:p>
        </w:tc>
        <w:tc>
          <w:tcPr>
            <w:tcW w:w="227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external ovoid</w:t>
            </w:r>
          </w:p>
        </w:tc>
        <w:tc>
          <w:tcPr>
            <w:tcW w:w="241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external ovoid</w:t>
            </w:r>
          </w:p>
        </w:tc>
        <w:tc>
          <w:tcPr>
            <w:tcW w:w="2172"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external ovoid</w:t>
            </w:r>
          </w:p>
        </w:tc>
      </w:tr>
      <w:tr w:rsidR="00716B2E" w:rsidRPr="00716B2E" w:rsidTr="002D056F">
        <w:trPr>
          <w:trHeight w:val="1035"/>
        </w:trPr>
        <w:tc>
          <w:tcPr>
            <w:tcW w:w="1602" w:type="dxa"/>
            <w:vMerge/>
            <w:shd w:val="clear" w:color="auto" w:fill="auto"/>
          </w:tcPr>
          <w:p w:rsidR="00813AEA" w:rsidRPr="00716B2E" w:rsidRDefault="00813AEA" w:rsidP="00813AEA">
            <w:pPr>
              <w:rPr>
                <w:rFonts w:ascii="Times New Roman" w:hAnsi="Times New Roman"/>
              </w:rPr>
            </w:pPr>
          </w:p>
        </w:tc>
        <w:tc>
          <w:tcPr>
            <w:tcW w:w="1700" w:type="dxa"/>
            <w:shd w:val="clear" w:color="auto" w:fill="auto"/>
          </w:tcPr>
          <w:p w:rsidR="00813AEA" w:rsidRPr="00716B2E" w:rsidRDefault="00813AEA" w:rsidP="00813AEA">
            <w:pPr>
              <w:rPr>
                <w:rFonts w:ascii="Times New Roman" w:hAnsi="Times New Roman" w:cs="Times New Roman"/>
                <w:lang w:val="en-US"/>
              </w:rPr>
            </w:pPr>
            <w:r w:rsidRPr="00716B2E">
              <w:rPr>
                <w:rFonts w:ascii="Times New Roman" w:hAnsi="Times New Roman" w:cs="Times New Roman"/>
                <w:lang w:val="en-US"/>
              </w:rPr>
              <w:t>The nature of the basket receptacle</w:t>
            </w:r>
          </w:p>
        </w:tc>
        <w:tc>
          <w:tcPr>
            <w:tcW w:w="1945"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filmy bordered</w:t>
            </w:r>
          </w:p>
        </w:tc>
        <w:tc>
          <w:tcPr>
            <w:tcW w:w="2379"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filmy bordered</w:t>
            </w:r>
          </w:p>
        </w:tc>
        <w:tc>
          <w:tcPr>
            <w:tcW w:w="227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filmy bordered</w:t>
            </w:r>
          </w:p>
        </w:tc>
        <w:tc>
          <w:tcPr>
            <w:tcW w:w="2410"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filmy bordered</w:t>
            </w:r>
          </w:p>
        </w:tc>
        <w:tc>
          <w:tcPr>
            <w:tcW w:w="2172" w:type="dxa"/>
            <w:shd w:val="clear" w:color="auto" w:fill="auto"/>
          </w:tcPr>
          <w:p w:rsidR="00813AEA" w:rsidRPr="00716B2E" w:rsidRDefault="00813AEA" w:rsidP="00813AEA">
            <w:pPr>
              <w:jc w:val="center"/>
              <w:rPr>
                <w:rFonts w:ascii="Times New Roman" w:hAnsi="Times New Roman" w:cs="Times New Roman"/>
              </w:rPr>
            </w:pPr>
            <w:r w:rsidRPr="00716B2E">
              <w:rPr>
                <w:rFonts w:ascii="Times New Roman" w:hAnsi="Times New Roman" w:cs="Times New Roman"/>
              </w:rPr>
              <w:t>filmy bordered</w:t>
            </w:r>
          </w:p>
        </w:tc>
      </w:tr>
    </w:tbl>
    <w:p w:rsidR="00170A4A" w:rsidRPr="00716B2E" w:rsidRDefault="00170A4A" w:rsidP="00170A4A">
      <w:pPr>
        <w:ind w:left="-426"/>
        <w:rPr>
          <w:rFonts w:ascii="Times New Roman" w:hAnsi="Times New Roman" w:cs="Times New Roman"/>
          <w:sz w:val="28"/>
          <w:szCs w:val="28"/>
        </w:rPr>
      </w:pPr>
    </w:p>
    <w:p w:rsidR="00170A4A" w:rsidRPr="00716B2E" w:rsidRDefault="00170A4A" w:rsidP="00170A4A">
      <w:pPr>
        <w:ind w:left="-426"/>
        <w:rPr>
          <w:rFonts w:ascii="Times New Roman" w:hAnsi="Times New Roman" w:cs="Times New Roman"/>
          <w:sz w:val="28"/>
          <w:szCs w:val="28"/>
        </w:rPr>
        <w:sectPr w:rsidR="00170A4A" w:rsidRPr="00716B2E" w:rsidSect="002D056F">
          <w:pgSz w:w="15840" w:h="12240" w:orient="landscape"/>
          <w:pgMar w:top="1440" w:right="1440" w:bottom="1440" w:left="1440" w:header="708" w:footer="708" w:gutter="0"/>
          <w:cols w:space="708"/>
          <w:docGrid w:linePitch="360"/>
        </w:sectPr>
      </w:pPr>
    </w:p>
    <w:p w:rsidR="00D55320" w:rsidRPr="00716B2E" w:rsidRDefault="004C6415" w:rsidP="0091511F">
      <w:pPr>
        <w:ind w:firstLine="709"/>
        <w:jc w:val="center"/>
        <w:rPr>
          <w:rFonts w:ascii="Times New Roman" w:hAnsi="Times New Roman"/>
          <w:b/>
          <w:spacing w:val="-4"/>
          <w:sz w:val="28"/>
          <w:szCs w:val="28"/>
          <w:lang w:val="kk-KZ"/>
        </w:rPr>
      </w:pPr>
      <w:r w:rsidRPr="00716B2E">
        <w:rPr>
          <w:rFonts w:ascii="Times New Roman" w:hAnsi="Times New Roman"/>
          <w:b/>
          <w:spacing w:val="-4"/>
          <w:sz w:val="28"/>
          <w:szCs w:val="28"/>
          <w:lang w:val="en-US"/>
        </w:rPr>
        <w:lastRenderedPageBreak/>
        <w:t>APPENDIX</w:t>
      </w:r>
      <w:r w:rsidR="00D55320" w:rsidRPr="00716B2E">
        <w:rPr>
          <w:rFonts w:ascii="Times New Roman" w:hAnsi="Times New Roman"/>
          <w:b/>
          <w:spacing w:val="-4"/>
          <w:sz w:val="28"/>
          <w:szCs w:val="28"/>
          <w:lang w:val="kk-KZ"/>
        </w:rPr>
        <w:t xml:space="preserve"> </w:t>
      </w:r>
      <w:r w:rsidR="00551974" w:rsidRPr="00716B2E">
        <w:rPr>
          <w:rFonts w:ascii="Times New Roman" w:hAnsi="Times New Roman"/>
          <w:b/>
          <w:spacing w:val="-4"/>
          <w:sz w:val="28"/>
          <w:szCs w:val="28"/>
          <w:lang w:val="en-US"/>
        </w:rPr>
        <w:t>G</w:t>
      </w:r>
      <w:r w:rsidR="00D55320" w:rsidRPr="00716B2E">
        <w:rPr>
          <w:rFonts w:ascii="Times New Roman" w:hAnsi="Times New Roman"/>
          <w:b/>
          <w:spacing w:val="-4"/>
          <w:sz w:val="28"/>
          <w:szCs w:val="28"/>
          <w:lang w:val="kk-KZ"/>
        </w:rPr>
        <w:t xml:space="preserve"> </w:t>
      </w:r>
    </w:p>
    <w:p w:rsidR="00D55320" w:rsidRPr="00716B2E" w:rsidRDefault="00D55320" w:rsidP="0091511F">
      <w:pPr>
        <w:ind w:firstLine="709"/>
        <w:jc w:val="center"/>
        <w:rPr>
          <w:rFonts w:ascii="Times New Roman" w:eastAsia="Calibri" w:hAnsi="Times New Roman"/>
          <w:spacing w:val="-4"/>
          <w:szCs w:val="27"/>
          <w:lang w:val="en-US"/>
        </w:rPr>
      </w:pPr>
    </w:p>
    <w:p w:rsidR="00170A4A" w:rsidRDefault="00170A4A" w:rsidP="0091511F">
      <w:pPr>
        <w:ind w:firstLine="709"/>
        <w:jc w:val="center"/>
        <w:rPr>
          <w:rFonts w:ascii="Times New Roman" w:eastAsia="Calibri" w:hAnsi="Times New Roman"/>
          <w:spacing w:val="-4"/>
          <w:sz w:val="27"/>
          <w:szCs w:val="27"/>
          <w:lang w:val="en-US"/>
        </w:rPr>
      </w:pPr>
    </w:p>
    <w:p w:rsidR="003C6F67" w:rsidRPr="00716B2E" w:rsidRDefault="003C6F67" w:rsidP="0091511F">
      <w:pPr>
        <w:ind w:firstLine="709"/>
        <w:jc w:val="center"/>
        <w:rPr>
          <w:rFonts w:ascii="Times New Roman" w:eastAsia="Calibri" w:hAnsi="Times New Roman"/>
          <w:spacing w:val="-4"/>
          <w:sz w:val="27"/>
          <w:szCs w:val="27"/>
          <w:lang w:val="en-US"/>
        </w:rPr>
      </w:pPr>
    </w:p>
    <w:p w:rsidR="00170A4A" w:rsidRPr="00716B2E" w:rsidRDefault="00170A4A" w:rsidP="0091511F">
      <w:pPr>
        <w:ind w:firstLine="709"/>
        <w:jc w:val="center"/>
        <w:rPr>
          <w:rFonts w:ascii="Times New Roman" w:eastAsia="Calibri" w:hAnsi="Times New Roman"/>
          <w:spacing w:val="-4"/>
          <w:sz w:val="27"/>
          <w:szCs w:val="27"/>
          <w:lang w:val="en-US"/>
        </w:rPr>
      </w:pPr>
      <w:r w:rsidRPr="00716B2E">
        <w:rPr>
          <w:noProof/>
          <w:lang w:eastAsia="ru-RU"/>
        </w:rPr>
        <w:drawing>
          <wp:inline distT="0" distB="0" distL="0" distR="0" wp14:anchorId="3CE32BDB" wp14:editId="7216478C">
            <wp:extent cx="5412188" cy="7142205"/>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t="4739" b="2156"/>
                    <a:stretch/>
                  </pic:blipFill>
                  <pic:spPr bwMode="auto">
                    <a:xfrm>
                      <a:off x="0" y="0"/>
                      <a:ext cx="5449637" cy="7191624"/>
                    </a:xfrm>
                    <a:prstGeom prst="rect">
                      <a:avLst/>
                    </a:prstGeom>
                    <a:ln>
                      <a:noFill/>
                    </a:ln>
                    <a:extLst>
                      <a:ext uri="{53640926-AAD7-44D8-BBD7-CCE9431645EC}">
                        <a14:shadowObscured xmlns:a14="http://schemas.microsoft.com/office/drawing/2010/main"/>
                      </a:ext>
                    </a:extLst>
                  </pic:spPr>
                </pic:pic>
              </a:graphicData>
            </a:graphic>
          </wp:inline>
        </w:drawing>
      </w:r>
    </w:p>
    <w:p w:rsidR="00517B8B" w:rsidRPr="00716B2E" w:rsidRDefault="0034714E" w:rsidP="00170A4A">
      <w:pPr>
        <w:jc w:val="center"/>
        <w:rPr>
          <w:noProof/>
          <w:lang w:eastAsia="ru-RU"/>
        </w:rPr>
      </w:pPr>
      <w:r w:rsidRPr="00716B2E">
        <w:rPr>
          <w:noProof/>
          <w:lang w:eastAsia="ru-RU"/>
        </w:rPr>
        <w:lastRenderedPageBreak/>
        <w:t xml:space="preserve"> </w:t>
      </w:r>
      <w:r w:rsidRPr="00716B2E">
        <w:rPr>
          <w:noProof/>
          <w:lang w:eastAsia="ru-RU"/>
        </w:rPr>
        <w:drawing>
          <wp:inline distT="0" distB="0" distL="0" distR="0" wp14:anchorId="5BC3C1A4" wp14:editId="7FE88D1C">
            <wp:extent cx="5667375" cy="78390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667375" cy="7839075"/>
                    </a:xfrm>
                    <a:prstGeom prst="rect">
                      <a:avLst/>
                    </a:prstGeom>
                  </pic:spPr>
                </pic:pic>
              </a:graphicData>
            </a:graphic>
          </wp:inline>
        </w:drawing>
      </w:r>
    </w:p>
    <w:p w:rsidR="004A7EBF" w:rsidRPr="00716B2E" w:rsidRDefault="004A7EBF" w:rsidP="0091511F">
      <w:pPr>
        <w:ind w:firstLine="709"/>
        <w:jc w:val="center"/>
        <w:rPr>
          <w:noProof/>
          <w:lang w:eastAsia="ru-RU"/>
        </w:rPr>
      </w:pPr>
    </w:p>
    <w:p w:rsidR="004A7EBF" w:rsidRPr="00716B2E" w:rsidRDefault="004A7EBF" w:rsidP="004A7EBF">
      <w:pPr>
        <w:jc w:val="center"/>
        <w:rPr>
          <w:rFonts w:ascii="Times New Roman" w:hAnsi="Times New Roman"/>
          <w:noProof/>
          <w:sz w:val="28"/>
          <w:szCs w:val="28"/>
          <w:lang w:val="en-US"/>
        </w:rPr>
      </w:pPr>
      <w:r w:rsidRPr="00716B2E">
        <w:rPr>
          <w:noProof/>
          <w:lang w:eastAsia="ru-RU"/>
        </w:rPr>
        <w:lastRenderedPageBreak/>
        <w:drawing>
          <wp:inline distT="0" distB="0" distL="0" distR="0" wp14:anchorId="177A77E4" wp14:editId="50561E19">
            <wp:extent cx="5484615" cy="8037195"/>
            <wp:effectExtent l="0" t="0" r="190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10846"/>
                    <a:stretch/>
                  </pic:blipFill>
                  <pic:spPr bwMode="auto">
                    <a:xfrm>
                      <a:off x="0" y="0"/>
                      <a:ext cx="5484615" cy="8037195"/>
                    </a:xfrm>
                    <a:prstGeom prst="rect">
                      <a:avLst/>
                    </a:prstGeom>
                    <a:ln>
                      <a:noFill/>
                    </a:ln>
                    <a:extLst>
                      <a:ext uri="{53640926-AAD7-44D8-BBD7-CCE9431645EC}">
                        <a14:shadowObscured xmlns:a14="http://schemas.microsoft.com/office/drawing/2010/main"/>
                      </a:ext>
                    </a:extLst>
                  </pic:spPr>
                </pic:pic>
              </a:graphicData>
            </a:graphic>
          </wp:inline>
        </w:drawing>
      </w:r>
    </w:p>
    <w:sectPr w:rsidR="004A7EBF" w:rsidRPr="00716B2E" w:rsidSect="00D55320">
      <w:pgSz w:w="12240" w:h="15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5B31" w:rsidRDefault="00DC5B31" w:rsidP="00063B35">
      <w:r>
        <w:separator/>
      </w:r>
    </w:p>
  </w:endnote>
  <w:endnote w:type="continuationSeparator" w:id="0">
    <w:p w:rsidR="00DC5B31" w:rsidRDefault="00DC5B31" w:rsidP="00063B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5633811"/>
      <w:docPartObj>
        <w:docPartGallery w:val="Page Numbers (Bottom of Page)"/>
        <w:docPartUnique/>
      </w:docPartObj>
    </w:sdtPr>
    <w:sdtEndPr/>
    <w:sdtContent>
      <w:p w:rsidR="008D7616" w:rsidRDefault="008D7616">
        <w:pPr>
          <w:pStyle w:val="ad"/>
          <w:jc w:val="center"/>
        </w:pPr>
        <w:r>
          <w:fldChar w:fldCharType="begin"/>
        </w:r>
        <w:r>
          <w:instrText>PAGE   \* MERGEFORMAT</w:instrText>
        </w:r>
        <w:r>
          <w:fldChar w:fldCharType="separate"/>
        </w:r>
        <w:r w:rsidR="00A74A61">
          <w:rPr>
            <w:noProof/>
          </w:rPr>
          <w:t>24</w:t>
        </w:r>
        <w:r>
          <w:fldChar w:fldCharType="end"/>
        </w:r>
      </w:p>
    </w:sdtContent>
  </w:sdt>
  <w:p w:rsidR="008D7616" w:rsidRDefault="008D7616">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5B31" w:rsidRDefault="00DC5B31" w:rsidP="00063B35">
      <w:r>
        <w:separator/>
      </w:r>
    </w:p>
  </w:footnote>
  <w:footnote w:type="continuationSeparator" w:id="0">
    <w:p w:rsidR="00DC5B31" w:rsidRDefault="00DC5B31" w:rsidP="00063B3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CB2BE3"/>
    <w:multiLevelType w:val="hybridMultilevel"/>
    <w:tmpl w:val="890277A0"/>
    <w:lvl w:ilvl="0" w:tplc="D31C58EE">
      <w:start w:val="1"/>
      <w:numFmt w:val="decimal"/>
      <w:lvlText w:val="%1)"/>
      <w:lvlJc w:val="left"/>
      <w:pPr>
        <w:ind w:left="1211" w:hanging="360"/>
      </w:pPr>
      <w:rPr>
        <w:rFonts w:hint="default"/>
        <w:i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11436918"/>
    <w:multiLevelType w:val="hybridMultilevel"/>
    <w:tmpl w:val="B7E0A724"/>
    <w:lvl w:ilvl="0" w:tplc="B6FA2148">
      <w:start w:val="1"/>
      <w:numFmt w:val="decimal"/>
      <w:lvlText w:val="%1"/>
      <w:lvlJc w:val="left"/>
      <w:pPr>
        <w:ind w:left="786" w:hanging="360"/>
      </w:pPr>
      <w:rPr>
        <w:rFonts w:hint="default"/>
        <w:i w:val="0"/>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14F22B98"/>
    <w:multiLevelType w:val="hybridMultilevel"/>
    <w:tmpl w:val="0B922ED0"/>
    <w:lvl w:ilvl="0" w:tplc="36163224">
      <w:start w:val="1"/>
      <w:numFmt w:val="decimal"/>
      <w:lvlText w:val="(%1)"/>
      <w:lvlJc w:val="left"/>
      <w:pPr>
        <w:ind w:left="765" w:hanging="40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D530F8B"/>
    <w:multiLevelType w:val="hybridMultilevel"/>
    <w:tmpl w:val="2C9822C4"/>
    <w:lvl w:ilvl="0" w:tplc="C10C65E2">
      <w:start w:val="1"/>
      <w:numFmt w:val="decimal"/>
      <w:lvlText w:val="%1)"/>
      <w:lvlJc w:val="left"/>
      <w:pPr>
        <w:ind w:left="1211" w:hanging="360"/>
      </w:pPr>
      <w:rPr>
        <w:rFonts w:hint="default"/>
        <w:sz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44C21C08"/>
    <w:multiLevelType w:val="hybridMultilevel"/>
    <w:tmpl w:val="D8F6D30A"/>
    <w:lvl w:ilvl="0" w:tplc="DD54800C">
      <w:start w:val="1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69439B5"/>
    <w:multiLevelType w:val="hybridMultilevel"/>
    <w:tmpl w:val="19CAD282"/>
    <w:lvl w:ilvl="0" w:tplc="4F6E7EB8">
      <w:start w:val="1"/>
      <w:numFmt w:val="decimal"/>
      <w:lvlText w:val="%1."/>
      <w:lvlJc w:val="left"/>
      <w:pPr>
        <w:ind w:left="1114" w:hanging="405"/>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620E0ACC"/>
    <w:multiLevelType w:val="multilevel"/>
    <w:tmpl w:val="E118F5A4"/>
    <w:lvl w:ilvl="0">
      <w:start w:val="4"/>
      <w:numFmt w:val="decimal"/>
      <w:lvlText w:val="%1"/>
      <w:lvlJc w:val="left"/>
      <w:pPr>
        <w:ind w:left="375" w:hanging="375"/>
      </w:pPr>
      <w:rPr>
        <w:rFonts w:hint="default"/>
      </w:rPr>
    </w:lvl>
    <w:lvl w:ilvl="1">
      <w:start w:val="1"/>
      <w:numFmt w:val="decimal"/>
      <w:lvlText w:val="%1.%2"/>
      <w:lvlJc w:val="left"/>
      <w:pPr>
        <w:ind w:left="1085" w:hanging="37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7">
    <w:nsid w:val="7163207D"/>
    <w:multiLevelType w:val="hybridMultilevel"/>
    <w:tmpl w:val="7B5857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23943DC"/>
    <w:multiLevelType w:val="hybridMultilevel"/>
    <w:tmpl w:val="DB3AF818"/>
    <w:lvl w:ilvl="0" w:tplc="3262251C">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3CE795F"/>
    <w:multiLevelType w:val="hybridMultilevel"/>
    <w:tmpl w:val="2C9822C4"/>
    <w:lvl w:ilvl="0" w:tplc="C10C65E2">
      <w:start w:val="1"/>
      <w:numFmt w:val="decimal"/>
      <w:lvlText w:val="%1)"/>
      <w:lvlJc w:val="left"/>
      <w:pPr>
        <w:ind w:left="1211" w:hanging="360"/>
      </w:pPr>
      <w:rPr>
        <w:rFonts w:hint="default"/>
        <w:sz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791E4632"/>
    <w:multiLevelType w:val="hybridMultilevel"/>
    <w:tmpl w:val="722EBDA0"/>
    <w:lvl w:ilvl="0" w:tplc="4E6E4BDA">
      <w:start w:val="1"/>
      <w:numFmt w:val="upp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5"/>
  </w:num>
  <w:num w:numId="2">
    <w:abstractNumId w:val="0"/>
  </w:num>
  <w:num w:numId="3">
    <w:abstractNumId w:val="2"/>
  </w:num>
  <w:num w:numId="4">
    <w:abstractNumId w:val="6"/>
  </w:num>
  <w:num w:numId="5">
    <w:abstractNumId w:val="3"/>
  </w:num>
  <w:num w:numId="6">
    <w:abstractNumId w:val="9"/>
  </w:num>
  <w:num w:numId="7">
    <w:abstractNumId w:val="7"/>
  </w:num>
  <w:num w:numId="8">
    <w:abstractNumId w:val="10"/>
  </w:num>
  <w:num w:numId="9">
    <w:abstractNumId w:val="8"/>
  </w:num>
  <w:num w:numId="10">
    <w:abstractNumId w:val="1"/>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6127"/>
    <w:rsid w:val="00023414"/>
    <w:rsid w:val="00041D5D"/>
    <w:rsid w:val="000522FB"/>
    <w:rsid w:val="000636E9"/>
    <w:rsid w:val="00063B35"/>
    <w:rsid w:val="00073A0D"/>
    <w:rsid w:val="00073DDB"/>
    <w:rsid w:val="00095F36"/>
    <w:rsid w:val="000A7853"/>
    <w:rsid w:val="000B5B73"/>
    <w:rsid w:val="000D15FD"/>
    <w:rsid w:val="000E15B4"/>
    <w:rsid w:val="000E1CB1"/>
    <w:rsid w:val="000F1B08"/>
    <w:rsid w:val="00111774"/>
    <w:rsid w:val="00113943"/>
    <w:rsid w:val="00162312"/>
    <w:rsid w:val="00164966"/>
    <w:rsid w:val="00170A4A"/>
    <w:rsid w:val="001728E0"/>
    <w:rsid w:val="00172C69"/>
    <w:rsid w:val="001D322F"/>
    <w:rsid w:val="001E5E02"/>
    <w:rsid w:val="001F52DB"/>
    <w:rsid w:val="001F548A"/>
    <w:rsid w:val="001F5D5E"/>
    <w:rsid w:val="002011AF"/>
    <w:rsid w:val="00207EF2"/>
    <w:rsid w:val="002304A4"/>
    <w:rsid w:val="00260A05"/>
    <w:rsid w:val="00272463"/>
    <w:rsid w:val="00274187"/>
    <w:rsid w:val="00293129"/>
    <w:rsid w:val="00295C80"/>
    <w:rsid w:val="002965C3"/>
    <w:rsid w:val="002A2226"/>
    <w:rsid w:val="002A3E29"/>
    <w:rsid w:val="002D056F"/>
    <w:rsid w:val="002D18B6"/>
    <w:rsid w:val="002D2E73"/>
    <w:rsid w:val="002D4207"/>
    <w:rsid w:val="002D4C1F"/>
    <w:rsid w:val="002D7FDD"/>
    <w:rsid w:val="002E0C71"/>
    <w:rsid w:val="002E346F"/>
    <w:rsid w:val="002F7B92"/>
    <w:rsid w:val="00301A62"/>
    <w:rsid w:val="00303E5A"/>
    <w:rsid w:val="00307EAE"/>
    <w:rsid w:val="00311113"/>
    <w:rsid w:val="0032132F"/>
    <w:rsid w:val="00321DBD"/>
    <w:rsid w:val="0034038C"/>
    <w:rsid w:val="003404DC"/>
    <w:rsid w:val="00346ADE"/>
    <w:rsid w:val="00346EFD"/>
    <w:rsid w:val="0034714E"/>
    <w:rsid w:val="00353AC7"/>
    <w:rsid w:val="003616D7"/>
    <w:rsid w:val="0036336E"/>
    <w:rsid w:val="003778D5"/>
    <w:rsid w:val="00392AC1"/>
    <w:rsid w:val="003C2CAB"/>
    <w:rsid w:val="003C6F67"/>
    <w:rsid w:val="003D1BFB"/>
    <w:rsid w:val="003D4B34"/>
    <w:rsid w:val="003D6A3A"/>
    <w:rsid w:val="003E0F17"/>
    <w:rsid w:val="00405A5D"/>
    <w:rsid w:val="004167A1"/>
    <w:rsid w:val="0043112F"/>
    <w:rsid w:val="00451299"/>
    <w:rsid w:val="0045438E"/>
    <w:rsid w:val="004631C5"/>
    <w:rsid w:val="004A2043"/>
    <w:rsid w:val="004A7006"/>
    <w:rsid w:val="004A7EBF"/>
    <w:rsid w:val="004B39CF"/>
    <w:rsid w:val="004B4F6E"/>
    <w:rsid w:val="004B6D39"/>
    <w:rsid w:val="004C6415"/>
    <w:rsid w:val="004D5E69"/>
    <w:rsid w:val="004E3654"/>
    <w:rsid w:val="004E47FB"/>
    <w:rsid w:val="00517B8B"/>
    <w:rsid w:val="0053563B"/>
    <w:rsid w:val="005463A2"/>
    <w:rsid w:val="00551974"/>
    <w:rsid w:val="00567FA1"/>
    <w:rsid w:val="0057526F"/>
    <w:rsid w:val="00585F0F"/>
    <w:rsid w:val="005952E5"/>
    <w:rsid w:val="005B1E44"/>
    <w:rsid w:val="0060316E"/>
    <w:rsid w:val="00614448"/>
    <w:rsid w:val="00660B73"/>
    <w:rsid w:val="00684479"/>
    <w:rsid w:val="00686CBD"/>
    <w:rsid w:val="00695240"/>
    <w:rsid w:val="006C11D6"/>
    <w:rsid w:val="006C1CFF"/>
    <w:rsid w:val="006E1B02"/>
    <w:rsid w:val="006E319D"/>
    <w:rsid w:val="006F01A5"/>
    <w:rsid w:val="007012FE"/>
    <w:rsid w:val="007141B7"/>
    <w:rsid w:val="00716B2E"/>
    <w:rsid w:val="007307E1"/>
    <w:rsid w:val="00733D35"/>
    <w:rsid w:val="007412F8"/>
    <w:rsid w:val="00791520"/>
    <w:rsid w:val="007B25AD"/>
    <w:rsid w:val="007F5E48"/>
    <w:rsid w:val="00813AEA"/>
    <w:rsid w:val="00833D91"/>
    <w:rsid w:val="008457F0"/>
    <w:rsid w:val="00853262"/>
    <w:rsid w:val="008955BD"/>
    <w:rsid w:val="008C2420"/>
    <w:rsid w:val="008D7616"/>
    <w:rsid w:val="008E09B7"/>
    <w:rsid w:val="008E19CA"/>
    <w:rsid w:val="008E79CD"/>
    <w:rsid w:val="008F1051"/>
    <w:rsid w:val="008F6D47"/>
    <w:rsid w:val="00914EBB"/>
    <w:rsid w:val="0091511F"/>
    <w:rsid w:val="00937B4C"/>
    <w:rsid w:val="00975516"/>
    <w:rsid w:val="00991823"/>
    <w:rsid w:val="00996438"/>
    <w:rsid w:val="009B4C20"/>
    <w:rsid w:val="009B6B3E"/>
    <w:rsid w:val="009C2E6C"/>
    <w:rsid w:val="009D13A3"/>
    <w:rsid w:val="009F6B2D"/>
    <w:rsid w:val="00A021B7"/>
    <w:rsid w:val="00A14690"/>
    <w:rsid w:val="00A36BF1"/>
    <w:rsid w:val="00A444E4"/>
    <w:rsid w:val="00A63276"/>
    <w:rsid w:val="00A655D5"/>
    <w:rsid w:val="00A73323"/>
    <w:rsid w:val="00A7412D"/>
    <w:rsid w:val="00A74A61"/>
    <w:rsid w:val="00A83BD8"/>
    <w:rsid w:val="00A9449F"/>
    <w:rsid w:val="00AA70E8"/>
    <w:rsid w:val="00AC48A5"/>
    <w:rsid w:val="00AD33A2"/>
    <w:rsid w:val="00AE115D"/>
    <w:rsid w:val="00AE3100"/>
    <w:rsid w:val="00B12914"/>
    <w:rsid w:val="00B32F7D"/>
    <w:rsid w:val="00B3442E"/>
    <w:rsid w:val="00B346B6"/>
    <w:rsid w:val="00B358A6"/>
    <w:rsid w:val="00B474C7"/>
    <w:rsid w:val="00B47F27"/>
    <w:rsid w:val="00B5213A"/>
    <w:rsid w:val="00B853CD"/>
    <w:rsid w:val="00B94E50"/>
    <w:rsid w:val="00BA3E3D"/>
    <w:rsid w:val="00BB440A"/>
    <w:rsid w:val="00BE0F98"/>
    <w:rsid w:val="00BF46AE"/>
    <w:rsid w:val="00C103CC"/>
    <w:rsid w:val="00C1613B"/>
    <w:rsid w:val="00C2204F"/>
    <w:rsid w:val="00C47AB9"/>
    <w:rsid w:val="00C8019D"/>
    <w:rsid w:val="00C80ACE"/>
    <w:rsid w:val="00C83A47"/>
    <w:rsid w:val="00C90A3B"/>
    <w:rsid w:val="00CA5658"/>
    <w:rsid w:val="00CA6165"/>
    <w:rsid w:val="00CA7083"/>
    <w:rsid w:val="00CA737C"/>
    <w:rsid w:val="00CB4810"/>
    <w:rsid w:val="00CE6CF9"/>
    <w:rsid w:val="00D0017F"/>
    <w:rsid w:val="00D04292"/>
    <w:rsid w:val="00D4337F"/>
    <w:rsid w:val="00D44340"/>
    <w:rsid w:val="00D55320"/>
    <w:rsid w:val="00D61904"/>
    <w:rsid w:val="00D64B8E"/>
    <w:rsid w:val="00D73BEE"/>
    <w:rsid w:val="00D80FD1"/>
    <w:rsid w:val="00DA0A67"/>
    <w:rsid w:val="00DA3F4A"/>
    <w:rsid w:val="00DB291B"/>
    <w:rsid w:val="00DB308A"/>
    <w:rsid w:val="00DC5B31"/>
    <w:rsid w:val="00DC7FED"/>
    <w:rsid w:val="00DF5031"/>
    <w:rsid w:val="00E01273"/>
    <w:rsid w:val="00E016F8"/>
    <w:rsid w:val="00E03E94"/>
    <w:rsid w:val="00E10870"/>
    <w:rsid w:val="00E269F7"/>
    <w:rsid w:val="00E306E3"/>
    <w:rsid w:val="00E3292A"/>
    <w:rsid w:val="00E35965"/>
    <w:rsid w:val="00E45767"/>
    <w:rsid w:val="00E46C5D"/>
    <w:rsid w:val="00E508BC"/>
    <w:rsid w:val="00E57CFF"/>
    <w:rsid w:val="00E65AD5"/>
    <w:rsid w:val="00E66938"/>
    <w:rsid w:val="00E67D81"/>
    <w:rsid w:val="00E7223D"/>
    <w:rsid w:val="00E938B1"/>
    <w:rsid w:val="00E93E9D"/>
    <w:rsid w:val="00EA6DBE"/>
    <w:rsid w:val="00EB1F47"/>
    <w:rsid w:val="00EB6142"/>
    <w:rsid w:val="00EC5D9D"/>
    <w:rsid w:val="00EC6127"/>
    <w:rsid w:val="00F00A6F"/>
    <w:rsid w:val="00F10FC9"/>
    <w:rsid w:val="00F1155E"/>
    <w:rsid w:val="00F17030"/>
    <w:rsid w:val="00F217BA"/>
    <w:rsid w:val="00F50309"/>
    <w:rsid w:val="00F61E3B"/>
    <w:rsid w:val="00F62CF7"/>
    <w:rsid w:val="00F92EE7"/>
    <w:rsid w:val="00F94771"/>
    <w:rsid w:val="00FA344E"/>
    <w:rsid w:val="00FA42C2"/>
    <w:rsid w:val="00FB2494"/>
    <w:rsid w:val="00FB7AB2"/>
    <w:rsid w:val="00FE0A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93403C3-8E77-CC46-A133-157F89779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392AC1"/>
    <w:pPr>
      <w:keepNext/>
      <w:keepLines/>
      <w:spacing w:before="480" w:line="276" w:lineRule="auto"/>
      <w:outlineLvl w:val="0"/>
    </w:pPr>
    <w:rPr>
      <w:rFonts w:ascii="Cambria" w:eastAsia="Times New Roman" w:hAnsi="Cambria" w:cs="Times New Roman"/>
      <w:b/>
      <w:bCs/>
      <w:color w:val="365F91"/>
      <w:sz w:val="28"/>
      <w:szCs w:val="28"/>
      <w:lang w:val="x-none" w:eastAsia="x-none"/>
    </w:rPr>
  </w:style>
  <w:style w:type="paragraph" w:styleId="2">
    <w:name w:val="heading 2"/>
    <w:basedOn w:val="a"/>
    <w:next w:val="a"/>
    <w:link w:val="20"/>
    <w:uiPriority w:val="9"/>
    <w:qFormat/>
    <w:rsid w:val="00392AC1"/>
    <w:pPr>
      <w:keepNext/>
      <w:suppressAutoHyphens/>
      <w:jc w:val="right"/>
      <w:outlineLvl w:val="1"/>
    </w:pPr>
    <w:rPr>
      <w:rFonts w:ascii="Times New Roman" w:eastAsia="Times New Roman" w:hAnsi="Times New Roman" w:cs="Times New Roman"/>
      <w:sz w:val="28"/>
      <w:szCs w:val="20"/>
      <w:lang w:val="x-none" w:eastAsia="ar-SA"/>
    </w:rPr>
  </w:style>
  <w:style w:type="paragraph" w:styleId="3">
    <w:name w:val="heading 3"/>
    <w:basedOn w:val="a"/>
    <w:next w:val="a"/>
    <w:link w:val="30"/>
    <w:unhideWhenUsed/>
    <w:qFormat/>
    <w:rsid w:val="00392AC1"/>
    <w:pPr>
      <w:keepNext/>
      <w:keepLines/>
      <w:spacing w:before="200" w:line="276" w:lineRule="auto"/>
      <w:outlineLvl w:val="2"/>
    </w:pPr>
    <w:rPr>
      <w:rFonts w:ascii="Cambria" w:eastAsia="Times New Roman" w:hAnsi="Cambria" w:cs="Times New Roman"/>
      <w:b/>
      <w:bCs/>
      <w:color w:val="4F81BD"/>
      <w:sz w:val="20"/>
      <w:szCs w:val="20"/>
      <w:lang w:val="x-none" w:eastAsia="x-none"/>
    </w:rPr>
  </w:style>
  <w:style w:type="paragraph" w:styleId="4">
    <w:name w:val="heading 4"/>
    <w:basedOn w:val="a"/>
    <w:next w:val="a"/>
    <w:link w:val="40"/>
    <w:qFormat/>
    <w:rsid w:val="00392AC1"/>
    <w:pPr>
      <w:keepNext/>
      <w:spacing w:before="240" w:after="60"/>
      <w:outlineLvl w:val="3"/>
    </w:pPr>
    <w:rPr>
      <w:rFonts w:ascii="Times New Roman" w:eastAsia="Times New Roman" w:hAnsi="Times New Roman" w:cs="Times New Roman"/>
      <w:b/>
      <w:bCs/>
      <w:sz w:val="28"/>
      <w:szCs w:val="28"/>
      <w:lang w:val="x-none" w:eastAsia="x-none"/>
    </w:rPr>
  </w:style>
  <w:style w:type="paragraph" w:styleId="5">
    <w:name w:val="heading 5"/>
    <w:basedOn w:val="a"/>
    <w:next w:val="a"/>
    <w:link w:val="50"/>
    <w:qFormat/>
    <w:rsid w:val="00392AC1"/>
    <w:pPr>
      <w:spacing w:before="240" w:after="60"/>
      <w:outlineLvl w:val="4"/>
    </w:pPr>
    <w:rPr>
      <w:rFonts w:ascii="Times New Roman" w:eastAsia="Times New Roman" w:hAnsi="Times New Roman" w:cs="Times New Roman"/>
      <w:b/>
      <w:bCs/>
      <w:i/>
      <w:iCs/>
      <w:sz w:val="26"/>
      <w:szCs w:val="26"/>
      <w:lang w:val="x-none" w:eastAsia="x-none"/>
    </w:rPr>
  </w:style>
  <w:style w:type="paragraph" w:styleId="6">
    <w:name w:val="heading 6"/>
    <w:basedOn w:val="a"/>
    <w:next w:val="a"/>
    <w:link w:val="60"/>
    <w:qFormat/>
    <w:rsid w:val="00392AC1"/>
    <w:pPr>
      <w:spacing w:before="240" w:after="60"/>
      <w:outlineLvl w:val="5"/>
    </w:pPr>
    <w:rPr>
      <w:rFonts w:ascii="Times New Roman" w:eastAsia="Times New Roman" w:hAnsi="Times New Roman" w:cs="Times New Roman"/>
      <w:b/>
      <w:bCs/>
      <w:sz w:val="20"/>
      <w:szCs w:val="20"/>
      <w:lang w:val="x-none" w:eastAsia="x-none"/>
    </w:rPr>
  </w:style>
  <w:style w:type="paragraph" w:styleId="7">
    <w:name w:val="heading 7"/>
    <w:basedOn w:val="a"/>
    <w:next w:val="a"/>
    <w:link w:val="70"/>
    <w:qFormat/>
    <w:rsid w:val="00392AC1"/>
    <w:pPr>
      <w:spacing w:before="240" w:after="60"/>
      <w:outlineLvl w:val="6"/>
    </w:pPr>
    <w:rPr>
      <w:rFonts w:ascii="Times New Roman" w:eastAsia="Times New Roman" w:hAnsi="Times New Roman" w:cs="Times New Roman"/>
      <w:sz w:val="28"/>
      <w:szCs w:val="28"/>
      <w:lang w:val="x-none" w:eastAsia="x-none"/>
    </w:rPr>
  </w:style>
  <w:style w:type="paragraph" w:styleId="9">
    <w:name w:val="heading 9"/>
    <w:basedOn w:val="a"/>
    <w:next w:val="a"/>
    <w:link w:val="90"/>
    <w:qFormat/>
    <w:rsid w:val="00392AC1"/>
    <w:pPr>
      <w:spacing w:before="240" w:after="60"/>
      <w:outlineLvl w:val="8"/>
    </w:pPr>
    <w:rPr>
      <w:rFonts w:ascii="Arial" w:eastAsia="Times New Roman" w:hAnsi="Arial" w:cs="Times New Roman"/>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unhideWhenUsed/>
    <w:rsid w:val="003D4B34"/>
    <w:pPr>
      <w:spacing w:after="120" w:line="276" w:lineRule="auto"/>
      <w:ind w:left="283"/>
    </w:pPr>
    <w:rPr>
      <w:rFonts w:ascii="Calibri" w:eastAsia="Times New Roman" w:hAnsi="Calibri" w:cs="Times New Roman"/>
      <w:sz w:val="22"/>
      <w:szCs w:val="22"/>
      <w:lang w:eastAsia="ru-RU"/>
    </w:rPr>
  </w:style>
  <w:style w:type="character" w:customStyle="1" w:styleId="a4">
    <w:name w:val="Основной текст с отступом Знак"/>
    <w:basedOn w:val="a0"/>
    <w:link w:val="a3"/>
    <w:rsid w:val="003D4B34"/>
    <w:rPr>
      <w:rFonts w:ascii="Calibri" w:eastAsia="Times New Roman" w:hAnsi="Calibri" w:cs="Times New Roman"/>
      <w:sz w:val="22"/>
      <w:szCs w:val="22"/>
      <w:lang w:val="ru-RU" w:eastAsia="ru-RU"/>
    </w:rPr>
  </w:style>
  <w:style w:type="character" w:styleId="a5">
    <w:name w:val="Hyperlink"/>
    <w:unhideWhenUsed/>
    <w:rsid w:val="00975516"/>
    <w:rPr>
      <w:color w:val="0000FF"/>
      <w:u w:val="single"/>
    </w:rPr>
  </w:style>
  <w:style w:type="paragraph" w:styleId="a6">
    <w:name w:val="Revision"/>
    <w:hidden/>
    <w:uiPriority w:val="99"/>
    <w:semiHidden/>
    <w:rsid w:val="00DB308A"/>
  </w:style>
  <w:style w:type="paragraph" w:styleId="a7">
    <w:name w:val="Balloon Text"/>
    <w:basedOn w:val="a"/>
    <w:link w:val="a8"/>
    <w:uiPriority w:val="99"/>
    <w:unhideWhenUsed/>
    <w:rsid w:val="00293129"/>
    <w:rPr>
      <w:rFonts w:ascii="Segoe UI" w:hAnsi="Segoe UI" w:cs="Segoe UI"/>
      <w:sz w:val="18"/>
      <w:szCs w:val="18"/>
    </w:rPr>
  </w:style>
  <w:style w:type="character" w:customStyle="1" w:styleId="a8">
    <w:name w:val="Текст выноски Знак"/>
    <w:basedOn w:val="a0"/>
    <w:link w:val="a7"/>
    <w:uiPriority w:val="99"/>
    <w:rsid w:val="00293129"/>
    <w:rPr>
      <w:rFonts w:ascii="Segoe UI" w:hAnsi="Segoe UI" w:cs="Segoe UI"/>
      <w:sz w:val="18"/>
      <w:szCs w:val="18"/>
    </w:rPr>
  </w:style>
  <w:style w:type="paragraph" w:styleId="a9">
    <w:name w:val="Normal (Web)"/>
    <w:basedOn w:val="a"/>
    <w:link w:val="aa"/>
    <w:unhideWhenUsed/>
    <w:rsid w:val="003D1BFB"/>
    <w:pPr>
      <w:spacing w:before="100" w:beforeAutospacing="1" w:after="100" w:afterAutospacing="1"/>
    </w:pPr>
    <w:rPr>
      <w:rFonts w:ascii="Times New Roman" w:eastAsia="Times New Roman" w:hAnsi="Times New Roman" w:cs="Times New Roman"/>
      <w:lang w:val="x-none" w:eastAsia="x-none"/>
    </w:rPr>
  </w:style>
  <w:style w:type="character" w:customStyle="1" w:styleId="aa">
    <w:name w:val="Обычный (веб) Знак"/>
    <w:link w:val="a9"/>
    <w:rsid w:val="003D1BFB"/>
    <w:rPr>
      <w:rFonts w:ascii="Times New Roman" w:eastAsia="Times New Roman" w:hAnsi="Times New Roman" w:cs="Times New Roman"/>
      <w:lang w:val="x-none" w:eastAsia="x-none"/>
    </w:rPr>
  </w:style>
  <w:style w:type="paragraph" w:styleId="ab">
    <w:name w:val="header"/>
    <w:basedOn w:val="a"/>
    <w:link w:val="ac"/>
    <w:uiPriority w:val="99"/>
    <w:unhideWhenUsed/>
    <w:rsid w:val="00063B35"/>
    <w:pPr>
      <w:tabs>
        <w:tab w:val="center" w:pos="4677"/>
        <w:tab w:val="right" w:pos="9355"/>
      </w:tabs>
    </w:pPr>
  </w:style>
  <w:style w:type="character" w:customStyle="1" w:styleId="ac">
    <w:name w:val="Верхний колонтитул Знак"/>
    <w:basedOn w:val="a0"/>
    <w:link w:val="ab"/>
    <w:uiPriority w:val="99"/>
    <w:rsid w:val="00063B35"/>
  </w:style>
  <w:style w:type="paragraph" w:styleId="ad">
    <w:name w:val="footer"/>
    <w:basedOn w:val="a"/>
    <w:link w:val="ae"/>
    <w:uiPriority w:val="99"/>
    <w:unhideWhenUsed/>
    <w:rsid w:val="00063B35"/>
    <w:pPr>
      <w:tabs>
        <w:tab w:val="center" w:pos="4677"/>
        <w:tab w:val="right" w:pos="9355"/>
      </w:tabs>
    </w:pPr>
  </w:style>
  <w:style w:type="character" w:customStyle="1" w:styleId="ae">
    <w:name w:val="Нижний колонтитул Знак"/>
    <w:basedOn w:val="a0"/>
    <w:link w:val="ad"/>
    <w:uiPriority w:val="99"/>
    <w:rsid w:val="00063B35"/>
  </w:style>
  <w:style w:type="character" w:customStyle="1" w:styleId="s0">
    <w:name w:val="s0"/>
    <w:rsid w:val="00C103CC"/>
    <w:rPr>
      <w:rFonts w:ascii="Times New Roman" w:hAnsi="Times New Roman" w:cs="Times New Roman"/>
      <w:color w:val="000000"/>
      <w:sz w:val="28"/>
      <w:szCs w:val="28"/>
      <w:u w:val="none"/>
    </w:rPr>
  </w:style>
  <w:style w:type="paragraph" w:styleId="af">
    <w:name w:val="No Spacing"/>
    <w:link w:val="af0"/>
    <w:uiPriority w:val="1"/>
    <w:qFormat/>
    <w:rsid w:val="00C103CC"/>
    <w:pPr>
      <w:widowControl w:val="0"/>
      <w:suppressAutoHyphens/>
    </w:pPr>
    <w:rPr>
      <w:rFonts w:ascii="Times New Roman" w:eastAsia="Arial Unicode MS" w:hAnsi="Times New Roman" w:cs="Tahoma"/>
      <w:color w:val="000000"/>
      <w:lang w:val="en-US" w:bidi="en-US"/>
    </w:rPr>
  </w:style>
  <w:style w:type="paragraph" w:styleId="af1">
    <w:name w:val="List Paragraph"/>
    <w:basedOn w:val="a"/>
    <w:link w:val="af2"/>
    <w:uiPriority w:val="34"/>
    <w:qFormat/>
    <w:rsid w:val="00C103CC"/>
    <w:pPr>
      <w:widowControl w:val="0"/>
      <w:suppressAutoHyphens/>
      <w:ind w:left="708"/>
    </w:pPr>
    <w:rPr>
      <w:rFonts w:ascii="Times New Roman" w:eastAsia="Arial Unicode MS" w:hAnsi="Times New Roman" w:cs="Tahoma"/>
      <w:color w:val="000000"/>
      <w:lang w:val="en-US" w:bidi="en-US"/>
    </w:rPr>
  </w:style>
  <w:style w:type="character" w:customStyle="1" w:styleId="af0">
    <w:name w:val="Без интервала Знак"/>
    <w:link w:val="af"/>
    <w:uiPriority w:val="1"/>
    <w:locked/>
    <w:rsid w:val="00C103CC"/>
    <w:rPr>
      <w:rFonts w:ascii="Times New Roman" w:eastAsia="Arial Unicode MS" w:hAnsi="Times New Roman" w:cs="Tahoma"/>
      <w:color w:val="000000"/>
      <w:lang w:val="en-US" w:bidi="en-US"/>
    </w:rPr>
  </w:style>
  <w:style w:type="table" w:styleId="af3">
    <w:name w:val="Table Grid"/>
    <w:basedOn w:val="a1"/>
    <w:uiPriority w:val="39"/>
    <w:rsid w:val="00FA42C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392AC1"/>
    <w:rPr>
      <w:rFonts w:ascii="Cambria" w:eastAsia="Times New Roman" w:hAnsi="Cambria" w:cs="Times New Roman"/>
      <w:b/>
      <w:bCs/>
      <w:color w:val="365F91"/>
      <w:sz w:val="28"/>
      <w:szCs w:val="28"/>
      <w:lang w:val="x-none" w:eastAsia="x-none"/>
    </w:rPr>
  </w:style>
  <w:style w:type="character" w:customStyle="1" w:styleId="20">
    <w:name w:val="Заголовок 2 Знак"/>
    <w:basedOn w:val="a0"/>
    <w:link w:val="2"/>
    <w:uiPriority w:val="9"/>
    <w:rsid w:val="00392AC1"/>
    <w:rPr>
      <w:rFonts w:ascii="Times New Roman" w:eastAsia="Times New Roman" w:hAnsi="Times New Roman" w:cs="Times New Roman"/>
      <w:sz w:val="28"/>
      <w:szCs w:val="20"/>
      <w:lang w:val="x-none" w:eastAsia="ar-SA"/>
    </w:rPr>
  </w:style>
  <w:style w:type="character" w:customStyle="1" w:styleId="30">
    <w:name w:val="Заголовок 3 Знак"/>
    <w:basedOn w:val="a0"/>
    <w:link w:val="3"/>
    <w:rsid w:val="00392AC1"/>
    <w:rPr>
      <w:rFonts w:ascii="Cambria" w:eastAsia="Times New Roman" w:hAnsi="Cambria" w:cs="Times New Roman"/>
      <w:b/>
      <w:bCs/>
      <w:color w:val="4F81BD"/>
      <w:sz w:val="20"/>
      <w:szCs w:val="20"/>
      <w:lang w:val="x-none" w:eastAsia="x-none"/>
    </w:rPr>
  </w:style>
  <w:style w:type="character" w:customStyle="1" w:styleId="40">
    <w:name w:val="Заголовок 4 Знак"/>
    <w:basedOn w:val="a0"/>
    <w:link w:val="4"/>
    <w:rsid w:val="00392AC1"/>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392AC1"/>
    <w:rPr>
      <w:rFonts w:ascii="Times New Roman" w:eastAsia="Times New Roman" w:hAnsi="Times New Roman" w:cs="Times New Roman"/>
      <w:b/>
      <w:bCs/>
      <w:i/>
      <w:iCs/>
      <w:sz w:val="26"/>
      <w:szCs w:val="26"/>
      <w:lang w:val="x-none" w:eastAsia="x-none"/>
    </w:rPr>
  </w:style>
  <w:style w:type="character" w:customStyle="1" w:styleId="60">
    <w:name w:val="Заголовок 6 Знак"/>
    <w:basedOn w:val="a0"/>
    <w:link w:val="6"/>
    <w:rsid w:val="00392AC1"/>
    <w:rPr>
      <w:rFonts w:ascii="Times New Roman" w:eastAsia="Times New Roman" w:hAnsi="Times New Roman" w:cs="Times New Roman"/>
      <w:b/>
      <w:bCs/>
      <w:sz w:val="20"/>
      <w:szCs w:val="20"/>
      <w:lang w:val="x-none" w:eastAsia="x-none"/>
    </w:rPr>
  </w:style>
  <w:style w:type="character" w:customStyle="1" w:styleId="70">
    <w:name w:val="Заголовок 7 Знак"/>
    <w:basedOn w:val="a0"/>
    <w:link w:val="7"/>
    <w:rsid w:val="00392AC1"/>
    <w:rPr>
      <w:rFonts w:ascii="Times New Roman" w:eastAsia="Times New Roman" w:hAnsi="Times New Roman" w:cs="Times New Roman"/>
      <w:sz w:val="28"/>
      <w:szCs w:val="28"/>
      <w:lang w:val="x-none" w:eastAsia="x-none"/>
    </w:rPr>
  </w:style>
  <w:style w:type="character" w:customStyle="1" w:styleId="90">
    <w:name w:val="Заголовок 9 Знак"/>
    <w:basedOn w:val="a0"/>
    <w:link w:val="9"/>
    <w:rsid w:val="00392AC1"/>
    <w:rPr>
      <w:rFonts w:ascii="Arial" w:eastAsia="Times New Roman" w:hAnsi="Arial" w:cs="Times New Roman"/>
      <w:sz w:val="20"/>
      <w:szCs w:val="20"/>
      <w:lang w:val="x-none" w:eastAsia="x-none"/>
    </w:rPr>
  </w:style>
  <w:style w:type="paragraph" w:styleId="af4">
    <w:name w:val="Title"/>
    <w:basedOn w:val="a"/>
    <w:link w:val="af5"/>
    <w:qFormat/>
    <w:rsid w:val="00392AC1"/>
    <w:pPr>
      <w:jc w:val="center"/>
    </w:pPr>
    <w:rPr>
      <w:rFonts w:ascii="Arial" w:eastAsia="Times New Roman" w:hAnsi="Arial" w:cs="Times New Roman"/>
      <w:b/>
      <w:sz w:val="28"/>
      <w:szCs w:val="20"/>
      <w:lang w:val="x-none" w:eastAsia="x-none"/>
    </w:rPr>
  </w:style>
  <w:style w:type="character" w:customStyle="1" w:styleId="af5">
    <w:name w:val="Название Знак"/>
    <w:basedOn w:val="a0"/>
    <w:link w:val="af4"/>
    <w:rsid w:val="00392AC1"/>
    <w:rPr>
      <w:rFonts w:ascii="Arial" w:eastAsia="Times New Roman" w:hAnsi="Arial" w:cs="Times New Roman"/>
      <w:b/>
      <w:sz w:val="28"/>
      <w:szCs w:val="20"/>
      <w:lang w:val="x-none" w:eastAsia="x-none"/>
    </w:rPr>
  </w:style>
  <w:style w:type="paragraph" w:customStyle="1" w:styleId="Default">
    <w:name w:val="Default"/>
    <w:rsid w:val="00392AC1"/>
    <w:pPr>
      <w:autoSpaceDE w:val="0"/>
      <w:autoSpaceDN w:val="0"/>
      <w:adjustRightInd w:val="0"/>
    </w:pPr>
    <w:rPr>
      <w:rFonts w:ascii="Times New Roman" w:eastAsia="Calibri" w:hAnsi="Times New Roman" w:cs="Times New Roman"/>
      <w:color w:val="000000"/>
    </w:rPr>
  </w:style>
  <w:style w:type="character" w:customStyle="1" w:styleId="apple-converted-space">
    <w:name w:val="apple-converted-space"/>
    <w:basedOn w:val="a0"/>
    <w:rsid w:val="00392AC1"/>
  </w:style>
  <w:style w:type="character" w:customStyle="1" w:styleId="af2">
    <w:name w:val="Абзац списка Знак"/>
    <w:link w:val="af1"/>
    <w:uiPriority w:val="34"/>
    <w:locked/>
    <w:rsid w:val="00392AC1"/>
    <w:rPr>
      <w:rFonts w:ascii="Times New Roman" w:eastAsia="Arial Unicode MS" w:hAnsi="Times New Roman" w:cs="Tahoma"/>
      <w:color w:val="000000"/>
      <w:lang w:val="en-US" w:bidi="en-US"/>
    </w:rPr>
  </w:style>
  <w:style w:type="character" w:customStyle="1" w:styleId="af6">
    <w:name w:val="Основной текст_"/>
    <w:link w:val="21"/>
    <w:rsid w:val="00392AC1"/>
    <w:rPr>
      <w:rFonts w:ascii="Batang" w:eastAsia="Batang" w:hAnsi="Batang" w:cs="Batang"/>
      <w:spacing w:val="4"/>
      <w:shd w:val="clear" w:color="auto" w:fill="FFFFFF"/>
    </w:rPr>
  </w:style>
  <w:style w:type="paragraph" w:customStyle="1" w:styleId="21">
    <w:name w:val="Основной текст2"/>
    <w:basedOn w:val="a"/>
    <w:link w:val="af6"/>
    <w:rsid w:val="00392AC1"/>
    <w:pPr>
      <w:widowControl w:val="0"/>
      <w:shd w:val="clear" w:color="auto" w:fill="FFFFFF"/>
      <w:spacing w:after="60" w:line="322" w:lineRule="exact"/>
      <w:jc w:val="both"/>
    </w:pPr>
    <w:rPr>
      <w:rFonts w:ascii="Batang" w:eastAsia="Batang" w:hAnsi="Batang" w:cs="Batang"/>
      <w:spacing w:val="4"/>
    </w:rPr>
  </w:style>
  <w:style w:type="table" w:customStyle="1" w:styleId="11">
    <w:name w:val="Сетка таблицы1"/>
    <w:basedOn w:val="a1"/>
    <w:next w:val="af3"/>
    <w:rsid w:val="00392AC1"/>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f3"/>
    <w:rsid w:val="00392AC1"/>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f3"/>
    <w:uiPriority w:val="59"/>
    <w:rsid w:val="00392AC1"/>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Основной текст1"/>
    <w:basedOn w:val="a"/>
    <w:rsid w:val="00392AC1"/>
    <w:pPr>
      <w:widowControl w:val="0"/>
    </w:pPr>
    <w:rPr>
      <w:rFonts w:ascii="Times New Roman" w:eastAsia="Times New Roman" w:hAnsi="Times New Roman" w:cs="Times New Roman"/>
      <w:sz w:val="28"/>
      <w:szCs w:val="20"/>
      <w:lang w:val="en-US" w:eastAsia="ru-RU"/>
    </w:rPr>
  </w:style>
  <w:style w:type="paragraph" w:customStyle="1" w:styleId="msonormalmailrucssattributepostfix">
    <w:name w:val="msonormal_mailru_css_attribute_postfix"/>
    <w:basedOn w:val="a"/>
    <w:rsid w:val="00392AC1"/>
    <w:pPr>
      <w:spacing w:before="100" w:beforeAutospacing="1" w:after="100" w:afterAutospacing="1"/>
    </w:pPr>
    <w:rPr>
      <w:rFonts w:ascii="Times New Roman" w:eastAsia="Times New Roman" w:hAnsi="Times New Roman" w:cs="Times New Roman"/>
      <w:lang w:eastAsia="ru-RU"/>
    </w:rPr>
  </w:style>
  <w:style w:type="character" w:styleId="af7">
    <w:name w:val="Strong"/>
    <w:uiPriority w:val="22"/>
    <w:qFormat/>
    <w:rsid w:val="00392AC1"/>
    <w:rPr>
      <w:b/>
      <w:bCs/>
    </w:rPr>
  </w:style>
  <w:style w:type="character" w:styleId="af8">
    <w:name w:val="Emphasis"/>
    <w:uiPriority w:val="20"/>
    <w:qFormat/>
    <w:rsid w:val="00392AC1"/>
    <w:rPr>
      <w:i/>
      <w:iCs/>
    </w:rPr>
  </w:style>
  <w:style w:type="table" w:customStyle="1" w:styleId="41">
    <w:name w:val="Сетка таблицы4"/>
    <w:basedOn w:val="a1"/>
    <w:next w:val="af3"/>
    <w:uiPriority w:val="59"/>
    <w:rsid w:val="00392AC1"/>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3"/>
    <w:uiPriority w:val="59"/>
    <w:rsid w:val="00392AC1"/>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
    <w:link w:val="24"/>
    <w:unhideWhenUsed/>
    <w:rsid w:val="00392AC1"/>
    <w:pPr>
      <w:spacing w:after="120" w:line="480" w:lineRule="auto"/>
    </w:pPr>
    <w:rPr>
      <w:rFonts w:ascii="Calibri" w:eastAsia="Times New Roman" w:hAnsi="Calibri" w:cs="Times New Roman"/>
      <w:sz w:val="22"/>
      <w:szCs w:val="22"/>
      <w:lang w:eastAsia="ru-RU"/>
    </w:rPr>
  </w:style>
  <w:style w:type="character" w:customStyle="1" w:styleId="24">
    <w:name w:val="Основной текст 2 Знак"/>
    <w:basedOn w:val="a0"/>
    <w:link w:val="23"/>
    <w:rsid w:val="00392AC1"/>
    <w:rPr>
      <w:rFonts w:ascii="Calibri" w:eastAsia="Times New Roman" w:hAnsi="Calibri" w:cs="Times New Roman"/>
      <w:sz w:val="22"/>
      <w:szCs w:val="22"/>
      <w:lang w:eastAsia="ru-RU"/>
    </w:rPr>
  </w:style>
  <w:style w:type="table" w:customStyle="1" w:styleId="110">
    <w:name w:val="Сетка таблицы11"/>
    <w:basedOn w:val="a1"/>
    <w:next w:val="af3"/>
    <w:uiPriority w:val="59"/>
    <w:rsid w:val="00392AC1"/>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Absatz-Standardschriftart">
    <w:name w:val="WW-Absatz-Standardschriftart"/>
    <w:rsid w:val="00392AC1"/>
  </w:style>
  <w:style w:type="character" w:customStyle="1" w:styleId="af9">
    <w:name w:val="Стиль Красный"/>
    <w:uiPriority w:val="99"/>
    <w:rsid w:val="00392AC1"/>
    <w:rPr>
      <w:rFonts w:cs="Times New Roman"/>
      <w:color w:val="000000"/>
    </w:rPr>
  </w:style>
  <w:style w:type="character" w:customStyle="1" w:styleId="WW-Absatz-Standardschriftart111">
    <w:name w:val="WW-Absatz-Standardschriftart111"/>
    <w:rsid w:val="00392AC1"/>
  </w:style>
  <w:style w:type="paragraph" w:styleId="afa">
    <w:name w:val="Body Text"/>
    <w:basedOn w:val="a"/>
    <w:link w:val="afb"/>
    <w:rsid w:val="00392AC1"/>
    <w:pPr>
      <w:suppressAutoHyphens/>
      <w:spacing w:after="120"/>
    </w:pPr>
    <w:rPr>
      <w:rFonts w:ascii="Times New Roman" w:eastAsia="Times New Roman" w:hAnsi="Times New Roman" w:cs="Times New Roman"/>
      <w:sz w:val="28"/>
      <w:szCs w:val="28"/>
      <w:lang w:val="x-none" w:eastAsia="ar-SA"/>
    </w:rPr>
  </w:style>
  <w:style w:type="character" w:customStyle="1" w:styleId="afb">
    <w:name w:val="Основной текст Знак"/>
    <w:basedOn w:val="a0"/>
    <w:link w:val="afa"/>
    <w:rsid w:val="00392AC1"/>
    <w:rPr>
      <w:rFonts w:ascii="Times New Roman" w:eastAsia="Times New Roman" w:hAnsi="Times New Roman" w:cs="Times New Roman"/>
      <w:sz w:val="28"/>
      <w:szCs w:val="28"/>
      <w:lang w:val="x-none" w:eastAsia="ar-SA"/>
    </w:rPr>
  </w:style>
  <w:style w:type="paragraph" w:customStyle="1" w:styleId="13">
    <w:name w:val="Обычный1"/>
    <w:rsid w:val="00392AC1"/>
    <w:pPr>
      <w:widowControl w:val="0"/>
    </w:pPr>
    <w:rPr>
      <w:rFonts w:ascii="Times New Roman" w:eastAsia="Calibri" w:hAnsi="Times New Roman" w:cs="Times New Roman"/>
      <w:sz w:val="20"/>
      <w:szCs w:val="20"/>
      <w:lang w:eastAsia="ru-RU"/>
    </w:rPr>
  </w:style>
  <w:style w:type="character" w:customStyle="1" w:styleId="14">
    <w:name w:val="Основной шрифт абзаца1"/>
    <w:rsid w:val="00392AC1"/>
  </w:style>
  <w:style w:type="paragraph" w:customStyle="1" w:styleId="32">
    <w:name w:val="Основной текст3"/>
    <w:basedOn w:val="a"/>
    <w:rsid w:val="00392AC1"/>
    <w:pPr>
      <w:widowControl w:val="0"/>
      <w:shd w:val="clear" w:color="auto" w:fill="FFFFFF"/>
      <w:spacing w:line="499" w:lineRule="exact"/>
      <w:ind w:hanging="300"/>
      <w:jc w:val="both"/>
    </w:pPr>
    <w:rPr>
      <w:rFonts w:ascii="Times New Roman" w:eastAsia="Times New Roman" w:hAnsi="Times New Roman" w:cs="Times New Roman"/>
      <w:spacing w:val="2"/>
      <w:sz w:val="22"/>
      <w:szCs w:val="22"/>
    </w:rPr>
  </w:style>
  <w:style w:type="paragraph" w:styleId="afc">
    <w:name w:val="Block Text"/>
    <w:basedOn w:val="a"/>
    <w:rsid w:val="00392AC1"/>
    <w:pPr>
      <w:ind w:left="567" w:right="566"/>
      <w:jc w:val="both"/>
    </w:pPr>
    <w:rPr>
      <w:rFonts w:ascii="Times New Roman" w:eastAsia="Times New Roman" w:hAnsi="Times New Roman" w:cs="Times New Roman"/>
      <w:b/>
      <w:sz w:val="28"/>
      <w:szCs w:val="20"/>
      <w:lang w:eastAsia="ru-RU"/>
    </w:rPr>
  </w:style>
  <w:style w:type="character" w:styleId="afd">
    <w:name w:val="line number"/>
    <w:basedOn w:val="a0"/>
    <w:uiPriority w:val="99"/>
    <w:unhideWhenUsed/>
    <w:rsid w:val="00392AC1"/>
  </w:style>
  <w:style w:type="numbering" w:customStyle="1" w:styleId="15">
    <w:name w:val="Нет списка1"/>
    <w:next w:val="a2"/>
    <w:uiPriority w:val="99"/>
    <w:semiHidden/>
    <w:unhideWhenUsed/>
    <w:rsid w:val="00392AC1"/>
  </w:style>
  <w:style w:type="numbering" w:customStyle="1" w:styleId="111">
    <w:name w:val="Нет списка11"/>
    <w:next w:val="a2"/>
    <w:uiPriority w:val="99"/>
    <w:semiHidden/>
    <w:rsid w:val="00392AC1"/>
  </w:style>
  <w:style w:type="paragraph" w:customStyle="1" w:styleId="210">
    <w:name w:val="Основной текст 21"/>
    <w:basedOn w:val="a"/>
    <w:rsid w:val="00392AC1"/>
    <w:pPr>
      <w:suppressAutoHyphens/>
      <w:jc w:val="both"/>
    </w:pPr>
    <w:rPr>
      <w:rFonts w:ascii="Times New Roman" w:eastAsia="Times New Roman" w:hAnsi="Times New Roman" w:cs="Times New Roman"/>
      <w:sz w:val="26"/>
      <w:szCs w:val="20"/>
      <w:lang w:eastAsia="ar-SA"/>
    </w:rPr>
  </w:style>
  <w:style w:type="paragraph" w:customStyle="1" w:styleId="25">
    <w:name w:val="2"/>
    <w:basedOn w:val="a"/>
    <w:autoRedefine/>
    <w:rsid w:val="00392AC1"/>
    <w:pPr>
      <w:spacing w:after="160" w:line="360" w:lineRule="auto"/>
      <w:jc w:val="center"/>
    </w:pPr>
    <w:rPr>
      <w:rFonts w:ascii="Times New Roman" w:eastAsia="Times New Roman" w:hAnsi="Times New Roman" w:cs="Times New Roman"/>
      <w:sz w:val="22"/>
      <w:szCs w:val="22"/>
      <w:lang w:eastAsia="ru-RU"/>
    </w:rPr>
  </w:style>
  <w:style w:type="character" w:styleId="afe">
    <w:name w:val="page number"/>
    <w:basedOn w:val="a0"/>
    <w:rsid w:val="00392AC1"/>
  </w:style>
  <w:style w:type="paragraph" w:customStyle="1" w:styleId="16">
    <w:name w:val="Название объекта1"/>
    <w:basedOn w:val="a"/>
    <w:next w:val="a"/>
    <w:rsid w:val="00392AC1"/>
    <w:pPr>
      <w:widowControl w:val="0"/>
      <w:suppressAutoHyphens/>
      <w:jc w:val="center"/>
    </w:pPr>
    <w:rPr>
      <w:rFonts w:ascii="Times New Roman" w:eastAsia="Times New Roman" w:hAnsi="Times New Roman" w:cs="Times New Roman"/>
      <w:b/>
      <w:sz w:val="36"/>
      <w:szCs w:val="20"/>
      <w:lang w:eastAsia="ar-SA"/>
    </w:rPr>
  </w:style>
  <w:style w:type="paragraph" w:styleId="26">
    <w:name w:val="Body Text Indent 2"/>
    <w:basedOn w:val="a"/>
    <w:link w:val="27"/>
    <w:uiPriority w:val="99"/>
    <w:rsid w:val="00392AC1"/>
    <w:pPr>
      <w:suppressAutoHyphens/>
      <w:spacing w:after="120" w:line="480" w:lineRule="auto"/>
      <w:ind w:left="283"/>
    </w:pPr>
    <w:rPr>
      <w:rFonts w:ascii="Times New Roman" w:eastAsia="Times New Roman" w:hAnsi="Times New Roman" w:cs="Times New Roman"/>
      <w:sz w:val="20"/>
      <w:szCs w:val="20"/>
      <w:lang w:val="x-none" w:eastAsia="ar-SA"/>
    </w:rPr>
  </w:style>
  <w:style w:type="character" w:customStyle="1" w:styleId="27">
    <w:name w:val="Основной текст с отступом 2 Знак"/>
    <w:basedOn w:val="a0"/>
    <w:link w:val="26"/>
    <w:uiPriority w:val="99"/>
    <w:rsid w:val="00392AC1"/>
    <w:rPr>
      <w:rFonts w:ascii="Times New Roman" w:eastAsia="Times New Roman" w:hAnsi="Times New Roman" w:cs="Times New Roman"/>
      <w:sz w:val="20"/>
      <w:szCs w:val="20"/>
      <w:lang w:val="x-none" w:eastAsia="ar-SA"/>
    </w:rPr>
  </w:style>
  <w:style w:type="paragraph" w:customStyle="1" w:styleId="aff">
    <w:name w:val="Знак"/>
    <w:basedOn w:val="a"/>
    <w:autoRedefine/>
    <w:rsid w:val="00392AC1"/>
    <w:pPr>
      <w:spacing w:after="160" w:line="360" w:lineRule="auto"/>
      <w:jc w:val="center"/>
    </w:pPr>
    <w:rPr>
      <w:rFonts w:ascii="Times New Roman" w:eastAsia="Times New Roman" w:hAnsi="Times New Roman" w:cs="Times New Roman"/>
      <w:sz w:val="22"/>
      <w:szCs w:val="22"/>
      <w:lang w:eastAsia="ru-RU"/>
    </w:rPr>
  </w:style>
  <w:style w:type="paragraph" w:customStyle="1" w:styleId="aff0">
    <w:name w:val="Знак Знак Знак Знак"/>
    <w:basedOn w:val="a"/>
    <w:autoRedefine/>
    <w:rsid w:val="00392AC1"/>
    <w:pPr>
      <w:spacing w:after="160" w:line="360" w:lineRule="auto"/>
      <w:jc w:val="center"/>
    </w:pPr>
    <w:rPr>
      <w:rFonts w:ascii="Times New Roman" w:eastAsia="Times New Roman" w:hAnsi="Times New Roman" w:cs="Times New Roman"/>
      <w:sz w:val="22"/>
      <w:szCs w:val="22"/>
      <w:lang w:eastAsia="ru-RU"/>
    </w:rPr>
  </w:style>
  <w:style w:type="paragraph" w:customStyle="1" w:styleId="aff1">
    <w:name w:val="Знак Знак Знак Знак Знак Знак Знак Знак Знак Знак"/>
    <w:basedOn w:val="a"/>
    <w:autoRedefine/>
    <w:rsid w:val="00392AC1"/>
    <w:pPr>
      <w:spacing w:after="160" w:line="240" w:lineRule="exact"/>
    </w:pPr>
    <w:rPr>
      <w:rFonts w:ascii="Times New Roman" w:eastAsia="SimSun" w:hAnsi="Times New Roman" w:cs="Times New Roman"/>
      <w:b/>
      <w:sz w:val="28"/>
      <w:szCs w:val="28"/>
      <w:lang w:val="en-US"/>
    </w:rPr>
  </w:style>
  <w:style w:type="paragraph" w:styleId="33">
    <w:name w:val="Body Text Indent 3"/>
    <w:basedOn w:val="a"/>
    <w:link w:val="34"/>
    <w:rsid w:val="00392AC1"/>
    <w:pPr>
      <w:spacing w:after="120"/>
      <w:ind w:left="283"/>
    </w:pPr>
    <w:rPr>
      <w:rFonts w:ascii="Times New Roman" w:eastAsia="Times New Roman" w:hAnsi="Times New Roman" w:cs="Times New Roman"/>
      <w:sz w:val="16"/>
      <w:szCs w:val="16"/>
      <w:lang w:val="x-none" w:eastAsia="x-none"/>
    </w:rPr>
  </w:style>
  <w:style w:type="character" w:customStyle="1" w:styleId="34">
    <w:name w:val="Основной текст с отступом 3 Знак"/>
    <w:basedOn w:val="a0"/>
    <w:link w:val="33"/>
    <w:rsid w:val="00392AC1"/>
    <w:rPr>
      <w:rFonts w:ascii="Times New Roman" w:eastAsia="Times New Roman" w:hAnsi="Times New Roman" w:cs="Times New Roman"/>
      <w:sz w:val="16"/>
      <w:szCs w:val="16"/>
      <w:lang w:val="x-none" w:eastAsia="x-none"/>
    </w:rPr>
  </w:style>
  <w:style w:type="table" w:customStyle="1" w:styleId="61">
    <w:name w:val="Сетка таблицы6"/>
    <w:basedOn w:val="a1"/>
    <w:next w:val="af3"/>
    <w:uiPriority w:val="59"/>
    <w:rsid w:val="00392AC1"/>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0">
    <w:name w:val="Основной текст с отступом 31"/>
    <w:basedOn w:val="a"/>
    <w:uiPriority w:val="99"/>
    <w:rsid w:val="00392AC1"/>
    <w:pPr>
      <w:widowControl w:val="0"/>
      <w:suppressAutoHyphens/>
      <w:spacing w:line="360" w:lineRule="auto"/>
      <w:ind w:firstLine="567"/>
      <w:jc w:val="both"/>
    </w:pPr>
    <w:rPr>
      <w:rFonts w:ascii="Arial" w:eastAsia="Times New Roman" w:hAnsi="Arial" w:cs="Times New Roman"/>
      <w:sz w:val="28"/>
      <w:szCs w:val="20"/>
      <w:lang w:eastAsia="ar-SA"/>
    </w:rPr>
  </w:style>
  <w:style w:type="paragraph" w:customStyle="1" w:styleId="311">
    <w:name w:val="Основной текст 31"/>
    <w:basedOn w:val="a"/>
    <w:rsid w:val="00392AC1"/>
    <w:pPr>
      <w:widowControl w:val="0"/>
      <w:suppressAutoHyphens/>
      <w:spacing w:line="408" w:lineRule="auto"/>
      <w:jc w:val="both"/>
    </w:pPr>
    <w:rPr>
      <w:rFonts w:ascii="Arial" w:eastAsia="Times New Roman" w:hAnsi="Arial" w:cs="Times New Roman"/>
      <w:kern w:val="1"/>
      <w:sz w:val="28"/>
      <w:szCs w:val="20"/>
      <w:lang w:eastAsia="ar-SA"/>
    </w:rPr>
  </w:style>
  <w:style w:type="paragraph" w:customStyle="1" w:styleId="211">
    <w:name w:val="Основной текст с отступом 21"/>
    <w:basedOn w:val="a"/>
    <w:rsid w:val="00392AC1"/>
    <w:pPr>
      <w:suppressAutoHyphens/>
      <w:ind w:firstLine="426"/>
      <w:jc w:val="both"/>
    </w:pPr>
    <w:rPr>
      <w:rFonts w:ascii="Times New Roman" w:eastAsia="Times New Roman" w:hAnsi="Times New Roman" w:cs="Times New Roman"/>
      <w:sz w:val="28"/>
      <w:szCs w:val="20"/>
      <w:lang w:eastAsia="ar-SA"/>
    </w:rPr>
  </w:style>
  <w:style w:type="paragraph" w:styleId="aff2">
    <w:name w:val="Plain Text"/>
    <w:basedOn w:val="a"/>
    <w:link w:val="aff3"/>
    <w:rsid w:val="00392AC1"/>
    <w:rPr>
      <w:rFonts w:ascii="Courier New" w:eastAsia="Times New Roman" w:hAnsi="Courier New" w:cs="Times New Roman"/>
      <w:sz w:val="20"/>
      <w:szCs w:val="20"/>
      <w:lang w:val="x-none" w:eastAsia="x-none"/>
    </w:rPr>
  </w:style>
  <w:style w:type="character" w:customStyle="1" w:styleId="aff3">
    <w:name w:val="Текст Знак"/>
    <w:basedOn w:val="a0"/>
    <w:link w:val="aff2"/>
    <w:rsid w:val="00392AC1"/>
    <w:rPr>
      <w:rFonts w:ascii="Courier New" w:eastAsia="Times New Roman" w:hAnsi="Courier New" w:cs="Times New Roman"/>
      <w:sz w:val="20"/>
      <w:szCs w:val="20"/>
      <w:lang w:val="x-none" w:eastAsia="x-none"/>
    </w:rPr>
  </w:style>
  <w:style w:type="paragraph" w:customStyle="1" w:styleId="aff4">
    <w:name w:val="Знак Знак Знак"/>
    <w:basedOn w:val="a"/>
    <w:autoRedefine/>
    <w:rsid w:val="00392AC1"/>
    <w:pPr>
      <w:spacing w:after="160" w:line="240" w:lineRule="exact"/>
    </w:pPr>
    <w:rPr>
      <w:rFonts w:ascii="Times New Roman" w:eastAsia="SimSun" w:hAnsi="Times New Roman" w:cs="Times New Roman"/>
      <w:b/>
      <w:sz w:val="28"/>
      <w:lang w:val="en-US"/>
    </w:rPr>
  </w:style>
  <w:style w:type="paragraph" w:customStyle="1" w:styleId="bodytext">
    <w:name w:val="bodytext"/>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17">
    <w:name w:val="Знак Знак1 Знак Знак Знак Знак Знак Знак Знак Знак Знак Знак"/>
    <w:basedOn w:val="a"/>
    <w:autoRedefine/>
    <w:rsid w:val="00392AC1"/>
    <w:pPr>
      <w:spacing w:after="160" w:line="240" w:lineRule="exact"/>
    </w:pPr>
    <w:rPr>
      <w:rFonts w:ascii="Times New Roman" w:eastAsia="SimSun" w:hAnsi="Times New Roman" w:cs="Times New Roman"/>
      <w:b/>
      <w:sz w:val="28"/>
      <w:lang w:val="en-US"/>
    </w:rPr>
  </w:style>
  <w:style w:type="paragraph" w:customStyle="1" w:styleId="aff5">
    <w:name w:val="Спецификация"/>
    <w:basedOn w:val="a"/>
    <w:rsid w:val="00392AC1"/>
    <w:pPr>
      <w:widowControl w:val="0"/>
      <w:tabs>
        <w:tab w:val="left" w:pos="709"/>
      </w:tabs>
      <w:jc w:val="both"/>
    </w:pPr>
    <w:rPr>
      <w:rFonts w:ascii="Times New Roman" w:eastAsia="Times New Roman" w:hAnsi="Times New Roman" w:cs="Times New Roman"/>
      <w:lang w:eastAsia="ru-RU"/>
    </w:rPr>
  </w:style>
  <w:style w:type="paragraph" w:customStyle="1" w:styleId="predc">
    <w:name w:val="predc"/>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listtitle">
    <w:name w:val="listtitle"/>
    <w:basedOn w:val="a"/>
    <w:rsid w:val="00392AC1"/>
    <w:pPr>
      <w:spacing w:before="100" w:beforeAutospacing="1" w:after="100" w:afterAutospacing="1"/>
    </w:pPr>
    <w:rPr>
      <w:rFonts w:ascii="Times New Roman" w:eastAsia="Times New Roman" w:hAnsi="Times New Roman" w:cs="Times New Roman"/>
      <w:lang w:eastAsia="ru-RU"/>
    </w:rPr>
  </w:style>
  <w:style w:type="character" w:customStyle="1" w:styleId="aff6">
    <w:name w:val="Основной шрифт"/>
    <w:rsid w:val="00392AC1"/>
  </w:style>
  <w:style w:type="paragraph" w:customStyle="1" w:styleId="28">
    <w:name w:val="Обычный2"/>
    <w:rsid w:val="00392AC1"/>
    <w:pPr>
      <w:widowControl w:val="0"/>
    </w:pPr>
    <w:rPr>
      <w:rFonts w:ascii="Times New Roman" w:eastAsia="Times New Roman" w:hAnsi="Times New Roman" w:cs="Times New Roman"/>
      <w:snapToGrid w:val="0"/>
      <w:sz w:val="20"/>
      <w:szCs w:val="20"/>
      <w:lang w:eastAsia="ru-RU"/>
    </w:rPr>
  </w:style>
  <w:style w:type="character" w:customStyle="1" w:styleId="2pt">
    <w:name w:val="Основной текст + Интервал 2 pt"/>
    <w:rsid w:val="00392AC1"/>
    <w:rPr>
      <w:spacing w:val="50"/>
      <w:sz w:val="28"/>
      <w:szCs w:val="28"/>
      <w:lang w:val="en-US" w:eastAsia="en-US" w:bidi="ar-SA"/>
    </w:rPr>
  </w:style>
  <w:style w:type="character" w:customStyle="1" w:styleId="2pt2">
    <w:name w:val="Основной текст + Интервал 2 pt2"/>
    <w:rsid w:val="00392AC1"/>
    <w:rPr>
      <w:rFonts w:ascii="Times New Roman" w:hAnsi="Times New Roman" w:cs="Times New Roman"/>
      <w:spacing w:val="50"/>
      <w:sz w:val="17"/>
      <w:szCs w:val="17"/>
      <w:shd w:val="clear" w:color="auto" w:fill="FFFFFF"/>
      <w:lang w:val="ru-RU" w:eastAsia="ru-RU" w:bidi="ar-SA"/>
    </w:rPr>
  </w:style>
  <w:style w:type="paragraph" w:styleId="aff7">
    <w:name w:val="caption"/>
    <w:basedOn w:val="a"/>
    <w:next w:val="a"/>
    <w:qFormat/>
    <w:rsid w:val="00392AC1"/>
    <w:pPr>
      <w:spacing w:before="120" w:after="120"/>
    </w:pPr>
    <w:rPr>
      <w:rFonts w:ascii="Times New Roman" w:eastAsia="Times New Roman" w:hAnsi="Times New Roman" w:cs="Times New Roman"/>
      <w:b/>
      <w:bCs/>
      <w:sz w:val="20"/>
      <w:szCs w:val="20"/>
      <w:lang w:eastAsia="ru-RU"/>
    </w:rPr>
  </w:style>
  <w:style w:type="paragraph" w:styleId="29">
    <w:name w:val="List 2"/>
    <w:basedOn w:val="a"/>
    <w:rsid w:val="00392AC1"/>
    <w:pPr>
      <w:widowControl w:val="0"/>
      <w:suppressAutoHyphens/>
      <w:ind w:left="566" w:hanging="283"/>
    </w:pPr>
    <w:rPr>
      <w:rFonts w:ascii="Times New Roman" w:eastAsia="Arial Unicode MS" w:hAnsi="Times New Roman" w:cs="Tahoma"/>
      <w:color w:val="000000"/>
      <w:lang w:val="en-US" w:bidi="en-US"/>
    </w:rPr>
  </w:style>
  <w:style w:type="paragraph" w:customStyle="1" w:styleId="18">
    <w:name w:val="Абзац списка1"/>
    <w:basedOn w:val="a"/>
    <w:rsid w:val="00392AC1"/>
    <w:pPr>
      <w:spacing w:line="276" w:lineRule="auto"/>
      <w:ind w:left="720"/>
      <w:contextualSpacing/>
    </w:pPr>
    <w:rPr>
      <w:rFonts w:ascii="Calibri" w:eastAsia="Times New Roman" w:hAnsi="Calibri" w:cs="Times New Roman"/>
      <w:sz w:val="22"/>
      <w:szCs w:val="22"/>
    </w:rPr>
  </w:style>
  <w:style w:type="paragraph" w:styleId="35">
    <w:name w:val="Body Text 3"/>
    <w:basedOn w:val="a"/>
    <w:link w:val="36"/>
    <w:rsid w:val="00392AC1"/>
    <w:pPr>
      <w:spacing w:after="120"/>
    </w:pPr>
    <w:rPr>
      <w:rFonts w:ascii="Times New Roman" w:eastAsia="Times New Roman" w:hAnsi="Times New Roman" w:cs="Times New Roman"/>
      <w:sz w:val="16"/>
      <w:szCs w:val="16"/>
      <w:lang w:val="x-none" w:eastAsia="x-none"/>
    </w:rPr>
  </w:style>
  <w:style w:type="character" w:customStyle="1" w:styleId="36">
    <w:name w:val="Основной текст 3 Знак"/>
    <w:basedOn w:val="a0"/>
    <w:link w:val="35"/>
    <w:rsid w:val="00392AC1"/>
    <w:rPr>
      <w:rFonts w:ascii="Times New Roman" w:eastAsia="Times New Roman" w:hAnsi="Times New Roman" w:cs="Times New Roman"/>
      <w:sz w:val="16"/>
      <w:szCs w:val="16"/>
      <w:lang w:val="x-none" w:eastAsia="x-none"/>
    </w:rPr>
  </w:style>
  <w:style w:type="paragraph" w:customStyle="1" w:styleId="19">
    <w:name w:val="1"/>
    <w:basedOn w:val="a"/>
    <w:autoRedefine/>
    <w:rsid w:val="00392AC1"/>
    <w:pPr>
      <w:spacing w:after="160" w:line="240" w:lineRule="exact"/>
    </w:pPr>
    <w:rPr>
      <w:rFonts w:ascii="Times New Roman" w:eastAsia="SimSun" w:hAnsi="Times New Roman" w:cs="Times New Roman"/>
      <w:b/>
      <w:sz w:val="28"/>
      <w:szCs w:val="20"/>
      <w:lang w:val="en-US"/>
    </w:rPr>
  </w:style>
  <w:style w:type="paragraph" w:customStyle="1" w:styleId="1a">
    <w:name w:val="Цитата1"/>
    <w:basedOn w:val="a"/>
    <w:uiPriority w:val="99"/>
    <w:rsid w:val="00392AC1"/>
    <w:pPr>
      <w:spacing w:line="480" w:lineRule="auto"/>
      <w:ind w:left="554" w:right="1474"/>
      <w:jc w:val="both"/>
    </w:pPr>
    <w:rPr>
      <w:rFonts w:ascii="Times New Roman" w:eastAsia="Times New Roman" w:hAnsi="Times New Roman" w:cs="Times New Roman"/>
      <w:sz w:val="26"/>
      <w:szCs w:val="20"/>
      <w:lang w:eastAsia="ru-RU"/>
    </w:rPr>
  </w:style>
  <w:style w:type="paragraph" w:customStyle="1" w:styleId="112">
    <w:name w:val="Знак Знак1 Знак Знак Знак Знак Знак Знак Знак Знак Знак Знак1"/>
    <w:basedOn w:val="a"/>
    <w:autoRedefine/>
    <w:uiPriority w:val="99"/>
    <w:rsid w:val="00392AC1"/>
    <w:pPr>
      <w:spacing w:after="160" w:line="240" w:lineRule="exact"/>
    </w:pPr>
    <w:rPr>
      <w:rFonts w:ascii="Times New Roman" w:eastAsia="SimSun" w:hAnsi="Times New Roman" w:cs="Times New Roman"/>
      <w:b/>
      <w:sz w:val="28"/>
      <w:lang w:val="en-US"/>
    </w:rPr>
  </w:style>
  <w:style w:type="paragraph" w:customStyle="1" w:styleId="37">
    <w:name w:val="заголовок 3"/>
    <w:basedOn w:val="a"/>
    <w:next w:val="a"/>
    <w:rsid w:val="00392AC1"/>
    <w:pPr>
      <w:keepNext/>
      <w:widowControl w:val="0"/>
      <w:ind w:right="34"/>
      <w:jc w:val="both"/>
      <w:outlineLvl w:val="2"/>
    </w:pPr>
    <w:rPr>
      <w:rFonts w:ascii="Times New Roman" w:eastAsia="Times New Roman" w:hAnsi="Times New Roman" w:cs="Times New Roman"/>
      <w:szCs w:val="20"/>
      <w:lang w:eastAsia="ru-RU"/>
    </w:rPr>
  </w:style>
  <w:style w:type="paragraph" w:customStyle="1" w:styleId="62">
    <w:name w:val="заголовок 6"/>
    <w:basedOn w:val="a"/>
    <w:next w:val="a"/>
    <w:rsid w:val="00392AC1"/>
    <w:pPr>
      <w:keepNext/>
      <w:widowControl w:val="0"/>
      <w:ind w:left="4678"/>
      <w:outlineLvl w:val="5"/>
    </w:pPr>
    <w:rPr>
      <w:rFonts w:ascii="Times New Roman" w:eastAsia="Times New Roman" w:hAnsi="Times New Roman" w:cs="Times New Roman"/>
      <w:szCs w:val="20"/>
      <w:lang w:eastAsia="ru-RU"/>
    </w:rPr>
  </w:style>
  <w:style w:type="paragraph" w:styleId="1b">
    <w:name w:val="toc 1"/>
    <w:basedOn w:val="a"/>
    <w:next w:val="a"/>
    <w:autoRedefine/>
    <w:uiPriority w:val="39"/>
    <w:rsid w:val="00392AC1"/>
    <w:rPr>
      <w:rFonts w:ascii="Times New Roman" w:eastAsia="Times New Roman" w:hAnsi="Times New Roman" w:cs="Times New Roman"/>
      <w:sz w:val="28"/>
      <w:szCs w:val="28"/>
      <w:lang w:eastAsia="ru-RU"/>
    </w:rPr>
  </w:style>
  <w:style w:type="paragraph" w:styleId="2a">
    <w:name w:val="toc 2"/>
    <w:basedOn w:val="a"/>
    <w:next w:val="a"/>
    <w:autoRedefine/>
    <w:uiPriority w:val="39"/>
    <w:rsid w:val="00392AC1"/>
    <w:pPr>
      <w:tabs>
        <w:tab w:val="right" w:leader="dot" w:pos="9061"/>
      </w:tabs>
      <w:ind w:firstLine="567"/>
    </w:pPr>
    <w:rPr>
      <w:rFonts w:ascii="Times New Roman" w:eastAsia="Times New Roman" w:hAnsi="Times New Roman" w:cs="Times New Roman"/>
      <w:noProof/>
      <w:sz w:val="28"/>
      <w:szCs w:val="28"/>
      <w:lang w:eastAsia="ru-RU"/>
    </w:rPr>
  </w:style>
  <w:style w:type="paragraph" w:styleId="38">
    <w:name w:val="toc 3"/>
    <w:basedOn w:val="a"/>
    <w:next w:val="a"/>
    <w:autoRedefine/>
    <w:uiPriority w:val="39"/>
    <w:rsid w:val="00392AC1"/>
    <w:pPr>
      <w:tabs>
        <w:tab w:val="right" w:leader="dot" w:pos="9061"/>
      </w:tabs>
    </w:pPr>
    <w:rPr>
      <w:rFonts w:ascii="Times New Roman" w:eastAsia="Times New Roman" w:hAnsi="Times New Roman" w:cs="Times New Roman"/>
      <w:noProof/>
      <w:sz w:val="28"/>
      <w:szCs w:val="28"/>
      <w:lang w:eastAsia="ru-RU"/>
    </w:rPr>
  </w:style>
  <w:style w:type="paragraph" w:customStyle="1" w:styleId="212">
    <w:name w:val="21"/>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msonormalcxspfirstmailrucssattributepostfix">
    <w:name w:val="msonormalcxspfirst_mailru_css_attribute_postfix"/>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msonormalcxsplastmailrucssattributepostfix">
    <w:name w:val="msonormalcxsplast_mailru_css_attribute_postfix"/>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msolistparagraphmailrucssattributepostfix">
    <w:name w:val="msolistparagraph_mailru_css_attribute_postfix"/>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1c">
    <w:name w:val="Без интервала1"/>
    <w:link w:val="NoSpacingChar"/>
    <w:rsid w:val="00392AC1"/>
    <w:rPr>
      <w:rFonts w:ascii="Calibri" w:eastAsia="Times New Roman" w:hAnsi="Calibri" w:cs="Times New Roman"/>
      <w:sz w:val="20"/>
      <w:szCs w:val="20"/>
    </w:rPr>
  </w:style>
  <w:style w:type="character" w:customStyle="1" w:styleId="NoSpacingChar">
    <w:name w:val="No Spacing Char"/>
    <w:link w:val="1c"/>
    <w:locked/>
    <w:rsid w:val="00392AC1"/>
    <w:rPr>
      <w:rFonts w:ascii="Calibri" w:eastAsia="Times New Roman" w:hAnsi="Calibri" w:cs="Times New Roman"/>
      <w:sz w:val="20"/>
      <w:szCs w:val="20"/>
    </w:rPr>
  </w:style>
  <w:style w:type="paragraph" w:styleId="aff8">
    <w:name w:val="Intense Quote"/>
    <w:basedOn w:val="a"/>
    <w:next w:val="a"/>
    <w:link w:val="aff9"/>
    <w:uiPriority w:val="30"/>
    <w:qFormat/>
    <w:rsid w:val="00392AC1"/>
    <w:pPr>
      <w:pBdr>
        <w:bottom w:val="single" w:sz="4" w:space="4" w:color="4F81BD"/>
      </w:pBdr>
      <w:spacing w:before="200" w:after="280" w:line="276" w:lineRule="auto"/>
      <w:ind w:left="936" w:right="936"/>
    </w:pPr>
    <w:rPr>
      <w:rFonts w:ascii="Calibri" w:eastAsia="Times New Roman" w:hAnsi="Calibri" w:cs="Times New Roman"/>
      <w:b/>
      <w:bCs/>
      <w:i/>
      <w:iCs/>
      <w:color w:val="4F81BD"/>
      <w:sz w:val="20"/>
      <w:szCs w:val="20"/>
      <w:lang w:val="x-none" w:eastAsia="x-none"/>
    </w:rPr>
  </w:style>
  <w:style w:type="character" w:customStyle="1" w:styleId="aff9">
    <w:name w:val="Выделенная цитата Знак"/>
    <w:basedOn w:val="a0"/>
    <w:link w:val="aff8"/>
    <w:uiPriority w:val="30"/>
    <w:rsid w:val="00392AC1"/>
    <w:rPr>
      <w:rFonts w:ascii="Calibri" w:eastAsia="Times New Roman" w:hAnsi="Calibri" w:cs="Times New Roman"/>
      <w:b/>
      <w:bCs/>
      <w:i/>
      <w:iCs/>
      <w:color w:val="4F81BD"/>
      <w:sz w:val="20"/>
      <w:szCs w:val="20"/>
      <w:lang w:val="x-none" w:eastAsia="x-none"/>
    </w:rPr>
  </w:style>
  <w:style w:type="character" w:customStyle="1" w:styleId="affa">
    <w:name w:val="Основной текст + Полужирный"/>
    <w:rsid w:val="00392AC1"/>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rPr>
  </w:style>
  <w:style w:type="paragraph" w:styleId="affb">
    <w:name w:val="Subtitle"/>
    <w:basedOn w:val="a"/>
    <w:link w:val="affc"/>
    <w:qFormat/>
    <w:rsid w:val="00392AC1"/>
    <w:pPr>
      <w:ind w:firstLine="284"/>
      <w:jc w:val="both"/>
    </w:pPr>
    <w:rPr>
      <w:rFonts w:ascii="Times New Roman" w:eastAsia="Times New Roman" w:hAnsi="Times New Roman" w:cs="Times New Roman"/>
      <w:b/>
      <w:sz w:val="28"/>
      <w:szCs w:val="20"/>
      <w:lang w:val="x-none" w:eastAsia="x-none"/>
    </w:rPr>
  </w:style>
  <w:style w:type="character" w:customStyle="1" w:styleId="affc">
    <w:name w:val="Подзаголовок Знак"/>
    <w:basedOn w:val="a0"/>
    <w:link w:val="affb"/>
    <w:rsid w:val="00392AC1"/>
    <w:rPr>
      <w:rFonts w:ascii="Times New Roman" w:eastAsia="Times New Roman" w:hAnsi="Times New Roman" w:cs="Times New Roman"/>
      <w:b/>
      <w:sz w:val="28"/>
      <w:szCs w:val="20"/>
      <w:lang w:val="x-none" w:eastAsia="x-none"/>
    </w:rPr>
  </w:style>
  <w:style w:type="character" w:customStyle="1" w:styleId="40pt">
    <w:name w:val="Основной текст (4) + Курсив;Интервал 0 pt"/>
    <w:rsid w:val="00392AC1"/>
    <w:rPr>
      <w:rFonts w:ascii="Times New Roman" w:eastAsia="Times New Roman" w:hAnsi="Times New Roman" w:cs="Times New Roman"/>
      <w:b w:val="0"/>
      <w:bCs w:val="0"/>
      <w:i/>
      <w:iCs/>
      <w:smallCaps w:val="0"/>
      <w:strike w:val="0"/>
      <w:color w:val="000000"/>
      <w:spacing w:val="0"/>
      <w:w w:val="100"/>
      <w:position w:val="0"/>
      <w:sz w:val="16"/>
      <w:szCs w:val="16"/>
      <w:u w:val="none"/>
      <w:lang w:val="en-US"/>
    </w:rPr>
  </w:style>
  <w:style w:type="character" w:customStyle="1" w:styleId="42">
    <w:name w:val="Основной текст (4)_"/>
    <w:link w:val="43"/>
    <w:rsid w:val="00392AC1"/>
    <w:rPr>
      <w:spacing w:val="7"/>
      <w:sz w:val="16"/>
      <w:szCs w:val="16"/>
      <w:shd w:val="clear" w:color="auto" w:fill="FFFFFF"/>
    </w:rPr>
  </w:style>
  <w:style w:type="paragraph" w:customStyle="1" w:styleId="43">
    <w:name w:val="Основной текст (4)"/>
    <w:basedOn w:val="a"/>
    <w:link w:val="42"/>
    <w:rsid w:val="00392AC1"/>
    <w:pPr>
      <w:widowControl w:val="0"/>
      <w:shd w:val="clear" w:color="auto" w:fill="FFFFFF"/>
      <w:spacing w:before="180" w:line="274" w:lineRule="exact"/>
      <w:ind w:hanging="200"/>
      <w:jc w:val="both"/>
    </w:pPr>
    <w:rPr>
      <w:spacing w:val="7"/>
      <w:sz w:val="16"/>
      <w:szCs w:val="16"/>
    </w:rPr>
  </w:style>
  <w:style w:type="character" w:customStyle="1" w:styleId="0pt">
    <w:name w:val="Основной текст + Курсив;Интервал 0 pt"/>
    <w:rsid w:val="00392AC1"/>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en-US"/>
    </w:rPr>
  </w:style>
  <w:style w:type="character" w:customStyle="1" w:styleId="52">
    <w:name w:val="Основной текст (5)_"/>
    <w:link w:val="53"/>
    <w:rsid w:val="00392AC1"/>
    <w:rPr>
      <w:i/>
      <w:iCs/>
      <w:sz w:val="15"/>
      <w:szCs w:val="15"/>
      <w:shd w:val="clear" w:color="auto" w:fill="FFFFFF"/>
      <w:lang w:val="en-US"/>
    </w:rPr>
  </w:style>
  <w:style w:type="character" w:customStyle="1" w:styleId="50pt">
    <w:name w:val="Основной текст (5) + Не курсив;Интервал 0 pt"/>
    <w:rsid w:val="00392AC1"/>
    <w:rPr>
      <w:rFonts w:ascii="Times New Roman" w:eastAsia="Times New Roman" w:hAnsi="Times New Roman" w:cs="Times New Roman"/>
      <w:i/>
      <w:iCs/>
      <w:color w:val="000000"/>
      <w:spacing w:val="6"/>
      <w:w w:val="100"/>
      <w:position w:val="0"/>
      <w:sz w:val="15"/>
      <w:szCs w:val="15"/>
      <w:shd w:val="clear" w:color="auto" w:fill="FFFFFF"/>
      <w:lang w:val="en-US"/>
    </w:rPr>
  </w:style>
  <w:style w:type="paragraph" w:customStyle="1" w:styleId="53">
    <w:name w:val="Основной текст (5)"/>
    <w:basedOn w:val="a"/>
    <w:link w:val="52"/>
    <w:rsid w:val="00392AC1"/>
    <w:pPr>
      <w:widowControl w:val="0"/>
      <w:shd w:val="clear" w:color="auto" w:fill="FFFFFF"/>
      <w:spacing w:before="60" w:after="180" w:line="0" w:lineRule="atLeast"/>
      <w:ind w:hanging="360"/>
      <w:jc w:val="right"/>
    </w:pPr>
    <w:rPr>
      <w:i/>
      <w:iCs/>
      <w:sz w:val="15"/>
      <w:szCs w:val="15"/>
      <w:lang w:val="en-US"/>
    </w:rPr>
  </w:style>
  <w:style w:type="character" w:customStyle="1" w:styleId="9pt0pt">
    <w:name w:val="Основной текст + 9 pt;Интервал 0 pt"/>
    <w:rsid w:val="00392AC1"/>
    <w:rPr>
      <w:rFonts w:ascii="Times New Roman" w:eastAsia="Times New Roman" w:hAnsi="Times New Roman" w:cs="Times New Roman"/>
      <w:b w:val="0"/>
      <w:bCs w:val="0"/>
      <w:i w:val="0"/>
      <w:iCs w:val="0"/>
      <w:smallCaps w:val="0"/>
      <w:strike w:val="0"/>
      <w:color w:val="000000"/>
      <w:spacing w:val="9"/>
      <w:w w:val="100"/>
      <w:position w:val="0"/>
      <w:sz w:val="18"/>
      <w:szCs w:val="18"/>
      <w:u w:val="none"/>
      <w:shd w:val="clear" w:color="auto" w:fill="FFFFFF"/>
      <w:lang w:val="ru-RU"/>
    </w:rPr>
  </w:style>
  <w:style w:type="character" w:customStyle="1" w:styleId="9pt0pt0">
    <w:name w:val="Основной текст + 9 pt;Полужирный;Интервал 0 pt"/>
    <w:rsid w:val="00392AC1"/>
    <w:rPr>
      <w:rFonts w:ascii="Times New Roman" w:eastAsia="Times New Roman" w:hAnsi="Times New Roman" w:cs="Times New Roman"/>
      <w:b/>
      <w:bCs/>
      <w:color w:val="000000"/>
      <w:spacing w:val="10"/>
      <w:w w:val="100"/>
      <w:position w:val="0"/>
      <w:sz w:val="18"/>
      <w:szCs w:val="18"/>
      <w:shd w:val="clear" w:color="auto" w:fill="FFFFFF"/>
      <w:lang w:val="ru-RU"/>
    </w:rPr>
  </w:style>
  <w:style w:type="character" w:customStyle="1" w:styleId="9pt0pt1">
    <w:name w:val="Основной текст + 9 pt;Курсив;Интервал 0 pt"/>
    <w:rsid w:val="00392AC1"/>
    <w:rPr>
      <w:rFonts w:ascii="Times New Roman" w:eastAsia="Times New Roman" w:hAnsi="Times New Roman" w:cs="Times New Roman"/>
      <w:b w:val="0"/>
      <w:bCs w:val="0"/>
      <w:i/>
      <w:iCs/>
      <w:smallCaps w:val="0"/>
      <w:strike w:val="0"/>
      <w:color w:val="000000"/>
      <w:spacing w:val="-4"/>
      <w:w w:val="100"/>
      <w:position w:val="0"/>
      <w:sz w:val="18"/>
      <w:szCs w:val="18"/>
      <w:u w:val="none"/>
      <w:shd w:val="clear" w:color="auto" w:fill="FFFFFF"/>
      <w:lang w:val="en-US"/>
    </w:rPr>
  </w:style>
  <w:style w:type="character" w:customStyle="1" w:styleId="0pt0">
    <w:name w:val="Подпись к таблице + Курсив;Интервал 0 pt"/>
    <w:rsid w:val="00392AC1"/>
    <w:rPr>
      <w:rFonts w:ascii="Times New Roman" w:eastAsia="Times New Roman" w:hAnsi="Times New Roman" w:cs="Times New Roman"/>
      <w:b w:val="0"/>
      <w:bCs w:val="0"/>
      <w:i/>
      <w:iCs/>
      <w:smallCaps w:val="0"/>
      <w:strike w:val="0"/>
      <w:color w:val="000000"/>
      <w:spacing w:val="2"/>
      <w:w w:val="100"/>
      <w:position w:val="0"/>
      <w:sz w:val="20"/>
      <w:szCs w:val="20"/>
      <w:u w:val="none"/>
      <w:lang w:val="en-US"/>
    </w:rPr>
  </w:style>
  <w:style w:type="character" w:customStyle="1" w:styleId="4pt0pt">
    <w:name w:val="Основной текст + 4 pt;Интервал 0 pt"/>
    <w:rsid w:val="00392AC1"/>
    <w:rPr>
      <w:rFonts w:ascii="Times New Roman" w:eastAsia="Times New Roman" w:hAnsi="Times New Roman" w:cs="Times New Roman"/>
      <w:color w:val="000000"/>
      <w:spacing w:val="13"/>
      <w:w w:val="100"/>
      <w:position w:val="0"/>
      <w:sz w:val="8"/>
      <w:szCs w:val="8"/>
      <w:shd w:val="clear" w:color="auto" w:fill="FFFFFF"/>
      <w:lang w:val="ru-RU"/>
    </w:rPr>
  </w:style>
  <w:style w:type="paragraph" w:styleId="affd">
    <w:name w:val="endnote text"/>
    <w:basedOn w:val="a"/>
    <w:link w:val="affe"/>
    <w:rsid w:val="00392AC1"/>
    <w:rPr>
      <w:rFonts w:ascii="Times New Roman" w:eastAsia="Times New Roman" w:hAnsi="Times New Roman" w:cs="Times New Roman"/>
      <w:sz w:val="20"/>
      <w:szCs w:val="20"/>
      <w:lang w:val="x-none" w:eastAsia="x-none"/>
    </w:rPr>
  </w:style>
  <w:style w:type="character" w:customStyle="1" w:styleId="affe">
    <w:name w:val="Текст концевой сноски Знак"/>
    <w:basedOn w:val="a0"/>
    <w:link w:val="affd"/>
    <w:rsid w:val="00392AC1"/>
    <w:rPr>
      <w:rFonts w:ascii="Times New Roman" w:eastAsia="Times New Roman" w:hAnsi="Times New Roman" w:cs="Times New Roman"/>
      <w:sz w:val="20"/>
      <w:szCs w:val="20"/>
      <w:lang w:val="x-none" w:eastAsia="x-none"/>
    </w:rPr>
  </w:style>
  <w:style w:type="character" w:customStyle="1" w:styleId="authorlink">
    <w:name w:val="author_link"/>
    <w:rsid w:val="00392AC1"/>
  </w:style>
  <w:style w:type="character" w:customStyle="1" w:styleId="bigtext">
    <w:name w:val="bigtext"/>
    <w:rsid w:val="00392AC1"/>
  </w:style>
  <w:style w:type="character" w:styleId="afff">
    <w:name w:val="FollowedHyperlink"/>
    <w:uiPriority w:val="99"/>
    <w:unhideWhenUsed/>
    <w:rsid w:val="00392AC1"/>
    <w:rPr>
      <w:color w:val="800080"/>
      <w:u w:val="single"/>
    </w:rPr>
  </w:style>
  <w:style w:type="paragraph" w:customStyle="1" w:styleId="Pa0">
    <w:name w:val="Pa0"/>
    <w:basedOn w:val="a"/>
    <w:next w:val="a"/>
    <w:uiPriority w:val="99"/>
    <w:rsid w:val="00392AC1"/>
    <w:pPr>
      <w:autoSpaceDE w:val="0"/>
      <w:autoSpaceDN w:val="0"/>
      <w:adjustRightInd w:val="0"/>
      <w:spacing w:line="241" w:lineRule="atLeast"/>
    </w:pPr>
    <w:rPr>
      <w:rFonts w:ascii="Times New Roman" w:eastAsia="Calibri" w:hAnsi="Times New Roman" w:cs="Times New Roman"/>
    </w:rPr>
  </w:style>
  <w:style w:type="character" w:customStyle="1" w:styleId="A10">
    <w:name w:val="A1"/>
    <w:uiPriority w:val="99"/>
    <w:rsid w:val="00392AC1"/>
    <w:rPr>
      <w:color w:val="000000"/>
      <w:sz w:val="72"/>
      <w:szCs w:val="72"/>
    </w:rPr>
  </w:style>
  <w:style w:type="character" w:customStyle="1" w:styleId="title-text">
    <w:name w:val="title-text"/>
    <w:basedOn w:val="a0"/>
    <w:rsid w:val="00392AC1"/>
  </w:style>
  <w:style w:type="character" w:customStyle="1" w:styleId="text">
    <w:name w:val="text"/>
    <w:basedOn w:val="a0"/>
    <w:rsid w:val="00392AC1"/>
  </w:style>
  <w:style w:type="table" w:customStyle="1" w:styleId="120">
    <w:name w:val="Сетка таблицы12"/>
    <w:basedOn w:val="a1"/>
    <w:next w:val="af3"/>
    <w:uiPriority w:val="59"/>
    <w:rsid w:val="00392AC1"/>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f3"/>
    <w:uiPriority w:val="59"/>
    <w:rsid w:val="00392AC1"/>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f3"/>
    <w:uiPriority w:val="59"/>
    <w:rsid w:val="00392AC1"/>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b">
    <w:name w:val="Нет списка2"/>
    <w:next w:val="a2"/>
    <w:uiPriority w:val="99"/>
    <w:semiHidden/>
    <w:unhideWhenUsed/>
    <w:rsid w:val="00392AC1"/>
  </w:style>
  <w:style w:type="paragraph" w:customStyle="1" w:styleId="1d">
    <w:name w:val="Знак Знак Знак Знак1"/>
    <w:basedOn w:val="a"/>
    <w:autoRedefine/>
    <w:rsid w:val="00392AC1"/>
    <w:pPr>
      <w:spacing w:after="160" w:line="360" w:lineRule="auto"/>
      <w:jc w:val="center"/>
    </w:pPr>
    <w:rPr>
      <w:rFonts w:ascii="Times New Roman" w:eastAsia="Times New Roman" w:hAnsi="Times New Roman" w:cs="Times New Roman"/>
      <w:sz w:val="22"/>
      <w:szCs w:val="22"/>
      <w:lang w:eastAsia="ru-RU"/>
    </w:rPr>
  </w:style>
  <w:style w:type="paragraph" w:customStyle="1" w:styleId="44">
    <w:name w:val="Обычный4"/>
    <w:uiPriority w:val="99"/>
    <w:rsid w:val="00392AC1"/>
    <w:pPr>
      <w:widowControl w:val="0"/>
      <w:adjustRightInd w:val="0"/>
      <w:spacing w:line="360" w:lineRule="atLeast"/>
      <w:jc w:val="both"/>
      <w:textAlignment w:val="baseline"/>
    </w:pPr>
    <w:rPr>
      <w:rFonts w:ascii="Times New Roman" w:eastAsia="Times New Roman" w:hAnsi="Times New Roman" w:cs="Times New Roman"/>
      <w:sz w:val="20"/>
      <w:szCs w:val="20"/>
      <w:lang w:eastAsia="ru-RU"/>
    </w:rPr>
  </w:style>
  <w:style w:type="paragraph" w:customStyle="1" w:styleId="afff0">
    <w:name w:val="Знак"/>
    <w:basedOn w:val="a"/>
    <w:autoRedefine/>
    <w:rsid w:val="00392AC1"/>
    <w:pPr>
      <w:spacing w:after="160" w:line="360" w:lineRule="auto"/>
      <w:jc w:val="center"/>
    </w:pPr>
    <w:rPr>
      <w:rFonts w:ascii="Times New Roman" w:eastAsia="Times New Roman" w:hAnsi="Times New Roman" w:cs="Times New Roman"/>
      <w:sz w:val="22"/>
      <w:szCs w:val="22"/>
      <w:lang w:eastAsia="ru-RU"/>
    </w:rPr>
  </w:style>
  <w:style w:type="table" w:customStyle="1" w:styleId="91">
    <w:name w:val="Сетка таблицы9"/>
    <w:basedOn w:val="a1"/>
    <w:next w:val="af3"/>
    <w:uiPriority w:val="59"/>
    <w:rsid w:val="00392AC1"/>
    <w:rPr>
      <w:rFonts w:ascii="Calibri" w:eastAsia="Times New Roman" w:hAnsi="Calibri" w:cs="Times New Roman"/>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eparator">
    <w:name w:val="separator"/>
    <w:rsid w:val="00392AC1"/>
  </w:style>
  <w:style w:type="character" w:customStyle="1" w:styleId="author-ref">
    <w:name w:val="author-ref"/>
    <w:rsid w:val="00392AC1"/>
  </w:style>
  <w:style w:type="paragraph" w:customStyle="1" w:styleId="printabstract">
    <w:name w:val="printabstract"/>
    <w:basedOn w:val="a"/>
    <w:rsid w:val="00392AC1"/>
    <w:pPr>
      <w:spacing w:before="100" w:beforeAutospacing="1" w:after="100" w:afterAutospacing="1"/>
    </w:pPr>
    <w:rPr>
      <w:rFonts w:ascii="Times New Roman" w:eastAsia="Times New Roman" w:hAnsi="Times New Roman" w:cs="Times New Roman"/>
      <w:lang w:eastAsia="ru-RU"/>
    </w:rPr>
  </w:style>
  <w:style w:type="paragraph" w:customStyle="1" w:styleId="1e">
    <w:name w:val="Знак Знак Знак Знак Знак Знак Знак Знак Знак1 Знак"/>
    <w:basedOn w:val="a"/>
    <w:autoRedefine/>
    <w:rsid w:val="00392AC1"/>
    <w:pPr>
      <w:spacing w:after="160" w:line="240" w:lineRule="exact"/>
    </w:pPr>
    <w:rPr>
      <w:rFonts w:ascii="Times New Roman" w:eastAsia="SimSun" w:hAnsi="Times New Roman" w:cs="Times New Roman"/>
      <w:b/>
      <w:sz w:val="28"/>
      <w:lang w:val="en-US"/>
    </w:rPr>
  </w:style>
  <w:style w:type="character" w:styleId="afff1">
    <w:name w:val="annotation reference"/>
    <w:uiPriority w:val="99"/>
    <w:semiHidden/>
    <w:unhideWhenUsed/>
    <w:rsid w:val="00392AC1"/>
    <w:rPr>
      <w:sz w:val="16"/>
      <w:szCs w:val="16"/>
    </w:rPr>
  </w:style>
  <w:style w:type="paragraph" w:styleId="afff2">
    <w:name w:val="annotation text"/>
    <w:basedOn w:val="a"/>
    <w:link w:val="afff3"/>
    <w:uiPriority w:val="99"/>
    <w:semiHidden/>
    <w:unhideWhenUsed/>
    <w:rsid w:val="00392AC1"/>
    <w:pPr>
      <w:spacing w:after="200" w:line="276" w:lineRule="auto"/>
    </w:pPr>
    <w:rPr>
      <w:rFonts w:ascii="Calibri" w:eastAsia="Times New Roman" w:hAnsi="Calibri" w:cs="Times New Roman"/>
      <w:sz w:val="20"/>
      <w:szCs w:val="20"/>
      <w:lang w:eastAsia="ru-RU"/>
    </w:rPr>
  </w:style>
  <w:style w:type="character" w:customStyle="1" w:styleId="afff3">
    <w:name w:val="Текст примечания Знак"/>
    <w:basedOn w:val="a0"/>
    <w:link w:val="afff2"/>
    <w:uiPriority w:val="99"/>
    <w:semiHidden/>
    <w:rsid w:val="00392AC1"/>
    <w:rPr>
      <w:rFonts w:ascii="Calibri" w:eastAsia="Times New Roman" w:hAnsi="Calibri" w:cs="Times New Roman"/>
      <w:sz w:val="20"/>
      <w:szCs w:val="20"/>
      <w:lang w:eastAsia="ru-RU"/>
    </w:rPr>
  </w:style>
  <w:style w:type="paragraph" w:styleId="afff4">
    <w:name w:val="annotation subject"/>
    <w:basedOn w:val="afff2"/>
    <w:next w:val="afff2"/>
    <w:link w:val="afff5"/>
    <w:uiPriority w:val="99"/>
    <w:semiHidden/>
    <w:unhideWhenUsed/>
    <w:rsid w:val="00392AC1"/>
    <w:rPr>
      <w:b/>
      <w:bCs/>
    </w:rPr>
  </w:style>
  <w:style w:type="character" w:customStyle="1" w:styleId="afff5">
    <w:name w:val="Тема примечания Знак"/>
    <w:basedOn w:val="afff3"/>
    <w:link w:val="afff4"/>
    <w:uiPriority w:val="99"/>
    <w:semiHidden/>
    <w:rsid w:val="00392AC1"/>
    <w:rPr>
      <w:rFonts w:ascii="Calibri" w:eastAsia="Times New Roman" w:hAnsi="Calibri"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918353">
      <w:bodyDiv w:val="1"/>
      <w:marLeft w:val="0"/>
      <w:marRight w:val="0"/>
      <w:marTop w:val="0"/>
      <w:marBottom w:val="0"/>
      <w:divBdr>
        <w:top w:val="none" w:sz="0" w:space="0" w:color="auto"/>
        <w:left w:val="none" w:sz="0" w:space="0" w:color="auto"/>
        <w:bottom w:val="none" w:sz="0" w:space="0" w:color="auto"/>
        <w:right w:val="none" w:sz="0" w:space="0" w:color="auto"/>
      </w:divBdr>
    </w:div>
    <w:div w:id="319315399">
      <w:bodyDiv w:val="1"/>
      <w:marLeft w:val="0"/>
      <w:marRight w:val="0"/>
      <w:marTop w:val="0"/>
      <w:marBottom w:val="0"/>
      <w:divBdr>
        <w:top w:val="none" w:sz="0" w:space="0" w:color="auto"/>
        <w:left w:val="none" w:sz="0" w:space="0" w:color="auto"/>
        <w:bottom w:val="none" w:sz="0" w:space="0" w:color="auto"/>
        <w:right w:val="none" w:sz="0" w:space="0" w:color="auto"/>
      </w:divBdr>
    </w:div>
    <w:div w:id="495848796">
      <w:bodyDiv w:val="1"/>
      <w:marLeft w:val="0"/>
      <w:marRight w:val="0"/>
      <w:marTop w:val="0"/>
      <w:marBottom w:val="0"/>
      <w:divBdr>
        <w:top w:val="none" w:sz="0" w:space="0" w:color="auto"/>
        <w:left w:val="none" w:sz="0" w:space="0" w:color="auto"/>
        <w:bottom w:val="none" w:sz="0" w:space="0" w:color="auto"/>
        <w:right w:val="none" w:sz="0" w:space="0" w:color="auto"/>
      </w:divBdr>
    </w:div>
    <w:div w:id="517431145">
      <w:bodyDiv w:val="1"/>
      <w:marLeft w:val="0"/>
      <w:marRight w:val="0"/>
      <w:marTop w:val="0"/>
      <w:marBottom w:val="0"/>
      <w:divBdr>
        <w:top w:val="none" w:sz="0" w:space="0" w:color="auto"/>
        <w:left w:val="none" w:sz="0" w:space="0" w:color="auto"/>
        <w:bottom w:val="none" w:sz="0" w:space="0" w:color="auto"/>
        <w:right w:val="none" w:sz="0" w:space="0" w:color="auto"/>
      </w:divBdr>
    </w:div>
    <w:div w:id="595750654">
      <w:bodyDiv w:val="1"/>
      <w:marLeft w:val="0"/>
      <w:marRight w:val="0"/>
      <w:marTop w:val="0"/>
      <w:marBottom w:val="0"/>
      <w:divBdr>
        <w:top w:val="none" w:sz="0" w:space="0" w:color="auto"/>
        <w:left w:val="none" w:sz="0" w:space="0" w:color="auto"/>
        <w:bottom w:val="none" w:sz="0" w:space="0" w:color="auto"/>
        <w:right w:val="none" w:sz="0" w:space="0" w:color="auto"/>
      </w:divBdr>
    </w:div>
    <w:div w:id="1182016988">
      <w:bodyDiv w:val="1"/>
      <w:marLeft w:val="0"/>
      <w:marRight w:val="0"/>
      <w:marTop w:val="0"/>
      <w:marBottom w:val="0"/>
      <w:divBdr>
        <w:top w:val="none" w:sz="0" w:space="0" w:color="auto"/>
        <w:left w:val="none" w:sz="0" w:space="0" w:color="auto"/>
        <w:bottom w:val="none" w:sz="0" w:space="0" w:color="auto"/>
        <w:right w:val="none" w:sz="0" w:space="0" w:color="auto"/>
      </w:divBdr>
    </w:div>
    <w:div w:id="1291285051">
      <w:bodyDiv w:val="1"/>
      <w:marLeft w:val="0"/>
      <w:marRight w:val="0"/>
      <w:marTop w:val="0"/>
      <w:marBottom w:val="0"/>
      <w:divBdr>
        <w:top w:val="none" w:sz="0" w:space="0" w:color="auto"/>
        <w:left w:val="none" w:sz="0" w:space="0" w:color="auto"/>
        <w:bottom w:val="none" w:sz="0" w:space="0" w:color="auto"/>
        <w:right w:val="none" w:sz="0" w:space="0" w:color="auto"/>
      </w:divBdr>
    </w:div>
    <w:div w:id="1330869845">
      <w:bodyDiv w:val="1"/>
      <w:marLeft w:val="0"/>
      <w:marRight w:val="0"/>
      <w:marTop w:val="0"/>
      <w:marBottom w:val="0"/>
      <w:divBdr>
        <w:top w:val="none" w:sz="0" w:space="0" w:color="auto"/>
        <w:left w:val="none" w:sz="0" w:space="0" w:color="auto"/>
        <w:bottom w:val="none" w:sz="0" w:space="0" w:color="auto"/>
        <w:right w:val="none" w:sz="0" w:space="0" w:color="auto"/>
      </w:divBdr>
    </w:div>
    <w:div w:id="1334458614">
      <w:bodyDiv w:val="1"/>
      <w:marLeft w:val="0"/>
      <w:marRight w:val="0"/>
      <w:marTop w:val="0"/>
      <w:marBottom w:val="0"/>
      <w:divBdr>
        <w:top w:val="none" w:sz="0" w:space="0" w:color="auto"/>
        <w:left w:val="none" w:sz="0" w:space="0" w:color="auto"/>
        <w:bottom w:val="none" w:sz="0" w:space="0" w:color="auto"/>
        <w:right w:val="none" w:sz="0" w:space="0" w:color="auto"/>
      </w:divBdr>
    </w:div>
    <w:div w:id="1356687318">
      <w:bodyDiv w:val="1"/>
      <w:marLeft w:val="0"/>
      <w:marRight w:val="0"/>
      <w:marTop w:val="0"/>
      <w:marBottom w:val="0"/>
      <w:divBdr>
        <w:top w:val="none" w:sz="0" w:space="0" w:color="auto"/>
        <w:left w:val="none" w:sz="0" w:space="0" w:color="auto"/>
        <w:bottom w:val="none" w:sz="0" w:space="0" w:color="auto"/>
        <w:right w:val="none" w:sz="0" w:space="0" w:color="auto"/>
      </w:divBdr>
    </w:div>
    <w:div w:id="1872257421">
      <w:bodyDiv w:val="1"/>
      <w:marLeft w:val="0"/>
      <w:marRight w:val="0"/>
      <w:marTop w:val="0"/>
      <w:marBottom w:val="0"/>
      <w:divBdr>
        <w:top w:val="none" w:sz="0" w:space="0" w:color="auto"/>
        <w:left w:val="none" w:sz="0" w:space="0" w:color="auto"/>
        <w:bottom w:val="none" w:sz="0" w:space="0" w:color="auto"/>
        <w:right w:val="none" w:sz="0" w:space="0" w:color="auto"/>
      </w:divBdr>
    </w:div>
    <w:div w:id="1955939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1.bin"/><Relationship Id="rId21" Type="http://schemas.openxmlformats.org/officeDocument/2006/relationships/image" Target="media/image10.emf"/><Relationship Id="rId42" Type="http://schemas.openxmlformats.org/officeDocument/2006/relationships/image" Target="media/image28.png"/><Relationship Id="rId63" Type="http://schemas.openxmlformats.org/officeDocument/2006/relationships/oleObject" Target="embeddings/oleObject16.bin"/><Relationship Id="rId84" Type="http://schemas.openxmlformats.org/officeDocument/2006/relationships/image" Target="media/image52.png"/><Relationship Id="rId138" Type="http://schemas.openxmlformats.org/officeDocument/2006/relationships/oleObject" Target="embeddings/oleObject51.bin"/><Relationship Id="rId159" Type="http://schemas.openxmlformats.org/officeDocument/2006/relationships/image" Target="media/image94.emf"/><Relationship Id="rId170" Type="http://schemas.openxmlformats.org/officeDocument/2006/relationships/image" Target="media/image100.emf"/><Relationship Id="rId191" Type="http://schemas.openxmlformats.org/officeDocument/2006/relationships/image" Target="media/image121.png"/><Relationship Id="rId205" Type="http://schemas.openxmlformats.org/officeDocument/2006/relationships/image" Target="media/image135.jpeg"/><Relationship Id="rId226" Type="http://schemas.openxmlformats.org/officeDocument/2006/relationships/image" Target="media/image156.png"/><Relationship Id="rId107" Type="http://schemas.openxmlformats.org/officeDocument/2006/relationships/oleObject" Target="embeddings/oleObject37.bin"/><Relationship Id="rId11" Type="http://schemas.openxmlformats.org/officeDocument/2006/relationships/image" Target="media/image4.emf"/><Relationship Id="rId32" Type="http://schemas.openxmlformats.org/officeDocument/2006/relationships/image" Target="media/image18.png"/><Relationship Id="rId53" Type="http://schemas.openxmlformats.org/officeDocument/2006/relationships/oleObject" Target="embeddings/oleObject11.bin"/><Relationship Id="rId74" Type="http://schemas.openxmlformats.org/officeDocument/2006/relationships/image" Target="media/image47.png"/><Relationship Id="rId128" Type="http://schemas.openxmlformats.org/officeDocument/2006/relationships/image" Target="media/image76.png"/><Relationship Id="rId149" Type="http://schemas.openxmlformats.org/officeDocument/2006/relationships/image" Target="media/image89.emf"/><Relationship Id="rId5" Type="http://schemas.openxmlformats.org/officeDocument/2006/relationships/footnotes" Target="footnotes.xml"/><Relationship Id="rId95" Type="http://schemas.openxmlformats.org/officeDocument/2006/relationships/image" Target="media/image58.png"/><Relationship Id="rId160" Type="http://schemas.openxmlformats.org/officeDocument/2006/relationships/oleObject" Target="embeddings/oleObject59.bin"/><Relationship Id="rId181" Type="http://schemas.openxmlformats.org/officeDocument/2006/relationships/image" Target="media/image111.png"/><Relationship Id="rId216" Type="http://schemas.openxmlformats.org/officeDocument/2006/relationships/image" Target="media/image146.png"/><Relationship Id="rId237" Type="http://schemas.openxmlformats.org/officeDocument/2006/relationships/image" Target="media/image167.png"/><Relationship Id="rId22" Type="http://schemas.openxmlformats.org/officeDocument/2006/relationships/oleObject" Target="embeddings/oleObject6.bin"/><Relationship Id="rId43" Type="http://schemas.openxmlformats.org/officeDocument/2006/relationships/image" Target="media/image29.png"/><Relationship Id="rId64" Type="http://schemas.openxmlformats.org/officeDocument/2006/relationships/image" Target="media/image42.png"/><Relationship Id="rId118" Type="http://schemas.openxmlformats.org/officeDocument/2006/relationships/image" Target="media/image71.png"/><Relationship Id="rId139" Type="http://schemas.openxmlformats.org/officeDocument/2006/relationships/image" Target="media/image82.png"/><Relationship Id="rId85" Type="http://schemas.openxmlformats.org/officeDocument/2006/relationships/oleObject" Target="embeddings/oleObject27.bin"/><Relationship Id="rId150" Type="http://schemas.openxmlformats.org/officeDocument/2006/relationships/oleObject" Target="embeddings/oleObject54.bin"/><Relationship Id="rId171" Type="http://schemas.openxmlformats.org/officeDocument/2006/relationships/image" Target="media/image101.emf"/><Relationship Id="rId192" Type="http://schemas.openxmlformats.org/officeDocument/2006/relationships/image" Target="media/image122.png"/><Relationship Id="rId206" Type="http://schemas.openxmlformats.org/officeDocument/2006/relationships/image" Target="media/image136.jpeg"/><Relationship Id="rId227" Type="http://schemas.openxmlformats.org/officeDocument/2006/relationships/image" Target="media/image157.png"/><Relationship Id="rId201" Type="http://schemas.openxmlformats.org/officeDocument/2006/relationships/image" Target="media/image131.jpeg"/><Relationship Id="rId222" Type="http://schemas.openxmlformats.org/officeDocument/2006/relationships/image" Target="media/image152.png"/><Relationship Id="rId12" Type="http://schemas.openxmlformats.org/officeDocument/2006/relationships/oleObject" Target="embeddings/oleObject2.bin"/><Relationship Id="rId17" Type="http://schemas.openxmlformats.org/officeDocument/2006/relationships/image" Target="media/image7.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oleObject" Target="embeddings/oleObject14.bin"/><Relationship Id="rId103" Type="http://schemas.openxmlformats.org/officeDocument/2006/relationships/image" Target="media/image62.png"/><Relationship Id="rId108" Type="http://schemas.openxmlformats.org/officeDocument/2006/relationships/image" Target="media/image65.png"/><Relationship Id="rId124" Type="http://schemas.openxmlformats.org/officeDocument/2006/relationships/image" Target="media/image74.png"/><Relationship Id="rId129" Type="http://schemas.openxmlformats.org/officeDocument/2006/relationships/oleObject" Target="embeddings/oleObject47.bin"/><Relationship Id="rId54"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oleObject" Target="embeddings/oleObject22.bin"/><Relationship Id="rId91" Type="http://schemas.openxmlformats.org/officeDocument/2006/relationships/oleObject" Target="embeddings/oleObject30.bin"/><Relationship Id="rId96" Type="http://schemas.openxmlformats.org/officeDocument/2006/relationships/oleObject" Target="embeddings/oleObject32.bin"/><Relationship Id="rId140" Type="http://schemas.openxmlformats.org/officeDocument/2006/relationships/oleObject" Target="embeddings/oleObject52.bin"/><Relationship Id="rId145" Type="http://schemas.openxmlformats.org/officeDocument/2006/relationships/image" Target="media/image86.png"/><Relationship Id="rId161" Type="http://schemas.openxmlformats.org/officeDocument/2006/relationships/image" Target="media/image95.emf"/><Relationship Id="rId166" Type="http://schemas.openxmlformats.org/officeDocument/2006/relationships/oleObject" Target="embeddings/oleObject62.bin"/><Relationship Id="rId182" Type="http://schemas.openxmlformats.org/officeDocument/2006/relationships/image" Target="media/image112.png"/><Relationship Id="rId187" Type="http://schemas.openxmlformats.org/officeDocument/2006/relationships/image" Target="media/image117.png"/><Relationship Id="rId217" Type="http://schemas.openxmlformats.org/officeDocument/2006/relationships/image" Target="media/image147.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42.jpeg"/><Relationship Id="rId233" Type="http://schemas.openxmlformats.org/officeDocument/2006/relationships/image" Target="media/image163.png"/><Relationship Id="rId238" Type="http://schemas.openxmlformats.org/officeDocument/2006/relationships/image" Target="media/image168.png"/><Relationship Id="rId23" Type="http://schemas.openxmlformats.org/officeDocument/2006/relationships/image" Target="media/image11.emf"/><Relationship Id="rId28" Type="http://schemas.openxmlformats.org/officeDocument/2006/relationships/image" Target="media/image14.jpeg"/><Relationship Id="rId49" Type="http://schemas.openxmlformats.org/officeDocument/2006/relationships/oleObject" Target="embeddings/oleObject9.bin"/><Relationship Id="rId114" Type="http://schemas.openxmlformats.org/officeDocument/2006/relationships/oleObject" Target="embeddings/oleObject40.bin"/><Relationship Id="rId119" Type="http://schemas.openxmlformats.org/officeDocument/2006/relationships/oleObject" Target="embeddings/oleObject42.bin"/><Relationship Id="rId44" Type="http://schemas.openxmlformats.org/officeDocument/2006/relationships/image" Target="media/image30.png"/><Relationship Id="rId60" Type="http://schemas.openxmlformats.org/officeDocument/2006/relationships/image" Target="media/image40.png"/><Relationship Id="rId65" Type="http://schemas.openxmlformats.org/officeDocument/2006/relationships/oleObject" Target="embeddings/oleObject17.bin"/><Relationship Id="rId81" Type="http://schemas.openxmlformats.org/officeDocument/2006/relationships/oleObject" Target="embeddings/oleObject25.bin"/><Relationship Id="rId86" Type="http://schemas.openxmlformats.org/officeDocument/2006/relationships/image" Target="media/image53.png"/><Relationship Id="rId130" Type="http://schemas.openxmlformats.org/officeDocument/2006/relationships/image" Target="media/image77.jpeg"/><Relationship Id="rId135" Type="http://schemas.openxmlformats.org/officeDocument/2006/relationships/image" Target="media/image80.png"/><Relationship Id="rId151" Type="http://schemas.openxmlformats.org/officeDocument/2006/relationships/image" Target="media/image90.emf"/><Relationship Id="rId156" Type="http://schemas.openxmlformats.org/officeDocument/2006/relationships/oleObject" Target="embeddings/oleObject57.bin"/><Relationship Id="rId177" Type="http://schemas.openxmlformats.org/officeDocument/2006/relationships/image" Target="media/image107.png"/><Relationship Id="rId198" Type="http://schemas.openxmlformats.org/officeDocument/2006/relationships/image" Target="media/image128.jpeg"/><Relationship Id="rId172" Type="http://schemas.openxmlformats.org/officeDocument/2006/relationships/image" Target="media/image102.emf"/><Relationship Id="rId193" Type="http://schemas.openxmlformats.org/officeDocument/2006/relationships/image" Target="media/image123.png"/><Relationship Id="rId202" Type="http://schemas.openxmlformats.org/officeDocument/2006/relationships/image" Target="media/image132.jpeg"/><Relationship Id="rId207" Type="http://schemas.openxmlformats.org/officeDocument/2006/relationships/image" Target="media/image137.jpeg"/><Relationship Id="rId223" Type="http://schemas.openxmlformats.org/officeDocument/2006/relationships/image" Target="media/image153.png"/><Relationship Id="rId228" Type="http://schemas.openxmlformats.org/officeDocument/2006/relationships/image" Target="media/image158.png"/><Relationship Id="rId13" Type="http://schemas.openxmlformats.org/officeDocument/2006/relationships/image" Target="media/image5.emf"/><Relationship Id="rId18" Type="http://schemas.openxmlformats.org/officeDocument/2006/relationships/oleObject" Target="embeddings/oleObject5.bin"/><Relationship Id="rId39" Type="http://schemas.openxmlformats.org/officeDocument/2006/relationships/image" Target="media/image25.png"/><Relationship Id="rId109" Type="http://schemas.openxmlformats.org/officeDocument/2006/relationships/oleObject" Target="embeddings/oleObject38.bin"/><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oleObject" Target="embeddings/oleObject12.bin"/><Relationship Id="rId76" Type="http://schemas.openxmlformats.org/officeDocument/2006/relationships/image" Target="media/image48.png"/><Relationship Id="rId97" Type="http://schemas.openxmlformats.org/officeDocument/2006/relationships/image" Target="media/image59.png"/><Relationship Id="rId104" Type="http://schemas.openxmlformats.org/officeDocument/2006/relationships/image" Target="media/image63.png"/><Relationship Id="rId120" Type="http://schemas.openxmlformats.org/officeDocument/2006/relationships/image" Target="media/image72.png"/><Relationship Id="rId125" Type="http://schemas.openxmlformats.org/officeDocument/2006/relationships/oleObject" Target="embeddings/oleObject45.bin"/><Relationship Id="rId141" Type="http://schemas.openxmlformats.org/officeDocument/2006/relationships/image" Target="media/image83.png"/><Relationship Id="rId146" Type="http://schemas.openxmlformats.org/officeDocument/2006/relationships/image" Target="media/image87.png"/><Relationship Id="rId167" Type="http://schemas.openxmlformats.org/officeDocument/2006/relationships/image" Target="media/image98.emf"/><Relationship Id="rId188"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oleObject" Target="embeddings/oleObject20.bin"/><Relationship Id="rId92" Type="http://schemas.openxmlformats.org/officeDocument/2006/relationships/image" Target="media/image56.png"/><Relationship Id="rId162" Type="http://schemas.openxmlformats.org/officeDocument/2006/relationships/oleObject" Target="embeddings/oleObject60.bin"/><Relationship Id="rId183" Type="http://schemas.openxmlformats.org/officeDocument/2006/relationships/image" Target="media/image113.png"/><Relationship Id="rId213" Type="http://schemas.openxmlformats.org/officeDocument/2006/relationships/image" Target="media/image143.jpeg"/><Relationship Id="rId218" Type="http://schemas.openxmlformats.org/officeDocument/2006/relationships/image" Target="media/image148.png"/><Relationship Id="rId234" Type="http://schemas.openxmlformats.org/officeDocument/2006/relationships/image" Target="media/image164.png"/><Relationship Id="rId239" Type="http://schemas.openxmlformats.org/officeDocument/2006/relationships/image" Target="media/image169.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emf"/><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3.png"/><Relationship Id="rId87" Type="http://schemas.openxmlformats.org/officeDocument/2006/relationships/oleObject" Target="embeddings/oleObject28.bin"/><Relationship Id="rId110" Type="http://schemas.openxmlformats.org/officeDocument/2006/relationships/image" Target="media/image66.png"/><Relationship Id="rId115" Type="http://schemas.openxmlformats.org/officeDocument/2006/relationships/image" Target="media/image69.jpeg"/><Relationship Id="rId131" Type="http://schemas.openxmlformats.org/officeDocument/2006/relationships/image" Target="media/image78.png"/><Relationship Id="rId136" Type="http://schemas.openxmlformats.org/officeDocument/2006/relationships/oleObject" Target="embeddings/oleObject50.bin"/><Relationship Id="rId157" Type="http://schemas.openxmlformats.org/officeDocument/2006/relationships/image" Target="media/image93.emf"/><Relationship Id="rId178" Type="http://schemas.openxmlformats.org/officeDocument/2006/relationships/image" Target="media/image108.png"/><Relationship Id="rId61" Type="http://schemas.openxmlformats.org/officeDocument/2006/relationships/oleObject" Target="embeddings/oleObject15.bin"/><Relationship Id="rId82" Type="http://schemas.openxmlformats.org/officeDocument/2006/relationships/image" Target="media/image51.png"/><Relationship Id="rId152" Type="http://schemas.openxmlformats.org/officeDocument/2006/relationships/oleObject" Target="embeddings/oleObject55.bin"/><Relationship Id="rId173" Type="http://schemas.openxmlformats.org/officeDocument/2006/relationships/image" Target="media/image103.emf"/><Relationship Id="rId194" Type="http://schemas.openxmlformats.org/officeDocument/2006/relationships/image" Target="media/image124.png"/><Relationship Id="rId199" Type="http://schemas.openxmlformats.org/officeDocument/2006/relationships/image" Target="media/image129.jpeg"/><Relationship Id="rId203" Type="http://schemas.openxmlformats.org/officeDocument/2006/relationships/image" Target="media/image133.jpeg"/><Relationship Id="rId208" Type="http://schemas.openxmlformats.org/officeDocument/2006/relationships/image" Target="media/image138.jpeg"/><Relationship Id="rId229" Type="http://schemas.openxmlformats.org/officeDocument/2006/relationships/image" Target="media/image159.png"/><Relationship Id="rId19" Type="http://schemas.openxmlformats.org/officeDocument/2006/relationships/image" Target="media/image8.emf"/><Relationship Id="rId224" Type="http://schemas.openxmlformats.org/officeDocument/2006/relationships/image" Target="media/image154.png"/><Relationship Id="rId240" Type="http://schemas.openxmlformats.org/officeDocument/2006/relationships/fontTable" Target="fontTable.xml"/><Relationship Id="rId14" Type="http://schemas.openxmlformats.org/officeDocument/2006/relationships/oleObject" Target="embeddings/oleObject3.bin"/><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oleObject" Target="embeddings/oleObject23.bin"/><Relationship Id="rId100" Type="http://schemas.openxmlformats.org/officeDocument/2006/relationships/oleObject" Target="embeddings/oleObject34.bin"/><Relationship Id="rId105" Type="http://schemas.openxmlformats.org/officeDocument/2006/relationships/oleObject" Target="embeddings/oleObject36.bin"/><Relationship Id="rId126" Type="http://schemas.openxmlformats.org/officeDocument/2006/relationships/image" Target="media/image75.png"/><Relationship Id="rId147" Type="http://schemas.openxmlformats.org/officeDocument/2006/relationships/image" Target="media/image88.png"/><Relationship Id="rId168" Type="http://schemas.openxmlformats.org/officeDocument/2006/relationships/oleObject" Target="embeddings/oleObject63.bin"/><Relationship Id="rId8" Type="http://schemas.openxmlformats.org/officeDocument/2006/relationships/image" Target="media/image2.png"/><Relationship Id="rId51" Type="http://schemas.openxmlformats.org/officeDocument/2006/relationships/oleObject" Target="embeddings/oleObject10.bin"/><Relationship Id="rId72" Type="http://schemas.openxmlformats.org/officeDocument/2006/relationships/image" Target="media/image46.png"/><Relationship Id="rId93" Type="http://schemas.openxmlformats.org/officeDocument/2006/relationships/image" Target="media/image57.png"/><Relationship Id="rId98" Type="http://schemas.openxmlformats.org/officeDocument/2006/relationships/oleObject" Target="embeddings/oleObject33.bin"/><Relationship Id="rId121" Type="http://schemas.openxmlformats.org/officeDocument/2006/relationships/oleObject" Target="embeddings/oleObject43.bin"/><Relationship Id="rId142" Type="http://schemas.openxmlformats.org/officeDocument/2006/relationships/oleObject" Target="embeddings/oleObject53.bin"/><Relationship Id="rId163" Type="http://schemas.openxmlformats.org/officeDocument/2006/relationships/image" Target="media/image96.emf"/><Relationship Id="rId184" Type="http://schemas.openxmlformats.org/officeDocument/2006/relationships/image" Target="media/image114.png"/><Relationship Id="rId189" Type="http://schemas.openxmlformats.org/officeDocument/2006/relationships/image" Target="media/image119.png"/><Relationship Id="rId219" Type="http://schemas.openxmlformats.org/officeDocument/2006/relationships/image" Target="media/image149.png"/><Relationship Id="rId3" Type="http://schemas.openxmlformats.org/officeDocument/2006/relationships/settings" Target="settings.xml"/><Relationship Id="rId214" Type="http://schemas.openxmlformats.org/officeDocument/2006/relationships/image" Target="media/image144.png"/><Relationship Id="rId230" Type="http://schemas.openxmlformats.org/officeDocument/2006/relationships/image" Target="media/image160.png"/><Relationship Id="rId235" Type="http://schemas.openxmlformats.org/officeDocument/2006/relationships/image" Target="media/image165.png"/><Relationship Id="rId25" Type="http://schemas.openxmlformats.org/officeDocument/2006/relationships/oleObject" Target="embeddings/oleObject7.bin"/><Relationship Id="rId46" Type="http://schemas.openxmlformats.org/officeDocument/2006/relationships/image" Target="media/image32.png"/><Relationship Id="rId67" Type="http://schemas.openxmlformats.org/officeDocument/2006/relationships/oleObject" Target="embeddings/oleObject18.bin"/><Relationship Id="rId116" Type="http://schemas.openxmlformats.org/officeDocument/2006/relationships/image" Target="media/image70.png"/><Relationship Id="rId137" Type="http://schemas.openxmlformats.org/officeDocument/2006/relationships/image" Target="media/image81.png"/><Relationship Id="rId158" Type="http://schemas.openxmlformats.org/officeDocument/2006/relationships/oleObject" Target="embeddings/oleObject58.bin"/><Relationship Id="rId20" Type="http://schemas.openxmlformats.org/officeDocument/2006/relationships/image" Target="media/image9.emf"/><Relationship Id="rId41" Type="http://schemas.openxmlformats.org/officeDocument/2006/relationships/image" Target="media/image27.png"/><Relationship Id="rId62" Type="http://schemas.openxmlformats.org/officeDocument/2006/relationships/image" Target="media/image41.png"/><Relationship Id="rId83" Type="http://schemas.openxmlformats.org/officeDocument/2006/relationships/oleObject" Target="embeddings/oleObject26.bin"/><Relationship Id="rId88" Type="http://schemas.openxmlformats.org/officeDocument/2006/relationships/image" Target="media/image54.png"/><Relationship Id="rId111" Type="http://schemas.openxmlformats.org/officeDocument/2006/relationships/image" Target="media/image67.png"/><Relationship Id="rId132" Type="http://schemas.openxmlformats.org/officeDocument/2006/relationships/oleObject" Target="embeddings/oleObject48.bin"/><Relationship Id="rId153" Type="http://schemas.openxmlformats.org/officeDocument/2006/relationships/image" Target="media/image91.emf"/><Relationship Id="rId174" Type="http://schemas.openxmlformats.org/officeDocument/2006/relationships/image" Target="media/image104.emf"/><Relationship Id="rId179" Type="http://schemas.openxmlformats.org/officeDocument/2006/relationships/image" Target="media/image109.png"/><Relationship Id="rId195" Type="http://schemas.openxmlformats.org/officeDocument/2006/relationships/image" Target="media/image125.png"/><Relationship Id="rId209" Type="http://schemas.openxmlformats.org/officeDocument/2006/relationships/image" Target="media/image139.jpeg"/><Relationship Id="rId190" Type="http://schemas.openxmlformats.org/officeDocument/2006/relationships/image" Target="media/image120.png"/><Relationship Id="rId204" Type="http://schemas.openxmlformats.org/officeDocument/2006/relationships/image" Target="media/image134.jpeg"/><Relationship Id="rId220" Type="http://schemas.openxmlformats.org/officeDocument/2006/relationships/image" Target="media/image150.png"/><Relationship Id="rId225" Type="http://schemas.openxmlformats.org/officeDocument/2006/relationships/image" Target="media/image155.png"/><Relationship Id="rId241" Type="http://schemas.openxmlformats.org/officeDocument/2006/relationships/theme" Target="theme/theme1.xml"/><Relationship Id="rId15" Type="http://schemas.openxmlformats.org/officeDocument/2006/relationships/image" Target="media/image6.wmf"/><Relationship Id="rId36" Type="http://schemas.openxmlformats.org/officeDocument/2006/relationships/image" Target="media/image22.png"/><Relationship Id="rId57" Type="http://schemas.openxmlformats.org/officeDocument/2006/relationships/oleObject" Target="embeddings/oleObject13.bin"/><Relationship Id="rId106" Type="http://schemas.openxmlformats.org/officeDocument/2006/relationships/image" Target="media/image64.png"/><Relationship Id="rId127" Type="http://schemas.openxmlformats.org/officeDocument/2006/relationships/oleObject" Target="embeddings/oleObject46.bin"/><Relationship Id="rId10" Type="http://schemas.openxmlformats.org/officeDocument/2006/relationships/oleObject" Target="embeddings/oleObject1.bin"/><Relationship Id="rId31" Type="http://schemas.openxmlformats.org/officeDocument/2006/relationships/image" Target="media/image17.jpeg"/><Relationship Id="rId52" Type="http://schemas.openxmlformats.org/officeDocument/2006/relationships/image" Target="media/image36.png"/><Relationship Id="rId73" Type="http://schemas.openxmlformats.org/officeDocument/2006/relationships/oleObject" Target="embeddings/oleObject21.bin"/><Relationship Id="rId78" Type="http://schemas.openxmlformats.org/officeDocument/2006/relationships/image" Target="media/image49.png"/><Relationship Id="rId94" Type="http://schemas.openxmlformats.org/officeDocument/2006/relationships/oleObject" Target="embeddings/oleObject31.bin"/><Relationship Id="rId99" Type="http://schemas.openxmlformats.org/officeDocument/2006/relationships/image" Target="media/image60.png"/><Relationship Id="rId101" Type="http://schemas.openxmlformats.org/officeDocument/2006/relationships/image" Target="media/image61.png"/><Relationship Id="rId122" Type="http://schemas.openxmlformats.org/officeDocument/2006/relationships/image" Target="media/image73.png"/><Relationship Id="rId143" Type="http://schemas.openxmlformats.org/officeDocument/2006/relationships/image" Target="media/image84.png"/><Relationship Id="rId148" Type="http://schemas.openxmlformats.org/officeDocument/2006/relationships/footer" Target="footer1.xml"/><Relationship Id="rId164" Type="http://schemas.openxmlformats.org/officeDocument/2006/relationships/oleObject" Target="embeddings/oleObject61.bin"/><Relationship Id="rId169" Type="http://schemas.openxmlformats.org/officeDocument/2006/relationships/image" Target="media/image99.png"/><Relationship Id="rId185" Type="http://schemas.openxmlformats.org/officeDocument/2006/relationships/image" Target="media/image115.png"/><Relationship Id="rId4" Type="http://schemas.openxmlformats.org/officeDocument/2006/relationships/webSettings" Target="webSettings.xml"/><Relationship Id="rId9" Type="http://schemas.openxmlformats.org/officeDocument/2006/relationships/image" Target="media/image3.emf"/><Relationship Id="rId180" Type="http://schemas.openxmlformats.org/officeDocument/2006/relationships/image" Target="media/image110.png"/><Relationship Id="rId210" Type="http://schemas.openxmlformats.org/officeDocument/2006/relationships/image" Target="media/image140.jpeg"/><Relationship Id="rId215" Type="http://schemas.openxmlformats.org/officeDocument/2006/relationships/image" Target="media/image145.png"/><Relationship Id="rId236" Type="http://schemas.openxmlformats.org/officeDocument/2006/relationships/image" Target="media/image166.png"/><Relationship Id="rId26" Type="http://schemas.openxmlformats.org/officeDocument/2006/relationships/image" Target="media/image13.emf"/><Relationship Id="rId231" Type="http://schemas.openxmlformats.org/officeDocument/2006/relationships/image" Target="media/image161.png"/><Relationship Id="rId47" Type="http://schemas.openxmlformats.org/officeDocument/2006/relationships/image" Target="media/image33.png"/><Relationship Id="rId68" Type="http://schemas.openxmlformats.org/officeDocument/2006/relationships/image" Target="media/image44.png"/><Relationship Id="rId89" Type="http://schemas.openxmlformats.org/officeDocument/2006/relationships/oleObject" Target="embeddings/oleObject29.bin"/><Relationship Id="rId112" Type="http://schemas.openxmlformats.org/officeDocument/2006/relationships/oleObject" Target="embeddings/oleObject39.bin"/><Relationship Id="rId133" Type="http://schemas.openxmlformats.org/officeDocument/2006/relationships/image" Target="media/image79.png"/><Relationship Id="rId154" Type="http://schemas.openxmlformats.org/officeDocument/2006/relationships/oleObject" Target="embeddings/oleObject56.bin"/><Relationship Id="rId175" Type="http://schemas.openxmlformats.org/officeDocument/2006/relationships/image" Target="media/image105.emf"/><Relationship Id="rId196" Type="http://schemas.openxmlformats.org/officeDocument/2006/relationships/image" Target="media/image126.jpeg"/><Relationship Id="rId200" Type="http://schemas.openxmlformats.org/officeDocument/2006/relationships/image" Target="media/image130.jpeg"/><Relationship Id="rId16" Type="http://schemas.openxmlformats.org/officeDocument/2006/relationships/oleObject" Target="embeddings/oleObject4.bin"/><Relationship Id="rId221" Type="http://schemas.openxmlformats.org/officeDocument/2006/relationships/image" Target="media/image151.png"/><Relationship Id="rId37" Type="http://schemas.openxmlformats.org/officeDocument/2006/relationships/image" Target="media/image23.png"/><Relationship Id="rId58" Type="http://schemas.openxmlformats.org/officeDocument/2006/relationships/image" Target="media/image39.png"/><Relationship Id="rId79" Type="http://schemas.openxmlformats.org/officeDocument/2006/relationships/oleObject" Target="embeddings/oleObject24.bin"/><Relationship Id="rId102" Type="http://schemas.openxmlformats.org/officeDocument/2006/relationships/oleObject" Target="embeddings/oleObject35.bin"/><Relationship Id="rId123" Type="http://schemas.openxmlformats.org/officeDocument/2006/relationships/oleObject" Target="embeddings/oleObject44.bin"/><Relationship Id="rId144" Type="http://schemas.openxmlformats.org/officeDocument/2006/relationships/image" Target="media/image85.png"/><Relationship Id="rId90" Type="http://schemas.openxmlformats.org/officeDocument/2006/relationships/image" Target="media/image55.png"/><Relationship Id="rId165" Type="http://schemas.openxmlformats.org/officeDocument/2006/relationships/image" Target="media/image97.emf"/><Relationship Id="rId186" Type="http://schemas.openxmlformats.org/officeDocument/2006/relationships/image" Target="media/image116.png"/><Relationship Id="rId211" Type="http://schemas.openxmlformats.org/officeDocument/2006/relationships/image" Target="media/image141.jpeg"/><Relationship Id="rId232" Type="http://schemas.openxmlformats.org/officeDocument/2006/relationships/image" Target="media/image162.png"/><Relationship Id="rId27" Type="http://schemas.openxmlformats.org/officeDocument/2006/relationships/oleObject" Target="embeddings/oleObject8.bin"/><Relationship Id="rId48" Type="http://schemas.openxmlformats.org/officeDocument/2006/relationships/image" Target="media/image34.png"/><Relationship Id="rId69" Type="http://schemas.openxmlformats.org/officeDocument/2006/relationships/oleObject" Target="embeddings/oleObject19.bin"/><Relationship Id="rId113" Type="http://schemas.openxmlformats.org/officeDocument/2006/relationships/image" Target="media/image68.png"/><Relationship Id="rId134" Type="http://schemas.openxmlformats.org/officeDocument/2006/relationships/oleObject" Target="embeddings/oleObject49.bin"/><Relationship Id="rId80" Type="http://schemas.openxmlformats.org/officeDocument/2006/relationships/image" Target="media/image50.png"/><Relationship Id="rId155" Type="http://schemas.openxmlformats.org/officeDocument/2006/relationships/image" Target="media/image92.emf"/><Relationship Id="rId176" Type="http://schemas.openxmlformats.org/officeDocument/2006/relationships/image" Target="media/image106.png"/><Relationship Id="rId197" Type="http://schemas.openxmlformats.org/officeDocument/2006/relationships/image" Target="media/image1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767</TotalTime>
  <Pages>142</Pages>
  <Words>20315</Words>
  <Characters>115798</Characters>
  <Application>Microsoft Office Word</Application>
  <DocSecurity>0</DocSecurity>
  <Lines>964</Lines>
  <Paragraphs>271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135842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КАРФМИ</cp:lastModifiedBy>
  <cp:revision>171</cp:revision>
  <cp:lastPrinted>2020-10-29T14:01:00Z</cp:lastPrinted>
  <dcterms:created xsi:type="dcterms:W3CDTF">2020-10-25T08:07:00Z</dcterms:created>
  <dcterms:modified xsi:type="dcterms:W3CDTF">2020-10-29T15:59:00Z</dcterms:modified>
</cp:coreProperties>
</file>