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1646" w:rsidRPr="00C12978" w:rsidRDefault="00CF1646" w:rsidP="0021295A">
      <w:pPr>
        <w:suppressAutoHyphens/>
        <w:overflowPunct/>
        <w:autoSpaceDE/>
        <w:autoSpaceDN/>
        <w:adjustRightInd/>
        <w:spacing w:line="360" w:lineRule="auto"/>
        <w:contextualSpacing/>
        <w:jc w:val="center"/>
        <w:textAlignment w:val="auto"/>
        <w:rPr>
          <w:sz w:val="24"/>
          <w:szCs w:val="24"/>
          <w:lang w:val="en-US" w:eastAsia="ar-SA"/>
        </w:rPr>
      </w:pPr>
      <w:r w:rsidRPr="00C12978">
        <w:rPr>
          <w:noProof/>
          <w:sz w:val="24"/>
          <w:szCs w:val="24"/>
          <w:lang w:eastAsia="ru-RU"/>
        </w:rPr>
        <w:drawing>
          <wp:inline distT="0" distB="0" distL="0" distR="0" wp14:anchorId="1D50311B" wp14:editId="28788A0A">
            <wp:extent cx="6141958" cy="8039404"/>
            <wp:effectExtent l="0" t="0" r="0" b="0"/>
            <wp:docPr id="60" name="Рисунок 60" descr="C:\Users\Lau\Desktop\Отчет по ГФ_2020\В ГОСИНТИ\Титулка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В ГОСИНТИ\Титулка - 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41801" cy="8039198"/>
                    </a:xfrm>
                    <a:prstGeom prst="rect">
                      <a:avLst/>
                    </a:prstGeom>
                    <a:noFill/>
                    <a:ln>
                      <a:noFill/>
                    </a:ln>
                  </pic:spPr>
                </pic:pic>
              </a:graphicData>
            </a:graphic>
          </wp:inline>
        </w:drawing>
      </w:r>
    </w:p>
    <w:p w:rsidR="0021295A" w:rsidRPr="00C12978" w:rsidRDefault="00417169" w:rsidP="00CF1646">
      <w:pPr>
        <w:suppressAutoHyphens/>
        <w:overflowPunct/>
        <w:autoSpaceDE/>
        <w:autoSpaceDN/>
        <w:adjustRightInd/>
        <w:spacing w:line="360" w:lineRule="auto"/>
        <w:contextualSpacing/>
        <w:jc w:val="center"/>
        <w:textAlignment w:val="auto"/>
      </w:pPr>
      <w:r w:rsidRPr="00C12978">
        <w:rPr>
          <w:sz w:val="24"/>
          <w:szCs w:val="24"/>
          <w:lang w:eastAsia="ar-SA"/>
        </w:rPr>
        <w:br w:type="page"/>
      </w:r>
    </w:p>
    <w:p w:rsidR="00B550D5" w:rsidRPr="00C12978" w:rsidRDefault="00B550D5" w:rsidP="00CF1646">
      <w:pPr>
        <w:suppressAutoHyphens/>
        <w:overflowPunct/>
        <w:autoSpaceDE/>
        <w:autoSpaceDN/>
        <w:adjustRightInd/>
        <w:spacing w:line="360" w:lineRule="auto"/>
        <w:contextualSpacing/>
        <w:jc w:val="center"/>
        <w:textAlignment w:val="auto"/>
      </w:pPr>
      <w:r w:rsidRPr="00C12978">
        <w:rPr>
          <w:b/>
          <w:sz w:val="24"/>
          <w:szCs w:val="24"/>
          <w:lang w:val="en-US" w:eastAsia="ar-SA"/>
        </w:rPr>
        <w:lastRenderedPageBreak/>
        <w:t>LIST OF PARTICIPANTS</w:t>
      </w:r>
    </w:p>
    <w:p w:rsidR="00B550D5" w:rsidRPr="00C12978" w:rsidRDefault="00B550D5" w:rsidP="00CF1646">
      <w:pPr>
        <w:suppressAutoHyphens/>
        <w:overflowPunct/>
        <w:autoSpaceDE/>
        <w:autoSpaceDN/>
        <w:adjustRightInd/>
        <w:spacing w:line="360" w:lineRule="auto"/>
        <w:contextualSpacing/>
        <w:jc w:val="center"/>
        <w:textAlignment w:val="auto"/>
        <w:rPr>
          <w:noProof/>
          <w:lang w:eastAsia="ru-RU"/>
        </w:rPr>
      </w:pPr>
    </w:p>
    <w:p w:rsidR="00B550D5" w:rsidRPr="00C12978" w:rsidRDefault="00B550D5" w:rsidP="00CF1646">
      <w:pPr>
        <w:suppressAutoHyphens/>
        <w:overflowPunct/>
        <w:autoSpaceDE/>
        <w:autoSpaceDN/>
        <w:adjustRightInd/>
        <w:spacing w:line="360" w:lineRule="auto"/>
        <w:contextualSpacing/>
        <w:jc w:val="center"/>
        <w:textAlignment w:val="auto"/>
      </w:pPr>
      <w:r w:rsidRPr="00C12978">
        <w:rPr>
          <w:noProof/>
          <w:lang w:eastAsia="ru-RU"/>
        </w:rPr>
        <w:drawing>
          <wp:inline distT="0" distB="0" distL="0" distR="0" wp14:anchorId="33546212" wp14:editId="47432E78">
            <wp:extent cx="5939790" cy="7636510"/>
            <wp:effectExtent l="0" t="0" r="0" b="0"/>
            <wp:docPr id="62" name="Рисунок 62" descr="C:\Users\Lau\Desktop\Отчет по ГФ_2020\В ГОСИНТИ\список исп.-1 -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20\В ГОСИНТИ\список исп.-1 - англ..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7636510"/>
                    </a:xfrm>
                    <a:prstGeom prst="rect">
                      <a:avLst/>
                    </a:prstGeom>
                    <a:noFill/>
                    <a:ln>
                      <a:noFill/>
                    </a:ln>
                  </pic:spPr>
                </pic:pic>
              </a:graphicData>
            </a:graphic>
          </wp:inline>
        </w:drawing>
      </w:r>
    </w:p>
    <w:p w:rsidR="00CA56A5" w:rsidRPr="00C12978" w:rsidRDefault="00CA56A5" w:rsidP="0021295A">
      <w:pPr>
        <w:suppressAutoHyphens/>
        <w:overflowPunct/>
        <w:autoSpaceDE/>
        <w:autoSpaceDN/>
        <w:adjustRightInd/>
        <w:spacing w:line="360" w:lineRule="auto"/>
        <w:contextualSpacing/>
        <w:jc w:val="center"/>
        <w:textAlignment w:val="auto"/>
        <w:rPr>
          <w:sz w:val="24"/>
          <w:szCs w:val="24"/>
          <w:lang w:eastAsia="ar-SA"/>
        </w:rPr>
      </w:pPr>
      <w:r w:rsidRPr="00C12978">
        <w:rPr>
          <w:sz w:val="24"/>
          <w:szCs w:val="24"/>
          <w:lang w:eastAsia="ar-SA"/>
        </w:rPr>
        <w:br w:type="page"/>
      </w:r>
    </w:p>
    <w:p w:rsidR="006921B6" w:rsidRPr="00C12978" w:rsidRDefault="004016DE" w:rsidP="006921B6">
      <w:pPr>
        <w:suppressAutoHyphens/>
        <w:overflowPunct/>
        <w:autoSpaceDE/>
        <w:autoSpaceDN/>
        <w:adjustRightInd/>
        <w:spacing w:line="360" w:lineRule="auto"/>
        <w:contextualSpacing/>
        <w:jc w:val="center"/>
        <w:textAlignment w:val="auto"/>
        <w:rPr>
          <w:b/>
          <w:sz w:val="24"/>
          <w:szCs w:val="24"/>
          <w:lang w:val="en-US" w:eastAsia="ar-SA"/>
        </w:rPr>
      </w:pPr>
      <w:r w:rsidRPr="00C12978">
        <w:rPr>
          <w:b/>
          <w:sz w:val="24"/>
          <w:szCs w:val="24"/>
          <w:lang w:val="en-US" w:eastAsia="ar-SA"/>
        </w:rPr>
        <w:lastRenderedPageBreak/>
        <w:t>ABSTRACT</w:t>
      </w:r>
    </w:p>
    <w:p w:rsidR="006921B6" w:rsidRPr="00C12978" w:rsidRDefault="006921B6" w:rsidP="006921B6">
      <w:pPr>
        <w:widowControl w:val="0"/>
        <w:overflowPunct/>
        <w:autoSpaceDE/>
        <w:autoSpaceDN/>
        <w:adjustRightInd/>
        <w:spacing w:line="360" w:lineRule="auto"/>
        <w:contextualSpacing/>
        <w:jc w:val="center"/>
        <w:textAlignment w:val="auto"/>
        <w:rPr>
          <w:sz w:val="24"/>
          <w:szCs w:val="24"/>
          <w:lang w:val="en-US" w:eastAsia="ar-SA"/>
        </w:rPr>
      </w:pPr>
    </w:p>
    <w:p w:rsidR="006921B6" w:rsidRPr="00C12978" w:rsidRDefault="00166C2B" w:rsidP="00AD516A">
      <w:pPr>
        <w:suppressAutoHyphens/>
        <w:overflowPunct/>
        <w:autoSpaceDE/>
        <w:autoSpaceDN/>
        <w:adjustRightInd/>
        <w:spacing w:line="360" w:lineRule="auto"/>
        <w:ind w:right="-1" w:firstLine="709"/>
        <w:contextualSpacing/>
        <w:jc w:val="both"/>
        <w:textAlignment w:val="auto"/>
        <w:rPr>
          <w:sz w:val="24"/>
          <w:szCs w:val="24"/>
          <w:lang w:val="en-US" w:eastAsia="ar-SA"/>
        </w:rPr>
      </w:pPr>
      <w:r w:rsidRPr="00C12978">
        <w:rPr>
          <w:sz w:val="24"/>
          <w:szCs w:val="24"/>
          <w:lang w:val="en-US" w:eastAsia="ar-SA"/>
        </w:rPr>
        <w:t>R</w:t>
      </w:r>
      <w:r w:rsidR="004016DE" w:rsidRPr="00C12978">
        <w:rPr>
          <w:sz w:val="24"/>
          <w:szCs w:val="24"/>
          <w:lang w:val="en-US" w:eastAsia="ar-SA"/>
        </w:rPr>
        <w:t>eport</w:t>
      </w:r>
      <w:r w:rsidR="006921B6" w:rsidRPr="00C12978">
        <w:rPr>
          <w:sz w:val="24"/>
          <w:szCs w:val="24"/>
          <w:lang w:val="en-US" w:eastAsia="ar-SA"/>
        </w:rPr>
        <w:t xml:space="preserve"> </w:t>
      </w:r>
      <w:r w:rsidR="002C1313" w:rsidRPr="00C12978">
        <w:rPr>
          <w:sz w:val="24"/>
          <w:szCs w:val="24"/>
          <w:lang w:val="en-US" w:eastAsia="ar-SA"/>
        </w:rPr>
        <w:t>15</w:t>
      </w:r>
      <w:r w:rsidR="00D64068" w:rsidRPr="00C12978">
        <w:rPr>
          <w:sz w:val="24"/>
          <w:szCs w:val="24"/>
          <w:lang w:val="en-US" w:eastAsia="ar-SA"/>
        </w:rPr>
        <w:t>9</w:t>
      </w:r>
      <w:r w:rsidR="00967AF2" w:rsidRPr="00C12978">
        <w:rPr>
          <w:sz w:val="24"/>
          <w:szCs w:val="24"/>
          <w:lang w:val="en-US" w:eastAsia="ar-SA"/>
        </w:rPr>
        <w:t xml:space="preserve"> </w:t>
      </w:r>
      <w:r w:rsidR="004016DE" w:rsidRPr="00C12978">
        <w:rPr>
          <w:sz w:val="24"/>
          <w:szCs w:val="24"/>
          <w:lang w:val="en-US" w:eastAsia="ar-SA"/>
        </w:rPr>
        <w:t>p</w:t>
      </w:r>
      <w:r w:rsidR="006921B6" w:rsidRPr="00C12978">
        <w:rPr>
          <w:sz w:val="24"/>
          <w:szCs w:val="24"/>
          <w:lang w:val="en-US" w:eastAsia="ar-SA"/>
        </w:rPr>
        <w:t xml:space="preserve">., </w:t>
      </w:r>
      <w:r w:rsidR="00AD516A" w:rsidRPr="00C12978">
        <w:rPr>
          <w:sz w:val="24"/>
          <w:szCs w:val="24"/>
          <w:lang w:val="en-US" w:eastAsia="ar-SA"/>
        </w:rPr>
        <w:t>3</w:t>
      </w:r>
      <w:r w:rsidR="00441DF3" w:rsidRPr="00C12978">
        <w:rPr>
          <w:sz w:val="24"/>
          <w:szCs w:val="24"/>
          <w:lang w:val="kk-KZ" w:eastAsia="ar-SA"/>
        </w:rPr>
        <w:t xml:space="preserve"> </w:t>
      </w:r>
      <w:r w:rsidR="004016DE" w:rsidRPr="00C12978">
        <w:rPr>
          <w:sz w:val="24"/>
          <w:szCs w:val="24"/>
          <w:lang w:val="en-US" w:eastAsia="ar-SA"/>
        </w:rPr>
        <w:t>tables</w:t>
      </w:r>
      <w:r w:rsidR="006921B6" w:rsidRPr="00C12978">
        <w:rPr>
          <w:sz w:val="24"/>
          <w:szCs w:val="24"/>
          <w:lang w:val="en-US" w:eastAsia="ar-SA"/>
        </w:rPr>
        <w:t xml:space="preserve">, </w:t>
      </w:r>
      <w:r w:rsidR="00AD516A" w:rsidRPr="00C12978">
        <w:rPr>
          <w:sz w:val="24"/>
          <w:szCs w:val="24"/>
          <w:lang w:val="kk-KZ" w:eastAsia="ar-SA"/>
        </w:rPr>
        <w:t>76</w:t>
      </w:r>
      <w:r w:rsidR="006921B6" w:rsidRPr="00C12978">
        <w:rPr>
          <w:sz w:val="24"/>
          <w:szCs w:val="24"/>
          <w:lang w:val="kk-KZ" w:eastAsia="ar-SA"/>
        </w:rPr>
        <w:t xml:space="preserve"> </w:t>
      </w:r>
      <w:r w:rsidR="004016DE" w:rsidRPr="00C12978">
        <w:rPr>
          <w:sz w:val="24"/>
          <w:szCs w:val="24"/>
          <w:lang w:val="en-US" w:eastAsia="ar-SA"/>
        </w:rPr>
        <w:t>references</w:t>
      </w:r>
      <w:r w:rsidR="00AD516A" w:rsidRPr="00C12978">
        <w:rPr>
          <w:sz w:val="24"/>
          <w:szCs w:val="24"/>
          <w:lang w:val="en-US" w:eastAsia="ar-SA"/>
        </w:rPr>
        <w:t xml:space="preserve">, 10 </w:t>
      </w:r>
      <w:r w:rsidR="004016DE" w:rsidRPr="00C12978">
        <w:rPr>
          <w:sz w:val="24"/>
          <w:szCs w:val="24"/>
          <w:lang w:val="en-US" w:eastAsia="ar-SA"/>
        </w:rPr>
        <w:t>appendices</w:t>
      </w:r>
      <w:r w:rsidR="00AD516A" w:rsidRPr="00C12978">
        <w:rPr>
          <w:sz w:val="24"/>
          <w:szCs w:val="24"/>
          <w:lang w:val="en-US" w:eastAsia="ar-SA"/>
        </w:rPr>
        <w:t>.</w:t>
      </w:r>
    </w:p>
    <w:p w:rsidR="006921B6" w:rsidRPr="00C12978" w:rsidRDefault="004016DE" w:rsidP="00CE7508">
      <w:pPr>
        <w:widowControl w:val="0"/>
        <w:suppressAutoHyphens/>
        <w:overflowPunct/>
        <w:autoSpaceDE/>
        <w:autoSpaceDN/>
        <w:adjustRightInd/>
        <w:spacing w:line="360" w:lineRule="auto"/>
        <w:contextualSpacing/>
        <w:jc w:val="both"/>
        <w:textAlignment w:val="auto"/>
        <w:rPr>
          <w:caps/>
          <w:sz w:val="24"/>
          <w:szCs w:val="24"/>
          <w:lang w:val="en-US" w:eastAsia="ru-RU"/>
        </w:rPr>
      </w:pPr>
      <w:r w:rsidRPr="00C12978">
        <w:rPr>
          <w:caps/>
          <w:sz w:val="24"/>
          <w:szCs w:val="24"/>
          <w:lang w:val="en-US" w:eastAsia="ru-RU"/>
        </w:rPr>
        <w:t>AGGLOMERATION</w:t>
      </w:r>
      <w:r w:rsidR="006921B6" w:rsidRPr="00C12978">
        <w:rPr>
          <w:caps/>
          <w:sz w:val="24"/>
          <w:szCs w:val="24"/>
          <w:lang w:val="kk-KZ" w:eastAsia="ru-RU"/>
        </w:rPr>
        <w:t xml:space="preserve">, </w:t>
      </w:r>
      <w:r w:rsidRPr="00C12978">
        <w:rPr>
          <w:caps/>
          <w:sz w:val="24"/>
          <w:szCs w:val="24"/>
          <w:lang w:val="en-US" w:eastAsia="ru-RU"/>
        </w:rPr>
        <w:t>SNOW COVER</w:t>
      </w:r>
      <w:r w:rsidR="006921B6" w:rsidRPr="00C12978">
        <w:rPr>
          <w:caps/>
          <w:sz w:val="24"/>
          <w:szCs w:val="24"/>
          <w:lang w:val="kk-KZ" w:eastAsia="ru-RU"/>
        </w:rPr>
        <w:t xml:space="preserve">, </w:t>
      </w:r>
      <w:r w:rsidRPr="00C12978">
        <w:rPr>
          <w:caps/>
          <w:sz w:val="24"/>
          <w:szCs w:val="24"/>
          <w:lang w:val="en-US" w:eastAsia="ru-RU"/>
        </w:rPr>
        <w:t>HYDROCHEMISTRY</w:t>
      </w:r>
      <w:r w:rsidR="006921B6" w:rsidRPr="00C12978">
        <w:rPr>
          <w:caps/>
          <w:sz w:val="24"/>
          <w:szCs w:val="24"/>
          <w:lang w:val="kk-KZ" w:eastAsia="ru-RU"/>
        </w:rPr>
        <w:t xml:space="preserve">, </w:t>
      </w:r>
      <w:r w:rsidRPr="00C12978">
        <w:rPr>
          <w:caps/>
          <w:sz w:val="24"/>
          <w:szCs w:val="24"/>
          <w:lang w:val="en-US" w:eastAsia="ru-RU"/>
        </w:rPr>
        <w:t>TOXICOLOGY</w:t>
      </w:r>
      <w:r w:rsidR="006921B6" w:rsidRPr="00C12978">
        <w:rPr>
          <w:caps/>
          <w:sz w:val="24"/>
          <w:szCs w:val="24"/>
          <w:lang w:val="kk-KZ" w:eastAsia="ru-RU"/>
        </w:rPr>
        <w:t xml:space="preserve">, </w:t>
      </w:r>
      <w:r w:rsidRPr="00C12978">
        <w:rPr>
          <w:caps/>
          <w:sz w:val="24"/>
          <w:szCs w:val="24"/>
          <w:lang w:val="en-US" w:eastAsia="ru-RU"/>
        </w:rPr>
        <w:t>CONTAMINANTS</w:t>
      </w:r>
    </w:p>
    <w:p w:rsidR="006921B6" w:rsidRPr="00C12978" w:rsidRDefault="004016DE" w:rsidP="00AD516A">
      <w:pPr>
        <w:suppressAutoHyphens/>
        <w:overflowPunct/>
        <w:autoSpaceDE/>
        <w:autoSpaceDN/>
        <w:adjustRightInd/>
        <w:spacing w:line="360" w:lineRule="auto"/>
        <w:ind w:firstLine="709"/>
        <w:contextualSpacing/>
        <w:jc w:val="both"/>
        <w:textAlignment w:val="auto"/>
        <w:rPr>
          <w:sz w:val="24"/>
          <w:szCs w:val="24"/>
          <w:lang w:val="en-US" w:eastAsia="ar-SA"/>
        </w:rPr>
      </w:pPr>
      <w:r w:rsidRPr="00C12978">
        <w:rPr>
          <w:sz w:val="24"/>
          <w:szCs w:val="24"/>
          <w:lang w:val="en-US" w:eastAsia="ar-SA"/>
        </w:rPr>
        <w:t>The object of study is the territory of Almaty agglomeration</w:t>
      </w:r>
      <w:r w:rsidR="006921B6" w:rsidRPr="00C12978">
        <w:rPr>
          <w:sz w:val="24"/>
          <w:szCs w:val="24"/>
          <w:lang w:val="en-US" w:eastAsia="ar-SA"/>
        </w:rPr>
        <w:t>.</w:t>
      </w:r>
    </w:p>
    <w:p w:rsidR="006921B6" w:rsidRPr="00C12978" w:rsidRDefault="004016DE" w:rsidP="00AD516A">
      <w:pPr>
        <w:widowControl w:val="0"/>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rPr>
        <w:t>Project Goal</w:t>
      </w:r>
      <w:r w:rsidR="00755507" w:rsidRPr="00C12978">
        <w:rPr>
          <w:sz w:val="24"/>
          <w:szCs w:val="24"/>
          <w:lang w:val="en-US"/>
        </w:rPr>
        <w:t xml:space="preserve"> –</w:t>
      </w:r>
      <w:r w:rsidRPr="00C12978">
        <w:rPr>
          <w:lang w:val="en-US"/>
        </w:rPr>
        <w:t xml:space="preserve"> </w:t>
      </w:r>
      <w:r w:rsidRPr="00C12978">
        <w:rPr>
          <w:sz w:val="24"/>
          <w:szCs w:val="24"/>
          <w:lang w:val="en-US"/>
        </w:rPr>
        <w:t>To provide a comprehensive environmental and analytical assessment of the degree of pollution of natural object by toxic compounds by their content in snow cover</w:t>
      </w:r>
      <w:r w:rsidRPr="00C12978">
        <w:rPr>
          <w:sz w:val="24"/>
          <w:szCs w:val="24"/>
          <w:lang w:val="en-US" w:eastAsia="ar-SA"/>
        </w:rPr>
        <w:t xml:space="preserve"> </w:t>
      </w:r>
    </w:p>
    <w:p w:rsidR="006921B6" w:rsidRPr="00C12978" w:rsidRDefault="00222C15" w:rsidP="00AD516A">
      <w:pPr>
        <w:overflowPunct/>
        <w:autoSpaceDE/>
        <w:autoSpaceDN/>
        <w:adjustRightInd/>
        <w:spacing w:line="360" w:lineRule="auto"/>
        <w:ind w:firstLine="709"/>
        <w:contextualSpacing/>
        <w:jc w:val="both"/>
        <w:textAlignment w:val="auto"/>
        <w:rPr>
          <w:i/>
          <w:sz w:val="24"/>
          <w:szCs w:val="24"/>
          <w:lang w:val="en-US" w:eastAsia="ar-SA"/>
        </w:rPr>
      </w:pPr>
      <w:r w:rsidRPr="00C12978">
        <w:rPr>
          <w:sz w:val="24"/>
          <w:szCs w:val="24"/>
          <w:lang w:val="en-US" w:eastAsia="ar-SA"/>
        </w:rPr>
        <w:t>In the course of research, chemical-analytical, chromatographic, atomic absorption</w:t>
      </w:r>
      <w:r w:rsidR="009D250F" w:rsidRPr="00C12978">
        <w:rPr>
          <w:sz w:val="24"/>
          <w:szCs w:val="24"/>
          <w:lang w:val="en-US" w:eastAsia="ar-SA"/>
        </w:rPr>
        <w:t>, technologies</w:t>
      </w:r>
      <w:r w:rsidRPr="00C12978">
        <w:rPr>
          <w:sz w:val="24"/>
          <w:szCs w:val="24"/>
          <w:lang w:val="en-US" w:eastAsia="ar-SA"/>
        </w:rPr>
        <w:t xml:space="preserve"> for information processing were used</w:t>
      </w:r>
      <w:r w:rsidR="006921B6" w:rsidRPr="00C12978">
        <w:rPr>
          <w:sz w:val="24"/>
          <w:szCs w:val="24"/>
          <w:lang w:val="en-US" w:eastAsia="ar-SA"/>
        </w:rPr>
        <w:t>.</w:t>
      </w:r>
    </w:p>
    <w:p w:rsidR="006921B6" w:rsidRPr="00C12978" w:rsidRDefault="00A072CA" w:rsidP="00AD516A">
      <w:pPr>
        <w:overflowPunct/>
        <w:autoSpaceDE/>
        <w:autoSpaceDN/>
        <w:adjustRightInd/>
        <w:spacing w:line="360" w:lineRule="auto"/>
        <w:ind w:firstLine="709"/>
        <w:contextualSpacing/>
        <w:jc w:val="both"/>
        <w:textAlignment w:val="auto"/>
        <w:rPr>
          <w:rFonts w:eastAsia="Arial Unicode MS"/>
          <w:bCs/>
          <w:color w:val="000000"/>
          <w:sz w:val="24"/>
          <w:szCs w:val="24"/>
          <w:lang w:val="kk-KZ" w:eastAsia="en-US" w:bidi="en-US"/>
        </w:rPr>
      </w:pPr>
      <w:r w:rsidRPr="00C12978">
        <w:rPr>
          <w:bCs/>
          <w:sz w:val="24"/>
          <w:szCs w:val="24"/>
          <w:lang w:val="en-US"/>
        </w:rPr>
        <w:t xml:space="preserve">The obtained results and novelty: in the final report for 2018-2020, in accordance with the </w:t>
      </w:r>
      <w:r w:rsidR="002C284A" w:rsidRPr="00C12978">
        <w:rPr>
          <w:bCs/>
          <w:sz w:val="24"/>
          <w:szCs w:val="24"/>
          <w:lang w:val="en-US"/>
        </w:rPr>
        <w:t>r</w:t>
      </w:r>
      <w:r w:rsidRPr="00C12978">
        <w:rPr>
          <w:bCs/>
          <w:sz w:val="24"/>
          <w:szCs w:val="24"/>
          <w:lang w:val="en-US"/>
        </w:rPr>
        <w:t>equirements specification during the field researches, samples of snow, water and soil were collected, which were subsequently analyzed in the laboratory conditions</w:t>
      </w:r>
      <w:r w:rsidR="006921B6" w:rsidRPr="00C12978">
        <w:rPr>
          <w:sz w:val="24"/>
          <w:szCs w:val="24"/>
          <w:lang w:val="en-US" w:eastAsia="ru-RU"/>
        </w:rPr>
        <w:t xml:space="preserve">. </w:t>
      </w:r>
      <w:r w:rsidR="00FB5269" w:rsidRPr="00C12978">
        <w:rPr>
          <w:sz w:val="24"/>
          <w:szCs w:val="24"/>
          <w:lang w:val="en-US" w:eastAsia="ru-RU"/>
        </w:rPr>
        <w:t>Chemical analyzes were made for: pH, salt composition, organic matters by permanganate oxidizability, mineralization and suspended matters</w:t>
      </w:r>
      <w:r w:rsidR="006921B6" w:rsidRPr="00C12978">
        <w:rPr>
          <w:sz w:val="24"/>
          <w:szCs w:val="24"/>
          <w:lang w:val="en-US" w:eastAsia="ru-RU"/>
        </w:rPr>
        <w:t xml:space="preserve">. </w:t>
      </w:r>
      <w:r w:rsidR="00EA59A0" w:rsidRPr="00C12978">
        <w:rPr>
          <w:sz w:val="24"/>
          <w:szCs w:val="24"/>
          <w:lang w:val="en-US" w:eastAsia="ru-RU"/>
        </w:rPr>
        <w:t>Spectrophotometric determination of heavy metals (HM) and chromatographic determination of polychlorinated biphenyls (PCBs) were made</w:t>
      </w:r>
      <w:r w:rsidR="006921B6" w:rsidRPr="00C12978">
        <w:rPr>
          <w:sz w:val="24"/>
          <w:szCs w:val="24"/>
          <w:lang w:val="en-US" w:eastAsia="ru-RU"/>
        </w:rPr>
        <w:t xml:space="preserve">. </w:t>
      </w:r>
      <w:r w:rsidR="00EA59A0" w:rsidRPr="00C12978">
        <w:rPr>
          <w:rFonts w:eastAsia="Arial Unicode MS"/>
          <w:bCs/>
          <w:color w:val="000000"/>
          <w:sz w:val="24"/>
          <w:szCs w:val="24"/>
          <w:lang w:val="en-US" w:eastAsia="en-US" w:bidi="en-US"/>
        </w:rPr>
        <w:t>On the basis of the obtained analytical material, the characteristics of chemical composition of snow cover (SC), water of Kapshagai reservoir (KR), as well as HM and PCBs in SC, water and soil are presented, taking into account peculiarities of their distribution in Almaty agglomeration (AA)</w:t>
      </w:r>
      <w:r w:rsidR="006921B6" w:rsidRPr="00C12978">
        <w:rPr>
          <w:rFonts w:eastAsia="Arial Unicode MS"/>
          <w:bCs/>
          <w:color w:val="000000"/>
          <w:sz w:val="24"/>
          <w:szCs w:val="24"/>
          <w:lang w:val="en-US" w:eastAsia="en-US" w:bidi="en-US"/>
        </w:rPr>
        <w:t>.</w:t>
      </w:r>
    </w:p>
    <w:p w:rsidR="006921B6" w:rsidRPr="00C12978" w:rsidRDefault="002022C4" w:rsidP="00AD516A">
      <w:pPr>
        <w:overflowPunct/>
        <w:autoSpaceDE/>
        <w:autoSpaceDN/>
        <w:adjustRightInd/>
        <w:spacing w:line="336" w:lineRule="auto"/>
        <w:ind w:firstLine="709"/>
        <w:contextualSpacing/>
        <w:jc w:val="both"/>
        <w:textAlignment w:val="auto"/>
        <w:rPr>
          <w:sz w:val="24"/>
          <w:szCs w:val="24"/>
          <w:lang w:val="en-US" w:eastAsia="ru-RU"/>
        </w:rPr>
      </w:pPr>
      <w:r w:rsidRPr="00C12978">
        <w:rPr>
          <w:sz w:val="24"/>
          <w:szCs w:val="24"/>
          <w:lang w:val="en-US" w:eastAsia="ru-RU"/>
        </w:rPr>
        <w:t>For the first time for the territory of AA, a comprehensive assessment of the pollution of SC and assessment of the impact of toxic compounds to the natural objects was made. The ranking of the agglomeration territory according to the degree of pollution was carried out and recommendations for the maintaining the normative level of quality of the studied natural environments were developed.</w:t>
      </w:r>
    </w:p>
    <w:p w:rsidR="006921B6" w:rsidRPr="00C12978" w:rsidRDefault="007C3CF9" w:rsidP="00AD516A">
      <w:pPr>
        <w:suppressAutoHyphens/>
        <w:overflowPunct/>
        <w:autoSpaceDE/>
        <w:autoSpaceDN/>
        <w:adjustRightInd/>
        <w:spacing w:line="336" w:lineRule="auto"/>
        <w:ind w:firstLine="709"/>
        <w:contextualSpacing/>
        <w:jc w:val="both"/>
        <w:textAlignment w:val="auto"/>
        <w:rPr>
          <w:sz w:val="24"/>
          <w:szCs w:val="24"/>
          <w:lang w:val="en-US" w:eastAsia="en-US"/>
        </w:rPr>
      </w:pPr>
      <w:r w:rsidRPr="00C12978">
        <w:rPr>
          <w:sz w:val="24"/>
          <w:szCs w:val="24"/>
          <w:lang w:val="en-US" w:eastAsia="ru-RU"/>
        </w:rPr>
        <w:t>The main constructive indicators</w:t>
      </w:r>
      <w:r w:rsidR="006921B6" w:rsidRPr="00C12978">
        <w:rPr>
          <w:sz w:val="24"/>
          <w:szCs w:val="24"/>
          <w:lang w:val="kk-KZ" w:eastAsia="ru-RU"/>
        </w:rPr>
        <w:t>:</w:t>
      </w:r>
      <w:r w:rsidR="006921B6" w:rsidRPr="00C12978">
        <w:rPr>
          <w:i/>
          <w:sz w:val="24"/>
          <w:szCs w:val="24"/>
          <w:lang w:val="kk-KZ" w:eastAsia="ru-RU"/>
        </w:rPr>
        <w:t xml:space="preserve"> </w:t>
      </w:r>
      <w:r w:rsidRPr="00C12978">
        <w:rPr>
          <w:sz w:val="24"/>
          <w:szCs w:val="24"/>
          <w:lang w:val="en-US" w:eastAsia="ru-RU"/>
        </w:rPr>
        <w:t xml:space="preserve">The obtained data will make it possible to give objective assessment </w:t>
      </w:r>
      <w:r w:rsidR="002C284A" w:rsidRPr="00C12978">
        <w:rPr>
          <w:sz w:val="24"/>
          <w:szCs w:val="24"/>
          <w:lang w:val="en-US" w:eastAsia="ru-RU"/>
        </w:rPr>
        <w:t>of</w:t>
      </w:r>
      <w:r w:rsidRPr="00C12978">
        <w:rPr>
          <w:sz w:val="24"/>
          <w:szCs w:val="24"/>
          <w:lang w:val="en-US" w:eastAsia="ru-RU"/>
        </w:rPr>
        <w:t xml:space="preserve"> the chemical composition and degree of SC pollution and on that basis, the degree of anthropogenic load </w:t>
      </w:r>
      <w:r w:rsidR="002C284A" w:rsidRPr="00C12978">
        <w:rPr>
          <w:sz w:val="24"/>
          <w:szCs w:val="24"/>
          <w:lang w:val="en-US" w:eastAsia="ru-RU"/>
        </w:rPr>
        <w:t>to</w:t>
      </w:r>
      <w:r w:rsidRPr="00C12978">
        <w:rPr>
          <w:sz w:val="24"/>
          <w:szCs w:val="24"/>
          <w:lang w:val="en-US" w:eastAsia="ru-RU"/>
        </w:rPr>
        <w:t xml:space="preserve"> the ecosystem of AA territory is ranked</w:t>
      </w:r>
      <w:r w:rsidR="006921B6" w:rsidRPr="00C12978">
        <w:rPr>
          <w:sz w:val="24"/>
          <w:szCs w:val="24"/>
          <w:lang w:val="kk-KZ" w:eastAsia="en-US"/>
        </w:rPr>
        <w:t>.</w:t>
      </w:r>
    </w:p>
    <w:p w:rsidR="006921B6" w:rsidRPr="00C12978" w:rsidRDefault="00413151" w:rsidP="00AD516A">
      <w:pPr>
        <w:suppressAutoHyphens/>
        <w:overflowPunct/>
        <w:autoSpaceDE/>
        <w:autoSpaceDN/>
        <w:adjustRightInd/>
        <w:spacing w:line="336" w:lineRule="auto"/>
        <w:ind w:firstLine="709"/>
        <w:contextualSpacing/>
        <w:jc w:val="both"/>
        <w:textAlignment w:val="auto"/>
        <w:rPr>
          <w:bCs/>
          <w:sz w:val="24"/>
          <w:szCs w:val="24"/>
          <w:lang w:val="kk-KZ" w:eastAsia="ar-SA"/>
        </w:rPr>
      </w:pPr>
      <w:r w:rsidRPr="00C12978">
        <w:rPr>
          <w:bCs/>
          <w:sz w:val="24"/>
          <w:szCs w:val="24"/>
          <w:lang w:val="en-US" w:eastAsia="ar-SA"/>
        </w:rPr>
        <w:t>Degree of implementation</w:t>
      </w:r>
      <w:r w:rsidR="00441DF3" w:rsidRPr="00C12978">
        <w:rPr>
          <w:bCs/>
          <w:sz w:val="24"/>
          <w:szCs w:val="24"/>
          <w:lang w:val="kk-KZ" w:eastAsia="ar-SA"/>
        </w:rPr>
        <w:t xml:space="preserve"> –</w:t>
      </w:r>
      <w:r w:rsidRPr="00C12978">
        <w:rPr>
          <w:bCs/>
          <w:sz w:val="24"/>
          <w:szCs w:val="24"/>
          <w:lang w:val="en-US" w:eastAsia="ar-SA"/>
        </w:rPr>
        <w:t xml:space="preserve"> published</w:t>
      </w:r>
      <w:r w:rsidR="00071627" w:rsidRPr="00C12978">
        <w:rPr>
          <w:bCs/>
          <w:sz w:val="24"/>
          <w:szCs w:val="24"/>
          <w:lang w:val="en-US" w:eastAsia="ar-SA"/>
        </w:rPr>
        <w:t xml:space="preserve"> in total 1</w:t>
      </w:r>
      <w:r w:rsidR="00D64068" w:rsidRPr="00C12978">
        <w:rPr>
          <w:bCs/>
          <w:sz w:val="24"/>
          <w:szCs w:val="24"/>
          <w:lang w:val="en-US" w:eastAsia="ar-SA"/>
        </w:rPr>
        <w:t>2</w:t>
      </w:r>
      <w:r w:rsidR="00071627" w:rsidRPr="00C12978">
        <w:rPr>
          <w:bCs/>
          <w:sz w:val="24"/>
          <w:szCs w:val="24"/>
          <w:lang w:val="en-US" w:eastAsia="ar-SA"/>
        </w:rPr>
        <w:t xml:space="preserve"> (</w:t>
      </w:r>
      <w:r w:rsidR="00FA1F40" w:rsidRPr="00C12978">
        <w:rPr>
          <w:bCs/>
          <w:sz w:val="24"/>
          <w:szCs w:val="24"/>
          <w:lang w:val="en-US" w:eastAsia="ar-SA"/>
        </w:rPr>
        <w:t>twelve</w:t>
      </w:r>
      <w:r w:rsidR="00071627" w:rsidRPr="00C12978">
        <w:rPr>
          <w:bCs/>
          <w:sz w:val="24"/>
          <w:szCs w:val="24"/>
          <w:lang w:val="en-US" w:eastAsia="ar-SA"/>
        </w:rPr>
        <w:t>) articles, from them</w:t>
      </w:r>
      <w:r w:rsidRPr="00C12978">
        <w:rPr>
          <w:bCs/>
          <w:sz w:val="24"/>
          <w:szCs w:val="24"/>
          <w:lang w:val="en-US" w:eastAsia="ar-SA"/>
        </w:rPr>
        <w:t xml:space="preserve"> </w:t>
      </w:r>
      <w:r w:rsidR="00071627" w:rsidRPr="00C12978">
        <w:rPr>
          <w:bCs/>
          <w:sz w:val="24"/>
          <w:szCs w:val="24"/>
          <w:lang w:val="en-US" w:eastAsia="ar-SA"/>
        </w:rPr>
        <w:t>3</w:t>
      </w:r>
      <w:r w:rsidRPr="00C12978">
        <w:rPr>
          <w:bCs/>
          <w:sz w:val="24"/>
          <w:szCs w:val="24"/>
          <w:lang w:val="en-US" w:eastAsia="ar-SA"/>
        </w:rPr>
        <w:t xml:space="preserve"> (</w:t>
      </w:r>
      <w:r w:rsidR="00071627" w:rsidRPr="00C12978">
        <w:rPr>
          <w:bCs/>
          <w:sz w:val="24"/>
          <w:szCs w:val="24"/>
          <w:lang w:val="en-US" w:eastAsia="ar-SA"/>
        </w:rPr>
        <w:t>three</w:t>
      </w:r>
      <w:r w:rsidRPr="00C12978">
        <w:rPr>
          <w:bCs/>
          <w:sz w:val="24"/>
          <w:szCs w:val="24"/>
          <w:lang w:val="en-US" w:eastAsia="ar-SA"/>
        </w:rPr>
        <w:t>) article</w:t>
      </w:r>
      <w:r w:rsidR="00071627" w:rsidRPr="00C12978">
        <w:rPr>
          <w:bCs/>
          <w:sz w:val="24"/>
          <w:szCs w:val="24"/>
          <w:lang w:val="en-US" w:eastAsia="ar-SA"/>
        </w:rPr>
        <w:t>s</w:t>
      </w:r>
      <w:r w:rsidRPr="00C12978">
        <w:rPr>
          <w:bCs/>
          <w:sz w:val="24"/>
          <w:szCs w:val="24"/>
          <w:lang w:val="en-US" w:eastAsia="ar-SA"/>
        </w:rPr>
        <w:t xml:space="preserve"> in scientific edition indexed in the Scopus database, </w:t>
      </w:r>
      <w:r w:rsidR="00071627" w:rsidRPr="00C12978">
        <w:rPr>
          <w:bCs/>
          <w:sz w:val="24"/>
          <w:szCs w:val="24"/>
          <w:lang w:val="en-US" w:eastAsia="ar-SA"/>
        </w:rPr>
        <w:t>1</w:t>
      </w:r>
      <w:r w:rsidRPr="00C12978">
        <w:rPr>
          <w:bCs/>
          <w:sz w:val="24"/>
          <w:szCs w:val="24"/>
          <w:lang w:val="en-US" w:eastAsia="ar-SA"/>
        </w:rPr>
        <w:t xml:space="preserve"> (</w:t>
      </w:r>
      <w:r w:rsidR="00071627" w:rsidRPr="00C12978">
        <w:rPr>
          <w:bCs/>
          <w:sz w:val="24"/>
          <w:szCs w:val="24"/>
          <w:lang w:val="en-US" w:eastAsia="ar-SA"/>
        </w:rPr>
        <w:t>one</w:t>
      </w:r>
      <w:r w:rsidRPr="00C12978">
        <w:rPr>
          <w:bCs/>
          <w:sz w:val="24"/>
          <w:szCs w:val="24"/>
          <w:lang w:val="en-US" w:eastAsia="ar-SA"/>
        </w:rPr>
        <w:t xml:space="preserve">) article in peer-reviewed foreign scientific editions with a non-zero impact factor and </w:t>
      </w:r>
      <w:r w:rsidR="00D64068" w:rsidRPr="00C12978">
        <w:rPr>
          <w:bCs/>
          <w:sz w:val="24"/>
          <w:szCs w:val="24"/>
          <w:lang w:val="en-US" w:eastAsia="ar-SA"/>
        </w:rPr>
        <w:t>7</w:t>
      </w:r>
      <w:r w:rsidRPr="00C12978">
        <w:rPr>
          <w:bCs/>
          <w:sz w:val="24"/>
          <w:szCs w:val="24"/>
          <w:lang w:val="en-US" w:eastAsia="ar-SA"/>
        </w:rPr>
        <w:t xml:space="preserve"> (</w:t>
      </w:r>
      <w:r w:rsidR="00FA1F40" w:rsidRPr="00C12978">
        <w:rPr>
          <w:bCs/>
          <w:sz w:val="24"/>
          <w:szCs w:val="24"/>
          <w:lang w:val="en-US" w:eastAsia="ar-SA"/>
        </w:rPr>
        <w:t>seven</w:t>
      </w:r>
      <w:r w:rsidRPr="00C12978">
        <w:rPr>
          <w:bCs/>
          <w:sz w:val="24"/>
          <w:szCs w:val="24"/>
          <w:lang w:val="en-US" w:eastAsia="ar-SA"/>
        </w:rPr>
        <w:t>) articles in materials of international scientific and practical conferences</w:t>
      </w:r>
      <w:r w:rsidR="00071627" w:rsidRPr="00C12978">
        <w:rPr>
          <w:bCs/>
          <w:sz w:val="24"/>
          <w:szCs w:val="24"/>
          <w:lang w:val="en-US" w:eastAsia="ar-SA"/>
        </w:rPr>
        <w:t>, 1 (one) in journals recommended by the Committee for Control in the sphere of Education and Science</w:t>
      </w:r>
      <w:r w:rsidR="00FA70E6" w:rsidRPr="00C12978">
        <w:rPr>
          <w:bCs/>
          <w:sz w:val="24"/>
          <w:szCs w:val="24"/>
          <w:lang w:val="en-US" w:eastAsia="ar-SA"/>
        </w:rPr>
        <w:t xml:space="preserve">. </w:t>
      </w:r>
      <w:r w:rsidR="00FA70E6" w:rsidRPr="00C12978">
        <w:rPr>
          <w:bCs/>
          <w:sz w:val="24"/>
          <w:szCs w:val="24"/>
          <w:lang w:val="kk-KZ" w:eastAsia="ar-SA"/>
        </w:rPr>
        <w:t>In print – 1 (one) article of the Scopus database</w:t>
      </w:r>
      <w:r w:rsidRPr="00C12978">
        <w:rPr>
          <w:bCs/>
          <w:sz w:val="24"/>
          <w:szCs w:val="24"/>
          <w:lang w:val="en-US" w:eastAsia="ar-SA"/>
        </w:rPr>
        <w:t xml:space="preserve"> (Appendix A)</w:t>
      </w:r>
      <w:r w:rsidR="006921B6" w:rsidRPr="00C12978">
        <w:rPr>
          <w:bCs/>
          <w:sz w:val="24"/>
          <w:szCs w:val="24"/>
          <w:lang w:val="en-US" w:eastAsia="ar-SA"/>
        </w:rPr>
        <w:t>.</w:t>
      </w:r>
      <w:r w:rsidR="006921B6" w:rsidRPr="00C12978">
        <w:rPr>
          <w:bCs/>
          <w:sz w:val="24"/>
          <w:szCs w:val="24"/>
          <w:lang w:val="kk-KZ" w:eastAsia="ar-SA"/>
        </w:rPr>
        <w:t xml:space="preserve"> </w:t>
      </w:r>
    </w:p>
    <w:p w:rsidR="006921B6" w:rsidRPr="00C12978" w:rsidRDefault="003B0F3C" w:rsidP="00AD516A">
      <w:pPr>
        <w:suppressAutoHyphens/>
        <w:overflowPunct/>
        <w:autoSpaceDE/>
        <w:autoSpaceDN/>
        <w:adjustRightInd/>
        <w:spacing w:line="336" w:lineRule="auto"/>
        <w:ind w:firstLine="709"/>
        <w:contextualSpacing/>
        <w:jc w:val="both"/>
        <w:textAlignment w:val="auto"/>
        <w:rPr>
          <w:bCs/>
          <w:sz w:val="24"/>
          <w:szCs w:val="24"/>
          <w:lang w:val="en-US" w:eastAsia="ar-SA"/>
        </w:rPr>
      </w:pPr>
      <w:r w:rsidRPr="00C12978">
        <w:rPr>
          <w:bCs/>
          <w:sz w:val="24"/>
          <w:szCs w:val="24"/>
          <w:lang w:val="en-US" w:eastAsia="ar-SA"/>
        </w:rPr>
        <w:t>Area of implementation</w:t>
      </w:r>
      <w:r w:rsidR="006921B6" w:rsidRPr="00C12978">
        <w:rPr>
          <w:bCs/>
          <w:sz w:val="24"/>
          <w:szCs w:val="24"/>
          <w:lang w:val="en-US" w:eastAsia="ar-SA"/>
        </w:rPr>
        <w:t xml:space="preserve">: </w:t>
      </w:r>
      <w:r w:rsidRPr="00C12978">
        <w:rPr>
          <w:sz w:val="24"/>
          <w:szCs w:val="24"/>
          <w:lang w:val="en-US" w:eastAsia="en-US"/>
        </w:rPr>
        <w:t>The research results can be used by environmental agencies for assessing the current condition of the environment</w:t>
      </w:r>
      <w:r w:rsidR="006921B6" w:rsidRPr="00C12978">
        <w:rPr>
          <w:sz w:val="24"/>
          <w:szCs w:val="24"/>
          <w:lang w:val="en-US" w:eastAsia="en-US"/>
        </w:rPr>
        <w:t>.</w:t>
      </w:r>
      <w:r w:rsidR="006921B6" w:rsidRPr="00C12978">
        <w:rPr>
          <w:bCs/>
          <w:sz w:val="24"/>
          <w:szCs w:val="24"/>
          <w:lang w:val="en-US" w:eastAsia="ar-SA"/>
        </w:rPr>
        <w:br w:type="page"/>
      </w:r>
    </w:p>
    <w:p w:rsidR="00417169" w:rsidRPr="00C12978" w:rsidRDefault="00475F39" w:rsidP="00C94853">
      <w:pPr>
        <w:overflowPunct/>
        <w:autoSpaceDE/>
        <w:autoSpaceDN/>
        <w:adjustRightInd/>
        <w:spacing w:line="360" w:lineRule="auto"/>
        <w:ind w:firstLine="709"/>
        <w:contextualSpacing/>
        <w:jc w:val="center"/>
        <w:textAlignment w:val="auto"/>
        <w:rPr>
          <w:b/>
          <w:caps/>
          <w:sz w:val="24"/>
          <w:szCs w:val="24"/>
          <w:lang w:val="kk-KZ" w:eastAsia="ar-SA"/>
        </w:rPr>
      </w:pPr>
      <w:r w:rsidRPr="00C12978">
        <w:rPr>
          <w:b/>
          <w:caps/>
          <w:sz w:val="24"/>
          <w:szCs w:val="24"/>
          <w:lang w:val="en-US" w:eastAsia="ar-SA"/>
        </w:rPr>
        <w:lastRenderedPageBreak/>
        <w:t>CONTENTS</w:t>
      </w:r>
    </w:p>
    <w:p w:rsidR="00417169" w:rsidRPr="00C12978" w:rsidRDefault="00417169" w:rsidP="00C94853">
      <w:pPr>
        <w:suppressAutoHyphens/>
        <w:overflowPunct/>
        <w:autoSpaceDE/>
        <w:autoSpaceDN/>
        <w:adjustRightInd/>
        <w:spacing w:line="360" w:lineRule="auto"/>
        <w:ind w:firstLine="709"/>
        <w:contextualSpacing/>
        <w:jc w:val="center"/>
        <w:textAlignment w:val="auto"/>
        <w:rPr>
          <w:caps/>
          <w:sz w:val="24"/>
          <w:szCs w:val="24"/>
          <w:lang w:val="kk-KZ" w:eastAsia="ar-SA"/>
        </w:rPr>
      </w:pPr>
    </w:p>
    <w:tbl>
      <w:tblPr>
        <w:tblW w:w="5000" w:type="pct"/>
        <w:tblLook w:val="0000" w:firstRow="0" w:lastRow="0" w:firstColumn="0" w:lastColumn="0" w:noHBand="0" w:noVBand="0"/>
      </w:tblPr>
      <w:tblGrid>
        <w:gridCol w:w="8930"/>
        <w:gridCol w:w="640"/>
      </w:tblGrid>
      <w:tr w:rsidR="00417169" w:rsidRPr="00C12978" w:rsidTr="003B35D3">
        <w:trPr>
          <w:trHeight w:hRule="exact" w:val="390"/>
        </w:trPr>
        <w:tc>
          <w:tcPr>
            <w:tcW w:w="4650" w:type="pct"/>
          </w:tcPr>
          <w:p w:rsidR="00417169" w:rsidRPr="00C12978" w:rsidRDefault="00417169" w:rsidP="00C94853">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contextualSpacing/>
              <w:jc w:val="both"/>
              <w:textAlignment w:val="auto"/>
              <w:rPr>
                <w:caps/>
                <w:sz w:val="24"/>
                <w:szCs w:val="24"/>
                <w:lang w:eastAsia="ar-SA"/>
              </w:rPr>
            </w:pPr>
          </w:p>
        </w:tc>
        <w:tc>
          <w:tcPr>
            <w:tcW w:w="350" w:type="pct"/>
          </w:tcPr>
          <w:p w:rsidR="00417169" w:rsidRPr="00C12978" w:rsidRDefault="00417169" w:rsidP="00C94853">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contextualSpacing/>
              <w:jc w:val="center"/>
              <w:textAlignment w:val="auto"/>
              <w:rPr>
                <w:sz w:val="24"/>
                <w:szCs w:val="24"/>
                <w:lang w:val="en-US" w:eastAsia="ar-SA"/>
              </w:rPr>
            </w:pPr>
          </w:p>
        </w:tc>
      </w:tr>
      <w:tr w:rsidR="00417169" w:rsidRPr="00C12978" w:rsidTr="003B35D3">
        <w:trPr>
          <w:trHeight w:hRule="exact" w:val="430"/>
        </w:trPr>
        <w:tc>
          <w:tcPr>
            <w:tcW w:w="4650" w:type="pct"/>
          </w:tcPr>
          <w:p w:rsidR="00417169" w:rsidRPr="00251E5F" w:rsidRDefault="006A0D81" w:rsidP="006A0D81">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contextualSpacing/>
              <w:textAlignment w:val="auto"/>
              <w:rPr>
                <w:caps/>
                <w:sz w:val="24"/>
                <w:szCs w:val="24"/>
                <w:lang w:eastAsia="ar-SA"/>
              </w:rPr>
            </w:pPr>
            <w:r w:rsidRPr="00251E5F">
              <w:rPr>
                <w:caps/>
                <w:sz w:val="24"/>
                <w:szCs w:val="24"/>
                <w:lang w:val="en-US" w:eastAsia="ar-SA"/>
              </w:rPr>
              <w:t>INTRODUCTION</w:t>
            </w:r>
            <w:r w:rsidR="00B37533" w:rsidRPr="00251E5F">
              <w:rPr>
                <w:caps/>
                <w:sz w:val="24"/>
                <w:szCs w:val="24"/>
                <w:lang w:eastAsia="ar-SA"/>
              </w:rPr>
              <w:t>………………………………………………………………</w:t>
            </w:r>
            <w:r w:rsidR="009B6E1C" w:rsidRPr="00251E5F">
              <w:rPr>
                <w:caps/>
                <w:sz w:val="24"/>
                <w:szCs w:val="24"/>
                <w:lang w:eastAsia="ar-SA"/>
              </w:rPr>
              <w:t>……</w:t>
            </w:r>
            <w:r w:rsidR="00D0613F" w:rsidRPr="00251E5F">
              <w:rPr>
                <w:caps/>
                <w:sz w:val="24"/>
                <w:szCs w:val="24"/>
                <w:lang w:eastAsia="ar-SA"/>
              </w:rPr>
              <w:t>…</w:t>
            </w:r>
            <w:r w:rsidR="009B6E1C" w:rsidRPr="00251E5F">
              <w:rPr>
                <w:caps/>
                <w:sz w:val="24"/>
                <w:szCs w:val="24"/>
                <w:lang w:eastAsia="ar-SA"/>
              </w:rPr>
              <w:t>…...</w:t>
            </w:r>
          </w:p>
        </w:tc>
        <w:tc>
          <w:tcPr>
            <w:tcW w:w="350" w:type="pct"/>
            <w:vAlign w:val="center"/>
          </w:tcPr>
          <w:p w:rsidR="00417169" w:rsidRPr="00C12978" w:rsidRDefault="00F17EC7" w:rsidP="00C94853">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contextualSpacing/>
              <w:textAlignment w:val="auto"/>
              <w:rPr>
                <w:caps/>
                <w:sz w:val="24"/>
                <w:szCs w:val="24"/>
                <w:lang w:eastAsia="ar-SA"/>
              </w:rPr>
            </w:pPr>
            <w:r w:rsidRPr="00C12978">
              <w:rPr>
                <w:caps/>
                <w:sz w:val="24"/>
                <w:szCs w:val="24"/>
                <w:lang w:eastAsia="ar-SA"/>
              </w:rPr>
              <w:t>8</w:t>
            </w:r>
          </w:p>
        </w:tc>
      </w:tr>
      <w:tr w:rsidR="00417169" w:rsidRPr="00C12978" w:rsidTr="003B35D3">
        <w:trPr>
          <w:trHeight w:hRule="exact" w:val="430"/>
        </w:trPr>
        <w:tc>
          <w:tcPr>
            <w:tcW w:w="4650" w:type="pct"/>
          </w:tcPr>
          <w:p w:rsidR="00417169" w:rsidRPr="00251E5F" w:rsidRDefault="0046475E" w:rsidP="00D0613F">
            <w:pPr>
              <w:pStyle w:val="ab"/>
              <w:numPr>
                <w:ilvl w:val="0"/>
                <w:numId w:val="47"/>
              </w:num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ind w:left="284" w:hanging="284"/>
              <w:textAlignment w:val="auto"/>
              <w:rPr>
                <w:caps/>
                <w:lang w:eastAsia="ar-SA"/>
              </w:rPr>
            </w:pPr>
            <w:r w:rsidRPr="00251E5F">
              <w:rPr>
                <w:lang w:eastAsia="ar-SA"/>
              </w:rPr>
              <w:t>Research</w:t>
            </w:r>
            <w:r w:rsidR="00B16781" w:rsidRPr="00251E5F">
              <w:rPr>
                <w:lang w:val="en-US" w:eastAsia="ar-SA"/>
              </w:rPr>
              <w:t>es</w:t>
            </w:r>
            <w:r w:rsidR="00D0613F" w:rsidRPr="00251E5F">
              <w:rPr>
                <w:lang w:eastAsia="ar-SA"/>
              </w:rPr>
              <w:t xml:space="preserve"> overview</w:t>
            </w:r>
            <w:r w:rsidR="002F48FC" w:rsidRPr="00251E5F">
              <w:rPr>
                <w:lang w:eastAsia="ar-SA"/>
              </w:rPr>
              <w:t>……...</w:t>
            </w:r>
            <w:r w:rsidR="009B6E1C" w:rsidRPr="00251E5F">
              <w:rPr>
                <w:lang w:eastAsia="ar-SA"/>
              </w:rPr>
              <w:t>……………………………………………………………...</w:t>
            </w:r>
          </w:p>
        </w:tc>
        <w:tc>
          <w:tcPr>
            <w:tcW w:w="350" w:type="pct"/>
            <w:vAlign w:val="center"/>
          </w:tcPr>
          <w:p w:rsidR="00417169" w:rsidRPr="00C12978" w:rsidRDefault="000E3CF3" w:rsidP="00F17EC7">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contextualSpacing/>
              <w:textAlignment w:val="auto"/>
              <w:rPr>
                <w:caps/>
                <w:sz w:val="24"/>
                <w:szCs w:val="24"/>
                <w:lang w:eastAsia="ar-SA"/>
              </w:rPr>
            </w:pPr>
            <w:r w:rsidRPr="00C12978">
              <w:rPr>
                <w:caps/>
                <w:sz w:val="24"/>
                <w:szCs w:val="24"/>
                <w:lang w:val="en-US" w:eastAsia="ar-SA"/>
              </w:rPr>
              <w:t>1</w:t>
            </w:r>
            <w:r w:rsidR="00F17EC7" w:rsidRPr="00C12978">
              <w:rPr>
                <w:caps/>
                <w:sz w:val="24"/>
                <w:szCs w:val="24"/>
                <w:lang w:eastAsia="ar-SA"/>
              </w:rPr>
              <w:t>0</w:t>
            </w:r>
          </w:p>
        </w:tc>
      </w:tr>
      <w:tr w:rsidR="00417169" w:rsidRPr="00C12978" w:rsidTr="003B35D3">
        <w:trPr>
          <w:trHeight w:hRule="exact" w:val="430"/>
        </w:trPr>
        <w:tc>
          <w:tcPr>
            <w:tcW w:w="4650" w:type="pct"/>
          </w:tcPr>
          <w:p w:rsidR="00417169" w:rsidRPr="00251E5F" w:rsidRDefault="0046475E" w:rsidP="00D0613F">
            <w:pPr>
              <w:pStyle w:val="ab"/>
              <w:numPr>
                <w:ilvl w:val="0"/>
                <w:numId w:val="47"/>
              </w:num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ind w:left="284" w:hanging="284"/>
              <w:textAlignment w:val="auto"/>
              <w:rPr>
                <w:lang w:eastAsia="ar-SA"/>
              </w:rPr>
            </w:pPr>
            <w:r w:rsidRPr="00251E5F">
              <w:rPr>
                <w:lang w:val="en-US" w:eastAsia="ru-RU"/>
              </w:rPr>
              <w:t>Research materials and methods</w:t>
            </w:r>
            <w:r w:rsidR="00417169" w:rsidRPr="00251E5F">
              <w:rPr>
                <w:caps/>
                <w:lang w:eastAsia="ru-RU"/>
              </w:rPr>
              <w:t xml:space="preserve"> </w:t>
            </w:r>
            <w:r w:rsidR="002F48FC" w:rsidRPr="00251E5F">
              <w:rPr>
                <w:caps/>
                <w:lang w:eastAsia="ru-RU"/>
              </w:rPr>
              <w:t>…………</w:t>
            </w:r>
            <w:r w:rsidR="009B6E1C" w:rsidRPr="00251E5F">
              <w:rPr>
                <w:caps/>
                <w:lang w:eastAsia="ru-RU"/>
              </w:rPr>
              <w:t>………</w:t>
            </w:r>
            <w:r w:rsidR="00CB349B" w:rsidRPr="00251E5F">
              <w:rPr>
                <w:caps/>
                <w:lang w:eastAsia="ru-RU"/>
              </w:rPr>
              <w:t>….</w:t>
            </w:r>
            <w:r w:rsidR="009B6E1C" w:rsidRPr="00251E5F">
              <w:rPr>
                <w:caps/>
                <w:lang w:eastAsia="ru-RU"/>
              </w:rPr>
              <w:t>……………………………</w:t>
            </w:r>
            <w:r w:rsidR="00D0613F" w:rsidRPr="00251E5F">
              <w:rPr>
                <w:caps/>
                <w:lang w:eastAsia="ru-RU"/>
              </w:rPr>
              <w:t>..</w:t>
            </w:r>
            <w:r w:rsidR="009B6E1C" w:rsidRPr="00251E5F">
              <w:rPr>
                <w:caps/>
                <w:lang w:eastAsia="ru-RU"/>
              </w:rPr>
              <w:t>…...</w:t>
            </w:r>
          </w:p>
        </w:tc>
        <w:tc>
          <w:tcPr>
            <w:tcW w:w="350" w:type="pct"/>
            <w:vAlign w:val="center"/>
          </w:tcPr>
          <w:p w:rsidR="00417169" w:rsidRPr="00C12978" w:rsidRDefault="000E3CF3" w:rsidP="00F17EC7">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contextualSpacing/>
              <w:textAlignment w:val="auto"/>
              <w:rPr>
                <w:caps/>
                <w:sz w:val="24"/>
                <w:szCs w:val="24"/>
                <w:lang w:eastAsia="ar-SA"/>
              </w:rPr>
            </w:pPr>
            <w:r w:rsidRPr="00C12978">
              <w:rPr>
                <w:caps/>
                <w:sz w:val="24"/>
                <w:szCs w:val="24"/>
                <w:lang w:val="en-US" w:eastAsia="ar-SA"/>
              </w:rPr>
              <w:t>1</w:t>
            </w:r>
            <w:r w:rsidR="00F17EC7" w:rsidRPr="00C12978">
              <w:rPr>
                <w:caps/>
                <w:sz w:val="24"/>
                <w:szCs w:val="24"/>
                <w:lang w:eastAsia="ar-SA"/>
              </w:rPr>
              <w:t>5</w:t>
            </w:r>
          </w:p>
        </w:tc>
      </w:tr>
      <w:tr w:rsidR="00417169" w:rsidRPr="00C12978" w:rsidTr="003B35D3">
        <w:trPr>
          <w:trHeight w:val="479"/>
        </w:trPr>
        <w:tc>
          <w:tcPr>
            <w:tcW w:w="4650" w:type="pct"/>
            <w:vAlign w:val="center"/>
          </w:tcPr>
          <w:p w:rsidR="00291D08" w:rsidRPr="00251E5F" w:rsidRDefault="0046475E" w:rsidP="00D0613F">
            <w:pPr>
              <w:pStyle w:val="ab"/>
              <w:numPr>
                <w:ilvl w:val="0"/>
                <w:numId w:val="47"/>
              </w:numPr>
              <w:spacing w:line="360" w:lineRule="auto"/>
              <w:ind w:left="284" w:hanging="284"/>
              <w:jc w:val="both"/>
              <w:rPr>
                <w:rFonts w:eastAsia="TimesNewRomanPSMT"/>
                <w:caps/>
                <w:lang w:eastAsia="ru-RU"/>
              </w:rPr>
            </w:pPr>
            <w:r w:rsidRPr="00251E5F">
              <w:rPr>
                <w:rFonts w:eastAsia="TimesNewRomanPSMT"/>
                <w:lang w:val="en-US" w:eastAsia="ru-RU"/>
              </w:rPr>
              <w:t>Main research resuls</w:t>
            </w:r>
            <w:r w:rsidR="00CB349B" w:rsidRPr="00251E5F">
              <w:rPr>
                <w:rFonts w:eastAsia="TimesNewRomanPSMT"/>
                <w:lang w:eastAsia="ru-RU"/>
              </w:rPr>
              <w:t xml:space="preserve"> ………………………………………</w:t>
            </w:r>
            <w:r w:rsidR="00D0613F" w:rsidRPr="00251E5F">
              <w:rPr>
                <w:rFonts w:eastAsia="TimesNewRomanPSMT"/>
                <w:lang w:eastAsia="ru-RU"/>
              </w:rPr>
              <w:t>…</w:t>
            </w:r>
            <w:r w:rsidR="00CB349B" w:rsidRPr="00251E5F">
              <w:rPr>
                <w:rFonts w:eastAsia="TimesNewRomanPSMT"/>
                <w:lang w:eastAsia="ru-RU"/>
              </w:rPr>
              <w:t>…</w:t>
            </w:r>
            <w:r w:rsidR="00D0613F" w:rsidRPr="00251E5F">
              <w:rPr>
                <w:rFonts w:eastAsia="TimesNewRomanPSMT"/>
                <w:lang w:eastAsia="ru-RU"/>
              </w:rPr>
              <w:t>….</w:t>
            </w:r>
            <w:r w:rsidR="00CB349B" w:rsidRPr="00251E5F">
              <w:rPr>
                <w:rFonts w:eastAsia="TimesNewRomanPSMT"/>
                <w:lang w:eastAsia="ru-RU"/>
              </w:rPr>
              <w:t>…………………...</w:t>
            </w:r>
          </w:p>
        </w:tc>
        <w:tc>
          <w:tcPr>
            <w:tcW w:w="350" w:type="pct"/>
            <w:vAlign w:val="center"/>
          </w:tcPr>
          <w:p w:rsidR="008F5F9A" w:rsidRPr="00C12978" w:rsidRDefault="000E3CF3" w:rsidP="00F17EC7">
            <w:pPr>
              <w:contextualSpacing/>
              <w:rPr>
                <w:sz w:val="24"/>
                <w:szCs w:val="24"/>
              </w:rPr>
            </w:pPr>
            <w:r w:rsidRPr="00C12978">
              <w:rPr>
                <w:sz w:val="24"/>
                <w:szCs w:val="24"/>
                <w:lang w:val="en-US"/>
              </w:rPr>
              <w:t>1</w:t>
            </w:r>
            <w:r w:rsidR="00F17EC7" w:rsidRPr="00C12978">
              <w:rPr>
                <w:sz w:val="24"/>
                <w:szCs w:val="24"/>
              </w:rPr>
              <w:t>7</w:t>
            </w:r>
          </w:p>
        </w:tc>
      </w:tr>
      <w:tr w:rsidR="00B37533" w:rsidRPr="00C12978" w:rsidTr="003B35D3">
        <w:trPr>
          <w:trHeight w:val="479"/>
        </w:trPr>
        <w:tc>
          <w:tcPr>
            <w:tcW w:w="4650" w:type="pct"/>
            <w:vAlign w:val="center"/>
          </w:tcPr>
          <w:p w:rsidR="00B37533" w:rsidRPr="00251E5F" w:rsidRDefault="00B37533" w:rsidP="00D0613F">
            <w:pPr>
              <w:pStyle w:val="ab"/>
              <w:numPr>
                <w:ilvl w:val="0"/>
                <w:numId w:val="47"/>
              </w:numPr>
              <w:spacing w:line="360" w:lineRule="auto"/>
              <w:ind w:left="284" w:hanging="284"/>
              <w:jc w:val="both"/>
              <w:rPr>
                <w:rFonts w:eastAsia="Calibri"/>
                <w:lang w:val="en-US"/>
              </w:rPr>
            </w:pPr>
            <w:r w:rsidRPr="00251E5F">
              <w:rPr>
                <w:rFonts w:eastAsia="TimesNewRomanPSMT"/>
                <w:lang w:val="en-US" w:eastAsia="ru-RU"/>
              </w:rPr>
              <w:t>Determination of the amount of incoming pollutant per unit area of Almaty agglomeration territory …………………………</w:t>
            </w:r>
            <w:r w:rsidR="00C04C5F" w:rsidRPr="00251E5F">
              <w:rPr>
                <w:rFonts w:eastAsia="TimesNewRomanPSMT"/>
                <w:lang w:val="en-US" w:eastAsia="ru-RU"/>
              </w:rPr>
              <w:t>……………………………………….</w:t>
            </w:r>
          </w:p>
        </w:tc>
        <w:tc>
          <w:tcPr>
            <w:tcW w:w="350" w:type="pct"/>
            <w:vAlign w:val="center"/>
          </w:tcPr>
          <w:p w:rsidR="000E3CF3" w:rsidRPr="00C12978" w:rsidRDefault="000E3CF3" w:rsidP="00C94853">
            <w:pPr>
              <w:contextualSpacing/>
              <w:rPr>
                <w:sz w:val="24"/>
                <w:szCs w:val="24"/>
                <w:lang w:val="en-US"/>
              </w:rPr>
            </w:pPr>
          </w:p>
          <w:p w:rsidR="00B37533" w:rsidRPr="00C12978" w:rsidRDefault="000E3CF3" w:rsidP="00F17EC7">
            <w:pPr>
              <w:contextualSpacing/>
              <w:rPr>
                <w:sz w:val="24"/>
                <w:szCs w:val="24"/>
              </w:rPr>
            </w:pPr>
            <w:r w:rsidRPr="00C12978">
              <w:rPr>
                <w:sz w:val="24"/>
                <w:szCs w:val="24"/>
                <w:lang w:val="en-US"/>
              </w:rPr>
              <w:t>3</w:t>
            </w:r>
            <w:r w:rsidR="00F17EC7" w:rsidRPr="00C12978">
              <w:rPr>
                <w:sz w:val="24"/>
                <w:szCs w:val="24"/>
              </w:rPr>
              <w:t>5</w:t>
            </w:r>
          </w:p>
        </w:tc>
      </w:tr>
      <w:tr w:rsidR="00B37533" w:rsidRPr="00C12978" w:rsidTr="003B35D3">
        <w:trPr>
          <w:trHeight w:val="479"/>
        </w:trPr>
        <w:tc>
          <w:tcPr>
            <w:tcW w:w="4650" w:type="pct"/>
            <w:vAlign w:val="center"/>
          </w:tcPr>
          <w:p w:rsidR="00B37533" w:rsidRPr="00251E5F" w:rsidRDefault="00B37533" w:rsidP="00D0613F">
            <w:pPr>
              <w:pStyle w:val="ab"/>
              <w:numPr>
                <w:ilvl w:val="0"/>
                <w:numId w:val="47"/>
              </w:numPr>
              <w:spacing w:line="360" w:lineRule="auto"/>
              <w:ind w:left="284" w:hanging="284"/>
              <w:jc w:val="both"/>
              <w:rPr>
                <w:rFonts w:eastAsia="Calibri"/>
                <w:lang w:val="en-US"/>
              </w:rPr>
            </w:pPr>
            <w:r w:rsidRPr="00251E5F">
              <w:rPr>
                <w:rFonts w:eastAsia="Calibri"/>
                <w:lang w:val="en-US"/>
              </w:rPr>
              <w:t>Ranking of the agglomeration territory by pollution degree ………</w:t>
            </w:r>
            <w:r w:rsidR="00D0613F" w:rsidRPr="00251E5F">
              <w:rPr>
                <w:rFonts w:eastAsia="Calibri"/>
                <w:lang w:val="en-US"/>
              </w:rPr>
              <w:t>……………….</w:t>
            </w:r>
            <w:r w:rsidR="00CB349B" w:rsidRPr="00251E5F">
              <w:rPr>
                <w:rFonts w:eastAsia="Calibri"/>
                <w:lang w:val="en-US"/>
              </w:rPr>
              <w:t>.</w:t>
            </w:r>
            <w:r w:rsidRPr="00251E5F">
              <w:rPr>
                <w:rFonts w:eastAsia="Calibri"/>
                <w:lang w:val="en-US"/>
              </w:rPr>
              <w:t>…</w:t>
            </w:r>
          </w:p>
        </w:tc>
        <w:tc>
          <w:tcPr>
            <w:tcW w:w="350" w:type="pct"/>
            <w:vAlign w:val="center"/>
          </w:tcPr>
          <w:p w:rsidR="00B37533" w:rsidRPr="00C12978" w:rsidRDefault="000E3CF3" w:rsidP="00F17EC7">
            <w:pPr>
              <w:contextualSpacing/>
              <w:rPr>
                <w:sz w:val="24"/>
                <w:szCs w:val="24"/>
              </w:rPr>
            </w:pPr>
            <w:r w:rsidRPr="00C12978">
              <w:rPr>
                <w:sz w:val="24"/>
                <w:szCs w:val="24"/>
                <w:lang w:val="en-US"/>
              </w:rPr>
              <w:t>3</w:t>
            </w:r>
            <w:r w:rsidR="00F17EC7" w:rsidRPr="00C12978">
              <w:rPr>
                <w:sz w:val="24"/>
                <w:szCs w:val="24"/>
              </w:rPr>
              <w:t>7</w:t>
            </w:r>
          </w:p>
        </w:tc>
      </w:tr>
      <w:tr w:rsidR="00A57BB2" w:rsidRPr="00C12978" w:rsidTr="003B35D3">
        <w:trPr>
          <w:trHeight w:val="479"/>
        </w:trPr>
        <w:tc>
          <w:tcPr>
            <w:tcW w:w="4650" w:type="pct"/>
            <w:vAlign w:val="center"/>
          </w:tcPr>
          <w:p w:rsidR="00A57BB2" w:rsidRPr="00251E5F" w:rsidRDefault="00F6396B" w:rsidP="00D0613F">
            <w:pPr>
              <w:pStyle w:val="ab"/>
              <w:numPr>
                <w:ilvl w:val="0"/>
                <w:numId w:val="47"/>
              </w:numPr>
              <w:spacing w:line="360" w:lineRule="auto"/>
              <w:ind w:left="284" w:hanging="284"/>
              <w:jc w:val="both"/>
              <w:rPr>
                <w:lang w:val="en-US"/>
              </w:rPr>
            </w:pPr>
            <w:r w:rsidRPr="00251E5F">
              <w:rPr>
                <w:rFonts w:eastAsia="Calibri"/>
                <w:lang w:val="en-US"/>
              </w:rPr>
              <w:t>Development of recommendations for maintaining the normative level of quality of the</w:t>
            </w:r>
            <w:r w:rsidR="00D0613F" w:rsidRPr="00251E5F">
              <w:rPr>
                <w:rFonts w:eastAsia="Calibri"/>
                <w:lang w:val="en-US"/>
              </w:rPr>
              <w:t xml:space="preserve"> </w:t>
            </w:r>
            <w:r w:rsidRPr="00251E5F">
              <w:rPr>
                <w:rFonts w:eastAsia="Calibri"/>
                <w:lang w:val="en-US"/>
              </w:rPr>
              <w:t>studied natural environments of AA territory</w:t>
            </w:r>
            <w:r w:rsidR="007A364F" w:rsidRPr="00251E5F">
              <w:rPr>
                <w:rFonts w:eastAsia="Calibri"/>
                <w:lang w:val="en-US"/>
              </w:rPr>
              <w:t>………………</w:t>
            </w:r>
            <w:r w:rsidR="00C04C5F" w:rsidRPr="00251E5F">
              <w:rPr>
                <w:rFonts w:eastAsia="Calibri"/>
                <w:lang w:val="en-US"/>
              </w:rPr>
              <w:t>……………………………</w:t>
            </w:r>
          </w:p>
        </w:tc>
        <w:tc>
          <w:tcPr>
            <w:tcW w:w="350" w:type="pct"/>
            <w:vAlign w:val="center"/>
          </w:tcPr>
          <w:p w:rsidR="000E3CF3" w:rsidRPr="00C12978" w:rsidRDefault="000E3CF3" w:rsidP="00C94853">
            <w:pPr>
              <w:contextualSpacing/>
              <w:rPr>
                <w:sz w:val="24"/>
                <w:szCs w:val="24"/>
                <w:lang w:val="en-US"/>
              </w:rPr>
            </w:pPr>
          </w:p>
          <w:p w:rsidR="00901FDF" w:rsidRPr="00C12978" w:rsidRDefault="000E3CF3" w:rsidP="00F17EC7">
            <w:pPr>
              <w:contextualSpacing/>
              <w:rPr>
                <w:sz w:val="24"/>
                <w:szCs w:val="24"/>
              </w:rPr>
            </w:pPr>
            <w:r w:rsidRPr="00C12978">
              <w:rPr>
                <w:sz w:val="24"/>
                <w:szCs w:val="24"/>
                <w:lang w:val="en-US"/>
              </w:rPr>
              <w:t>4</w:t>
            </w:r>
            <w:r w:rsidR="00F17EC7" w:rsidRPr="00C12978">
              <w:rPr>
                <w:sz w:val="24"/>
                <w:szCs w:val="24"/>
              </w:rPr>
              <w:t>1</w:t>
            </w:r>
          </w:p>
        </w:tc>
      </w:tr>
      <w:tr w:rsidR="00417169" w:rsidRPr="00C12978" w:rsidTr="003B35D3">
        <w:trPr>
          <w:trHeight w:val="351"/>
        </w:trPr>
        <w:tc>
          <w:tcPr>
            <w:tcW w:w="4650" w:type="pct"/>
          </w:tcPr>
          <w:p w:rsidR="00417169" w:rsidRPr="00251E5F" w:rsidRDefault="00F6396B" w:rsidP="00F6396B">
            <w:pPr>
              <w:overflowPunct/>
              <w:autoSpaceDE/>
              <w:autoSpaceDN/>
              <w:adjustRightInd/>
              <w:contextualSpacing/>
              <w:textAlignment w:val="auto"/>
              <w:rPr>
                <w:sz w:val="24"/>
                <w:szCs w:val="24"/>
                <w:lang w:eastAsia="ar-SA"/>
              </w:rPr>
            </w:pPr>
            <w:r w:rsidRPr="00251E5F">
              <w:rPr>
                <w:sz w:val="24"/>
                <w:szCs w:val="24"/>
                <w:lang w:val="en-US" w:eastAsia="ar-SA"/>
              </w:rPr>
              <w:t>CONCLUSION</w:t>
            </w:r>
            <w:r w:rsidR="00417169" w:rsidRPr="00251E5F">
              <w:rPr>
                <w:sz w:val="24"/>
                <w:szCs w:val="24"/>
                <w:lang w:eastAsia="ar-SA"/>
              </w:rPr>
              <w:t xml:space="preserve"> </w:t>
            </w:r>
            <w:r w:rsidR="009B6E1C" w:rsidRPr="00251E5F">
              <w:rPr>
                <w:sz w:val="24"/>
                <w:szCs w:val="24"/>
                <w:lang w:eastAsia="ar-SA"/>
              </w:rPr>
              <w:t>…………………………………………………………………………</w:t>
            </w:r>
            <w:r w:rsidR="00226F49">
              <w:rPr>
                <w:sz w:val="24"/>
                <w:szCs w:val="24"/>
                <w:lang w:eastAsia="ar-SA"/>
              </w:rPr>
              <w:t>.</w:t>
            </w:r>
            <w:r w:rsidR="009B6E1C" w:rsidRPr="00251E5F">
              <w:rPr>
                <w:sz w:val="24"/>
                <w:szCs w:val="24"/>
                <w:lang w:eastAsia="ar-SA"/>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4</w:t>
            </w:r>
            <w:r w:rsidR="00F17EC7" w:rsidRPr="00C12978">
              <w:rPr>
                <w:sz w:val="24"/>
                <w:szCs w:val="24"/>
                <w:lang w:eastAsia="ar-SA"/>
              </w:rPr>
              <w:t>3</w:t>
            </w:r>
          </w:p>
        </w:tc>
      </w:tr>
      <w:tr w:rsidR="00417169" w:rsidRPr="00C12978" w:rsidTr="003B35D3">
        <w:trPr>
          <w:trHeight w:val="351"/>
        </w:trPr>
        <w:tc>
          <w:tcPr>
            <w:tcW w:w="4650" w:type="pct"/>
          </w:tcPr>
          <w:p w:rsidR="00417169" w:rsidRPr="00251E5F" w:rsidRDefault="009B7B56" w:rsidP="00C94853">
            <w:pPr>
              <w:overflowPunct/>
              <w:autoSpaceDE/>
              <w:autoSpaceDN/>
              <w:adjustRightInd/>
              <w:contextualSpacing/>
              <w:textAlignment w:val="auto"/>
              <w:rPr>
                <w:sz w:val="24"/>
                <w:szCs w:val="24"/>
                <w:lang w:eastAsia="ar-SA"/>
              </w:rPr>
            </w:pPr>
            <w:r w:rsidRPr="00251E5F">
              <w:rPr>
                <w:caps/>
                <w:sz w:val="24"/>
                <w:szCs w:val="24"/>
                <w:lang w:val="en-US" w:eastAsia="ru-RU"/>
              </w:rPr>
              <w:t xml:space="preserve">List of cited </w:t>
            </w:r>
            <w:r w:rsidR="00707DA9" w:rsidRPr="00251E5F">
              <w:rPr>
                <w:caps/>
                <w:sz w:val="24"/>
                <w:szCs w:val="24"/>
                <w:lang w:val="en-US" w:eastAsia="ru-RU"/>
              </w:rPr>
              <w:t>REFERENCES</w:t>
            </w:r>
            <w:r w:rsidR="00417169" w:rsidRPr="00251E5F">
              <w:rPr>
                <w:sz w:val="24"/>
                <w:szCs w:val="24"/>
                <w:lang w:eastAsia="ar-SA"/>
              </w:rPr>
              <w:t xml:space="preserve"> </w:t>
            </w:r>
            <w:r w:rsidR="009B6E1C" w:rsidRPr="00251E5F">
              <w:rPr>
                <w:sz w:val="24"/>
                <w:szCs w:val="24"/>
                <w:lang w:eastAsia="ar-SA"/>
              </w:rPr>
              <w:t>……………………………………</w:t>
            </w:r>
            <w:r w:rsidR="00CB349B" w:rsidRPr="00251E5F">
              <w:rPr>
                <w:sz w:val="24"/>
                <w:szCs w:val="24"/>
                <w:lang w:eastAsia="ar-SA"/>
              </w:rPr>
              <w:t>…………………….</w:t>
            </w:r>
            <w:r w:rsidR="009B6E1C" w:rsidRPr="00251E5F">
              <w:rPr>
                <w:sz w:val="24"/>
                <w:szCs w:val="24"/>
                <w:lang w:eastAsia="ar-SA"/>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4</w:t>
            </w:r>
            <w:r w:rsidR="00F17EC7" w:rsidRPr="00C12978">
              <w:rPr>
                <w:sz w:val="24"/>
                <w:szCs w:val="24"/>
                <w:lang w:eastAsia="ar-SA"/>
              </w:rPr>
              <w:t>8</w:t>
            </w:r>
          </w:p>
        </w:tc>
      </w:tr>
      <w:tr w:rsidR="00417169" w:rsidRPr="00C12978" w:rsidTr="003B35D3">
        <w:trPr>
          <w:trHeight w:val="351"/>
        </w:trPr>
        <w:tc>
          <w:tcPr>
            <w:tcW w:w="4650" w:type="pct"/>
          </w:tcPr>
          <w:p w:rsidR="00417169" w:rsidRPr="00251E5F" w:rsidRDefault="00F6396B" w:rsidP="00CB349B">
            <w:pPr>
              <w:overflowPunct/>
              <w:autoSpaceDE/>
              <w:autoSpaceDN/>
              <w:adjustRightInd/>
              <w:contextualSpacing/>
              <w:textAlignment w:val="auto"/>
              <w:rPr>
                <w:sz w:val="24"/>
                <w:szCs w:val="24"/>
                <w:lang w:val="en-US" w:eastAsia="ar-SA"/>
              </w:rPr>
            </w:pPr>
            <w:r w:rsidRPr="00251E5F">
              <w:rPr>
                <w:sz w:val="24"/>
                <w:szCs w:val="24"/>
                <w:lang w:val="en-US" w:eastAsia="ar-SA"/>
              </w:rPr>
              <w:t xml:space="preserve">APPENDIX A List of scientific publications of the project research </w:t>
            </w:r>
            <w:proofErr w:type="gramStart"/>
            <w:r w:rsidRPr="00251E5F">
              <w:rPr>
                <w:sz w:val="24"/>
                <w:szCs w:val="24"/>
                <w:lang w:val="en-US" w:eastAsia="ar-SA"/>
              </w:rPr>
              <w:t>team</w:t>
            </w:r>
            <w:r w:rsidR="00417169" w:rsidRPr="00251E5F">
              <w:rPr>
                <w:sz w:val="24"/>
                <w:szCs w:val="24"/>
                <w:lang w:val="en-US" w:eastAsia="ar-SA"/>
              </w:rPr>
              <w:t xml:space="preserve"> </w:t>
            </w:r>
            <w:r w:rsidR="00CB349B" w:rsidRPr="00251E5F">
              <w:rPr>
                <w:sz w:val="24"/>
                <w:szCs w:val="24"/>
                <w:lang w:val="en-US" w:eastAsia="ar-SA"/>
              </w:rPr>
              <w:t>..</w:t>
            </w:r>
            <w:proofErr w:type="gramEnd"/>
            <w:r w:rsidR="009B6E1C" w:rsidRPr="00251E5F">
              <w:rPr>
                <w:sz w:val="24"/>
                <w:szCs w:val="24"/>
                <w:lang w:val="en-US" w:eastAsia="ar-SA"/>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5</w:t>
            </w:r>
            <w:r w:rsidR="00F17EC7" w:rsidRPr="00C12978">
              <w:rPr>
                <w:sz w:val="24"/>
                <w:szCs w:val="24"/>
                <w:lang w:eastAsia="ar-SA"/>
              </w:rPr>
              <w:t>5</w:t>
            </w:r>
          </w:p>
        </w:tc>
      </w:tr>
      <w:tr w:rsidR="00417169" w:rsidRPr="00C12978" w:rsidTr="003B35D3">
        <w:trPr>
          <w:trHeight w:val="351"/>
        </w:trPr>
        <w:tc>
          <w:tcPr>
            <w:tcW w:w="4650" w:type="pct"/>
          </w:tcPr>
          <w:p w:rsidR="00417169" w:rsidRPr="00C12978" w:rsidRDefault="00F6396B" w:rsidP="0011668D">
            <w:pPr>
              <w:overflowPunct/>
              <w:autoSpaceDE/>
              <w:autoSpaceDN/>
              <w:adjustRightInd/>
              <w:contextualSpacing/>
              <w:textAlignment w:val="auto"/>
              <w:rPr>
                <w:sz w:val="24"/>
                <w:szCs w:val="24"/>
                <w:lang w:val="en-US" w:eastAsia="ar-SA"/>
              </w:rPr>
            </w:pPr>
            <w:r w:rsidRPr="00C12978">
              <w:rPr>
                <w:sz w:val="24"/>
                <w:szCs w:val="24"/>
                <w:lang w:val="en-US" w:eastAsia="ar-SA"/>
              </w:rPr>
              <w:t xml:space="preserve">APPENDIX B </w:t>
            </w:r>
            <w:r w:rsidR="0011668D" w:rsidRPr="00C12978">
              <w:rPr>
                <w:sz w:val="24"/>
                <w:szCs w:val="24"/>
                <w:lang w:val="en-US" w:eastAsia="ar-SA"/>
              </w:rPr>
              <w:t>Calendar plan of scientific-research works</w:t>
            </w:r>
            <w:r w:rsidR="009B6E1C" w:rsidRPr="00C12978">
              <w:rPr>
                <w:sz w:val="24"/>
                <w:szCs w:val="24"/>
                <w:lang w:val="en-US" w:eastAsia="ar-SA"/>
              </w:rPr>
              <w:t>…………………………</w:t>
            </w:r>
            <w:r w:rsidR="00CB349B" w:rsidRPr="00C12978">
              <w:rPr>
                <w:sz w:val="24"/>
                <w:szCs w:val="24"/>
                <w:lang w:val="en-US" w:eastAsia="ar-SA"/>
              </w:rPr>
              <w:t>…….</w:t>
            </w:r>
            <w:r w:rsidR="009B6E1C" w:rsidRPr="00C12978">
              <w:rPr>
                <w:sz w:val="24"/>
                <w:szCs w:val="24"/>
                <w:lang w:val="en-US" w:eastAsia="ar-SA"/>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5</w:t>
            </w:r>
            <w:r w:rsidR="00F17EC7" w:rsidRPr="00C12978">
              <w:rPr>
                <w:sz w:val="24"/>
                <w:szCs w:val="24"/>
                <w:lang w:eastAsia="ar-SA"/>
              </w:rPr>
              <w:t>8</w:t>
            </w:r>
          </w:p>
        </w:tc>
      </w:tr>
      <w:tr w:rsidR="00417169" w:rsidRPr="00C12978" w:rsidTr="003B35D3">
        <w:trPr>
          <w:trHeight w:val="351"/>
        </w:trPr>
        <w:tc>
          <w:tcPr>
            <w:tcW w:w="4650" w:type="pct"/>
          </w:tcPr>
          <w:p w:rsidR="00417169" w:rsidRPr="00C12978" w:rsidRDefault="00F6396B" w:rsidP="00F6396B">
            <w:pPr>
              <w:overflowPunct/>
              <w:autoSpaceDE/>
              <w:autoSpaceDN/>
              <w:adjustRightInd/>
              <w:contextualSpacing/>
              <w:textAlignment w:val="auto"/>
              <w:rPr>
                <w:sz w:val="24"/>
                <w:szCs w:val="24"/>
                <w:lang w:eastAsia="ar-SA"/>
              </w:rPr>
            </w:pPr>
            <w:r w:rsidRPr="00C12978">
              <w:rPr>
                <w:sz w:val="24"/>
                <w:szCs w:val="24"/>
                <w:lang w:val="en-US" w:eastAsia="ar-SA"/>
              </w:rPr>
              <w:t>APPENDIX</w:t>
            </w:r>
            <w:r w:rsidR="00417169" w:rsidRPr="00C12978">
              <w:rPr>
                <w:sz w:val="24"/>
                <w:szCs w:val="24"/>
                <w:lang w:eastAsia="ar-SA"/>
              </w:rPr>
              <w:t xml:space="preserve"> </w:t>
            </w:r>
            <w:r w:rsidRPr="00C12978">
              <w:rPr>
                <w:sz w:val="24"/>
                <w:szCs w:val="24"/>
                <w:lang w:val="en-US" w:eastAsia="ar-SA"/>
              </w:rPr>
              <w:t>C</w:t>
            </w:r>
            <w:r w:rsidR="00417169" w:rsidRPr="00C12978">
              <w:rPr>
                <w:sz w:val="24"/>
                <w:szCs w:val="24"/>
                <w:lang w:eastAsia="ar-SA"/>
              </w:rPr>
              <w:t xml:space="preserve"> </w:t>
            </w:r>
            <w:r w:rsidRPr="00C12978">
              <w:rPr>
                <w:sz w:val="24"/>
                <w:szCs w:val="24"/>
                <w:lang w:val="en-US" w:eastAsia="ar-SA"/>
              </w:rPr>
              <w:t>Research results</w:t>
            </w:r>
            <w:r w:rsidR="00417169" w:rsidRPr="00C12978">
              <w:rPr>
                <w:sz w:val="24"/>
                <w:szCs w:val="24"/>
                <w:lang w:eastAsia="ar-SA"/>
              </w:rPr>
              <w:t xml:space="preserve"> </w:t>
            </w:r>
            <w:r w:rsidR="009B6E1C" w:rsidRPr="00C12978">
              <w:rPr>
                <w:sz w:val="24"/>
                <w:szCs w:val="24"/>
                <w:lang w:eastAsia="ar-SA"/>
              </w:rPr>
              <w:t>……………………………………………</w:t>
            </w:r>
            <w:r w:rsidR="00CB349B" w:rsidRPr="00C12978">
              <w:rPr>
                <w:sz w:val="24"/>
                <w:szCs w:val="24"/>
                <w:lang w:eastAsia="ar-SA"/>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6</w:t>
            </w:r>
            <w:r w:rsidR="00F17EC7" w:rsidRPr="00C12978">
              <w:rPr>
                <w:sz w:val="24"/>
                <w:szCs w:val="24"/>
                <w:lang w:eastAsia="ar-SA"/>
              </w:rPr>
              <w:t>9</w:t>
            </w:r>
          </w:p>
        </w:tc>
      </w:tr>
      <w:tr w:rsidR="00417169" w:rsidRPr="00C12978" w:rsidTr="003B35D3">
        <w:trPr>
          <w:trHeight w:val="351"/>
        </w:trPr>
        <w:tc>
          <w:tcPr>
            <w:tcW w:w="4650" w:type="pct"/>
          </w:tcPr>
          <w:p w:rsidR="00417169" w:rsidRPr="00C12978" w:rsidRDefault="00F6396B" w:rsidP="004577D3">
            <w:pPr>
              <w:overflowPunct/>
              <w:autoSpaceDE/>
              <w:autoSpaceDN/>
              <w:adjustRightInd/>
              <w:contextualSpacing/>
              <w:textAlignment w:val="auto"/>
              <w:rPr>
                <w:sz w:val="24"/>
                <w:szCs w:val="24"/>
                <w:lang w:val="en-US" w:eastAsia="ru-RU"/>
              </w:rPr>
            </w:pPr>
            <w:r w:rsidRPr="00C12978">
              <w:rPr>
                <w:sz w:val="24"/>
                <w:szCs w:val="24"/>
                <w:lang w:val="en-US" w:eastAsia="ar-SA"/>
              </w:rPr>
              <w:t>APPENDIX</w:t>
            </w:r>
            <w:r w:rsidR="00417169" w:rsidRPr="00C12978">
              <w:rPr>
                <w:sz w:val="24"/>
                <w:szCs w:val="24"/>
                <w:lang w:val="en-US" w:eastAsia="ar-SA"/>
              </w:rPr>
              <w:t xml:space="preserve"> </w:t>
            </w:r>
            <w:r w:rsidR="004577D3" w:rsidRPr="00C12978">
              <w:rPr>
                <w:sz w:val="24"/>
                <w:szCs w:val="24"/>
                <w:lang w:val="en-US" w:eastAsia="ar-SA"/>
              </w:rPr>
              <w:t>D</w:t>
            </w:r>
            <w:r w:rsidR="00417169" w:rsidRPr="00C12978">
              <w:rPr>
                <w:sz w:val="24"/>
                <w:szCs w:val="24"/>
                <w:lang w:val="en-US" w:eastAsia="ar-SA"/>
              </w:rPr>
              <w:t xml:space="preserve"> </w:t>
            </w:r>
            <w:r w:rsidR="000F42A5" w:rsidRPr="00C12978">
              <w:rPr>
                <w:sz w:val="24"/>
                <w:szCs w:val="24"/>
                <w:lang w:val="en-US" w:eastAsia="ru-RU"/>
              </w:rPr>
              <w:t>Results of analysis for heavy metals</w:t>
            </w:r>
            <w:r w:rsidR="00417169" w:rsidRPr="00C12978">
              <w:rPr>
                <w:sz w:val="24"/>
                <w:szCs w:val="24"/>
                <w:lang w:val="en-US" w:eastAsia="ru-RU"/>
              </w:rPr>
              <w:t xml:space="preserve"> </w:t>
            </w:r>
            <w:r w:rsidR="009B6E1C" w:rsidRPr="00C12978">
              <w:rPr>
                <w:sz w:val="24"/>
                <w:szCs w:val="24"/>
                <w:lang w:val="en-US" w:eastAsia="ru-RU"/>
              </w:rPr>
              <w:t>……………………………</w:t>
            </w:r>
            <w:r w:rsidR="00CB349B" w:rsidRPr="00C12978">
              <w:rPr>
                <w:sz w:val="24"/>
                <w:szCs w:val="24"/>
                <w:lang w:val="en-US" w:eastAsia="ru-RU"/>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9</w:t>
            </w:r>
            <w:r w:rsidR="00F17EC7" w:rsidRPr="00C12978">
              <w:rPr>
                <w:sz w:val="24"/>
                <w:szCs w:val="24"/>
                <w:lang w:eastAsia="ar-SA"/>
              </w:rPr>
              <w:t>6</w:t>
            </w:r>
          </w:p>
        </w:tc>
      </w:tr>
      <w:tr w:rsidR="00417169" w:rsidRPr="00C12978" w:rsidTr="003B35D3">
        <w:trPr>
          <w:trHeight w:val="351"/>
        </w:trPr>
        <w:tc>
          <w:tcPr>
            <w:tcW w:w="4650" w:type="pct"/>
          </w:tcPr>
          <w:p w:rsidR="00417169" w:rsidRPr="00C12978" w:rsidRDefault="00F6396B" w:rsidP="00226F49">
            <w:pPr>
              <w:overflowPunct/>
              <w:autoSpaceDE/>
              <w:autoSpaceDN/>
              <w:adjustRightInd/>
              <w:contextualSpacing/>
              <w:textAlignment w:val="auto"/>
              <w:rPr>
                <w:sz w:val="24"/>
                <w:szCs w:val="24"/>
                <w:lang w:val="en-US" w:eastAsia="ar-SA"/>
              </w:rPr>
            </w:pPr>
            <w:r w:rsidRPr="00C12978">
              <w:rPr>
                <w:sz w:val="24"/>
                <w:szCs w:val="24"/>
                <w:lang w:val="en-US" w:eastAsia="ar-SA"/>
              </w:rPr>
              <w:t>APPENDIX</w:t>
            </w:r>
            <w:r w:rsidR="00417169" w:rsidRPr="00C12978">
              <w:rPr>
                <w:sz w:val="24"/>
                <w:szCs w:val="24"/>
                <w:lang w:val="en-US" w:eastAsia="ar-SA"/>
              </w:rPr>
              <w:t xml:space="preserve"> </w:t>
            </w:r>
            <w:r w:rsidR="004577D3" w:rsidRPr="00C12978">
              <w:rPr>
                <w:sz w:val="24"/>
                <w:szCs w:val="24"/>
                <w:lang w:val="en-US" w:eastAsia="ar-SA"/>
              </w:rPr>
              <w:t>E</w:t>
            </w:r>
            <w:r w:rsidR="00417169" w:rsidRPr="00C12978">
              <w:rPr>
                <w:sz w:val="24"/>
                <w:szCs w:val="24"/>
                <w:lang w:val="en-US" w:eastAsia="ar-SA"/>
              </w:rPr>
              <w:t xml:space="preserve"> </w:t>
            </w:r>
            <w:r w:rsidR="00226F49">
              <w:rPr>
                <w:sz w:val="24"/>
                <w:szCs w:val="24"/>
                <w:lang w:val="en-US" w:eastAsia="ar-SA"/>
              </w:rPr>
              <w:t>Chromatograms</w:t>
            </w:r>
            <w:r w:rsidR="000F42A5" w:rsidRPr="00C12978">
              <w:rPr>
                <w:sz w:val="24"/>
                <w:szCs w:val="24"/>
                <w:lang w:val="en-US" w:eastAsia="ar-SA"/>
              </w:rPr>
              <w:t xml:space="preserve"> of analyzes for polychlorinated biphenyls</w:t>
            </w:r>
            <w:r w:rsidR="00417169" w:rsidRPr="00C12978">
              <w:rPr>
                <w:rFonts w:eastAsiaTheme="minorHAnsi"/>
                <w:sz w:val="24"/>
                <w:szCs w:val="24"/>
                <w:lang w:val="en-US" w:eastAsia="en-US"/>
              </w:rPr>
              <w:t xml:space="preserve"> </w:t>
            </w:r>
            <w:r w:rsidR="009B6E1C" w:rsidRPr="00C12978">
              <w:rPr>
                <w:rFonts w:eastAsiaTheme="minorHAnsi"/>
                <w:sz w:val="24"/>
                <w:szCs w:val="24"/>
                <w:lang w:val="en-US" w:eastAsia="en-US"/>
              </w:rPr>
              <w:t>……</w:t>
            </w:r>
            <w:r w:rsidR="00226F49" w:rsidRPr="00226F49">
              <w:rPr>
                <w:rFonts w:eastAsiaTheme="minorHAnsi"/>
                <w:sz w:val="24"/>
                <w:szCs w:val="24"/>
                <w:lang w:val="en-US" w:eastAsia="en-US"/>
              </w:rPr>
              <w:t>….</w:t>
            </w:r>
            <w:r w:rsidR="00CB349B" w:rsidRPr="00C12978">
              <w:rPr>
                <w:rFonts w:eastAsiaTheme="minorHAnsi"/>
                <w:sz w:val="24"/>
                <w:szCs w:val="24"/>
                <w:lang w:val="en-US" w:eastAsia="en-US"/>
              </w:rPr>
              <w:t>………</w:t>
            </w:r>
          </w:p>
        </w:tc>
        <w:tc>
          <w:tcPr>
            <w:tcW w:w="350" w:type="pct"/>
          </w:tcPr>
          <w:p w:rsidR="00417169" w:rsidRPr="00C12978" w:rsidRDefault="00F17EC7" w:rsidP="00C94853">
            <w:pPr>
              <w:suppressAutoHyphens/>
              <w:overflowPunct/>
              <w:autoSpaceDE/>
              <w:autoSpaceDN/>
              <w:adjustRightInd/>
              <w:contextualSpacing/>
              <w:textAlignment w:val="auto"/>
              <w:rPr>
                <w:sz w:val="24"/>
                <w:szCs w:val="24"/>
                <w:lang w:eastAsia="ar-SA"/>
              </w:rPr>
            </w:pPr>
            <w:r w:rsidRPr="00C12978">
              <w:rPr>
                <w:sz w:val="24"/>
                <w:szCs w:val="24"/>
                <w:lang w:eastAsia="ar-SA"/>
              </w:rPr>
              <w:t>100</w:t>
            </w:r>
          </w:p>
        </w:tc>
      </w:tr>
      <w:tr w:rsidR="00417169" w:rsidRPr="00C12978" w:rsidTr="003B35D3">
        <w:trPr>
          <w:trHeight w:val="351"/>
        </w:trPr>
        <w:tc>
          <w:tcPr>
            <w:tcW w:w="4650" w:type="pct"/>
          </w:tcPr>
          <w:p w:rsidR="00417169" w:rsidRPr="00C12978" w:rsidRDefault="00F6396B" w:rsidP="004577D3">
            <w:pPr>
              <w:overflowPunct/>
              <w:autoSpaceDE/>
              <w:autoSpaceDN/>
              <w:adjustRightInd/>
              <w:contextualSpacing/>
              <w:textAlignment w:val="auto"/>
              <w:rPr>
                <w:sz w:val="24"/>
                <w:szCs w:val="24"/>
                <w:lang w:val="en-US" w:eastAsia="ar-SA"/>
              </w:rPr>
            </w:pPr>
            <w:r w:rsidRPr="00C12978">
              <w:rPr>
                <w:sz w:val="24"/>
                <w:szCs w:val="24"/>
                <w:lang w:val="en-US" w:eastAsia="ar-SA"/>
              </w:rPr>
              <w:t>APPENDIX</w:t>
            </w:r>
            <w:r w:rsidR="00417169" w:rsidRPr="00C12978">
              <w:rPr>
                <w:sz w:val="24"/>
                <w:szCs w:val="24"/>
                <w:lang w:val="en-US" w:eastAsia="ar-SA"/>
              </w:rPr>
              <w:t xml:space="preserve"> </w:t>
            </w:r>
            <w:r w:rsidR="004577D3" w:rsidRPr="00C12978">
              <w:rPr>
                <w:sz w:val="24"/>
                <w:szCs w:val="24"/>
                <w:lang w:val="en-US" w:eastAsia="ar-SA"/>
              </w:rPr>
              <w:t>F</w:t>
            </w:r>
            <w:r w:rsidR="00417169" w:rsidRPr="00C12978">
              <w:rPr>
                <w:sz w:val="24"/>
                <w:szCs w:val="24"/>
                <w:lang w:val="en-US" w:eastAsia="ar-SA"/>
              </w:rPr>
              <w:t xml:space="preserve"> </w:t>
            </w:r>
            <w:r w:rsidR="008B4E5D" w:rsidRPr="00C12978">
              <w:rPr>
                <w:sz w:val="24"/>
                <w:szCs w:val="24"/>
                <w:lang w:val="en-US" w:eastAsia="ar-SA"/>
              </w:rPr>
              <w:t>Extract from the protocol</w:t>
            </w:r>
            <w:r w:rsidR="00417169" w:rsidRPr="00C12978">
              <w:rPr>
                <w:sz w:val="24"/>
                <w:szCs w:val="24"/>
                <w:lang w:val="en-US" w:eastAsia="ar-SA"/>
              </w:rPr>
              <w:t xml:space="preserve"> </w:t>
            </w:r>
            <w:r w:rsidR="009B6E1C" w:rsidRPr="00C12978">
              <w:rPr>
                <w:sz w:val="24"/>
                <w:szCs w:val="24"/>
                <w:lang w:val="en-US" w:eastAsia="ar-SA"/>
              </w:rPr>
              <w:t>………………………………………………</w:t>
            </w:r>
            <w:r w:rsidR="00CB349B" w:rsidRPr="00C12978">
              <w:rPr>
                <w:sz w:val="24"/>
                <w:szCs w:val="24"/>
                <w:lang w:val="en-US" w:eastAsia="ar-SA"/>
              </w:rPr>
              <w:t>…</w:t>
            </w:r>
            <w:r w:rsidR="004577D3" w:rsidRPr="00C12978">
              <w:rPr>
                <w:sz w:val="24"/>
                <w:szCs w:val="24"/>
                <w:lang w:val="en-US" w:eastAsia="ar-SA"/>
              </w:rPr>
              <w:t>.</w:t>
            </w:r>
            <w:r w:rsidR="00CB349B" w:rsidRPr="00C12978">
              <w:rPr>
                <w:sz w:val="24"/>
                <w:szCs w:val="24"/>
                <w:lang w:val="en-US" w:eastAsia="ar-SA"/>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10</w:t>
            </w:r>
            <w:r w:rsidR="00F17EC7" w:rsidRPr="00C12978">
              <w:rPr>
                <w:sz w:val="24"/>
                <w:szCs w:val="24"/>
                <w:lang w:eastAsia="ar-SA"/>
              </w:rPr>
              <w:t>4</w:t>
            </w:r>
          </w:p>
        </w:tc>
      </w:tr>
      <w:tr w:rsidR="00417169" w:rsidRPr="00C12978" w:rsidTr="003B35D3">
        <w:trPr>
          <w:trHeight w:val="351"/>
        </w:trPr>
        <w:tc>
          <w:tcPr>
            <w:tcW w:w="4650" w:type="pct"/>
          </w:tcPr>
          <w:p w:rsidR="00417169" w:rsidRPr="00C12978" w:rsidRDefault="00F6396B" w:rsidP="004577D3">
            <w:pPr>
              <w:overflowPunct/>
              <w:autoSpaceDE/>
              <w:autoSpaceDN/>
              <w:adjustRightInd/>
              <w:contextualSpacing/>
              <w:textAlignment w:val="auto"/>
              <w:rPr>
                <w:sz w:val="24"/>
                <w:szCs w:val="24"/>
                <w:lang w:val="en-US" w:eastAsia="ar-SA"/>
              </w:rPr>
            </w:pPr>
            <w:r w:rsidRPr="00C12978">
              <w:rPr>
                <w:sz w:val="24"/>
                <w:szCs w:val="24"/>
                <w:lang w:val="en-US" w:eastAsia="ar-SA"/>
              </w:rPr>
              <w:t>APPENDIX</w:t>
            </w:r>
            <w:r w:rsidR="00417169" w:rsidRPr="00C12978">
              <w:rPr>
                <w:sz w:val="24"/>
                <w:szCs w:val="24"/>
                <w:lang w:val="en-US" w:eastAsia="ar-SA"/>
              </w:rPr>
              <w:t xml:space="preserve"> </w:t>
            </w:r>
            <w:r w:rsidR="004577D3" w:rsidRPr="00C12978">
              <w:rPr>
                <w:sz w:val="24"/>
                <w:szCs w:val="24"/>
                <w:lang w:val="en-US" w:eastAsia="ar-SA"/>
              </w:rPr>
              <w:t>G</w:t>
            </w:r>
            <w:r w:rsidR="00417169" w:rsidRPr="00C12978">
              <w:rPr>
                <w:sz w:val="24"/>
                <w:szCs w:val="24"/>
                <w:lang w:val="en-US" w:eastAsia="ar-SA"/>
              </w:rPr>
              <w:t xml:space="preserve"> </w:t>
            </w:r>
            <w:r w:rsidR="008B4E5D" w:rsidRPr="00C12978">
              <w:rPr>
                <w:sz w:val="24"/>
                <w:szCs w:val="24"/>
                <w:lang w:val="en-US" w:eastAsia="ar-SA"/>
              </w:rPr>
              <w:t>Research review from the third parties</w:t>
            </w:r>
            <w:r w:rsidR="00417169" w:rsidRPr="00C12978">
              <w:rPr>
                <w:sz w:val="24"/>
                <w:szCs w:val="24"/>
                <w:lang w:val="en-US" w:eastAsia="ar-SA"/>
              </w:rPr>
              <w:t xml:space="preserve"> </w:t>
            </w:r>
            <w:r w:rsidR="009B6E1C" w:rsidRPr="00C12978">
              <w:rPr>
                <w:sz w:val="24"/>
                <w:szCs w:val="24"/>
                <w:lang w:val="en-US" w:eastAsia="ar-SA"/>
              </w:rPr>
              <w:t>…………………………</w:t>
            </w:r>
            <w:r w:rsidR="00CB349B" w:rsidRPr="00C12978">
              <w:rPr>
                <w:sz w:val="24"/>
                <w:szCs w:val="24"/>
                <w:lang w:val="en-US" w:eastAsia="ar-SA"/>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10</w:t>
            </w:r>
            <w:r w:rsidR="00F17EC7" w:rsidRPr="00C12978">
              <w:rPr>
                <w:sz w:val="24"/>
                <w:szCs w:val="24"/>
                <w:lang w:eastAsia="ar-SA"/>
              </w:rPr>
              <w:t>5</w:t>
            </w:r>
          </w:p>
        </w:tc>
      </w:tr>
      <w:tr w:rsidR="00417169" w:rsidRPr="00C12978" w:rsidTr="003B35D3">
        <w:trPr>
          <w:trHeight w:val="351"/>
        </w:trPr>
        <w:tc>
          <w:tcPr>
            <w:tcW w:w="4650" w:type="pct"/>
          </w:tcPr>
          <w:p w:rsidR="00417169" w:rsidRPr="00C12978" w:rsidRDefault="00F6396B" w:rsidP="004577D3">
            <w:pPr>
              <w:overflowPunct/>
              <w:autoSpaceDE/>
              <w:autoSpaceDN/>
              <w:adjustRightInd/>
              <w:contextualSpacing/>
              <w:textAlignment w:val="auto"/>
              <w:rPr>
                <w:sz w:val="24"/>
                <w:szCs w:val="24"/>
                <w:lang w:val="en-US" w:eastAsia="ar-SA"/>
              </w:rPr>
            </w:pPr>
            <w:r w:rsidRPr="00C12978">
              <w:rPr>
                <w:sz w:val="24"/>
                <w:szCs w:val="24"/>
                <w:lang w:val="en-US" w:eastAsia="ar-SA"/>
              </w:rPr>
              <w:t>APPENDIX</w:t>
            </w:r>
            <w:r w:rsidR="00417169" w:rsidRPr="00C12978">
              <w:rPr>
                <w:sz w:val="24"/>
                <w:szCs w:val="24"/>
                <w:lang w:val="en-US" w:eastAsia="ar-SA"/>
              </w:rPr>
              <w:t xml:space="preserve"> </w:t>
            </w:r>
            <w:r w:rsidR="004577D3" w:rsidRPr="00C12978">
              <w:rPr>
                <w:sz w:val="24"/>
                <w:szCs w:val="24"/>
                <w:lang w:val="en-US" w:eastAsia="ar-SA"/>
              </w:rPr>
              <w:t>H</w:t>
            </w:r>
            <w:r w:rsidR="00417169" w:rsidRPr="00C12978">
              <w:rPr>
                <w:sz w:val="24"/>
                <w:szCs w:val="24"/>
                <w:lang w:val="en-US" w:eastAsia="ar-SA"/>
              </w:rPr>
              <w:t xml:space="preserve"> </w:t>
            </w:r>
            <w:r w:rsidR="008B4E5D" w:rsidRPr="00C12978">
              <w:rPr>
                <w:sz w:val="24"/>
                <w:szCs w:val="24"/>
                <w:lang w:val="en-US" w:eastAsia="ar-SA"/>
              </w:rPr>
              <w:t>Research review from JSC "Institute of Geography and Water</w:t>
            </w:r>
            <w:r w:rsidR="00CB349B" w:rsidRPr="00C12978">
              <w:rPr>
                <w:sz w:val="24"/>
                <w:szCs w:val="24"/>
                <w:lang w:val="en-US" w:eastAsia="ar-SA"/>
              </w:rPr>
              <w:t xml:space="preserve"> security</w:t>
            </w:r>
            <w:proofErr w:type="gramStart"/>
            <w:r w:rsidR="008B4E5D" w:rsidRPr="00C12978">
              <w:rPr>
                <w:sz w:val="24"/>
                <w:szCs w:val="24"/>
                <w:lang w:val="en-US" w:eastAsia="ar-SA"/>
              </w:rPr>
              <w:t>"</w:t>
            </w:r>
            <w:r w:rsidR="00417169" w:rsidRPr="00C12978">
              <w:rPr>
                <w:sz w:val="24"/>
                <w:szCs w:val="24"/>
                <w:lang w:val="en-US" w:eastAsia="ar-SA"/>
              </w:rPr>
              <w:t xml:space="preserve"> </w:t>
            </w:r>
            <w:r w:rsidR="004577D3" w:rsidRPr="00C12978">
              <w:rPr>
                <w:sz w:val="24"/>
                <w:szCs w:val="24"/>
                <w:lang w:val="en-US" w:eastAsia="ar-SA"/>
              </w:rPr>
              <w:t>..</w:t>
            </w:r>
            <w:r w:rsidR="009B6E1C" w:rsidRPr="00C12978">
              <w:rPr>
                <w:sz w:val="24"/>
                <w:szCs w:val="24"/>
                <w:lang w:val="en-US" w:eastAsia="ar-SA"/>
              </w:rPr>
              <w:t>..</w:t>
            </w:r>
            <w:proofErr w:type="gramEnd"/>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10</w:t>
            </w:r>
            <w:r w:rsidR="00F17EC7" w:rsidRPr="00C12978">
              <w:rPr>
                <w:sz w:val="24"/>
                <w:szCs w:val="24"/>
                <w:lang w:eastAsia="ar-SA"/>
              </w:rPr>
              <w:t>7</w:t>
            </w:r>
          </w:p>
        </w:tc>
      </w:tr>
      <w:tr w:rsidR="00417169" w:rsidRPr="00C12978" w:rsidTr="003B35D3">
        <w:trPr>
          <w:trHeight w:val="351"/>
        </w:trPr>
        <w:tc>
          <w:tcPr>
            <w:tcW w:w="4650" w:type="pct"/>
          </w:tcPr>
          <w:p w:rsidR="00417169" w:rsidRPr="00C12978" w:rsidRDefault="00F6396B" w:rsidP="00CB349B">
            <w:pPr>
              <w:overflowPunct/>
              <w:autoSpaceDE/>
              <w:autoSpaceDN/>
              <w:adjustRightInd/>
              <w:contextualSpacing/>
              <w:textAlignment w:val="auto"/>
              <w:rPr>
                <w:sz w:val="24"/>
                <w:szCs w:val="24"/>
                <w:lang w:val="en-US" w:eastAsia="ar-SA"/>
              </w:rPr>
            </w:pPr>
            <w:r w:rsidRPr="00C12978">
              <w:rPr>
                <w:sz w:val="24"/>
                <w:szCs w:val="24"/>
                <w:lang w:val="en-US" w:eastAsia="ar-SA"/>
              </w:rPr>
              <w:t>APPENDIX</w:t>
            </w:r>
            <w:r w:rsidR="00417169" w:rsidRPr="00C12978">
              <w:rPr>
                <w:sz w:val="24"/>
                <w:szCs w:val="24"/>
                <w:lang w:val="en-US" w:eastAsia="ar-SA"/>
              </w:rPr>
              <w:t xml:space="preserve"> </w:t>
            </w:r>
            <w:r w:rsidRPr="00C12978">
              <w:rPr>
                <w:sz w:val="24"/>
                <w:szCs w:val="24"/>
                <w:lang w:val="en-US" w:eastAsia="ar-SA"/>
              </w:rPr>
              <w:t>J</w:t>
            </w:r>
            <w:r w:rsidR="00417169" w:rsidRPr="00C12978">
              <w:rPr>
                <w:sz w:val="24"/>
                <w:szCs w:val="24"/>
                <w:lang w:val="en-US" w:eastAsia="ar-SA"/>
              </w:rPr>
              <w:t xml:space="preserve"> </w:t>
            </w:r>
            <w:r w:rsidR="008B4E5D" w:rsidRPr="00C12978">
              <w:rPr>
                <w:sz w:val="24"/>
                <w:szCs w:val="24"/>
                <w:lang w:val="en-US" w:eastAsia="ar-SA"/>
              </w:rPr>
              <w:t>Use in work of foreign informational sources</w:t>
            </w:r>
            <w:r w:rsidR="00417169" w:rsidRPr="00C12978">
              <w:rPr>
                <w:sz w:val="24"/>
                <w:szCs w:val="24"/>
                <w:lang w:val="en-US" w:eastAsia="ar-SA"/>
              </w:rPr>
              <w:t xml:space="preserve"> </w:t>
            </w:r>
            <w:r w:rsidR="00CB349B" w:rsidRPr="00C12978">
              <w:rPr>
                <w:sz w:val="24"/>
                <w:szCs w:val="24"/>
                <w:lang w:val="en-US" w:eastAsia="ar-SA"/>
              </w:rPr>
              <w:t>...</w:t>
            </w:r>
            <w:r w:rsidR="009B6E1C" w:rsidRPr="00C12978">
              <w:rPr>
                <w:sz w:val="24"/>
                <w:szCs w:val="24"/>
                <w:lang w:val="en-US" w:eastAsia="ar-SA"/>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10</w:t>
            </w:r>
            <w:r w:rsidR="00F17EC7" w:rsidRPr="00C12978">
              <w:rPr>
                <w:sz w:val="24"/>
                <w:szCs w:val="24"/>
                <w:lang w:eastAsia="ar-SA"/>
              </w:rPr>
              <w:t>9</w:t>
            </w:r>
          </w:p>
        </w:tc>
      </w:tr>
      <w:tr w:rsidR="00417169" w:rsidRPr="00C12978" w:rsidTr="003B35D3">
        <w:trPr>
          <w:trHeight w:val="351"/>
        </w:trPr>
        <w:tc>
          <w:tcPr>
            <w:tcW w:w="4650" w:type="pct"/>
          </w:tcPr>
          <w:p w:rsidR="00417169" w:rsidRPr="00C12978" w:rsidRDefault="00F6396B" w:rsidP="00F6396B">
            <w:pPr>
              <w:overflowPunct/>
              <w:autoSpaceDE/>
              <w:autoSpaceDN/>
              <w:adjustRightInd/>
              <w:contextualSpacing/>
              <w:textAlignment w:val="auto"/>
              <w:rPr>
                <w:sz w:val="24"/>
                <w:szCs w:val="24"/>
                <w:lang w:val="en-US" w:eastAsia="ru-RU"/>
              </w:rPr>
            </w:pPr>
            <w:r w:rsidRPr="00C12978">
              <w:rPr>
                <w:sz w:val="24"/>
                <w:szCs w:val="24"/>
                <w:lang w:val="en-US" w:eastAsia="ar-SA"/>
              </w:rPr>
              <w:t>APPENDIX</w:t>
            </w:r>
            <w:r w:rsidR="00417169" w:rsidRPr="00C12978">
              <w:rPr>
                <w:sz w:val="24"/>
                <w:szCs w:val="24"/>
                <w:lang w:val="en-US" w:eastAsia="ar-SA"/>
              </w:rPr>
              <w:t xml:space="preserve"> </w:t>
            </w:r>
            <w:r w:rsidRPr="00C12978">
              <w:rPr>
                <w:sz w:val="24"/>
                <w:szCs w:val="24"/>
                <w:lang w:val="en-US" w:eastAsia="ar-SA"/>
              </w:rPr>
              <w:t>K</w:t>
            </w:r>
            <w:r w:rsidR="00417169" w:rsidRPr="00C12978">
              <w:rPr>
                <w:sz w:val="24"/>
                <w:szCs w:val="24"/>
                <w:lang w:val="en-US" w:eastAsia="ar-SA"/>
              </w:rPr>
              <w:t xml:space="preserve"> </w:t>
            </w:r>
            <w:r w:rsidR="008B4E5D" w:rsidRPr="00C12978">
              <w:rPr>
                <w:sz w:val="24"/>
                <w:szCs w:val="24"/>
                <w:lang w:val="en-US" w:eastAsia="ru-RU"/>
              </w:rPr>
              <w:t>Documents confirming publications</w:t>
            </w:r>
            <w:r w:rsidR="009B6E1C" w:rsidRPr="00C12978">
              <w:rPr>
                <w:sz w:val="24"/>
                <w:szCs w:val="24"/>
                <w:lang w:val="en-US" w:eastAsia="ru-RU"/>
              </w:rPr>
              <w:t xml:space="preserve"> …………………………</w:t>
            </w:r>
            <w:r w:rsidR="00CB349B" w:rsidRPr="00C12978">
              <w:rPr>
                <w:sz w:val="24"/>
                <w:szCs w:val="24"/>
                <w:lang w:val="en-US" w:eastAsia="ru-RU"/>
              </w:rPr>
              <w:t>…………….</w:t>
            </w:r>
          </w:p>
        </w:tc>
        <w:tc>
          <w:tcPr>
            <w:tcW w:w="350" w:type="pct"/>
          </w:tcPr>
          <w:p w:rsidR="00417169" w:rsidRPr="00C12978" w:rsidRDefault="000E3CF3" w:rsidP="00F17EC7">
            <w:pPr>
              <w:suppressAutoHyphens/>
              <w:overflowPunct/>
              <w:autoSpaceDE/>
              <w:autoSpaceDN/>
              <w:adjustRightInd/>
              <w:contextualSpacing/>
              <w:textAlignment w:val="auto"/>
              <w:rPr>
                <w:sz w:val="24"/>
                <w:szCs w:val="24"/>
                <w:lang w:eastAsia="ar-SA"/>
              </w:rPr>
            </w:pPr>
            <w:r w:rsidRPr="00C12978">
              <w:rPr>
                <w:sz w:val="24"/>
                <w:szCs w:val="24"/>
                <w:lang w:val="en-US" w:eastAsia="ar-SA"/>
              </w:rPr>
              <w:t>1</w:t>
            </w:r>
            <w:r w:rsidR="00F17EC7" w:rsidRPr="00C12978">
              <w:rPr>
                <w:sz w:val="24"/>
                <w:szCs w:val="24"/>
                <w:lang w:eastAsia="ar-SA"/>
              </w:rPr>
              <w:t>10</w:t>
            </w:r>
          </w:p>
        </w:tc>
      </w:tr>
    </w:tbl>
    <w:p w:rsidR="00417169" w:rsidRPr="00C12978" w:rsidRDefault="00417169" w:rsidP="00C94853">
      <w:pPr>
        <w:suppressAutoHyphens/>
        <w:overflowPunct/>
        <w:autoSpaceDE/>
        <w:autoSpaceDN/>
        <w:adjustRightInd/>
        <w:spacing w:line="360" w:lineRule="auto"/>
        <w:contextualSpacing/>
        <w:jc w:val="center"/>
        <w:textAlignment w:val="auto"/>
        <w:rPr>
          <w:b/>
          <w:sz w:val="24"/>
          <w:szCs w:val="24"/>
          <w:lang w:val="en-US" w:eastAsia="ru-RU"/>
        </w:rPr>
      </w:pPr>
      <w:r w:rsidRPr="00C12978">
        <w:rPr>
          <w:bCs/>
          <w:sz w:val="22"/>
          <w:szCs w:val="22"/>
          <w:lang w:val="ca-ES" w:eastAsia="ar-SA"/>
        </w:rPr>
        <w:br w:type="page"/>
      </w:r>
      <w:r w:rsidR="0024092E" w:rsidRPr="00C12978">
        <w:rPr>
          <w:b/>
          <w:caps/>
          <w:sz w:val="24"/>
          <w:szCs w:val="24"/>
          <w:lang w:val="en-US" w:eastAsia="ar-SA"/>
        </w:rPr>
        <w:lastRenderedPageBreak/>
        <w:t>TERMINOLOGY AND DIFINITIONS</w:t>
      </w:r>
    </w:p>
    <w:p w:rsidR="00417169" w:rsidRPr="00C12978" w:rsidRDefault="00417169" w:rsidP="00C94853">
      <w:pPr>
        <w:overflowPunct/>
        <w:autoSpaceDE/>
        <w:autoSpaceDN/>
        <w:adjustRightInd/>
        <w:spacing w:line="360" w:lineRule="auto"/>
        <w:ind w:firstLine="709"/>
        <w:contextualSpacing/>
        <w:textAlignment w:val="auto"/>
        <w:rPr>
          <w:b/>
          <w:sz w:val="24"/>
          <w:szCs w:val="24"/>
          <w:lang w:val="en-US" w:eastAsia="ru-RU"/>
        </w:rPr>
      </w:pPr>
    </w:p>
    <w:p w:rsidR="00417169" w:rsidRPr="007B7E00" w:rsidRDefault="0024092E"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ca-ES" w:eastAsia="ru-RU"/>
        </w:rPr>
        <w:t>In this research report, the following terms are used with appropriate definitions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7052"/>
      </w:tblGrid>
      <w:tr w:rsidR="00683138" w:rsidRPr="00226F49" w:rsidTr="00683138">
        <w:tc>
          <w:tcPr>
            <w:tcW w:w="2518" w:type="dxa"/>
          </w:tcPr>
          <w:p w:rsidR="00683138" w:rsidRPr="00C12978" w:rsidRDefault="00683138" w:rsidP="003F2A6C">
            <w:pPr>
              <w:spacing w:line="360" w:lineRule="auto"/>
              <w:contextualSpacing/>
              <w:rPr>
                <w:bCs/>
                <w:sz w:val="24"/>
                <w:szCs w:val="24"/>
                <w:lang w:val="en-US" w:eastAsia="en-US"/>
              </w:rPr>
            </w:pPr>
            <w:r w:rsidRPr="00C12978">
              <w:rPr>
                <w:sz w:val="24"/>
                <w:szCs w:val="24"/>
                <w:lang w:val="en-US" w:eastAsia="en-US"/>
              </w:rPr>
              <w:t>Accumulation</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accumulation of various mineral, organic and organomineral substances in the soil, river beds, living organisms</w:t>
            </w:r>
          </w:p>
        </w:tc>
      </w:tr>
      <w:tr w:rsidR="00683138" w:rsidRPr="00226F49" w:rsidTr="00683138">
        <w:tc>
          <w:tcPr>
            <w:tcW w:w="2518" w:type="dxa"/>
          </w:tcPr>
          <w:p w:rsidR="00683138" w:rsidRPr="00C12978" w:rsidRDefault="00683138" w:rsidP="003F2A6C">
            <w:pPr>
              <w:spacing w:line="360" w:lineRule="auto"/>
              <w:contextualSpacing/>
              <w:rPr>
                <w:bCs/>
                <w:sz w:val="24"/>
                <w:szCs w:val="24"/>
                <w:lang w:val="en-US" w:eastAsia="en-US"/>
              </w:rPr>
            </w:pPr>
            <w:r w:rsidRPr="00C12978">
              <w:rPr>
                <w:bCs/>
                <w:sz w:val="24"/>
                <w:szCs w:val="24"/>
                <w:lang w:val="en-US" w:eastAsia="en-US"/>
              </w:rPr>
              <w:t>Agglomeration</w:t>
            </w:r>
          </w:p>
        </w:tc>
        <w:tc>
          <w:tcPr>
            <w:tcW w:w="7052" w:type="dxa"/>
          </w:tcPr>
          <w:p w:rsidR="00683138" w:rsidRPr="00C12978" w:rsidRDefault="00683138" w:rsidP="003F2A6C">
            <w:pPr>
              <w:spacing w:line="360" w:lineRule="auto"/>
              <w:contextualSpacing/>
              <w:jc w:val="both"/>
              <w:rPr>
                <w:sz w:val="24"/>
                <w:szCs w:val="24"/>
                <w:lang w:val="en-US" w:eastAsia="en-US"/>
              </w:rPr>
            </w:pPr>
            <w:r w:rsidRPr="00C12978">
              <w:rPr>
                <w:sz w:val="24"/>
                <w:szCs w:val="24"/>
                <w:lang w:val="en-US" w:eastAsia="en-US"/>
              </w:rPr>
              <w:t xml:space="preserve">– </w:t>
            </w:r>
            <w:r w:rsidRPr="00C12978">
              <w:rPr>
                <w:color w:val="000000"/>
                <w:sz w:val="24"/>
                <w:szCs w:val="24"/>
                <w:lang w:val="en-US" w:eastAsia="ru-RU"/>
              </w:rPr>
              <w:t xml:space="preserve">a territory covering several adjacent settlements, where the large number of industrial enterprises are located, and due to this there is interconnection of economic, environmental, social and other interests. The existing administrative-territorial units maintain their independence, but their bodies must interact with each other in solving common problems. </w:t>
            </w:r>
            <w:r w:rsidRPr="00C12978">
              <w:rPr>
                <w:sz w:val="24"/>
                <w:szCs w:val="24"/>
                <w:lang w:val="en-US"/>
              </w:rPr>
              <w:t>Urban agglomeration is a compact cluster of settlements</w:t>
            </w:r>
            <w:r w:rsidRPr="00C12978">
              <w:rPr>
                <w:sz w:val="24"/>
                <w:szCs w:val="24"/>
                <w:lang w:val="en-US" w:eastAsia="ru-RU"/>
              </w:rPr>
              <w:t xml:space="preserve">. </w:t>
            </w:r>
            <w:r w:rsidRPr="00C12978">
              <w:rPr>
                <w:sz w:val="24"/>
                <w:szCs w:val="24"/>
                <w:lang w:val="en-US"/>
              </w:rPr>
              <w:t>Regional agglomeration is a compact territorial location of urban settlements, united by intensive economic, labor, cultural and household ties</w:t>
            </w:r>
          </w:p>
        </w:tc>
      </w:tr>
      <w:tr w:rsidR="00683138" w:rsidRPr="00226F49" w:rsidTr="00683138">
        <w:tc>
          <w:tcPr>
            <w:tcW w:w="2518" w:type="dxa"/>
          </w:tcPr>
          <w:p w:rsidR="00683138" w:rsidRPr="00C12978" w:rsidRDefault="00683138" w:rsidP="003F2A6C">
            <w:pPr>
              <w:spacing w:line="360" w:lineRule="auto"/>
              <w:contextualSpacing/>
              <w:rPr>
                <w:bCs/>
                <w:sz w:val="24"/>
                <w:szCs w:val="24"/>
                <w:lang w:eastAsia="en-US"/>
              </w:rPr>
            </w:pPr>
            <w:r w:rsidRPr="00C12978">
              <w:rPr>
                <w:sz w:val="24"/>
                <w:szCs w:val="24"/>
                <w:lang w:eastAsia="en-US"/>
              </w:rPr>
              <w:t>Air pollution</w:t>
            </w:r>
          </w:p>
        </w:tc>
        <w:tc>
          <w:tcPr>
            <w:tcW w:w="7052" w:type="dxa"/>
          </w:tcPr>
          <w:p w:rsidR="00683138" w:rsidRPr="00C12978" w:rsidRDefault="00683138" w:rsidP="003F2A6C">
            <w:pPr>
              <w:spacing w:line="360" w:lineRule="auto"/>
              <w:contextualSpacing/>
              <w:jc w:val="both"/>
              <w:rPr>
                <w:sz w:val="24"/>
                <w:szCs w:val="24"/>
                <w:lang w:val="en-US" w:eastAsia="en-US"/>
              </w:rPr>
            </w:pPr>
            <w:r w:rsidRPr="00C12978">
              <w:rPr>
                <w:sz w:val="24"/>
                <w:szCs w:val="24"/>
                <w:lang w:val="en-US" w:eastAsia="en-US"/>
              </w:rPr>
              <w:t>– should be understood as any change in its composition and properties that has negative impact on human and animal health, condition of plants and ecosystems</w:t>
            </w:r>
          </w:p>
        </w:tc>
      </w:tr>
      <w:tr w:rsidR="00683138" w:rsidRPr="00226F49" w:rsidTr="00683138">
        <w:tc>
          <w:tcPr>
            <w:tcW w:w="2518" w:type="dxa"/>
          </w:tcPr>
          <w:p w:rsidR="00683138" w:rsidRPr="00C12978" w:rsidRDefault="00683138" w:rsidP="003F2A6C">
            <w:pPr>
              <w:spacing w:line="360" w:lineRule="auto"/>
              <w:contextualSpacing/>
              <w:rPr>
                <w:bCs/>
                <w:sz w:val="24"/>
                <w:szCs w:val="24"/>
                <w:lang w:val="en-US" w:eastAsia="en-US"/>
              </w:rPr>
            </w:pPr>
            <w:r w:rsidRPr="00C12978">
              <w:rPr>
                <w:sz w:val="24"/>
                <w:szCs w:val="24"/>
                <w:lang w:val="en-US" w:eastAsia="en-US"/>
              </w:rPr>
              <w:t>Bioaccumulation</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accumulation of substances (technogenic pollutants) in organisms of higher trophic levels</w:t>
            </w:r>
          </w:p>
        </w:tc>
      </w:tr>
      <w:tr w:rsidR="00683138" w:rsidRPr="00226F49" w:rsidTr="00683138">
        <w:tc>
          <w:tcPr>
            <w:tcW w:w="2518" w:type="dxa"/>
          </w:tcPr>
          <w:p w:rsidR="00683138" w:rsidRPr="00C12978" w:rsidRDefault="00683138" w:rsidP="003F2A6C">
            <w:pPr>
              <w:spacing w:line="360" w:lineRule="auto"/>
              <w:contextualSpacing/>
              <w:rPr>
                <w:bCs/>
                <w:sz w:val="24"/>
                <w:szCs w:val="24"/>
                <w:lang w:eastAsia="en-US"/>
              </w:rPr>
            </w:pPr>
            <w:r w:rsidRPr="00C12978">
              <w:rPr>
                <w:sz w:val="24"/>
                <w:szCs w:val="24"/>
                <w:lang w:eastAsia="en-US"/>
              </w:rPr>
              <w:t>Contamination protection</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system of measures aimed at protecting plants, animals and people, as well as material values from the harmful effects of pollutants</w:t>
            </w:r>
          </w:p>
        </w:tc>
      </w:tr>
      <w:tr w:rsidR="00683138" w:rsidRPr="00226F49" w:rsidTr="00683138">
        <w:tc>
          <w:tcPr>
            <w:tcW w:w="2518" w:type="dxa"/>
          </w:tcPr>
          <w:p w:rsidR="00683138" w:rsidRPr="00C12978" w:rsidRDefault="00683138" w:rsidP="003F2A6C">
            <w:pPr>
              <w:spacing w:line="360" w:lineRule="auto"/>
              <w:contextualSpacing/>
              <w:rPr>
                <w:sz w:val="24"/>
                <w:szCs w:val="24"/>
                <w:lang w:val="en-US" w:eastAsia="en-US"/>
              </w:rPr>
            </w:pPr>
            <w:r w:rsidRPr="00C12978">
              <w:rPr>
                <w:sz w:val="24"/>
                <w:szCs w:val="24"/>
                <w:lang w:val="en-US" w:eastAsia="en-US"/>
              </w:rPr>
              <w:t>Ecological norms ranking</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determination of threshold values of factors of human influence to ecosystems or to human health, after exceeding of which, their significant negative impact is registered</w:t>
            </w:r>
          </w:p>
        </w:tc>
      </w:tr>
      <w:tr w:rsidR="00683138" w:rsidRPr="00226F49" w:rsidTr="00683138">
        <w:tc>
          <w:tcPr>
            <w:tcW w:w="2518" w:type="dxa"/>
          </w:tcPr>
          <w:p w:rsidR="00683138" w:rsidRPr="00C12978" w:rsidRDefault="00683138" w:rsidP="003F2A6C">
            <w:pPr>
              <w:spacing w:line="360" w:lineRule="auto"/>
              <w:contextualSpacing/>
              <w:rPr>
                <w:bCs/>
                <w:sz w:val="24"/>
                <w:szCs w:val="24"/>
                <w:lang w:val="en-US" w:eastAsia="ru-RU"/>
              </w:rPr>
            </w:pPr>
            <w:r w:rsidRPr="00C12978">
              <w:rPr>
                <w:bCs/>
                <w:sz w:val="24"/>
                <w:szCs w:val="24"/>
                <w:shd w:val="clear" w:color="auto" w:fill="FFFFFF"/>
                <w:lang w:val="en-US" w:eastAsia="en-US"/>
              </w:rPr>
              <w:t>Ecological monitoring</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shd w:val="clear" w:color="auto" w:fill="FFFFFF"/>
                <w:lang w:val="en-US" w:eastAsia="en-US"/>
              </w:rPr>
            </w:pPr>
            <w:r w:rsidRPr="00C12978">
              <w:rPr>
                <w:sz w:val="24"/>
                <w:szCs w:val="24"/>
                <w:shd w:val="clear" w:color="auto" w:fill="FFFFFF"/>
                <w:lang w:eastAsia="en-US"/>
              </w:rPr>
              <w:sym w:font="Symbol" w:char="F02D"/>
            </w:r>
            <w:r w:rsidRPr="00C12978">
              <w:rPr>
                <w:sz w:val="24"/>
                <w:szCs w:val="24"/>
                <w:shd w:val="clear" w:color="auto" w:fill="FFFFFF"/>
                <w:lang w:val="en-US" w:eastAsia="en-US"/>
              </w:rPr>
              <w:t xml:space="preserve"> complexe monitoring of the environment condition, including  components of the natural environment, natural ecological systems, of the processes occurring in them, phenomena, assessment and forecast of changes of the environment condition</w:t>
            </w:r>
          </w:p>
        </w:tc>
      </w:tr>
      <w:tr w:rsidR="00683138" w:rsidRPr="00226F49" w:rsidTr="00683138">
        <w:tc>
          <w:tcPr>
            <w:tcW w:w="2518" w:type="dxa"/>
          </w:tcPr>
          <w:p w:rsidR="00683138" w:rsidRPr="00C12978" w:rsidRDefault="00683138" w:rsidP="003F2A6C">
            <w:pPr>
              <w:spacing w:line="360" w:lineRule="auto"/>
              <w:contextualSpacing/>
              <w:rPr>
                <w:sz w:val="24"/>
                <w:szCs w:val="24"/>
                <w:lang w:val="en-US" w:eastAsia="en-US"/>
              </w:rPr>
            </w:pPr>
            <w:r w:rsidRPr="00C12978">
              <w:rPr>
                <w:sz w:val="24"/>
                <w:szCs w:val="24"/>
                <w:lang w:val="en-US" w:eastAsia="en-US"/>
              </w:rPr>
              <w:t>Ecotoxicology</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study of the impact of toxic chemicals to organisms (including humans) and ecosystems</w:t>
            </w:r>
          </w:p>
        </w:tc>
      </w:tr>
      <w:tr w:rsidR="00683138" w:rsidRPr="00226F49" w:rsidTr="00683138">
        <w:tc>
          <w:tcPr>
            <w:tcW w:w="2518" w:type="dxa"/>
          </w:tcPr>
          <w:p w:rsidR="00683138" w:rsidRPr="00C12978" w:rsidRDefault="00683138" w:rsidP="003F2A6C">
            <w:pPr>
              <w:spacing w:line="360" w:lineRule="auto"/>
              <w:contextualSpacing/>
              <w:rPr>
                <w:bCs/>
                <w:sz w:val="24"/>
                <w:szCs w:val="24"/>
                <w:lang w:eastAsia="ru-RU"/>
              </w:rPr>
            </w:pPr>
            <w:r w:rsidRPr="00C12978">
              <w:rPr>
                <w:sz w:val="24"/>
                <w:szCs w:val="24"/>
                <w:lang w:eastAsia="en-US"/>
              </w:rPr>
              <w:t>Environment quality</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degree of natural conditions correspondence to the needs of people or other living organisms</w:t>
            </w:r>
          </w:p>
        </w:tc>
      </w:tr>
      <w:tr w:rsidR="00683138" w:rsidRPr="00226F49" w:rsidTr="00683138">
        <w:tc>
          <w:tcPr>
            <w:tcW w:w="2518" w:type="dxa"/>
          </w:tcPr>
          <w:p w:rsidR="00683138" w:rsidRPr="00C12978" w:rsidRDefault="00683138" w:rsidP="003F2A6C">
            <w:pPr>
              <w:spacing w:line="360" w:lineRule="auto"/>
              <w:contextualSpacing/>
              <w:rPr>
                <w:bCs/>
                <w:sz w:val="24"/>
                <w:szCs w:val="24"/>
                <w:lang w:val="en-US" w:eastAsia="en-US"/>
              </w:rPr>
            </w:pPr>
            <w:r w:rsidRPr="00C12978">
              <w:rPr>
                <w:bCs/>
                <w:sz w:val="24"/>
                <w:szCs w:val="24"/>
                <w:lang w:val="en-US" w:eastAsia="ru-RU"/>
              </w:rPr>
              <w:t>Infrastructure</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eastAsia="ru-RU"/>
              </w:rPr>
              <w:sym w:font="Symbol" w:char="F02D"/>
            </w:r>
            <w:r w:rsidRPr="00C12978">
              <w:rPr>
                <w:sz w:val="24"/>
                <w:szCs w:val="24"/>
                <w:lang w:val="en-US" w:eastAsia="ru-RU"/>
              </w:rPr>
              <w:t xml:space="preserve"> complex of interconnected service structures or objects that compose and provide the basis for the system functioning </w:t>
            </w:r>
          </w:p>
        </w:tc>
      </w:tr>
      <w:tr w:rsidR="00683138" w:rsidRPr="00226F49" w:rsidTr="00683138">
        <w:tc>
          <w:tcPr>
            <w:tcW w:w="2518" w:type="dxa"/>
          </w:tcPr>
          <w:p w:rsidR="00683138" w:rsidRPr="00C12978" w:rsidRDefault="00683138" w:rsidP="009B1C04">
            <w:pPr>
              <w:spacing w:line="360" w:lineRule="auto"/>
              <w:contextualSpacing/>
              <w:rPr>
                <w:bCs/>
                <w:sz w:val="24"/>
                <w:szCs w:val="24"/>
                <w:lang w:val="en-US" w:eastAsia="en-US"/>
              </w:rPr>
            </w:pPr>
            <w:r w:rsidRPr="00C12978">
              <w:rPr>
                <w:sz w:val="24"/>
                <w:szCs w:val="24"/>
                <w:lang w:val="en-US" w:eastAsia="en-US"/>
              </w:rPr>
              <w:t xml:space="preserve">Long-distance transfer </w:t>
            </w:r>
            <w:r w:rsidRPr="00C12978">
              <w:rPr>
                <w:sz w:val="24"/>
                <w:szCs w:val="24"/>
                <w:lang w:val="en-US" w:eastAsia="en-US"/>
              </w:rPr>
              <w:lastRenderedPageBreak/>
              <w:t>of pollution</w:t>
            </w:r>
          </w:p>
        </w:tc>
        <w:tc>
          <w:tcPr>
            <w:tcW w:w="7052" w:type="dxa"/>
          </w:tcPr>
          <w:p w:rsidR="00683138" w:rsidRPr="00C12978" w:rsidRDefault="00683138" w:rsidP="009B1C04">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lastRenderedPageBreak/>
              <w:t xml:space="preserve">– redistribution of the pollutant in the atmosphere vertically due to </w:t>
            </w:r>
            <w:r w:rsidRPr="00C12978">
              <w:rPr>
                <w:sz w:val="24"/>
                <w:szCs w:val="24"/>
                <w:lang w:val="en-US" w:eastAsia="en-US"/>
              </w:rPr>
              <w:lastRenderedPageBreak/>
              <w:t>turbulent motion, or horizontally (mainly by advection) over considerable distances</w:t>
            </w:r>
          </w:p>
        </w:tc>
      </w:tr>
      <w:tr w:rsidR="00683138" w:rsidRPr="00226F49" w:rsidTr="00683138">
        <w:tc>
          <w:tcPr>
            <w:tcW w:w="2518" w:type="dxa"/>
          </w:tcPr>
          <w:p w:rsidR="00683138" w:rsidRPr="00C12978" w:rsidRDefault="00683138" w:rsidP="003F2A6C">
            <w:pPr>
              <w:spacing w:line="360" w:lineRule="auto"/>
              <w:contextualSpacing/>
              <w:rPr>
                <w:bCs/>
                <w:sz w:val="24"/>
                <w:szCs w:val="24"/>
                <w:shd w:val="clear" w:color="auto" w:fill="FFFFFF"/>
                <w:lang w:val="en-US" w:eastAsia="en-US"/>
              </w:rPr>
            </w:pPr>
            <w:r w:rsidRPr="00C12978">
              <w:rPr>
                <w:sz w:val="24"/>
                <w:szCs w:val="24"/>
                <w:lang w:val="en-US" w:eastAsia="en-US"/>
              </w:rPr>
              <w:lastRenderedPageBreak/>
              <w:t>Maximum permissible concentration of pollutants (MPC)</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the amount of harmful substance in the environment, referred to the mass or volume of its specific component, which, by constant contact or by impact in a certain period of time, has practically no effect on human health and does not cause adverse effects for the posterity</w:t>
            </w:r>
          </w:p>
        </w:tc>
      </w:tr>
      <w:tr w:rsidR="00683138" w:rsidRPr="00226F49" w:rsidTr="00683138">
        <w:tc>
          <w:tcPr>
            <w:tcW w:w="2518" w:type="dxa"/>
          </w:tcPr>
          <w:p w:rsidR="00683138" w:rsidRPr="00C12978" w:rsidRDefault="00683138" w:rsidP="003F2A6C">
            <w:pPr>
              <w:spacing w:line="360" w:lineRule="auto"/>
              <w:contextualSpacing/>
              <w:rPr>
                <w:bCs/>
                <w:sz w:val="24"/>
                <w:szCs w:val="24"/>
                <w:lang w:eastAsia="ru-RU"/>
              </w:rPr>
            </w:pPr>
            <w:r w:rsidRPr="00C12978">
              <w:rPr>
                <w:sz w:val="24"/>
                <w:szCs w:val="24"/>
                <w:lang w:val="en-US" w:eastAsia="en-US"/>
              </w:rPr>
              <w:t>Migration</w:t>
            </w:r>
            <w:r w:rsidRPr="00C12978">
              <w:rPr>
                <w:sz w:val="24"/>
                <w:szCs w:val="24"/>
                <w:lang w:eastAsia="en-US"/>
              </w:rPr>
              <w:t xml:space="preserve"> </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eastAsia="en-US"/>
              </w:rPr>
              <w:sym w:font="Symbol" w:char="F02D"/>
            </w:r>
            <w:r w:rsidRPr="00C12978">
              <w:rPr>
                <w:sz w:val="24"/>
                <w:szCs w:val="24"/>
                <w:lang w:val="en-US" w:eastAsia="en-US"/>
              </w:rPr>
              <w:t xml:space="preserve"> transfer and redistribution of chemical elements in the earth's crust and on the surface of the Earth</w:t>
            </w:r>
          </w:p>
        </w:tc>
      </w:tr>
      <w:tr w:rsidR="00683138" w:rsidRPr="00226F49" w:rsidTr="00683138">
        <w:tc>
          <w:tcPr>
            <w:tcW w:w="2518" w:type="dxa"/>
          </w:tcPr>
          <w:p w:rsidR="00683138" w:rsidRPr="00C12978" w:rsidRDefault="00683138" w:rsidP="003F2A6C">
            <w:pPr>
              <w:spacing w:line="360" w:lineRule="auto"/>
              <w:contextualSpacing/>
              <w:rPr>
                <w:bCs/>
                <w:sz w:val="24"/>
                <w:szCs w:val="24"/>
                <w:shd w:val="clear" w:color="auto" w:fill="FFFFFF"/>
                <w:lang w:val="en-US" w:eastAsia="en-US"/>
              </w:rPr>
            </w:pPr>
            <w:r w:rsidRPr="00C12978">
              <w:rPr>
                <w:sz w:val="24"/>
                <w:szCs w:val="24"/>
                <w:lang w:val="en-US" w:eastAsia="en-US"/>
              </w:rPr>
              <w:t>Pollutants</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technogenic pollutants of the environment</w:t>
            </w:r>
          </w:p>
        </w:tc>
      </w:tr>
      <w:tr w:rsidR="00683138" w:rsidRPr="00226F49" w:rsidTr="00683138">
        <w:tc>
          <w:tcPr>
            <w:tcW w:w="2518" w:type="dxa"/>
          </w:tcPr>
          <w:p w:rsidR="00683138" w:rsidRPr="00C12978" w:rsidRDefault="00683138" w:rsidP="009B1C04">
            <w:pPr>
              <w:spacing w:line="360" w:lineRule="auto"/>
              <w:contextualSpacing/>
              <w:rPr>
                <w:bCs/>
                <w:sz w:val="24"/>
                <w:szCs w:val="24"/>
                <w:lang w:eastAsia="en-US"/>
              </w:rPr>
            </w:pPr>
            <w:r w:rsidRPr="00C12978">
              <w:rPr>
                <w:sz w:val="24"/>
                <w:szCs w:val="24"/>
                <w:lang w:eastAsia="en-US"/>
              </w:rPr>
              <w:t>Source of pollution</w:t>
            </w:r>
          </w:p>
        </w:tc>
        <w:tc>
          <w:tcPr>
            <w:tcW w:w="7052" w:type="dxa"/>
          </w:tcPr>
          <w:p w:rsidR="00683138" w:rsidRPr="00C12978" w:rsidRDefault="00683138" w:rsidP="009B1C04">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object that spreads air pollutants (State Standard 17.2.1.04-77)</w:t>
            </w:r>
          </w:p>
        </w:tc>
      </w:tr>
      <w:tr w:rsidR="00683138" w:rsidRPr="00226F49" w:rsidTr="00683138">
        <w:tc>
          <w:tcPr>
            <w:tcW w:w="2518" w:type="dxa"/>
          </w:tcPr>
          <w:p w:rsidR="00683138" w:rsidRPr="00C12978" w:rsidRDefault="00683138" w:rsidP="003F2A6C">
            <w:pPr>
              <w:spacing w:line="360" w:lineRule="auto"/>
              <w:contextualSpacing/>
              <w:rPr>
                <w:sz w:val="24"/>
                <w:szCs w:val="24"/>
                <w:lang w:eastAsia="en-US"/>
              </w:rPr>
            </w:pPr>
            <w:r w:rsidRPr="00C12978">
              <w:rPr>
                <w:sz w:val="24"/>
                <w:szCs w:val="24"/>
                <w:lang w:val="en-US" w:eastAsia="en-US"/>
              </w:rPr>
              <w:t>Sustainability</w:t>
            </w:r>
            <w:r w:rsidRPr="00C12978">
              <w:rPr>
                <w:sz w:val="24"/>
                <w:szCs w:val="24"/>
                <w:lang w:eastAsia="en-US"/>
              </w:rPr>
              <w:t xml:space="preserve"> (экологическая)</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ability of ecosystem to maintain its structure and functional characteristics by impact of external and internal factors</w:t>
            </w:r>
          </w:p>
        </w:tc>
      </w:tr>
      <w:tr w:rsidR="00683138" w:rsidRPr="00C12978" w:rsidTr="00683138">
        <w:tc>
          <w:tcPr>
            <w:tcW w:w="2518" w:type="dxa"/>
          </w:tcPr>
          <w:p w:rsidR="00683138" w:rsidRPr="00C12978" w:rsidRDefault="00683138" w:rsidP="003F2A6C">
            <w:pPr>
              <w:spacing w:line="360" w:lineRule="auto"/>
              <w:contextualSpacing/>
              <w:rPr>
                <w:bCs/>
                <w:sz w:val="24"/>
                <w:szCs w:val="24"/>
                <w:shd w:val="clear" w:color="auto" w:fill="FFFFFF"/>
                <w:lang w:eastAsia="en-US"/>
              </w:rPr>
            </w:pPr>
            <w:r w:rsidRPr="00C12978">
              <w:rPr>
                <w:sz w:val="24"/>
                <w:szCs w:val="24"/>
                <w:lang w:eastAsia="en-US"/>
              </w:rPr>
              <w:t>Toxicant</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eastAsia="en-US"/>
              </w:rPr>
            </w:pPr>
            <w:r w:rsidRPr="00C12978">
              <w:rPr>
                <w:sz w:val="24"/>
                <w:szCs w:val="24"/>
                <w:lang w:eastAsia="en-US"/>
              </w:rPr>
              <w:t>– poisonous substance</w:t>
            </w:r>
          </w:p>
        </w:tc>
      </w:tr>
      <w:tr w:rsidR="00683138" w:rsidRPr="00226F49" w:rsidTr="00683138">
        <w:tc>
          <w:tcPr>
            <w:tcW w:w="2518" w:type="dxa"/>
          </w:tcPr>
          <w:p w:rsidR="00683138" w:rsidRPr="00C12978" w:rsidRDefault="00683138" w:rsidP="003F2A6C">
            <w:pPr>
              <w:spacing w:line="360" w:lineRule="auto"/>
              <w:contextualSpacing/>
              <w:rPr>
                <w:sz w:val="24"/>
                <w:szCs w:val="24"/>
                <w:lang w:val="en-US" w:eastAsia="en-US"/>
              </w:rPr>
            </w:pPr>
            <w:r w:rsidRPr="00C12978">
              <w:rPr>
                <w:sz w:val="24"/>
                <w:szCs w:val="24"/>
                <w:lang w:val="en-US" w:eastAsia="en-US"/>
              </w:rPr>
              <w:t>Toxicity</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poisonousness, the ability of a substance to harm organisms, as well as human health</w:t>
            </w:r>
          </w:p>
        </w:tc>
      </w:tr>
      <w:tr w:rsidR="00683138" w:rsidRPr="00226F49" w:rsidTr="00683138">
        <w:tc>
          <w:tcPr>
            <w:tcW w:w="2518" w:type="dxa"/>
          </w:tcPr>
          <w:p w:rsidR="00683138" w:rsidRPr="00C12978" w:rsidRDefault="00683138" w:rsidP="003F2A6C">
            <w:pPr>
              <w:spacing w:line="360" w:lineRule="auto"/>
              <w:contextualSpacing/>
              <w:rPr>
                <w:sz w:val="24"/>
                <w:szCs w:val="24"/>
                <w:lang w:val="en-US" w:eastAsia="en-US"/>
              </w:rPr>
            </w:pPr>
            <w:r w:rsidRPr="00C12978">
              <w:rPr>
                <w:sz w:val="24"/>
                <w:szCs w:val="24"/>
                <w:lang w:val="en-US" w:eastAsia="ru-RU"/>
              </w:rPr>
              <w:t>Urbanization</w:t>
            </w:r>
          </w:p>
        </w:tc>
        <w:tc>
          <w:tcPr>
            <w:tcW w:w="7052" w:type="dxa"/>
          </w:tcPr>
          <w:p w:rsidR="00683138" w:rsidRPr="00C12978" w:rsidRDefault="00683138" w:rsidP="003F2A6C">
            <w:pPr>
              <w:overflowPunct/>
              <w:autoSpaceDE/>
              <w:autoSpaceDN/>
              <w:adjustRightInd/>
              <w:spacing w:line="360" w:lineRule="auto"/>
              <w:contextualSpacing/>
              <w:jc w:val="both"/>
              <w:textAlignment w:val="auto"/>
              <w:rPr>
                <w:sz w:val="24"/>
                <w:szCs w:val="24"/>
                <w:lang w:val="en-US" w:eastAsia="en-US"/>
              </w:rPr>
            </w:pPr>
            <w:r w:rsidRPr="00C12978">
              <w:rPr>
                <w:sz w:val="24"/>
                <w:szCs w:val="24"/>
                <w:shd w:val="clear" w:color="auto" w:fill="FFFFFF"/>
                <w:lang w:eastAsia="en-US"/>
              </w:rPr>
              <w:sym w:font="Symbol" w:char="F02D"/>
            </w:r>
            <w:r w:rsidRPr="00C12978">
              <w:rPr>
                <w:sz w:val="24"/>
                <w:szCs w:val="24"/>
                <w:shd w:val="clear" w:color="auto" w:fill="FFFFFF"/>
                <w:lang w:val="en-US" w:eastAsia="en-US"/>
              </w:rPr>
              <w:t xml:space="preserve"> process of increasing the role of cities, urban culture and "urban relations" in the development of society, increase of the urban population in size, in comparison with the rural one and "translation" of the higher cultural samples formed in cities outside the cities</w:t>
            </w:r>
          </w:p>
        </w:tc>
      </w:tr>
    </w:tbl>
    <w:p w:rsidR="00FA6673" w:rsidRPr="00C12978" w:rsidRDefault="00FA6673" w:rsidP="00FA6673">
      <w:pPr>
        <w:spacing w:line="360" w:lineRule="auto"/>
        <w:contextualSpacing/>
        <w:jc w:val="both"/>
        <w:rPr>
          <w:bCs/>
          <w:sz w:val="24"/>
          <w:szCs w:val="24"/>
          <w:lang w:val="en-US" w:eastAsia="en-US"/>
        </w:rPr>
      </w:pPr>
    </w:p>
    <w:p w:rsidR="00417169" w:rsidRPr="00C12978" w:rsidRDefault="00417169" w:rsidP="00C94853">
      <w:pPr>
        <w:overflowPunct/>
        <w:autoSpaceDE/>
        <w:autoSpaceDN/>
        <w:adjustRightInd/>
        <w:spacing w:line="360" w:lineRule="auto"/>
        <w:contextualSpacing/>
        <w:jc w:val="center"/>
        <w:textAlignment w:val="auto"/>
        <w:rPr>
          <w:b/>
          <w:caps/>
          <w:sz w:val="24"/>
          <w:szCs w:val="24"/>
          <w:lang w:val="kk-KZ" w:eastAsia="ru-RU"/>
        </w:rPr>
      </w:pPr>
      <w:r w:rsidRPr="00C12978">
        <w:rPr>
          <w:sz w:val="24"/>
          <w:szCs w:val="24"/>
          <w:lang w:val="kk-KZ" w:eastAsia="ru-RU"/>
        </w:rPr>
        <w:br w:type="page"/>
      </w:r>
      <w:r w:rsidR="00D47037" w:rsidRPr="00C12978">
        <w:rPr>
          <w:b/>
          <w:caps/>
          <w:sz w:val="24"/>
          <w:szCs w:val="24"/>
          <w:lang w:val="kk-KZ" w:eastAsia="ru-RU"/>
        </w:rPr>
        <w:lastRenderedPageBreak/>
        <w:t>LIST OF SYMBOLS AND ABBREVIATIONS</w:t>
      </w:r>
    </w:p>
    <w:p w:rsidR="00DD1729" w:rsidRPr="00C12978" w:rsidRDefault="00DD1729" w:rsidP="00DD1729">
      <w:pPr>
        <w:overflowPunct/>
        <w:autoSpaceDE/>
        <w:autoSpaceDN/>
        <w:adjustRightInd/>
        <w:spacing w:line="360" w:lineRule="auto"/>
        <w:ind w:firstLine="709"/>
        <w:contextualSpacing/>
        <w:jc w:val="both"/>
        <w:textAlignment w:val="auto"/>
        <w:rPr>
          <w:sz w:val="24"/>
          <w:szCs w:val="24"/>
          <w:lang w:val="en-US" w:eastAsia="ru-RU"/>
        </w:rPr>
      </w:pPr>
    </w:p>
    <w:p w:rsidR="00DD1729" w:rsidRPr="007B7E00" w:rsidRDefault="00D47037" w:rsidP="00DD1729">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ca-ES" w:eastAsia="ru-RU"/>
        </w:rPr>
        <w:t>In this research report, the following abbreviations and symbols are used</w:t>
      </w:r>
    </w:p>
    <w:tbl>
      <w:tblPr>
        <w:tblW w:w="0" w:type="auto"/>
        <w:jc w:val="center"/>
        <w:tblLook w:val="04A0" w:firstRow="1" w:lastRow="0" w:firstColumn="1" w:lastColumn="0" w:noHBand="0" w:noVBand="1"/>
      </w:tblPr>
      <w:tblGrid>
        <w:gridCol w:w="1952"/>
        <w:gridCol w:w="7618"/>
      </w:tblGrid>
      <w:tr w:rsidR="00417169" w:rsidRPr="00C12978" w:rsidTr="00683138">
        <w:trPr>
          <w:jc w:val="center"/>
        </w:trPr>
        <w:tc>
          <w:tcPr>
            <w:tcW w:w="1952" w:type="dxa"/>
          </w:tcPr>
          <w:p w:rsidR="00417169" w:rsidRPr="00C12978" w:rsidRDefault="00D47037" w:rsidP="005525ED">
            <w:pPr>
              <w:spacing w:line="360" w:lineRule="auto"/>
              <w:contextualSpacing/>
              <w:rPr>
                <w:color w:val="000000"/>
                <w:sz w:val="24"/>
                <w:szCs w:val="24"/>
                <w:lang w:val="en-US" w:eastAsia="ru-RU"/>
              </w:rPr>
            </w:pPr>
            <w:r w:rsidRPr="00C12978">
              <w:rPr>
                <w:color w:val="000000"/>
                <w:sz w:val="24"/>
                <w:szCs w:val="24"/>
                <w:lang w:val="en-US" w:eastAsia="ru-RU"/>
              </w:rPr>
              <w:t>AA</w:t>
            </w:r>
          </w:p>
        </w:tc>
        <w:tc>
          <w:tcPr>
            <w:tcW w:w="7618" w:type="dxa"/>
          </w:tcPr>
          <w:p w:rsidR="00417169" w:rsidRPr="00C12978" w:rsidRDefault="00D47037" w:rsidP="00596257">
            <w:pPr>
              <w:pStyle w:val="ab"/>
              <w:numPr>
                <w:ilvl w:val="0"/>
                <w:numId w:val="44"/>
              </w:numPr>
              <w:overflowPunct/>
              <w:autoSpaceDE/>
              <w:autoSpaceDN/>
              <w:adjustRightInd/>
              <w:spacing w:line="360" w:lineRule="auto"/>
              <w:textAlignment w:val="auto"/>
              <w:rPr>
                <w:rFonts w:eastAsia="Calibri"/>
                <w:lang w:eastAsia="ru-RU"/>
              </w:rPr>
            </w:pPr>
            <w:r w:rsidRPr="00C12978">
              <w:rPr>
                <w:rFonts w:eastAsia="Calibri"/>
                <w:lang w:val="en-US" w:eastAsia="ru-RU"/>
              </w:rPr>
              <w:t>Almaty agglomeration</w:t>
            </w:r>
          </w:p>
        </w:tc>
      </w:tr>
      <w:tr w:rsidR="00417169" w:rsidRPr="00C12978" w:rsidTr="00683138">
        <w:trPr>
          <w:jc w:val="center"/>
        </w:trPr>
        <w:tc>
          <w:tcPr>
            <w:tcW w:w="1952" w:type="dxa"/>
          </w:tcPr>
          <w:p w:rsidR="00417169" w:rsidRPr="00C12978" w:rsidRDefault="00D47037" w:rsidP="00D47037">
            <w:pPr>
              <w:spacing w:line="360" w:lineRule="auto"/>
              <w:contextualSpacing/>
              <w:rPr>
                <w:color w:val="000000"/>
                <w:sz w:val="24"/>
                <w:szCs w:val="24"/>
                <w:lang w:val="en-US" w:eastAsia="ru-RU"/>
              </w:rPr>
            </w:pPr>
            <w:r w:rsidRPr="00C12978">
              <w:rPr>
                <w:color w:val="000000"/>
                <w:sz w:val="24"/>
                <w:szCs w:val="24"/>
                <w:lang w:val="en-US" w:eastAsia="ru-RU"/>
              </w:rPr>
              <w:t>AP</w:t>
            </w:r>
          </w:p>
        </w:tc>
        <w:tc>
          <w:tcPr>
            <w:tcW w:w="7618" w:type="dxa"/>
          </w:tcPr>
          <w:p w:rsidR="00417169" w:rsidRPr="00C12978" w:rsidRDefault="00D47037" w:rsidP="00D47037">
            <w:pPr>
              <w:pStyle w:val="ab"/>
              <w:numPr>
                <w:ilvl w:val="0"/>
                <w:numId w:val="44"/>
              </w:numPr>
              <w:overflowPunct/>
              <w:autoSpaceDE/>
              <w:autoSpaceDN/>
              <w:adjustRightInd/>
              <w:spacing w:line="360" w:lineRule="auto"/>
              <w:textAlignment w:val="auto"/>
              <w:rPr>
                <w:rFonts w:eastAsia="Calibri"/>
                <w:lang w:eastAsia="ru-RU"/>
              </w:rPr>
            </w:pPr>
            <w:r w:rsidRPr="00C12978">
              <w:rPr>
                <w:rFonts w:eastAsia="Calibri"/>
                <w:lang w:val="en-US" w:eastAsia="ru-RU"/>
              </w:rPr>
              <w:t>Atmospheric precipitation</w:t>
            </w:r>
          </w:p>
        </w:tc>
      </w:tr>
      <w:tr w:rsidR="00683138" w:rsidRPr="00C12978"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sz w:val="24"/>
                <w:szCs w:val="24"/>
                <w:lang w:val="en-US" w:eastAsia="ru-RU"/>
              </w:rPr>
            </w:pPr>
            <w:r w:rsidRPr="00C12978">
              <w:rPr>
                <w:sz w:val="24"/>
                <w:szCs w:val="24"/>
                <w:lang w:val="en-US" w:eastAsia="ru-RU"/>
              </w:rPr>
              <w:t>EBR</w:t>
            </w:r>
          </w:p>
        </w:tc>
        <w:tc>
          <w:tcPr>
            <w:tcW w:w="7618" w:type="dxa"/>
          </w:tcPr>
          <w:p w:rsidR="00683138" w:rsidRPr="00C12978" w:rsidRDefault="00683138" w:rsidP="003F2A6C">
            <w:pPr>
              <w:pStyle w:val="ab"/>
              <w:numPr>
                <w:ilvl w:val="0"/>
                <w:numId w:val="44"/>
              </w:numPr>
              <w:spacing w:line="360" w:lineRule="auto"/>
              <w:rPr>
                <w:lang w:val="kk-KZ" w:eastAsia="ru-RU"/>
              </w:rPr>
            </w:pPr>
            <w:r w:rsidRPr="00C12978">
              <w:rPr>
                <w:lang w:val="kk-KZ" w:eastAsia="ru-RU"/>
              </w:rPr>
              <w:t>Eastern Bypass Road</w:t>
            </w:r>
          </w:p>
        </w:tc>
      </w:tr>
      <w:tr w:rsidR="00683138" w:rsidRPr="00C12978" w:rsidTr="00683138">
        <w:trPr>
          <w:jc w:val="center"/>
        </w:trPr>
        <w:tc>
          <w:tcPr>
            <w:tcW w:w="1952" w:type="dxa"/>
          </w:tcPr>
          <w:p w:rsidR="00683138" w:rsidRPr="00C12978" w:rsidRDefault="00683138" w:rsidP="003F2A6C">
            <w:pPr>
              <w:spacing w:line="360" w:lineRule="auto"/>
              <w:contextualSpacing/>
              <w:rPr>
                <w:bCs/>
                <w:sz w:val="24"/>
                <w:szCs w:val="24"/>
                <w:lang w:val="en-US" w:eastAsia="ru-RU"/>
              </w:rPr>
            </w:pPr>
            <w:r w:rsidRPr="00C12978">
              <w:rPr>
                <w:bCs/>
                <w:sz w:val="24"/>
                <w:szCs w:val="24"/>
                <w:lang w:val="en-US" w:eastAsia="ru-RU"/>
              </w:rPr>
              <w:t>ECD</w:t>
            </w:r>
          </w:p>
        </w:tc>
        <w:tc>
          <w:tcPr>
            <w:tcW w:w="7618" w:type="dxa"/>
          </w:tcPr>
          <w:p w:rsidR="00683138" w:rsidRPr="00C12978" w:rsidRDefault="00683138" w:rsidP="003F2A6C">
            <w:pPr>
              <w:pStyle w:val="ab"/>
              <w:numPr>
                <w:ilvl w:val="0"/>
                <w:numId w:val="44"/>
              </w:numPr>
              <w:overflowPunct/>
              <w:autoSpaceDE/>
              <w:autoSpaceDN/>
              <w:adjustRightInd/>
              <w:spacing w:line="360" w:lineRule="auto"/>
              <w:textAlignment w:val="auto"/>
              <w:rPr>
                <w:rFonts w:eastAsia="Calibri"/>
                <w:lang w:eastAsia="ru-RU"/>
              </w:rPr>
            </w:pPr>
            <w:r w:rsidRPr="00C12978">
              <w:rPr>
                <w:bCs/>
                <w:lang w:eastAsia="ru-RU"/>
              </w:rPr>
              <w:t>Electron capture detector</w:t>
            </w:r>
          </w:p>
        </w:tc>
      </w:tr>
      <w:tr w:rsidR="00683138" w:rsidRPr="00C12978"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sz w:val="24"/>
                <w:szCs w:val="24"/>
                <w:lang w:val="en-US" w:eastAsia="ru-RU"/>
              </w:rPr>
            </w:pPr>
            <w:r w:rsidRPr="00C12978">
              <w:rPr>
                <w:sz w:val="24"/>
                <w:szCs w:val="24"/>
                <w:lang w:val="en-US" w:eastAsia="ru-RU"/>
              </w:rPr>
              <w:t>GLC</w:t>
            </w:r>
          </w:p>
        </w:tc>
        <w:tc>
          <w:tcPr>
            <w:tcW w:w="7618" w:type="dxa"/>
          </w:tcPr>
          <w:p w:rsidR="00683138" w:rsidRPr="00C12978" w:rsidRDefault="00683138" w:rsidP="003F2A6C">
            <w:pPr>
              <w:pStyle w:val="ab"/>
              <w:numPr>
                <w:ilvl w:val="0"/>
                <w:numId w:val="44"/>
              </w:numPr>
              <w:overflowPunct/>
              <w:autoSpaceDE/>
              <w:autoSpaceDN/>
              <w:adjustRightInd/>
              <w:spacing w:line="360" w:lineRule="auto"/>
              <w:textAlignment w:val="auto"/>
              <w:rPr>
                <w:lang w:val="kk-KZ" w:eastAsia="ru-RU"/>
              </w:rPr>
            </w:pPr>
            <w:r w:rsidRPr="00C12978">
              <w:rPr>
                <w:lang w:val="kk-KZ" w:eastAsia="ru-RU"/>
              </w:rPr>
              <w:t>Gas-liquid chromatograph</w:t>
            </w:r>
          </w:p>
        </w:tc>
      </w:tr>
      <w:tr w:rsidR="00683138" w:rsidRPr="00C12978" w:rsidTr="00683138">
        <w:trPr>
          <w:jc w:val="center"/>
        </w:trPr>
        <w:tc>
          <w:tcPr>
            <w:tcW w:w="1952" w:type="dxa"/>
          </w:tcPr>
          <w:p w:rsidR="00683138" w:rsidRPr="00C12978" w:rsidRDefault="00683138" w:rsidP="003F2A6C">
            <w:pPr>
              <w:spacing w:line="360" w:lineRule="auto"/>
              <w:contextualSpacing/>
              <w:rPr>
                <w:sz w:val="24"/>
                <w:szCs w:val="24"/>
                <w:lang w:val="en-US" w:eastAsia="ru-RU"/>
              </w:rPr>
            </w:pPr>
            <w:r w:rsidRPr="00C12978">
              <w:rPr>
                <w:sz w:val="24"/>
                <w:szCs w:val="24"/>
                <w:lang w:val="en-US" w:eastAsia="ru-RU"/>
              </w:rPr>
              <w:t>HM</w:t>
            </w:r>
          </w:p>
        </w:tc>
        <w:tc>
          <w:tcPr>
            <w:tcW w:w="7618" w:type="dxa"/>
          </w:tcPr>
          <w:p w:rsidR="00683138" w:rsidRPr="00C12978" w:rsidRDefault="00683138" w:rsidP="003F2A6C">
            <w:pPr>
              <w:pStyle w:val="ab"/>
              <w:numPr>
                <w:ilvl w:val="0"/>
                <w:numId w:val="44"/>
              </w:numPr>
              <w:overflowPunct/>
              <w:autoSpaceDE/>
              <w:autoSpaceDN/>
              <w:adjustRightInd/>
              <w:spacing w:line="360" w:lineRule="auto"/>
              <w:textAlignment w:val="auto"/>
              <w:rPr>
                <w:rFonts w:eastAsia="Calibri"/>
                <w:lang w:eastAsia="ru-RU"/>
              </w:rPr>
            </w:pPr>
            <w:r w:rsidRPr="00C12978">
              <w:rPr>
                <w:rFonts w:eastAsia="Calibri"/>
                <w:lang w:val="en-US" w:eastAsia="ru-RU"/>
              </w:rPr>
              <w:t>Heavy metals</w:t>
            </w:r>
          </w:p>
        </w:tc>
      </w:tr>
      <w:tr w:rsidR="00683138" w:rsidRPr="00C12978" w:rsidTr="00683138">
        <w:trPr>
          <w:jc w:val="center"/>
        </w:trPr>
        <w:tc>
          <w:tcPr>
            <w:tcW w:w="1952" w:type="dxa"/>
          </w:tcPr>
          <w:p w:rsidR="00683138" w:rsidRPr="00C12978" w:rsidRDefault="00683138" w:rsidP="003F2A6C">
            <w:pPr>
              <w:spacing w:line="360" w:lineRule="auto"/>
              <w:contextualSpacing/>
              <w:rPr>
                <w:color w:val="000000"/>
                <w:sz w:val="24"/>
                <w:szCs w:val="24"/>
                <w:lang w:val="en-US" w:eastAsia="ru-RU"/>
              </w:rPr>
            </w:pPr>
            <w:r w:rsidRPr="00C12978">
              <w:rPr>
                <w:color w:val="000000"/>
                <w:sz w:val="24"/>
                <w:szCs w:val="24"/>
                <w:lang w:val="en-US" w:eastAsia="ru-RU"/>
              </w:rPr>
              <w:t>HMR</w:t>
            </w:r>
          </w:p>
        </w:tc>
        <w:tc>
          <w:tcPr>
            <w:tcW w:w="7618" w:type="dxa"/>
          </w:tcPr>
          <w:p w:rsidR="00683138" w:rsidRPr="00C12978" w:rsidRDefault="00683138" w:rsidP="003F2A6C">
            <w:pPr>
              <w:pStyle w:val="ab"/>
              <w:numPr>
                <w:ilvl w:val="0"/>
                <w:numId w:val="44"/>
              </w:numPr>
              <w:overflowPunct/>
              <w:autoSpaceDE/>
              <w:autoSpaceDN/>
              <w:adjustRightInd/>
              <w:spacing w:line="360" w:lineRule="auto"/>
              <w:textAlignment w:val="auto"/>
              <w:rPr>
                <w:bCs/>
                <w:iCs/>
                <w:shd w:val="clear" w:color="auto" w:fill="FFFFFF"/>
              </w:rPr>
            </w:pPr>
            <w:r w:rsidRPr="00C12978">
              <w:rPr>
                <w:bCs/>
                <w:iCs/>
                <w:shd w:val="clear" w:color="auto" w:fill="FFFFFF"/>
                <w:lang w:val="en-US"/>
              </w:rPr>
              <w:t>High mountain resort</w:t>
            </w:r>
          </w:p>
        </w:tc>
      </w:tr>
      <w:tr w:rsidR="00683138" w:rsidRPr="00C12978" w:rsidTr="00683138">
        <w:trPr>
          <w:jc w:val="center"/>
        </w:trPr>
        <w:tc>
          <w:tcPr>
            <w:tcW w:w="1952" w:type="dxa"/>
          </w:tcPr>
          <w:p w:rsidR="00683138" w:rsidRPr="00C12978" w:rsidRDefault="00683138" w:rsidP="003F2A6C">
            <w:pPr>
              <w:spacing w:line="360" w:lineRule="auto"/>
              <w:contextualSpacing/>
              <w:rPr>
                <w:sz w:val="24"/>
                <w:szCs w:val="24"/>
                <w:lang w:val="en-US" w:eastAsia="ru-RU"/>
              </w:rPr>
            </w:pPr>
            <w:r w:rsidRPr="00C12978">
              <w:rPr>
                <w:sz w:val="24"/>
                <w:szCs w:val="24"/>
                <w:lang w:val="en-US" w:eastAsia="ru-RU"/>
              </w:rPr>
              <w:t>HPP</w:t>
            </w:r>
          </w:p>
        </w:tc>
        <w:tc>
          <w:tcPr>
            <w:tcW w:w="7618" w:type="dxa"/>
          </w:tcPr>
          <w:p w:rsidR="00683138" w:rsidRPr="00C12978" w:rsidRDefault="00683138" w:rsidP="003F2A6C">
            <w:pPr>
              <w:pStyle w:val="ab"/>
              <w:numPr>
                <w:ilvl w:val="0"/>
                <w:numId w:val="44"/>
              </w:numPr>
              <w:overflowPunct/>
              <w:autoSpaceDE/>
              <w:autoSpaceDN/>
              <w:adjustRightInd/>
              <w:spacing w:line="360" w:lineRule="auto"/>
              <w:textAlignment w:val="auto"/>
              <w:rPr>
                <w:rFonts w:eastAsia="Calibri"/>
                <w:lang w:eastAsia="ru-RU"/>
              </w:rPr>
            </w:pPr>
            <w:r w:rsidRPr="00C12978">
              <w:rPr>
                <w:color w:val="222222"/>
                <w:shd w:val="clear" w:color="auto" w:fill="FFFFFF"/>
                <w:lang w:val="en-US"/>
              </w:rPr>
              <w:t>H</w:t>
            </w:r>
            <w:r w:rsidRPr="00C12978">
              <w:rPr>
                <w:color w:val="222222"/>
                <w:shd w:val="clear" w:color="auto" w:fill="FFFFFF"/>
              </w:rPr>
              <w:t>eat and power plant</w:t>
            </w:r>
          </w:p>
        </w:tc>
      </w:tr>
      <w:tr w:rsidR="00683138" w:rsidRPr="00226F49"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sz w:val="24"/>
                <w:szCs w:val="24"/>
                <w:lang w:val="en-US" w:eastAsia="ru-RU"/>
              </w:rPr>
              <w:t>IAG</w:t>
            </w:r>
          </w:p>
        </w:tc>
        <w:tc>
          <w:tcPr>
            <w:tcW w:w="7618" w:type="dxa"/>
          </w:tcPr>
          <w:p w:rsidR="00683138" w:rsidRPr="00C12978" w:rsidRDefault="00683138" w:rsidP="00971D14">
            <w:pPr>
              <w:pStyle w:val="ab"/>
              <w:numPr>
                <w:ilvl w:val="0"/>
                <w:numId w:val="44"/>
              </w:numPr>
              <w:spacing w:line="360" w:lineRule="auto"/>
              <w:jc w:val="both"/>
              <w:rPr>
                <w:lang w:val="kk-KZ" w:eastAsia="ru-RU"/>
              </w:rPr>
            </w:pPr>
            <w:r w:rsidRPr="00C12978">
              <w:rPr>
                <w:shd w:val="clear" w:color="auto" w:fill="FFFFFF"/>
                <w:lang w:val="en-US"/>
              </w:rPr>
              <w:t>Fedorov Institute of Applied Geophysics</w:t>
            </w:r>
          </w:p>
        </w:tc>
      </w:tr>
      <w:tr w:rsidR="00683138" w:rsidRPr="00226F49" w:rsidTr="00683138">
        <w:trPr>
          <w:jc w:val="center"/>
        </w:trPr>
        <w:tc>
          <w:tcPr>
            <w:tcW w:w="1952" w:type="dxa"/>
          </w:tcPr>
          <w:p w:rsidR="00683138" w:rsidRPr="00C12978" w:rsidRDefault="00683138" w:rsidP="003F2A6C">
            <w:pPr>
              <w:spacing w:line="360" w:lineRule="auto"/>
              <w:contextualSpacing/>
              <w:rPr>
                <w:sz w:val="24"/>
                <w:szCs w:val="24"/>
                <w:lang w:val="en-US" w:eastAsia="ru-RU"/>
              </w:rPr>
            </w:pPr>
            <w:r w:rsidRPr="00C12978">
              <w:rPr>
                <w:sz w:val="24"/>
                <w:szCs w:val="24"/>
                <w:lang w:val="en-US" w:eastAsia="ru-RU"/>
              </w:rPr>
              <w:t>IMGCCRE</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val="en-US" w:eastAsia="ru-RU"/>
              </w:rPr>
            </w:pPr>
            <w:r w:rsidRPr="00C12978">
              <w:rPr>
                <w:shd w:val="clear" w:color="auto" w:fill="FFFFFF"/>
                <w:lang w:val="en-US"/>
              </w:rPr>
              <w:t>Institute of Mineralogy, Geochemistry and Crystal Chemistry of Rare Elements</w:t>
            </w:r>
          </w:p>
        </w:tc>
      </w:tr>
      <w:tr w:rsidR="00683138" w:rsidRPr="00C12978" w:rsidTr="00683138">
        <w:trPr>
          <w:jc w:val="center"/>
        </w:trPr>
        <w:tc>
          <w:tcPr>
            <w:tcW w:w="1952" w:type="dxa"/>
          </w:tcPr>
          <w:p w:rsidR="00683138" w:rsidRPr="00C12978" w:rsidRDefault="00683138" w:rsidP="003F2A6C">
            <w:pPr>
              <w:spacing w:line="360" w:lineRule="auto"/>
              <w:contextualSpacing/>
              <w:rPr>
                <w:rFonts w:eastAsia="Calibri"/>
                <w:sz w:val="24"/>
                <w:szCs w:val="24"/>
                <w:lang w:val="en-US" w:eastAsia="en-US"/>
              </w:rPr>
            </w:pPr>
            <w:r w:rsidRPr="00C12978">
              <w:rPr>
                <w:rFonts w:eastAsia="Calibri"/>
                <w:sz w:val="24"/>
                <w:szCs w:val="22"/>
                <w:lang w:val="en-US" w:eastAsia="en-US"/>
              </w:rPr>
              <w:t>MI</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eastAsia="ru-RU"/>
              </w:rPr>
            </w:pPr>
            <w:r w:rsidRPr="00C12978">
              <w:rPr>
                <w:rFonts w:eastAsia="Calibri"/>
                <w:lang w:eastAsia="ru-RU"/>
              </w:rPr>
              <w:t>Methodical instructions</w:t>
            </w:r>
          </w:p>
        </w:tc>
      </w:tr>
      <w:tr w:rsidR="00683138" w:rsidRPr="00C12978" w:rsidTr="00683138">
        <w:trPr>
          <w:jc w:val="center"/>
        </w:trPr>
        <w:tc>
          <w:tcPr>
            <w:tcW w:w="1952" w:type="dxa"/>
          </w:tcPr>
          <w:p w:rsidR="00683138" w:rsidRPr="00C12978" w:rsidRDefault="00683138" w:rsidP="003F2A6C">
            <w:pPr>
              <w:spacing w:line="360" w:lineRule="auto"/>
              <w:contextualSpacing/>
              <w:rPr>
                <w:bCs/>
                <w:sz w:val="24"/>
                <w:szCs w:val="24"/>
                <w:lang w:val="en-US" w:eastAsia="ru-RU"/>
              </w:rPr>
            </w:pPr>
            <w:r w:rsidRPr="00C12978">
              <w:rPr>
                <w:bCs/>
                <w:sz w:val="24"/>
                <w:szCs w:val="24"/>
                <w:lang w:val="en-US" w:eastAsia="ru-RU"/>
              </w:rPr>
              <w:t>MMP</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eastAsia="ru-RU"/>
              </w:rPr>
            </w:pPr>
            <w:r w:rsidRPr="00C12978">
              <w:rPr>
                <w:rFonts w:eastAsia="Calibri"/>
                <w:lang w:eastAsia="ru-RU"/>
              </w:rPr>
              <w:t>Method</w:t>
            </w:r>
            <w:r w:rsidRPr="00C12978">
              <w:rPr>
                <w:rFonts w:eastAsia="Calibri"/>
                <w:lang w:val="en-US" w:eastAsia="ru-RU"/>
              </w:rPr>
              <w:t>ology</w:t>
            </w:r>
            <w:r w:rsidRPr="00C12978">
              <w:rPr>
                <w:rFonts w:eastAsia="Calibri"/>
                <w:lang w:eastAsia="ru-RU"/>
              </w:rPr>
              <w:t xml:space="preserve"> of measurement procedure</w:t>
            </w:r>
          </w:p>
        </w:tc>
      </w:tr>
      <w:tr w:rsidR="00683138" w:rsidRPr="00C12978"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rFonts w:eastAsia="Calibri"/>
                <w:sz w:val="24"/>
                <w:szCs w:val="24"/>
                <w:lang w:val="en-US" w:eastAsia="ru-RU"/>
              </w:rPr>
              <w:t>MPC</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eastAsia="ru-RU"/>
              </w:rPr>
            </w:pPr>
            <w:r w:rsidRPr="00C12978">
              <w:rPr>
                <w:rFonts w:eastAsia="Calibri"/>
                <w:lang w:eastAsia="ru-RU"/>
              </w:rPr>
              <w:t xml:space="preserve">Maximum </w:t>
            </w:r>
            <w:r w:rsidRPr="00C12978">
              <w:rPr>
                <w:rFonts w:eastAsia="Calibri"/>
                <w:lang w:val="en-US" w:eastAsia="ru-RU"/>
              </w:rPr>
              <w:t>permissible</w:t>
            </w:r>
            <w:r w:rsidRPr="00C12978">
              <w:rPr>
                <w:rFonts w:eastAsia="Calibri"/>
                <w:lang w:eastAsia="ru-RU"/>
              </w:rPr>
              <w:t xml:space="preserve"> concentration</w:t>
            </w:r>
          </w:p>
        </w:tc>
      </w:tr>
      <w:tr w:rsidR="00683138" w:rsidRPr="00226F49"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rFonts w:eastAsia="Calibri"/>
                <w:sz w:val="24"/>
                <w:szCs w:val="24"/>
                <w:lang w:val="en-US" w:eastAsia="ru-RU"/>
              </w:rPr>
              <w:t>MPC</w:t>
            </w:r>
            <w:r w:rsidRPr="00C12978">
              <w:rPr>
                <w:rFonts w:eastAsia="Calibri"/>
                <w:sz w:val="24"/>
                <w:szCs w:val="24"/>
                <w:vertAlign w:val="subscript"/>
                <w:lang w:val="en-US" w:eastAsia="ru-RU"/>
              </w:rPr>
              <w:t>de</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val="en-US" w:eastAsia="ru-RU"/>
              </w:rPr>
            </w:pPr>
            <w:r w:rsidRPr="00C12978">
              <w:rPr>
                <w:rFonts w:eastAsia="Calibri"/>
                <w:lang w:val="en-US" w:eastAsia="ru-RU"/>
              </w:rPr>
              <w:t>Maximum permissible concentration (domestic-economic)</w:t>
            </w:r>
          </w:p>
        </w:tc>
      </w:tr>
      <w:tr w:rsidR="00683138" w:rsidRPr="00226F49"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rFonts w:eastAsia="Calibri"/>
                <w:sz w:val="24"/>
                <w:szCs w:val="24"/>
                <w:lang w:val="en-US" w:eastAsia="ru-RU"/>
              </w:rPr>
              <w:t>MPC</w:t>
            </w:r>
            <w:r w:rsidRPr="00C12978">
              <w:rPr>
                <w:rFonts w:eastAsia="Calibri"/>
                <w:sz w:val="24"/>
                <w:szCs w:val="24"/>
                <w:vertAlign w:val="subscript"/>
                <w:lang w:val="en-US" w:eastAsia="ru-RU"/>
              </w:rPr>
              <w:t>fe</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val="en-US" w:eastAsia="ru-RU"/>
              </w:rPr>
            </w:pPr>
            <w:r w:rsidRPr="00C12978">
              <w:rPr>
                <w:rFonts w:eastAsia="Calibri"/>
                <w:lang w:val="en-US" w:eastAsia="ru-RU"/>
              </w:rPr>
              <w:t>Maximum permissible concentration (fishery-economic)</w:t>
            </w:r>
          </w:p>
        </w:tc>
      </w:tr>
      <w:tr w:rsidR="00683138" w:rsidRPr="00C12978" w:rsidTr="00683138">
        <w:trPr>
          <w:jc w:val="center"/>
        </w:trPr>
        <w:tc>
          <w:tcPr>
            <w:tcW w:w="1952" w:type="dxa"/>
          </w:tcPr>
          <w:p w:rsidR="00683138" w:rsidRPr="00C12978" w:rsidRDefault="00683138" w:rsidP="003F2A6C">
            <w:pPr>
              <w:spacing w:line="360" w:lineRule="auto"/>
              <w:contextualSpacing/>
              <w:rPr>
                <w:bCs/>
                <w:sz w:val="24"/>
                <w:szCs w:val="24"/>
                <w:lang w:val="en-US" w:eastAsia="ru-RU"/>
              </w:rPr>
            </w:pPr>
            <w:r w:rsidRPr="00C12978">
              <w:rPr>
                <w:bCs/>
                <w:sz w:val="24"/>
                <w:szCs w:val="24"/>
                <w:lang w:val="en-US" w:eastAsia="ru-RU"/>
              </w:rPr>
              <w:t>MS</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eastAsia="ru-RU"/>
              </w:rPr>
            </w:pPr>
            <w:r w:rsidRPr="00C12978">
              <w:rPr>
                <w:rFonts w:eastAsia="Calibri"/>
                <w:lang w:val="en-US" w:eastAsia="ru-RU"/>
              </w:rPr>
              <w:t>Meteorological station</w:t>
            </w:r>
          </w:p>
        </w:tc>
      </w:tr>
      <w:tr w:rsidR="00683138" w:rsidRPr="00C12978"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rFonts w:eastAsia="Calibri"/>
                <w:sz w:val="24"/>
                <w:szCs w:val="24"/>
                <w:lang w:val="en-US" w:eastAsia="ru-RU"/>
              </w:rPr>
              <w:t>NBR</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val="kk-KZ" w:eastAsia="ru-RU"/>
              </w:rPr>
            </w:pPr>
            <w:r w:rsidRPr="00C12978">
              <w:rPr>
                <w:rFonts w:eastAsia="Calibri"/>
                <w:lang w:val="kk-KZ" w:eastAsia="ru-RU"/>
              </w:rPr>
              <w:t>Northern Bypass Road</w:t>
            </w:r>
          </w:p>
        </w:tc>
      </w:tr>
      <w:tr w:rsidR="00683138" w:rsidRPr="00C12978" w:rsidTr="00683138">
        <w:trPr>
          <w:jc w:val="center"/>
        </w:trPr>
        <w:tc>
          <w:tcPr>
            <w:tcW w:w="1952" w:type="dxa"/>
          </w:tcPr>
          <w:p w:rsidR="00683138" w:rsidRPr="00C12978" w:rsidRDefault="00683138" w:rsidP="003F2A6C">
            <w:pPr>
              <w:spacing w:line="360" w:lineRule="auto"/>
              <w:contextualSpacing/>
              <w:rPr>
                <w:bCs/>
                <w:sz w:val="24"/>
                <w:szCs w:val="24"/>
                <w:lang w:val="en-US" w:eastAsia="ru-RU"/>
              </w:rPr>
            </w:pPr>
            <w:r w:rsidRPr="00C12978">
              <w:rPr>
                <w:bCs/>
                <w:sz w:val="24"/>
                <w:szCs w:val="24"/>
                <w:lang w:val="en-US" w:eastAsia="ru-RU"/>
              </w:rPr>
              <w:t>P</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bCs/>
                <w:lang w:eastAsia="ru-RU"/>
              </w:rPr>
            </w:pPr>
            <w:r w:rsidRPr="00C12978">
              <w:rPr>
                <w:bCs/>
                <w:lang w:val="en-US" w:eastAsia="ru-RU"/>
              </w:rPr>
              <w:t>Pollutants</w:t>
            </w:r>
          </w:p>
        </w:tc>
      </w:tr>
      <w:tr w:rsidR="00683138" w:rsidRPr="00C12978"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rFonts w:eastAsia="Calibri"/>
                <w:sz w:val="24"/>
                <w:szCs w:val="24"/>
                <w:lang w:val="en-US" w:eastAsia="ru-RU"/>
              </w:rPr>
              <w:t>PCBs</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eastAsia="ru-RU"/>
              </w:rPr>
            </w:pPr>
            <w:r w:rsidRPr="00C12978">
              <w:rPr>
                <w:rFonts w:eastAsia="Calibri"/>
                <w:lang w:eastAsia="ru-RU"/>
              </w:rPr>
              <w:t>Polychlorinated biphenyls</w:t>
            </w:r>
          </w:p>
        </w:tc>
      </w:tr>
      <w:tr w:rsidR="00683138" w:rsidRPr="00C12978"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rFonts w:eastAsia="Calibri"/>
                <w:sz w:val="24"/>
                <w:szCs w:val="24"/>
                <w:lang w:val="en-US" w:eastAsia="ru-RU"/>
              </w:rPr>
              <w:t>POPs</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eastAsia="ru-RU"/>
              </w:rPr>
            </w:pPr>
            <w:r w:rsidRPr="00C12978">
              <w:rPr>
                <w:rFonts w:eastAsia="Calibri"/>
                <w:lang w:eastAsia="ru-RU"/>
              </w:rPr>
              <w:t>Persistent organic pollutants</w:t>
            </w:r>
          </w:p>
        </w:tc>
      </w:tr>
      <w:tr w:rsidR="00683138" w:rsidRPr="00C12978"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rFonts w:eastAsia="Calibri"/>
                <w:sz w:val="24"/>
                <w:szCs w:val="24"/>
                <w:lang w:val="en-US" w:eastAsia="ru-RU"/>
              </w:rPr>
              <w:t>RK</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eastAsia="ru-RU"/>
              </w:rPr>
            </w:pPr>
            <w:r w:rsidRPr="00C12978">
              <w:rPr>
                <w:rFonts w:eastAsia="Calibri"/>
                <w:lang w:val="en-US" w:eastAsia="ru-RU"/>
              </w:rPr>
              <w:t>Republic of Kazakhstan</w:t>
            </w:r>
          </w:p>
        </w:tc>
      </w:tr>
      <w:tr w:rsidR="00683138" w:rsidRPr="00C12978" w:rsidTr="00683138">
        <w:trPr>
          <w:jc w:val="center"/>
        </w:trPr>
        <w:tc>
          <w:tcPr>
            <w:tcW w:w="1952" w:type="dxa"/>
          </w:tcPr>
          <w:p w:rsidR="00683138" w:rsidRPr="00C12978" w:rsidRDefault="00683138" w:rsidP="003F2A6C">
            <w:pPr>
              <w:spacing w:line="360" w:lineRule="auto"/>
              <w:contextualSpacing/>
              <w:rPr>
                <w:rFonts w:eastAsia="Calibri"/>
                <w:sz w:val="24"/>
                <w:szCs w:val="24"/>
                <w:lang w:val="en-US" w:eastAsia="en-US"/>
              </w:rPr>
            </w:pPr>
            <w:r w:rsidRPr="00C12978">
              <w:rPr>
                <w:rFonts w:eastAsia="Calibri"/>
                <w:sz w:val="24"/>
                <w:szCs w:val="22"/>
                <w:lang w:val="en-US" w:eastAsia="en-US"/>
              </w:rPr>
              <w:t>SC</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Calibri"/>
                <w:lang w:eastAsia="ru-RU"/>
              </w:rPr>
            </w:pPr>
            <w:r w:rsidRPr="00C12978">
              <w:rPr>
                <w:rFonts w:eastAsia="Calibri"/>
                <w:lang w:val="en-US" w:eastAsia="ru-RU"/>
              </w:rPr>
              <w:t>Cnow cover</w:t>
            </w:r>
          </w:p>
        </w:tc>
      </w:tr>
      <w:tr w:rsidR="00683138" w:rsidRPr="00C12978" w:rsidTr="00683138">
        <w:trPr>
          <w:jc w:val="center"/>
        </w:trPr>
        <w:tc>
          <w:tcPr>
            <w:tcW w:w="1952" w:type="dxa"/>
          </w:tcPr>
          <w:p w:rsidR="00683138" w:rsidRPr="00C12978" w:rsidRDefault="00683138" w:rsidP="003F2A6C">
            <w:pPr>
              <w:overflowPunct/>
              <w:autoSpaceDE/>
              <w:autoSpaceDN/>
              <w:adjustRightInd/>
              <w:spacing w:line="360" w:lineRule="auto"/>
              <w:contextualSpacing/>
              <w:textAlignment w:val="auto"/>
              <w:rPr>
                <w:rFonts w:eastAsia="Calibri"/>
                <w:sz w:val="24"/>
                <w:szCs w:val="24"/>
                <w:lang w:val="en-US" w:eastAsia="ru-RU"/>
              </w:rPr>
            </w:pPr>
            <w:r w:rsidRPr="00C12978">
              <w:rPr>
                <w:sz w:val="24"/>
                <w:szCs w:val="24"/>
                <w:lang w:val="en-US" w:eastAsia="ru-RU"/>
              </w:rPr>
              <w:t>SRW</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rFonts w:eastAsia="TimesNewRomanPSMT"/>
                <w:lang w:eastAsia="ru-RU"/>
              </w:rPr>
            </w:pPr>
            <w:r w:rsidRPr="00C12978">
              <w:rPr>
                <w:lang w:val="en-US" w:eastAsia="ru-RU"/>
              </w:rPr>
              <w:t>Scientific-research work</w:t>
            </w:r>
          </w:p>
        </w:tc>
      </w:tr>
      <w:tr w:rsidR="00683138" w:rsidRPr="00C12978" w:rsidTr="00683138">
        <w:trPr>
          <w:jc w:val="center"/>
        </w:trPr>
        <w:tc>
          <w:tcPr>
            <w:tcW w:w="1952" w:type="dxa"/>
          </w:tcPr>
          <w:p w:rsidR="00683138" w:rsidRPr="00C12978" w:rsidRDefault="00683138" w:rsidP="005525ED">
            <w:pPr>
              <w:spacing w:line="360" w:lineRule="auto"/>
              <w:contextualSpacing/>
              <w:rPr>
                <w:color w:val="000000"/>
                <w:sz w:val="24"/>
                <w:szCs w:val="24"/>
                <w:lang w:val="en-US" w:eastAsia="ru-RU"/>
              </w:rPr>
            </w:pPr>
            <w:r w:rsidRPr="00C12978">
              <w:rPr>
                <w:color w:val="000000"/>
                <w:sz w:val="24"/>
                <w:szCs w:val="24"/>
                <w:lang w:val="en-US" w:eastAsia="ru-RU"/>
              </w:rPr>
              <w:t>SS</w:t>
            </w:r>
          </w:p>
        </w:tc>
        <w:tc>
          <w:tcPr>
            <w:tcW w:w="7618" w:type="dxa"/>
          </w:tcPr>
          <w:p w:rsidR="00683138" w:rsidRPr="00C12978" w:rsidRDefault="00683138" w:rsidP="00971D14">
            <w:pPr>
              <w:pStyle w:val="ab"/>
              <w:numPr>
                <w:ilvl w:val="0"/>
                <w:numId w:val="44"/>
              </w:numPr>
              <w:overflowPunct/>
              <w:autoSpaceDE/>
              <w:autoSpaceDN/>
              <w:adjustRightInd/>
              <w:spacing w:line="360" w:lineRule="auto"/>
              <w:jc w:val="both"/>
              <w:textAlignment w:val="auto"/>
              <w:rPr>
                <w:bCs/>
                <w:iCs/>
                <w:shd w:val="clear" w:color="auto" w:fill="FFFFFF"/>
              </w:rPr>
            </w:pPr>
            <w:r w:rsidRPr="00C12978">
              <w:rPr>
                <w:bCs/>
                <w:iCs/>
                <w:shd w:val="clear" w:color="auto" w:fill="FFFFFF"/>
              </w:rPr>
              <w:t>Suspended substances</w:t>
            </w:r>
          </w:p>
        </w:tc>
      </w:tr>
      <w:tr w:rsidR="00683138" w:rsidRPr="00226F49" w:rsidTr="00683138">
        <w:trPr>
          <w:jc w:val="center"/>
        </w:trPr>
        <w:tc>
          <w:tcPr>
            <w:tcW w:w="1952" w:type="dxa"/>
          </w:tcPr>
          <w:p w:rsidR="00683138" w:rsidRPr="00C12978" w:rsidRDefault="00683138" w:rsidP="003F2A6C">
            <w:pPr>
              <w:spacing w:line="360" w:lineRule="auto"/>
              <w:contextualSpacing/>
              <w:rPr>
                <w:rFonts w:eastAsia="Calibri"/>
                <w:sz w:val="24"/>
                <w:szCs w:val="22"/>
                <w:lang w:val="en-US" w:eastAsia="en-US"/>
              </w:rPr>
            </w:pPr>
            <w:r w:rsidRPr="00C12978">
              <w:rPr>
                <w:sz w:val="24"/>
                <w:szCs w:val="24"/>
                <w:lang w:val="en-US" w:eastAsia="ru-RU"/>
              </w:rPr>
              <w:t>SSOCEC</w:t>
            </w:r>
          </w:p>
        </w:tc>
        <w:tc>
          <w:tcPr>
            <w:tcW w:w="7618" w:type="dxa"/>
          </w:tcPr>
          <w:p w:rsidR="00683138" w:rsidRPr="00C12978" w:rsidRDefault="00683138" w:rsidP="00971D14">
            <w:pPr>
              <w:pStyle w:val="ab"/>
              <w:numPr>
                <w:ilvl w:val="0"/>
                <w:numId w:val="44"/>
              </w:numPr>
              <w:spacing w:line="360" w:lineRule="auto"/>
              <w:jc w:val="both"/>
              <w:rPr>
                <w:lang w:val="kk-KZ" w:eastAsia="ru-RU"/>
              </w:rPr>
            </w:pPr>
            <w:r w:rsidRPr="00C12978">
              <w:rPr>
                <w:lang w:val="kk-KZ" w:eastAsia="ru-RU"/>
              </w:rPr>
              <w:t xml:space="preserve">State Service for Observation and Control of the </w:t>
            </w:r>
            <w:r w:rsidRPr="00C12978">
              <w:rPr>
                <w:lang w:val="en-US" w:eastAsia="ru-RU"/>
              </w:rPr>
              <w:t>E</w:t>
            </w:r>
            <w:r w:rsidRPr="00C12978">
              <w:rPr>
                <w:lang w:val="kk-KZ" w:eastAsia="ru-RU"/>
              </w:rPr>
              <w:t xml:space="preserve">nvironment </w:t>
            </w:r>
            <w:r w:rsidRPr="00C12978">
              <w:rPr>
                <w:lang w:val="en-US" w:eastAsia="ru-RU"/>
              </w:rPr>
              <w:t>C</w:t>
            </w:r>
            <w:r w:rsidRPr="00C12978">
              <w:rPr>
                <w:lang w:val="kk-KZ" w:eastAsia="ru-RU"/>
              </w:rPr>
              <w:t>ondition</w:t>
            </w:r>
          </w:p>
        </w:tc>
      </w:tr>
      <w:tr w:rsidR="00683138" w:rsidRPr="00C12978" w:rsidTr="00683138">
        <w:trPr>
          <w:jc w:val="center"/>
        </w:trPr>
        <w:tc>
          <w:tcPr>
            <w:tcW w:w="1952" w:type="dxa"/>
          </w:tcPr>
          <w:p w:rsidR="00683138" w:rsidRPr="00C12978" w:rsidRDefault="00683138" w:rsidP="005525ED">
            <w:pPr>
              <w:overflowPunct/>
              <w:autoSpaceDE/>
              <w:autoSpaceDN/>
              <w:adjustRightInd/>
              <w:spacing w:line="360" w:lineRule="auto"/>
              <w:contextualSpacing/>
              <w:textAlignment w:val="auto"/>
              <w:rPr>
                <w:rFonts w:eastAsia="Calibri"/>
                <w:sz w:val="24"/>
                <w:szCs w:val="24"/>
                <w:lang w:val="en-US" w:eastAsia="ru-RU"/>
              </w:rPr>
            </w:pPr>
            <w:r w:rsidRPr="00C12978">
              <w:rPr>
                <w:sz w:val="24"/>
                <w:szCs w:val="24"/>
                <w:lang w:val="en-US" w:eastAsia="ru-RU"/>
              </w:rPr>
              <w:t>WMO</w:t>
            </w:r>
          </w:p>
        </w:tc>
        <w:tc>
          <w:tcPr>
            <w:tcW w:w="7618" w:type="dxa"/>
          </w:tcPr>
          <w:p w:rsidR="00683138" w:rsidRPr="00C12978" w:rsidRDefault="00683138" w:rsidP="00971D14">
            <w:pPr>
              <w:pStyle w:val="ab"/>
              <w:numPr>
                <w:ilvl w:val="0"/>
                <w:numId w:val="44"/>
              </w:numPr>
              <w:spacing w:line="360" w:lineRule="auto"/>
              <w:jc w:val="both"/>
              <w:rPr>
                <w:lang w:val="kk-KZ" w:eastAsia="ru-RU"/>
              </w:rPr>
            </w:pPr>
            <w:r w:rsidRPr="00C12978">
              <w:rPr>
                <w:lang w:val="en-US" w:eastAsia="ru-RU"/>
              </w:rPr>
              <w:t>World Meteorological Organization</w:t>
            </w:r>
            <w:r w:rsidRPr="00C12978">
              <w:rPr>
                <w:lang w:val="kk-KZ" w:eastAsia="ru-RU"/>
              </w:rPr>
              <w:t xml:space="preserve"> </w:t>
            </w:r>
          </w:p>
        </w:tc>
      </w:tr>
    </w:tbl>
    <w:p w:rsidR="00417169" w:rsidRPr="00C12978" w:rsidRDefault="00417169" w:rsidP="00C94853">
      <w:pPr>
        <w:spacing w:line="360" w:lineRule="auto"/>
        <w:ind w:firstLine="709"/>
        <w:contextualSpacing/>
        <w:rPr>
          <w:sz w:val="24"/>
          <w:szCs w:val="24"/>
          <w:lang w:eastAsia="en-US"/>
        </w:rPr>
      </w:pPr>
    </w:p>
    <w:p w:rsidR="00417169" w:rsidRPr="00C12978" w:rsidRDefault="00417169" w:rsidP="00C94853">
      <w:pPr>
        <w:overflowPunct/>
        <w:autoSpaceDE/>
        <w:autoSpaceDN/>
        <w:adjustRightInd/>
        <w:spacing w:line="360" w:lineRule="auto"/>
        <w:ind w:firstLine="709"/>
        <w:contextualSpacing/>
        <w:jc w:val="center"/>
        <w:textAlignment w:val="auto"/>
        <w:rPr>
          <w:sz w:val="24"/>
          <w:szCs w:val="24"/>
          <w:lang w:eastAsia="ar-SA"/>
        </w:rPr>
      </w:pPr>
      <w:r w:rsidRPr="00C12978">
        <w:rPr>
          <w:sz w:val="24"/>
          <w:szCs w:val="24"/>
          <w:lang w:eastAsia="ar-SA"/>
        </w:rPr>
        <w:br w:type="page"/>
      </w:r>
    </w:p>
    <w:p w:rsidR="006F3B37" w:rsidRPr="00C12978" w:rsidRDefault="00725F12" w:rsidP="00C94853">
      <w:pPr>
        <w:overflowPunct/>
        <w:autoSpaceDE/>
        <w:autoSpaceDN/>
        <w:adjustRightInd/>
        <w:spacing w:line="360" w:lineRule="auto"/>
        <w:contextualSpacing/>
        <w:jc w:val="center"/>
        <w:textAlignment w:val="auto"/>
        <w:rPr>
          <w:b/>
          <w:sz w:val="24"/>
          <w:szCs w:val="24"/>
          <w:lang w:eastAsia="ar-SA"/>
        </w:rPr>
      </w:pPr>
      <w:r w:rsidRPr="00C12978">
        <w:rPr>
          <w:b/>
          <w:sz w:val="24"/>
          <w:szCs w:val="24"/>
          <w:lang w:val="en-US" w:eastAsia="ar-SA"/>
        </w:rPr>
        <w:lastRenderedPageBreak/>
        <w:t>INTRODUCTION</w:t>
      </w:r>
    </w:p>
    <w:p w:rsidR="006F3B37" w:rsidRPr="00C12978" w:rsidRDefault="006F3B37" w:rsidP="00C94853">
      <w:pPr>
        <w:shd w:val="clear" w:color="auto" w:fill="FFFFFF"/>
        <w:overflowPunct/>
        <w:autoSpaceDE/>
        <w:autoSpaceDN/>
        <w:adjustRightInd/>
        <w:spacing w:line="360" w:lineRule="auto"/>
        <w:ind w:firstLine="709"/>
        <w:contextualSpacing/>
        <w:jc w:val="both"/>
        <w:textAlignment w:val="auto"/>
        <w:rPr>
          <w:bCs/>
          <w:sz w:val="24"/>
          <w:szCs w:val="24"/>
          <w:lang w:eastAsia="ru-RU"/>
        </w:rPr>
      </w:pPr>
    </w:p>
    <w:p w:rsidR="006F3B37" w:rsidRPr="00C12978" w:rsidRDefault="00376B5E" w:rsidP="00755507">
      <w:pPr>
        <w:shd w:val="clear" w:color="auto" w:fill="FFFFFF"/>
        <w:overflowPunct/>
        <w:autoSpaceDE/>
        <w:adjustRightInd/>
        <w:spacing w:line="360" w:lineRule="auto"/>
        <w:ind w:firstLine="709"/>
        <w:contextualSpacing/>
        <w:jc w:val="both"/>
        <w:rPr>
          <w:sz w:val="24"/>
          <w:szCs w:val="24"/>
          <w:lang w:val="en-US" w:eastAsia="ru-RU"/>
        </w:rPr>
      </w:pPr>
      <w:r w:rsidRPr="00C12978">
        <w:rPr>
          <w:bCs/>
          <w:sz w:val="24"/>
          <w:szCs w:val="24"/>
          <w:lang w:val="en-US" w:eastAsia="ru-RU"/>
        </w:rPr>
        <w:t>There are 87 cities in Kazakhstan, two of which are cities of republican subjection - Almaty and Astana</w:t>
      </w:r>
      <w:r w:rsidR="006F3B37" w:rsidRPr="00C12978">
        <w:rPr>
          <w:bCs/>
          <w:sz w:val="24"/>
          <w:szCs w:val="24"/>
          <w:lang w:val="en-US" w:eastAsia="ru-RU"/>
        </w:rPr>
        <w:t xml:space="preserve">. </w:t>
      </w:r>
      <w:r w:rsidR="00D757CD" w:rsidRPr="00C12978">
        <w:rPr>
          <w:bCs/>
          <w:sz w:val="24"/>
          <w:szCs w:val="24"/>
          <w:lang w:val="en-US" w:eastAsia="ru-RU"/>
        </w:rPr>
        <w:t>Today, high rates of urbanization are observed in these two large cities and in Almaty region.</w:t>
      </w:r>
      <w:r w:rsidR="006F3B37" w:rsidRPr="00C12978">
        <w:rPr>
          <w:bCs/>
          <w:sz w:val="24"/>
          <w:szCs w:val="24"/>
          <w:lang w:val="en-US" w:eastAsia="ru-RU"/>
        </w:rPr>
        <w:t xml:space="preserve"> </w:t>
      </w:r>
      <w:r w:rsidR="00D757CD" w:rsidRPr="00C12978">
        <w:rPr>
          <w:bCs/>
          <w:sz w:val="24"/>
          <w:szCs w:val="24"/>
          <w:lang w:val="en-US" w:eastAsia="ru-RU"/>
        </w:rPr>
        <w:t>Urbanization is expected to increase by another 10</w:t>
      </w:r>
      <w:r w:rsidR="00755507" w:rsidRPr="00C12978">
        <w:rPr>
          <w:bCs/>
          <w:sz w:val="24"/>
          <w:szCs w:val="24"/>
          <w:lang w:val="en-US" w:eastAsia="ru-RU"/>
        </w:rPr>
        <w:t xml:space="preserve"> </w:t>
      </w:r>
      <w:r w:rsidR="00D757CD" w:rsidRPr="00C12978">
        <w:rPr>
          <w:bCs/>
          <w:sz w:val="24"/>
          <w:szCs w:val="24"/>
          <w:lang w:val="en-US" w:eastAsia="ru-RU"/>
        </w:rPr>
        <w:t>% over the next 20 years, which will naturally increase the load on the country's social sphere</w:t>
      </w:r>
      <w:r w:rsidR="006F3B37" w:rsidRPr="00C12978">
        <w:rPr>
          <w:bCs/>
          <w:sz w:val="24"/>
          <w:szCs w:val="24"/>
          <w:lang w:val="en-US" w:eastAsia="ru-RU"/>
        </w:rPr>
        <w:t>.</w:t>
      </w:r>
      <w:r w:rsidR="00755507" w:rsidRPr="00C12978">
        <w:rPr>
          <w:bCs/>
          <w:sz w:val="24"/>
          <w:szCs w:val="24"/>
          <w:lang w:val="en-US" w:eastAsia="ru-RU"/>
        </w:rPr>
        <w:t xml:space="preserve"> </w:t>
      </w:r>
      <w:r w:rsidR="00D757CD" w:rsidRPr="00C12978">
        <w:rPr>
          <w:color w:val="000000"/>
          <w:sz w:val="24"/>
          <w:szCs w:val="24"/>
          <w:lang w:val="en-US"/>
        </w:rPr>
        <w:t>The total area of AA lands is 939</w:t>
      </w:r>
      <w:proofErr w:type="gramStart"/>
      <w:r w:rsidR="00D757CD" w:rsidRPr="00C12978">
        <w:rPr>
          <w:color w:val="000000"/>
          <w:sz w:val="24"/>
          <w:szCs w:val="24"/>
          <w:lang w:val="en-US"/>
        </w:rPr>
        <w:t>,5</w:t>
      </w:r>
      <w:proofErr w:type="gramEnd"/>
      <w:r w:rsidR="00D757CD" w:rsidRPr="00C12978">
        <w:rPr>
          <w:color w:val="000000"/>
          <w:sz w:val="24"/>
          <w:szCs w:val="24"/>
          <w:lang w:val="en-US"/>
        </w:rPr>
        <w:t xml:space="preserve"> thousand hectares</w:t>
      </w:r>
      <w:r w:rsidR="006F3B37" w:rsidRPr="00C12978">
        <w:rPr>
          <w:color w:val="000000"/>
          <w:sz w:val="24"/>
          <w:szCs w:val="24"/>
          <w:lang w:val="en-US"/>
        </w:rPr>
        <w:t xml:space="preserve">. </w:t>
      </w:r>
      <w:r w:rsidR="00D316C9" w:rsidRPr="00C12978">
        <w:rPr>
          <w:color w:val="000000"/>
          <w:sz w:val="24"/>
          <w:szCs w:val="24"/>
          <w:lang w:val="en-US"/>
        </w:rPr>
        <w:t xml:space="preserve">The agglomeration zone includes 188 settlements of Almaty region, the center of the agglomeration is Almaty city, </w:t>
      </w:r>
      <w:r w:rsidR="00D55BC7" w:rsidRPr="00C12978">
        <w:rPr>
          <w:color w:val="000000"/>
          <w:sz w:val="24"/>
          <w:szCs w:val="24"/>
          <w:lang w:val="en-US"/>
        </w:rPr>
        <w:t>and it</w:t>
      </w:r>
      <w:r w:rsidR="00D316C9" w:rsidRPr="00C12978">
        <w:rPr>
          <w:color w:val="000000"/>
          <w:sz w:val="24"/>
          <w:szCs w:val="24"/>
          <w:lang w:val="en-US"/>
        </w:rPr>
        <w:t xml:space="preserve"> includes parts of five administrative districts of the Almaty region: Karasai, Talgar, Ile, Yenbekshikazakh and Zhambyl, as well as the cities Kaskelen, Kapshagay, Talgar and Yesik</w:t>
      </w:r>
      <w:r w:rsidR="006F3B37" w:rsidRPr="00C12978">
        <w:rPr>
          <w:rFonts w:eastAsia="Consolas"/>
          <w:color w:val="000000"/>
          <w:sz w:val="24"/>
          <w:szCs w:val="24"/>
          <w:lang w:val="en-US"/>
        </w:rPr>
        <w:t>.</w:t>
      </w:r>
    </w:p>
    <w:p w:rsidR="006F3B37" w:rsidRPr="00C12978" w:rsidRDefault="002B7A0D" w:rsidP="00AE29FE">
      <w:pPr>
        <w:spacing w:line="360" w:lineRule="auto"/>
        <w:ind w:firstLine="709"/>
        <w:contextualSpacing/>
        <w:jc w:val="both"/>
        <w:rPr>
          <w:color w:val="000000"/>
          <w:sz w:val="24"/>
          <w:szCs w:val="24"/>
          <w:shd w:val="clear" w:color="auto" w:fill="FFFFFF"/>
          <w:lang w:val="en-US" w:eastAsia="ru-RU"/>
        </w:rPr>
      </w:pPr>
      <w:r w:rsidRPr="00C12978">
        <w:rPr>
          <w:sz w:val="24"/>
          <w:szCs w:val="24"/>
          <w:lang w:val="en-US" w:eastAsia="ru-RU"/>
        </w:rPr>
        <w:t>The complete and high-quality functioning of the agglomeration, the life and productivity of its fauna and flora is directly dependent on the natural environment quality</w:t>
      </w:r>
      <w:r w:rsidR="006F3B37" w:rsidRPr="00C12978">
        <w:rPr>
          <w:sz w:val="24"/>
          <w:szCs w:val="24"/>
          <w:lang w:val="en-US"/>
        </w:rPr>
        <w:t xml:space="preserve">. </w:t>
      </w:r>
      <w:r w:rsidR="005D6BFB" w:rsidRPr="00C12978">
        <w:rPr>
          <w:bCs/>
          <w:sz w:val="24"/>
          <w:szCs w:val="24"/>
          <w:lang w:val="en-US" w:eastAsia="ru-RU"/>
        </w:rPr>
        <w:t>The increasing rates of urbanization of megalopolises provide the real threat to the ecosystem of the surrounding natural complexes, creating conditions that are unsafe for human health</w:t>
      </w:r>
      <w:r w:rsidR="006F3B37" w:rsidRPr="00C12978">
        <w:rPr>
          <w:bCs/>
          <w:sz w:val="24"/>
          <w:szCs w:val="24"/>
          <w:lang w:val="en-US" w:eastAsia="ru-RU"/>
        </w:rPr>
        <w:t xml:space="preserve">. </w:t>
      </w:r>
      <w:r w:rsidR="00BC5C8A" w:rsidRPr="00C12978">
        <w:rPr>
          <w:bCs/>
          <w:sz w:val="24"/>
          <w:szCs w:val="24"/>
          <w:lang w:val="en-US" w:eastAsia="ru-RU"/>
        </w:rPr>
        <w:t>The most effective method for assessing the degree of impact of anthropogenic pressure on the urban environment and public health is monitoring of atmospheric precipitation pollution</w:t>
      </w:r>
      <w:r w:rsidR="006F3B37" w:rsidRPr="00C12978">
        <w:rPr>
          <w:bCs/>
          <w:sz w:val="24"/>
          <w:szCs w:val="24"/>
          <w:lang w:val="en-US" w:eastAsia="ru-RU"/>
        </w:rPr>
        <w:t xml:space="preserve">. </w:t>
      </w:r>
    </w:p>
    <w:p w:rsidR="006F3B37" w:rsidRPr="00C12978" w:rsidRDefault="008314B2" w:rsidP="00AE29FE">
      <w:pPr>
        <w:overflowPunct/>
        <w:autoSpaceDE/>
        <w:adjustRightInd/>
        <w:spacing w:line="360" w:lineRule="auto"/>
        <w:ind w:firstLine="709"/>
        <w:contextualSpacing/>
        <w:jc w:val="both"/>
        <w:rPr>
          <w:sz w:val="24"/>
          <w:szCs w:val="24"/>
          <w:lang w:val="en-US" w:eastAsia="ru-RU"/>
        </w:rPr>
      </w:pPr>
      <w:r w:rsidRPr="00C12978">
        <w:rPr>
          <w:color w:val="000000"/>
          <w:sz w:val="24"/>
          <w:szCs w:val="24"/>
          <w:lang w:val="en-US"/>
        </w:rPr>
        <w:t>The object of the study is snow cover (SC) of the territory of AA, which has a high sorption capacity and is most informative in the study of technogenic pollution of atmosphere</w:t>
      </w:r>
      <w:r w:rsidR="006F3B37" w:rsidRPr="00C12978">
        <w:rPr>
          <w:color w:val="000000"/>
          <w:sz w:val="24"/>
          <w:szCs w:val="24"/>
          <w:lang w:val="en-US"/>
        </w:rPr>
        <w:t xml:space="preserve">. </w:t>
      </w:r>
      <w:r w:rsidR="000902EC" w:rsidRPr="00C12978">
        <w:rPr>
          <w:color w:val="000000"/>
          <w:sz w:val="24"/>
          <w:szCs w:val="24"/>
          <w:lang w:val="en-US"/>
        </w:rPr>
        <w:t>Snow absorbs a significant part of the products of technogenesis, accumulates them during the winter period, and during the spring snow melt these substances enter the natural environment, mainly water and soil and polluting them</w:t>
      </w:r>
      <w:r w:rsidR="006F3B37" w:rsidRPr="00C12978">
        <w:rPr>
          <w:color w:val="000000"/>
          <w:sz w:val="24"/>
          <w:szCs w:val="24"/>
          <w:lang w:val="en-US"/>
        </w:rPr>
        <w:t xml:space="preserve">. </w:t>
      </w:r>
      <w:r w:rsidR="00A21FB8" w:rsidRPr="00C12978">
        <w:rPr>
          <w:color w:val="000000"/>
          <w:sz w:val="24"/>
          <w:szCs w:val="24"/>
          <w:lang w:val="en-US"/>
        </w:rPr>
        <w:t>Consequently, the chemical analysis of snow will allow to make forecast of the composition of future migrants in various natural objects of urban landscapes and to determine the sources of pollution</w:t>
      </w:r>
      <w:r w:rsidR="006F3B37" w:rsidRPr="00C12978">
        <w:rPr>
          <w:color w:val="000000"/>
          <w:sz w:val="24"/>
          <w:szCs w:val="24"/>
          <w:lang w:val="en-US"/>
        </w:rPr>
        <w:t xml:space="preserve">. </w:t>
      </w:r>
    </w:p>
    <w:p w:rsidR="006F3B37" w:rsidRPr="00C12978" w:rsidRDefault="00FF070E" w:rsidP="00AE29FE">
      <w:pPr>
        <w:overflowPunct/>
        <w:autoSpaceDE/>
        <w:adjustRightInd/>
        <w:spacing w:line="360" w:lineRule="auto"/>
        <w:ind w:firstLine="709"/>
        <w:contextualSpacing/>
        <w:jc w:val="both"/>
        <w:rPr>
          <w:sz w:val="24"/>
          <w:szCs w:val="24"/>
          <w:lang w:val="en-US" w:eastAsia="en-US"/>
        </w:rPr>
      </w:pPr>
      <w:r w:rsidRPr="00C12978">
        <w:rPr>
          <w:sz w:val="24"/>
          <w:szCs w:val="24"/>
          <w:lang w:val="en-US"/>
        </w:rPr>
        <w:t>The main priority pollutants of urbanized areas are heavy metals, which are the dominant toxic components of atmospheric emissions from industrial, energy facilities and vehicles</w:t>
      </w:r>
      <w:r w:rsidR="006F3B37" w:rsidRPr="00C12978">
        <w:rPr>
          <w:sz w:val="24"/>
          <w:szCs w:val="24"/>
          <w:lang w:val="en-US"/>
        </w:rPr>
        <w:t>.</w:t>
      </w:r>
    </w:p>
    <w:p w:rsidR="006F3B37" w:rsidRPr="00C12978" w:rsidRDefault="002B1B7D" w:rsidP="00AE29FE">
      <w:pPr>
        <w:overflowPunct/>
        <w:autoSpaceDE/>
        <w:adjustRightInd/>
        <w:spacing w:line="360" w:lineRule="auto"/>
        <w:ind w:firstLine="709"/>
        <w:contextualSpacing/>
        <w:jc w:val="both"/>
        <w:rPr>
          <w:sz w:val="24"/>
          <w:szCs w:val="24"/>
          <w:lang w:val="en-US"/>
        </w:rPr>
      </w:pPr>
      <w:r w:rsidRPr="00C12978">
        <w:rPr>
          <w:sz w:val="24"/>
          <w:szCs w:val="24"/>
          <w:lang w:val="en-US"/>
        </w:rPr>
        <w:t>The study and control of distribution of the toxic substances (persistent organic pollutants (POPs), especially those included in their list of polychlorinated biphenyls (PCBs)), which are very dangerous for humans and natural environment are extremely actual in modern conditions</w:t>
      </w:r>
      <w:r w:rsidR="006F3B37" w:rsidRPr="00C12978">
        <w:rPr>
          <w:sz w:val="24"/>
          <w:szCs w:val="24"/>
          <w:lang w:val="en-US"/>
        </w:rPr>
        <w:t xml:space="preserve">. </w:t>
      </w:r>
      <w:r w:rsidR="00692210" w:rsidRPr="00C12978">
        <w:rPr>
          <w:sz w:val="24"/>
          <w:szCs w:val="24"/>
          <w:lang w:val="en-US"/>
        </w:rPr>
        <w:t>According to the requirements of the global Stockholm convention, by 2028 they must be completely destroyed on a planetary scale, naturally also on the territory of the Republic of Kazakhstan, which is a supporter of the convention</w:t>
      </w:r>
      <w:r w:rsidR="00F943FE" w:rsidRPr="00C12978">
        <w:rPr>
          <w:sz w:val="24"/>
          <w:szCs w:val="24"/>
          <w:lang w:val="en-US"/>
        </w:rPr>
        <w:t xml:space="preserve">. </w:t>
      </w:r>
      <w:r w:rsidR="000B5106" w:rsidRPr="00C12978">
        <w:rPr>
          <w:sz w:val="24"/>
          <w:szCs w:val="24"/>
          <w:lang w:val="en-US"/>
        </w:rPr>
        <w:t>Our earlier studies have determined significant PCBs contamination of water resources and atmospheric precipitation in the region, which includes the territory of AA. The reason for this is the presence in the region of the powerful sources of environmental pollution</w:t>
      </w:r>
      <w:r w:rsidR="006F3B37" w:rsidRPr="00C12978">
        <w:rPr>
          <w:sz w:val="24"/>
          <w:szCs w:val="24"/>
          <w:lang w:val="en-US"/>
        </w:rPr>
        <w:t>.</w:t>
      </w:r>
    </w:p>
    <w:p w:rsidR="006F3B37" w:rsidRPr="00C12978" w:rsidRDefault="00493579" w:rsidP="00AE29FE">
      <w:pPr>
        <w:overflowPunct/>
        <w:autoSpaceDE/>
        <w:adjustRightInd/>
        <w:spacing w:line="360" w:lineRule="auto"/>
        <w:ind w:firstLine="709"/>
        <w:contextualSpacing/>
        <w:jc w:val="both"/>
        <w:rPr>
          <w:sz w:val="24"/>
          <w:szCs w:val="24"/>
          <w:lang w:val="en-US"/>
        </w:rPr>
      </w:pPr>
      <w:r w:rsidRPr="00C12978">
        <w:rPr>
          <w:sz w:val="24"/>
          <w:szCs w:val="24"/>
          <w:lang w:val="en-US"/>
        </w:rPr>
        <w:lastRenderedPageBreak/>
        <w:t>Consequently, in the course of the project implementation, particular importance was attached to the study of the level of pollution of SC and soils of AA by the mentioned toxic compounds and to the laws of their distribution in the agglomeration under the influence of existing pollution sources</w:t>
      </w:r>
      <w:r w:rsidR="006F3B37" w:rsidRPr="00C12978">
        <w:rPr>
          <w:sz w:val="24"/>
          <w:szCs w:val="24"/>
          <w:lang w:val="en-US"/>
        </w:rPr>
        <w:t xml:space="preserve">. </w:t>
      </w:r>
      <w:r w:rsidR="0024721A" w:rsidRPr="00C12978">
        <w:rPr>
          <w:sz w:val="24"/>
          <w:szCs w:val="24"/>
          <w:lang w:val="en-US"/>
        </w:rPr>
        <w:t>The obtained results also made it possible to quantitatively assess the level of deposition of pollutants in soil cover of AA and to map their distribution on its territory</w:t>
      </w:r>
      <w:r w:rsidR="006F3B37" w:rsidRPr="00C12978">
        <w:rPr>
          <w:sz w:val="24"/>
          <w:szCs w:val="24"/>
          <w:lang w:val="en-US"/>
        </w:rPr>
        <w:t xml:space="preserve">. </w:t>
      </w:r>
      <w:r w:rsidR="00782F8D" w:rsidRPr="00C12978">
        <w:rPr>
          <w:sz w:val="24"/>
          <w:szCs w:val="24"/>
          <w:lang w:val="en-US"/>
        </w:rPr>
        <w:t>The quantitative aspects of the accumulation of mineral salts and solid particles in SC and soils, the rates of accumulation of toxicants in the water and ice of Kapshagai Reservoir were also detailed studied</w:t>
      </w:r>
      <w:r w:rsidR="006F3B37" w:rsidRPr="00C12978">
        <w:rPr>
          <w:sz w:val="24"/>
          <w:szCs w:val="24"/>
          <w:lang w:val="en-US"/>
        </w:rPr>
        <w:t>.</w:t>
      </w:r>
    </w:p>
    <w:p w:rsidR="006F3B37" w:rsidRPr="00C12978" w:rsidRDefault="004C6D0B" w:rsidP="00AE29FE">
      <w:pPr>
        <w:overflowPunct/>
        <w:autoSpaceDE/>
        <w:adjustRightInd/>
        <w:spacing w:line="360" w:lineRule="auto"/>
        <w:ind w:firstLine="709"/>
        <w:contextualSpacing/>
        <w:jc w:val="both"/>
        <w:rPr>
          <w:color w:val="000000" w:themeColor="text1"/>
          <w:sz w:val="24"/>
          <w:szCs w:val="24"/>
          <w:lang w:val="en-US" w:eastAsia="ar-SA"/>
        </w:rPr>
      </w:pPr>
      <w:r w:rsidRPr="00C12978">
        <w:rPr>
          <w:sz w:val="24"/>
          <w:szCs w:val="24"/>
          <w:lang w:val="en-US"/>
        </w:rPr>
        <w:t>Scheduled works, in accordance with the Scheduled work plan (Appendix B), completed in full</w:t>
      </w:r>
      <w:r w:rsidR="006F3B37" w:rsidRPr="00C12978">
        <w:rPr>
          <w:sz w:val="24"/>
          <w:szCs w:val="24"/>
          <w:lang w:val="en-US"/>
        </w:rPr>
        <w:t xml:space="preserve">. </w:t>
      </w:r>
      <w:r w:rsidR="002F52AD" w:rsidRPr="00C12978">
        <w:rPr>
          <w:color w:val="000000" w:themeColor="text1"/>
          <w:sz w:val="24"/>
          <w:szCs w:val="24"/>
          <w:lang w:val="en-US" w:eastAsia="ar-SA"/>
        </w:rPr>
        <w:t>The reliability of the results is ensured by the use of a complex of modern highly sensitive physical devices and generally accepted certified methods of chemical and toxicological analyzes.</w:t>
      </w:r>
      <w:r w:rsidR="006F3B37" w:rsidRPr="00C12978">
        <w:rPr>
          <w:color w:val="000000" w:themeColor="text1"/>
          <w:sz w:val="24"/>
          <w:szCs w:val="24"/>
          <w:lang w:val="en-US" w:eastAsia="ar-SA"/>
        </w:rPr>
        <w:t xml:space="preserve"> </w:t>
      </w:r>
    </w:p>
    <w:p w:rsidR="00F54B70" w:rsidRPr="00C12978" w:rsidRDefault="00F54B70" w:rsidP="00F54B70">
      <w:pPr>
        <w:overflowPunct/>
        <w:autoSpaceDE/>
        <w:adjustRightInd/>
        <w:spacing w:line="360" w:lineRule="auto"/>
        <w:ind w:firstLine="709"/>
        <w:jc w:val="both"/>
        <w:rPr>
          <w:sz w:val="24"/>
          <w:szCs w:val="24"/>
          <w:lang w:val="en-US" w:eastAsia="ru-RU"/>
        </w:rPr>
      </w:pPr>
      <w:r w:rsidRPr="00C12978">
        <w:rPr>
          <w:sz w:val="24"/>
          <w:szCs w:val="24"/>
          <w:lang w:val="en-US" w:eastAsia="ru-RU"/>
        </w:rPr>
        <w:t xml:space="preserve">At the first stage of work on the project IRN AR05133353 (Report on scientific-research work 2018, state registration </w:t>
      </w:r>
      <w:r w:rsidRPr="00C12978">
        <w:rPr>
          <w:color w:val="000000" w:themeColor="text1"/>
          <w:sz w:val="24"/>
          <w:szCs w:val="24"/>
          <w:lang w:val="en-US" w:eastAsia="ar-SA"/>
        </w:rPr>
        <w:t xml:space="preserve">No. </w:t>
      </w:r>
      <w:r w:rsidRPr="00C12978">
        <w:rPr>
          <w:sz w:val="24"/>
          <w:szCs w:val="24"/>
          <w:lang w:val="en-US" w:eastAsia="ru-RU"/>
        </w:rPr>
        <w:t xml:space="preserve">0118RK00497, inventory No. 0218RK00036), special importance was paid to the creation of information database, collection and analysis of materials. At the second stage of work on the project IRN AR05133353 (Report on scientific-research work 2019, state registration </w:t>
      </w:r>
      <w:r w:rsidRPr="00C12978">
        <w:rPr>
          <w:color w:val="000000" w:themeColor="text1"/>
          <w:sz w:val="24"/>
          <w:szCs w:val="24"/>
          <w:lang w:val="en-US" w:eastAsia="ar-SA"/>
        </w:rPr>
        <w:t xml:space="preserve">No. </w:t>
      </w:r>
      <w:r w:rsidRPr="00C12978">
        <w:rPr>
          <w:sz w:val="24"/>
          <w:szCs w:val="24"/>
          <w:lang w:val="en-US" w:eastAsia="ru-RU"/>
        </w:rPr>
        <w:t>0118RK00497, inventory No. 0219RK00079), scientific and methodological database of the chemical composition of snow cover in the territory of AA was formed and complex studies of snow cover were conducted.</w:t>
      </w:r>
    </w:p>
    <w:p w:rsidR="00F54B70" w:rsidRPr="00C12978" w:rsidRDefault="00F54B70" w:rsidP="00F54B70">
      <w:pPr>
        <w:overflowPunct/>
        <w:autoSpaceDE/>
        <w:adjustRightInd/>
        <w:spacing w:line="360" w:lineRule="auto"/>
        <w:ind w:firstLine="709"/>
        <w:jc w:val="both"/>
        <w:rPr>
          <w:sz w:val="24"/>
          <w:szCs w:val="24"/>
          <w:lang w:val="en-US" w:eastAsia="ru-RU"/>
        </w:rPr>
      </w:pPr>
      <w:r w:rsidRPr="00C12978">
        <w:rPr>
          <w:sz w:val="24"/>
          <w:szCs w:val="24"/>
          <w:lang w:val="en-US" w:eastAsia="ru-RU"/>
        </w:rPr>
        <w:t xml:space="preserve">One PhD student of the Faculty of Geography of KazNU named after al-Farabi took a part in researches. </w:t>
      </w:r>
    </w:p>
    <w:p w:rsidR="00F54B70" w:rsidRPr="00C12978" w:rsidRDefault="00F54B70" w:rsidP="00F54B70">
      <w:pPr>
        <w:overflowPunct/>
        <w:autoSpaceDE/>
        <w:adjustRightInd/>
        <w:spacing w:line="360" w:lineRule="auto"/>
        <w:ind w:firstLine="709"/>
        <w:jc w:val="both"/>
        <w:rPr>
          <w:color w:val="000000" w:themeColor="text1"/>
          <w:sz w:val="24"/>
          <w:szCs w:val="24"/>
          <w:lang w:val="en-US" w:eastAsia="ar-SA"/>
        </w:rPr>
      </w:pPr>
      <w:r w:rsidRPr="00C12978">
        <w:rPr>
          <w:color w:val="000000" w:themeColor="text1"/>
          <w:sz w:val="24"/>
          <w:szCs w:val="24"/>
          <w:lang w:val="en-US" w:eastAsia="ar-SA"/>
        </w:rPr>
        <w:t xml:space="preserve">Based on the results of research in total for 2018-2020 were published: in 2018: 1 (one) article in peer-reviewed local scientific edition with a nonzero impact factor and 4 (four) articles in materials of international scientific-practical conferences; in 2019: 2 (two) articles in scientific edition indexed in the Scopus database and 2 (two) articles in the materials of international scientific-practical conferences; in 2020: 1 (one) article in scientific journal indexed in the Scopus database, 1 (one) article in peer-reviewed foreign scientific journal with a nonzero impact factor and 1 (one) article in materials of international scientific-practical conferences. </w:t>
      </w:r>
      <w:r w:rsidR="003C57D8" w:rsidRPr="00C12978">
        <w:rPr>
          <w:bCs/>
          <w:sz w:val="24"/>
          <w:szCs w:val="24"/>
          <w:lang w:val="kk-KZ" w:eastAsia="ar-SA"/>
        </w:rPr>
        <w:t xml:space="preserve">In print – 1 (one) article </w:t>
      </w:r>
      <w:r w:rsidRPr="00C12978">
        <w:rPr>
          <w:bCs/>
          <w:sz w:val="24"/>
          <w:szCs w:val="24"/>
          <w:lang w:val="en-US" w:eastAsia="ar-SA"/>
        </w:rPr>
        <w:t xml:space="preserve">in </w:t>
      </w:r>
      <w:r w:rsidR="003C57D8" w:rsidRPr="00C12978">
        <w:rPr>
          <w:bCs/>
          <w:sz w:val="24"/>
          <w:szCs w:val="24"/>
          <w:lang w:val="en-US" w:eastAsia="ar-SA"/>
        </w:rPr>
        <w:t>proceedings indexed in the Scopus database.</w:t>
      </w:r>
    </w:p>
    <w:p w:rsidR="003878DB" w:rsidRPr="00C12978" w:rsidRDefault="003878DB" w:rsidP="00AE29FE">
      <w:pPr>
        <w:overflowPunct/>
        <w:autoSpaceDE/>
        <w:autoSpaceDN/>
        <w:adjustRightInd/>
        <w:spacing w:line="360" w:lineRule="auto"/>
        <w:ind w:firstLine="709"/>
        <w:contextualSpacing/>
        <w:jc w:val="both"/>
        <w:textAlignment w:val="auto"/>
        <w:rPr>
          <w:color w:val="000000" w:themeColor="text1"/>
          <w:sz w:val="24"/>
          <w:szCs w:val="24"/>
          <w:lang w:val="en-US" w:eastAsia="ar-SA"/>
        </w:rPr>
      </w:pPr>
      <w:r w:rsidRPr="00C12978">
        <w:rPr>
          <w:color w:val="000000" w:themeColor="text1"/>
          <w:sz w:val="24"/>
          <w:szCs w:val="24"/>
          <w:lang w:val="en-US" w:eastAsia="ar-SA"/>
        </w:rPr>
        <w:t>Appendices C, D, and E contain</w:t>
      </w:r>
      <w:r w:rsidR="00D73DAC" w:rsidRPr="00C12978">
        <w:rPr>
          <w:color w:val="000000" w:themeColor="text1"/>
          <w:sz w:val="24"/>
          <w:szCs w:val="24"/>
          <w:lang w:val="en-US" w:eastAsia="ar-SA"/>
        </w:rPr>
        <w:t>s</w:t>
      </w:r>
      <w:r w:rsidRPr="00C12978">
        <w:rPr>
          <w:color w:val="000000" w:themeColor="text1"/>
          <w:sz w:val="24"/>
          <w:szCs w:val="24"/>
          <w:lang w:val="en-US" w:eastAsia="ar-SA"/>
        </w:rPr>
        <w:t xml:space="preserve"> research results, Appendix F </w:t>
      </w:r>
      <w:r w:rsidR="00D73DAC" w:rsidRPr="00C12978">
        <w:rPr>
          <w:color w:val="000000" w:themeColor="text1"/>
          <w:sz w:val="24"/>
          <w:szCs w:val="24"/>
          <w:lang w:val="en-US" w:eastAsia="ar-SA"/>
        </w:rPr>
        <w:t xml:space="preserve">– </w:t>
      </w:r>
      <w:r w:rsidRPr="00C12978">
        <w:rPr>
          <w:color w:val="000000" w:themeColor="text1"/>
          <w:sz w:val="24"/>
          <w:szCs w:val="24"/>
          <w:lang w:val="en-US" w:eastAsia="ar-SA"/>
        </w:rPr>
        <w:t xml:space="preserve">extract from the protocol of the academic Council meeting, Appendices G and H </w:t>
      </w:r>
      <w:r w:rsidR="00D73DAC" w:rsidRPr="00C12978">
        <w:rPr>
          <w:color w:val="000000" w:themeColor="text1"/>
          <w:sz w:val="24"/>
          <w:szCs w:val="24"/>
          <w:lang w:val="en-US" w:eastAsia="ar-SA"/>
        </w:rPr>
        <w:t xml:space="preserve">– </w:t>
      </w:r>
      <w:r w:rsidRPr="00C12978">
        <w:rPr>
          <w:color w:val="000000" w:themeColor="text1"/>
          <w:sz w:val="24"/>
          <w:szCs w:val="24"/>
          <w:lang w:val="en-US" w:eastAsia="ar-SA"/>
        </w:rPr>
        <w:t xml:space="preserve">research review from the third parties and research review from JSC “Institute of Geography and water security”, Appendix J </w:t>
      </w:r>
      <w:r w:rsidR="00D73DAC" w:rsidRPr="00C12978">
        <w:rPr>
          <w:color w:val="000000" w:themeColor="text1"/>
          <w:sz w:val="24"/>
          <w:szCs w:val="24"/>
          <w:lang w:val="en-US" w:eastAsia="ar-SA"/>
        </w:rPr>
        <w:t>–</w:t>
      </w:r>
      <w:r w:rsidRPr="00C12978">
        <w:rPr>
          <w:color w:val="000000" w:themeColor="text1"/>
          <w:sz w:val="24"/>
          <w:szCs w:val="24"/>
          <w:lang w:val="en-US" w:eastAsia="ar-SA"/>
        </w:rPr>
        <w:t xml:space="preserve"> use in work of foreign informational sources and Appendix K </w:t>
      </w:r>
      <w:r w:rsidR="00D73DAC" w:rsidRPr="00C12978">
        <w:rPr>
          <w:color w:val="000000" w:themeColor="text1"/>
          <w:sz w:val="24"/>
          <w:szCs w:val="24"/>
          <w:lang w:val="en-US" w:eastAsia="ar-SA"/>
        </w:rPr>
        <w:t>–</w:t>
      </w:r>
      <w:r w:rsidRPr="00C12978">
        <w:rPr>
          <w:color w:val="000000" w:themeColor="text1"/>
          <w:sz w:val="24"/>
          <w:szCs w:val="24"/>
          <w:lang w:val="en-US" w:eastAsia="ar-SA"/>
        </w:rPr>
        <w:t xml:space="preserve"> documents confirming publications.</w:t>
      </w:r>
    </w:p>
    <w:p w:rsidR="006F3B37" w:rsidRPr="00C12978" w:rsidRDefault="006F3B37" w:rsidP="00AE29FE">
      <w:pPr>
        <w:overflowPunct/>
        <w:autoSpaceDE/>
        <w:autoSpaceDN/>
        <w:adjustRightInd/>
        <w:spacing w:line="360" w:lineRule="auto"/>
        <w:ind w:firstLine="709"/>
        <w:contextualSpacing/>
        <w:jc w:val="both"/>
        <w:textAlignment w:val="auto"/>
        <w:rPr>
          <w:sz w:val="24"/>
          <w:szCs w:val="24"/>
          <w:lang w:val="en-US" w:eastAsia="ar-SA"/>
        </w:rPr>
      </w:pPr>
      <w:r w:rsidRPr="00C12978">
        <w:rPr>
          <w:sz w:val="24"/>
          <w:szCs w:val="24"/>
          <w:lang w:val="en-US" w:eastAsia="ar-SA"/>
        </w:rPr>
        <w:br w:type="page"/>
      </w:r>
    </w:p>
    <w:p w:rsidR="006F3B37" w:rsidRPr="00C12978" w:rsidRDefault="006F3B37" w:rsidP="00AE29FE">
      <w:pPr>
        <w:overflowPunct/>
        <w:autoSpaceDE/>
        <w:autoSpaceDN/>
        <w:adjustRightInd/>
        <w:spacing w:line="360" w:lineRule="auto"/>
        <w:ind w:firstLine="709"/>
        <w:contextualSpacing/>
        <w:jc w:val="both"/>
        <w:textAlignment w:val="auto"/>
        <w:rPr>
          <w:rFonts w:eastAsiaTheme="minorHAnsi"/>
          <w:b/>
          <w:sz w:val="24"/>
          <w:szCs w:val="24"/>
          <w:lang w:val="en-US" w:eastAsia="en-US"/>
        </w:rPr>
      </w:pPr>
      <w:r w:rsidRPr="00C12978">
        <w:rPr>
          <w:rFonts w:eastAsiaTheme="minorHAnsi"/>
          <w:b/>
          <w:sz w:val="24"/>
          <w:szCs w:val="24"/>
          <w:lang w:val="en-US" w:eastAsia="en-US"/>
        </w:rPr>
        <w:lastRenderedPageBreak/>
        <w:t xml:space="preserve">1 </w:t>
      </w:r>
      <w:r w:rsidR="000F3936" w:rsidRPr="00C12978">
        <w:rPr>
          <w:b/>
          <w:sz w:val="24"/>
          <w:szCs w:val="24"/>
          <w:lang w:val="en-US" w:eastAsia="ar-SA"/>
        </w:rPr>
        <w:t>Research</w:t>
      </w:r>
      <w:r w:rsidR="00B16781" w:rsidRPr="00C12978">
        <w:rPr>
          <w:b/>
          <w:sz w:val="24"/>
          <w:szCs w:val="24"/>
          <w:lang w:val="en-US" w:eastAsia="ar-SA"/>
        </w:rPr>
        <w:t>es</w:t>
      </w:r>
      <w:r w:rsidR="000F3936" w:rsidRPr="00C12978">
        <w:rPr>
          <w:b/>
          <w:sz w:val="24"/>
          <w:szCs w:val="24"/>
          <w:lang w:val="en-US" w:eastAsia="ar-SA"/>
        </w:rPr>
        <w:t xml:space="preserve"> overview</w:t>
      </w:r>
    </w:p>
    <w:p w:rsidR="006F3B37" w:rsidRPr="00C12978" w:rsidRDefault="006F3B37" w:rsidP="00AE29FE">
      <w:pPr>
        <w:overflowPunct/>
        <w:autoSpaceDE/>
        <w:autoSpaceDN/>
        <w:adjustRightInd/>
        <w:spacing w:line="360" w:lineRule="auto"/>
        <w:ind w:firstLine="709"/>
        <w:contextualSpacing/>
        <w:jc w:val="both"/>
        <w:textAlignment w:val="auto"/>
        <w:rPr>
          <w:rFonts w:eastAsiaTheme="minorHAnsi"/>
          <w:sz w:val="24"/>
          <w:szCs w:val="24"/>
          <w:lang w:val="en-US" w:eastAsia="en-US"/>
        </w:rPr>
      </w:pPr>
    </w:p>
    <w:p w:rsidR="006F3B37" w:rsidRPr="00C12978" w:rsidRDefault="000F3936" w:rsidP="00AE29FE">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One of the important aspects of studying of the migration of soluble substances on the land surface is study of the chemical composition of atmospheric precipitation (AP). It is known that the chemical composition of AP is related to the chemical composition of the air </w:t>
      </w:r>
      <w:proofErr w:type="gramStart"/>
      <w:r w:rsidRPr="00C12978">
        <w:rPr>
          <w:rFonts w:eastAsiaTheme="minorHAnsi"/>
          <w:sz w:val="24"/>
          <w:szCs w:val="24"/>
          <w:lang w:val="en-US" w:eastAsia="en-US"/>
        </w:rPr>
        <w:t>basin,</w:t>
      </w:r>
      <w:proofErr w:type="gramEnd"/>
      <w:r w:rsidRPr="00C12978">
        <w:rPr>
          <w:rFonts w:eastAsiaTheme="minorHAnsi"/>
          <w:sz w:val="24"/>
          <w:szCs w:val="24"/>
          <w:lang w:val="en-US" w:eastAsia="en-US"/>
        </w:rPr>
        <w:t xml:space="preserve"> pollutants (P) in the atmosphere are captured and dissolved by precipitation</w:t>
      </w:r>
      <w:r w:rsidR="006F3B37" w:rsidRPr="00C12978">
        <w:rPr>
          <w:rFonts w:eastAsiaTheme="minorHAnsi"/>
          <w:sz w:val="24"/>
          <w:szCs w:val="24"/>
          <w:lang w:val="en-US" w:eastAsia="en-US"/>
        </w:rPr>
        <w:t xml:space="preserve">. </w:t>
      </w:r>
      <w:r w:rsidRPr="00C12978">
        <w:rPr>
          <w:rFonts w:eastAsiaTheme="minorHAnsi"/>
          <w:sz w:val="24"/>
          <w:szCs w:val="24"/>
          <w:lang w:val="en-US" w:eastAsia="en-US"/>
        </w:rPr>
        <w:t>In the work [1], there is a data that ordinary rain (1 mm of precipitation per hour) removes up to 30% of dust and aerosols in 15 minutes. And snowfalls capture 1</w:t>
      </w:r>
      <w:proofErr w:type="gramStart"/>
      <w:r w:rsidR="005B0A53" w:rsidRPr="00C12978">
        <w:rPr>
          <w:rFonts w:eastAsiaTheme="minorHAnsi"/>
          <w:sz w:val="24"/>
          <w:szCs w:val="24"/>
          <w:lang w:val="en-US" w:eastAsia="en-US"/>
        </w:rPr>
        <w:t>,</w:t>
      </w:r>
      <w:r w:rsidRPr="00C12978">
        <w:rPr>
          <w:rFonts w:eastAsiaTheme="minorHAnsi"/>
          <w:sz w:val="24"/>
          <w:szCs w:val="24"/>
          <w:lang w:val="en-US" w:eastAsia="en-US"/>
        </w:rPr>
        <w:t>5</w:t>
      </w:r>
      <w:proofErr w:type="gramEnd"/>
      <w:r w:rsidRPr="00C12978">
        <w:rPr>
          <w:rFonts w:eastAsiaTheme="minorHAnsi"/>
          <w:sz w:val="24"/>
          <w:szCs w:val="24"/>
          <w:lang w:val="en-US" w:eastAsia="en-US"/>
        </w:rPr>
        <w:t>-4</w:t>
      </w:r>
      <w:r w:rsidR="005B0A53" w:rsidRPr="00C12978">
        <w:rPr>
          <w:rFonts w:eastAsiaTheme="minorHAnsi"/>
          <w:sz w:val="24"/>
          <w:szCs w:val="24"/>
          <w:lang w:val="en-US" w:eastAsia="en-US"/>
        </w:rPr>
        <w:t>,</w:t>
      </w:r>
      <w:r w:rsidRPr="00C12978">
        <w:rPr>
          <w:rFonts w:eastAsiaTheme="minorHAnsi"/>
          <w:sz w:val="24"/>
          <w:szCs w:val="24"/>
          <w:lang w:val="en-US" w:eastAsia="en-US"/>
        </w:rPr>
        <w:t>.0 times more aerosols from the atmosphere than rains by the same amount of precipitation</w:t>
      </w:r>
      <w:r w:rsidR="006F3B37" w:rsidRPr="00C12978">
        <w:rPr>
          <w:rFonts w:eastAsiaTheme="minorHAnsi"/>
          <w:sz w:val="24"/>
          <w:szCs w:val="24"/>
          <w:lang w:val="en-US" w:eastAsia="en-US"/>
        </w:rPr>
        <w:t xml:space="preserve">. </w:t>
      </w:r>
      <w:r w:rsidR="00A233DC" w:rsidRPr="00C12978">
        <w:rPr>
          <w:rFonts w:eastAsiaTheme="minorHAnsi"/>
          <w:sz w:val="24"/>
          <w:szCs w:val="24"/>
          <w:lang w:val="en-US" w:eastAsia="en-US"/>
        </w:rPr>
        <w:t>It should be noted that scientific information in the field of chemistry of AP is limited. As far as we know there are two monographic works [2</w:t>
      </w:r>
      <w:proofErr w:type="gramStart"/>
      <w:r w:rsidR="00A233DC" w:rsidRPr="00C12978">
        <w:rPr>
          <w:rFonts w:eastAsiaTheme="minorHAnsi"/>
          <w:sz w:val="24"/>
          <w:szCs w:val="24"/>
          <w:lang w:val="en-US" w:eastAsia="en-US"/>
        </w:rPr>
        <w:t>,3</w:t>
      </w:r>
      <w:proofErr w:type="gramEnd"/>
      <w:r w:rsidR="00A233DC" w:rsidRPr="00C12978">
        <w:rPr>
          <w:rFonts w:eastAsiaTheme="minorHAnsi"/>
          <w:sz w:val="24"/>
          <w:szCs w:val="24"/>
          <w:lang w:val="en-US" w:eastAsia="en-US"/>
        </w:rPr>
        <w:t>], published in the 70th of the last century. These include the work carried out mainly by scientists of the Hydrochemical Institute of the State Institution of Hydrometeorological Service by the Council of Ministers of the USSR [4-7]</w:t>
      </w:r>
      <w:r w:rsidR="006F3B37" w:rsidRPr="00C12978">
        <w:rPr>
          <w:rFonts w:eastAsiaTheme="minorHAnsi"/>
          <w:sz w:val="24"/>
          <w:szCs w:val="24"/>
          <w:lang w:val="en-US" w:eastAsia="en-US"/>
        </w:rPr>
        <w:t xml:space="preserve">. </w:t>
      </w:r>
      <w:r w:rsidR="00A252DB" w:rsidRPr="00C12978">
        <w:rPr>
          <w:rFonts w:eastAsiaTheme="minorHAnsi"/>
          <w:sz w:val="24"/>
          <w:szCs w:val="24"/>
          <w:lang w:val="en-US" w:eastAsia="en-US"/>
        </w:rPr>
        <w:t>The published works cited above are devoted to the study of dust in AO in aeolian transfer, mineralization, ionic composition, and organic matter</w:t>
      </w:r>
      <w:r w:rsidR="006F3B37" w:rsidRPr="00C12978">
        <w:rPr>
          <w:rFonts w:eastAsiaTheme="minorHAnsi"/>
          <w:sz w:val="24"/>
          <w:szCs w:val="24"/>
          <w:lang w:val="en-US" w:eastAsia="en-US"/>
        </w:rPr>
        <w:t xml:space="preserve">. </w:t>
      </w:r>
      <w:r w:rsidR="0091208D" w:rsidRPr="00C12978">
        <w:rPr>
          <w:rFonts w:eastAsiaTheme="minorHAnsi"/>
          <w:sz w:val="24"/>
          <w:szCs w:val="24"/>
          <w:lang w:val="en-US" w:eastAsia="en-US"/>
        </w:rPr>
        <w:t>For example, the total amount of substances supplied by atmospheric precipitation to the surface of the Otkaznen reservoir located on Kuma river, amounted 53</w:t>
      </w:r>
      <w:r w:rsidR="005B0A53" w:rsidRPr="00C12978">
        <w:rPr>
          <w:rFonts w:eastAsiaTheme="minorHAnsi"/>
          <w:sz w:val="24"/>
          <w:szCs w:val="24"/>
          <w:lang w:val="en-US" w:eastAsia="en-US"/>
        </w:rPr>
        <w:t>,</w:t>
      </w:r>
      <w:r w:rsidR="0091208D" w:rsidRPr="00C12978">
        <w:rPr>
          <w:rFonts w:eastAsiaTheme="minorHAnsi"/>
          <w:sz w:val="24"/>
          <w:szCs w:val="24"/>
          <w:lang w:val="en-US" w:eastAsia="en-US"/>
        </w:rPr>
        <w:t>6 t/km</w:t>
      </w:r>
      <w:r w:rsidR="0091208D" w:rsidRPr="00C12978">
        <w:rPr>
          <w:rFonts w:eastAsiaTheme="minorHAnsi"/>
          <w:sz w:val="24"/>
          <w:szCs w:val="24"/>
          <w:vertAlign w:val="superscript"/>
          <w:lang w:val="en-US" w:eastAsia="en-US"/>
        </w:rPr>
        <w:t>2</w:t>
      </w:r>
      <w:r w:rsidR="0091208D" w:rsidRPr="00C12978">
        <w:rPr>
          <w:rFonts w:eastAsiaTheme="minorHAnsi"/>
          <w:sz w:val="24"/>
          <w:szCs w:val="24"/>
          <w:lang w:val="en-US" w:eastAsia="en-US"/>
        </w:rPr>
        <w:t xml:space="preserve"> of dissolved substances, including insoluble impurities of 35</w:t>
      </w:r>
      <w:r w:rsidR="005B0A53" w:rsidRPr="00C12978">
        <w:rPr>
          <w:rFonts w:eastAsiaTheme="minorHAnsi"/>
          <w:sz w:val="24"/>
          <w:szCs w:val="24"/>
          <w:lang w:val="en-US" w:eastAsia="en-US"/>
        </w:rPr>
        <w:t>,</w:t>
      </w:r>
      <w:r w:rsidR="0091208D" w:rsidRPr="00C12978">
        <w:rPr>
          <w:rFonts w:eastAsiaTheme="minorHAnsi"/>
          <w:sz w:val="24"/>
          <w:szCs w:val="24"/>
          <w:lang w:val="en-US" w:eastAsia="en-US"/>
        </w:rPr>
        <w:t>4 t/km</w:t>
      </w:r>
      <w:r w:rsidR="0091208D" w:rsidRPr="00C12978">
        <w:rPr>
          <w:rFonts w:eastAsiaTheme="minorHAnsi"/>
          <w:sz w:val="24"/>
          <w:szCs w:val="24"/>
          <w:vertAlign w:val="superscript"/>
          <w:lang w:val="en-US" w:eastAsia="en-US"/>
        </w:rPr>
        <w:t>2</w:t>
      </w:r>
      <w:r w:rsidR="0091208D" w:rsidRPr="00C12978">
        <w:rPr>
          <w:rFonts w:eastAsiaTheme="minorHAnsi"/>
          <w:sz w:val="24"/>
          <w:szCs w:val="24"/>
          <w:lang w:val="en-US" w:eastAsia="en-US"/>
        </w:rPr>
        <w:t>, or 66</w:t>
      </w:r>
      <w:r w:rsidR="00412B8B" w:rsidRPr="00C12978">
        <w:rPr>
          <w:rFonts w:eastAsiaTheme="minorHAnsi"/>
          <w:sz w:val="24"/>
          <w:szCs w:val="24"/>
          <w:lang w:val="en-US" w:eastAsia="en-US"/>
        </w:rPr>
        <w:t xml:space="preserve"> </w:t>
      </w:r>
      <w:r w:rsidR="0091208D" w:rsidRPr="00C12978">
        <w:rPr>
          <w:rFonts w:eastAsiaTheme="minorHAnsi"/>
          <w:sz w:val="24"/>
          <w:szCs w:val="24"/>
          <w:lang w:val="en-US" w:eastAsia="en-US"/>
        </w:rPr>
        <w:t>%</w:t>
      </w:r>
      <w:r w:rsidR="006F3B37" w:rsidRPr="00C12978">
        <w:rPr>
          <w:rFonts w:eastAsiaTheme="minorHAnsi"/>
          <w:sz w:val="24"/>
          <w:szCs w:val="24"/>
          <w:lang w:val="en-US" w:eastAsia="en-US"/>
        </w:rPr>
        <w:t xml:space="preserve"> [4]. </w:t>
      </w:r>
      <w:r w:rsidR="00CE6FD6" w:rsidRPr="00C12978">
        <w:rPr>
          <w:rFonts w:eastAsiaTheme="minorHAnsi"/>
          <w:sz w:val="24"/>
          <w:szCs w:val="24"/>
          <w:lang w:val="en-US" w:eastAsia="en-US"/>
        </w:rPr>
        <w:t>It was determined [6] that significant part of the sum in AP and SC of the high-mountainous zone of the Caucasus, made up of organic and biogenic compounds, mainly organic acids, esters, as well as</w:t>
      </w:r>
      <w:r w:rsidR="006F3B37" w:rsidRPr="00C12978">
        <w:rPr>
          <w:rFonts w:eastAsiaTheme="minorHAnsi"/>
          <w:sz w:val="24"/>
          <w:szCs w:val="24"/>
          <w:lang w:val="en-US" w:eastAsia="en-US"/>
        </w:rPr>
        <w:t xml:space="preserve"> NH</w:t>
      </w:r>
      <w:r w:rsidR="006F3B37" w:rsidRPr="00C12978">
        <w:rPr>
          <w:rFonts w:eastAsiaTheme="minorHAnsi"/>
          <w:sz w:val="24"/>
          <w:szCs w:val="24"/>
          <w:vertAlign w:val="subscript"/>
          <w:lang w:val="en-US" w:eastAsia="en-US"/>
        </w:rPr>
        <w:t>4</w:t>
      </w:r>
      <w:r w:rsidR="006F3B37" w:rsidRPr="00C12978">
        <w:rPr>
          <w:rFonts w:eastAsiaTheme="minorHAnsi"/>
          <w:sz w:val="24"/>
          <w:szCs w:val="24"/>
          <w:vertAlign w:val="superscript"/>
          <w:lang w:val="en-US" w:eastAsia="en-US"/>
        </w:rPr>
        <w:t>+</w:t>
      </w:r>
      <w:r w:rsidR="006F3B37" w:rsidRPr="00C12978">
        <w:rPr>
          <w:rFonts w:eastAsiaTheme="minorHAnsi"/>
          <w:sz w:val="24"/>
          <w:szCs w:val="24"/>
          <w:lang w:val="en-US" w:eastAsia="en-US"/>
        </w:rPr>
        <w:t>.</w:t>
      </w:r>
    </w:p>
    <w:p w:rsidR="006F3B37" w:rsidRPr="00C12978" w:rsidRDefault="008053CF" w:rsidP="00AE29FE">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According to researches [7], in the western part of the North Caucasus, AP of the plain zone in terms of chemical composition belonged to the sulphate-calcium class [8] with an average mineralization of about</w:t>
      </w:r>
      <w:r w:rsidR="006F3B37" w:rsidRPr="00C12978">
        <w:rPr>
          <w:rFonts w:eastAsiaTheme="minorHAnsi"/>
          <w:sz w:val="24"/>
          <w:szCs w:val="24"/>
          <w:lang w:val="en-US" w:eastAsia="en-US"/>
        </w:rPr>
        <w:t xml:space="preserve"> 34,0 </w:t>
      </w:r>
      <w:r w:rsidRPr="00C12978">
        <w:rPr>
          <w:rFonts w:eastAsiaTheme="minorHAnsi"/>
          <w:sz w:val="24"/>
          <w:szCs w:val="24"/>
          <w:lang w:val="en-US" w:eastAsia="en-US"/>
        </w:rPr>
        <w:t>mg</w:t>
      </w:r>
      <w:r w:rsidR="006F3B37" w:rsidRPr="00C12978">
        <w:rPr>
          <w:rFonts w:eastAsiaTheme="minorHAnsi"/>
          <w:sz w:val="24"/>
          <w:szCs w:val="24"/>
          <w:lang w:val="en-US" w:eastAsia="en-US"/>
        </w:rPr>
        <w:t>/</w:t>
      </w:r>
      <w:r w:rsidRPr="00C12978">
        <w:rPr>
          <w:rFonts w:eastAsiaTheme="minorHAnsi"/>
          <w:sz w:val="24"/>
          <w:szCs w:val="24"/>
          <w:lang w:val="en-US" w:eastAsia="en-US"/>
        </w:rPr>
        <w:t>dm</w:t>
      </w:r>
      <w:r w:rsidR="006F3B37" w:rsidRPr="00C12978">
        <w:rPr>
          <w:rFonts w:eastAsiaTheme="minorHAnsi"/>
          <w:sz w:val="24"/>
          <w:szCs w:val="24"/>
          <w:vertAlign w:val="superscript"/>
          <w:lang w:val="en-US" w:eastAsia="en-US"/>
        </w:rPr>
        <w:t>3</w:t>
      </w:r>
      <w:r w:rsidR="006F3B37" w:rsidRPr="00C12978">
        <w:rPr>
          <w:rFonts w:eastAsiaTheme="minorHAnsi"/>
          <w:sz w:val="24"/>
          <w:szCs w:val="24"/>
          <w:lang w:val="en-US" w:eastAsia="en-US"/>
        </w:rPr>
        <w:t xml:space="preserve"> </w:t>
      </w:r>
      <w:r w:rsidRPr="00C12978">
        <w:rPr>
          <w:rFonts w:eastAsiaTheme="minorHAnsi"/>
          <w:sz w:val="24"/>
          <w:szCs w:val="24"/>
          <w:lang w:val="en-US" w:eastAsia="en-US"/>
        </w:rPr>
        <w:t>and range of fluctuations from</w:t>
      </w:r>
      <w:r w:rsidR="006F3B37" w:rsidRPr="00C12978">
        <w:rPr>
          <w:rFonts w:eastAsiaTheme="minorHAnsi"/>
          <w:sz w:val="24"/>
          <w:szCs w:val="24"/>
          <w:lang w:val="en-US" w:eastAsia="en-US"/>
        </w:rPr>
        <w:t xml:space="preserve"> 13,5 </w:t>
      </w:r>
      <w:r w:rsidRPr="00C12978">
        <w:rPr>
          <w:rFonts w:eastAsiaTheme="minorHAnsi"/>
          <w:sz w:val="24"/>
          <w:szCs w:val="24"/>
          <w:lang w:val="en-US" w:eastAsia="en-US"/>
        </w:rPr>
        <w:t>to</w:t>
      </w:r>
      <w:r w:rsidR="006F3B37" w:rsidRPr="00C12978">
        <w:rPr>
          <w:rFonts w:eastAsiaTheme="minorHAnsi"/>
          <w:sz w:val="24"/>
          <w:szCs w:val="24"/>
          <w:lang w:val="en-US" w:eastAsia="en-US"/>
        </w:rPr>
        <w:t xml:space="preserve"> 141,6</w:t>
      </w:r>
      <w:r w:rsidR="00412B8B" w:rsidRPr="00C12978">
        <w:rPr>
          <w:rFonts w:eastAsiaTheme="minorHAnsi"/>
          <w:sz w:val="24"/>
          <w:szCs w:val="24"/>
          <w:lang w:val="en-US" w:eastAsia="en-US"/>
        </w:rPr>
        <w:t> </w:t>
      </w:r>
      <w:r w:rsidRPr="00C12978">
        <w:rPr>
          <w:rFonts w:eastAsiaTheme="minorHAnsi"/>
          <w:sz w:val="24"/>
          <w:szCs w:val="24"/>
          <w:lang w:val="en-US" w:eastAsia="en-US"/>
        </w:rPr>
        <w:t>mg</w:t>
      </w:r>
      <w:r w:rsidR="006F3B37" w:rsidRPr="00C12978">
        <w:rPr>
          <w:rFonts w:eastAsiaTheme="minorHAnsi"/>
          <w:sz w:val="24"/>
          <w:szCs w:val="24"/>
          <w:lang w:val="en-US" w:eastAsia="en-US"/>
        </w:rPr>
        <w:t>/</w:t>
      </w:r>
      <w:r w:rsidRPr="00C12978">
        <w:rPr>
          <w:rFonts w:eastAsiaTheme="minorHAnsi"/>
          <w:sz w:val="24"/>
          <w:szCs w:val="24"/>
          <w:lang w:val="en-US" w:eastAsia="en-US"/>
        </w:rPr>
        <w:t>dm</w:t>
      </w:r>
      <w:r w:rsidR="006F3B37" w:rsidRPr="00C12978">
        <w:rPr>
          <w:rFonts w:eastAsiaTheme="minorHAnsi"/>
          <w:sz w:val="24"/>
          <w:szCs w:val="24"/>
          <w:vertAlign w:val="superscript"/>
          <w:lang w:val="en-US" w:eastAsia="en-US"/>
        </w:rPr>
        <w:t>3</w:t>
      </w:r>
      <w:r w:rsidR="006F3B37" w:rsidRPr="00C12978">
        <w:rPr>
          <w:rFonts w:eastAsiaTheme="minorHAnsi"/>
          <w:sz w:val="24"/>
          <w:szCs w:val="24"/>
          <w:lang w:val="en-US" w:eastAsia="en-US"/>
        </w:rPr>
        <w:t xml:space="preserve">, </w:t>
      </w:r>
      <w:r w:rsidRPr="00C12978">
        <w:rPr>
          <w:rFonts w:eastAsiaTheme="minorHAnsi"/>
          <w:sz w:val="24"/>
          <w:szCs w:val="24"/>
          <w:lang w:val="en-US" w:eastAsia="en-US"/>
        </w:rPr>
        <w:t xml:space="preserve">and by strong storms up to </w:t>
      </w:r>
      <w:r w:rsidR="006F3B37" w:rsidRPr="00C12978">
        <w:rPr>
          <w:rFonts w:eastAsiaTheme="minorHAnsi"/>
          <w:sz w:val="24"/>
          <w:szCs w:val="24"/>
          <w:lang w:val="en-US" w:eastAsia="en-US"/>
        </w:rPr>
        <w:t xml:space="preserve">1,0 </w:t>
      </w:r>
      <w:r w:rsidRPr="00C12978">
        <w:rPr>
          <w:rFonts w:eastAsiaTheme="minorHAnsi"/>
          <w:sz w:val="24"/>
          <w:szCs w:val="24"/>
          <w:lang w:val="en-US" w:eastAsia="en-US"/>
        </w:rPr>
        <w:t>g</w:t>
      </w:r>
      <w:r w:rsidR="006F3B37" w:rsidRPr="00C12978">
        <w:rPr>
          <w:rFonts w:eastAsiaTheme="minorHAnsi"/>
          <w:sz w:val="24"/>
          <w:szCs w:val="24"/>
          <w:lang w:val="en-US" w:eastAsia="en-US"/>
        </w:rPr>
        <w:t>/</w:t>
      </w:r>
      <w:r w:rsidRPr="00C12978">
        <w:rPr>
          <w:rFonts w:eastAsiaTheme="minorHAnsi"/>
          <w:sz w:val="24"/>
          <w:szCs w:val="24"/>
          <w:lang w:val="en-US" w:eastAsia="en-US"/>
        </w:rPr>
        <w:t>dm</w:t>
      </w:r>
      <w:r w:rsidR="006F3B37" w:rsidRPr="00C12978">
        <w:rPr>
          <w:rFonts w:eastAsiaTheme="minorHAnsi"/>
          <w:sz w:val="24"/>
          <w:szCs w:val="24"/>
          <w:vertAlign w:val="superscript"/>
          <w:lang w:val="en-US" w:eastAsia="en-US"/>
        </w:rPr>
        <w:t>3</w:t>
      </w:r>
      <w:r w:rsidR="006F3B37" w:rsidRPr="00C12978">
        <w:rPr>
          <w:rFonts w:eastAsiaTheme="minorHAnsi"/>
          <w:sz w:val="24"/>
          <w:szCs w:val="24"/>
          <w:lang w:val="en-US" w:eastAsia="en-US"/>
        </w:rPr>
        <w:t xml:space="preserve">. </w:t>
      </w:r>
      <w:r w:rsidR="005B0A53" w:rsidRPr="00C12978">
        <w:rPr>
          <w:rFonts w:eastAsiaTheme="minorHAnsi"/>
          <w:sz w:val="24"/>
          <w:szCs w:val="24"/>
          <w:lang w:val="en-US" w:eastAsia="en-US"/>
        </w:rPr>
        <w:t>In precipitation of the high-mountainous region, the average mineralization was 9 mg/dm</w:t>
      </w:r>
      <w:r w:rsidR="005B0A53" w:rsidRPr="00C12978">
        <w:rPr>
          <w:rFonts w:eastAsiaTheme="minorHAnsi"/>
          <w:sz w:val="24"/>
          <w:szCs w:val="24"/>
          <w:vertAlign w:val="superscript"/>
          <w:lang w:val="en-US" w:eastAsia="en-US"/>
        </w:rPr>
        <w:t>3</w:t>
      </w:r>
      <w:r w:rsidR="005B0A53" w:rsidRPr="00C12978">
        <w:rPr>
          <w:rFonts w:eastAsiaTheme="minorHAnsi"/>
          <w:sz w:val="24"/>
          <w:szCs w:val="24"/>
          <w:lang w:val="en-US" w:eastAsia="en-US"/>
        </w:rPr>
        <w:t xml:space="preserve"> with an interval of fluctuations from 1</w:t>
      </w:r>
      <w:proofErr w:type="gramStart"/>
      <w:r w:rsidR="005B0A53" w:rsidRPr="00C12978">
        <w:rPr>
          <w:rFonts w:eastAsiaTheme="minorHAnsi"/>
          <w:sz w:val="24"/>
          <w:szCs w:val="24"/>
          <w:lang w:val="en-US" w:eastAsia="en-US"/>
        </w:rPr>
        <w:t>,7</w:t>
      </w:r>
      <w:proofErr w:type="gramEnd"/>
      <w:r w:rsidR="005B0A53" w:rsidRPr="00C12978">
        <w:rPr>
          <w:rFonts w:eastAsiaTheme="minorHAnsi"/>
          <w:sz w:val="24"/>
          <w:szCs w:val="24"/>
          <w:lang w:val="en-US" w:eastAsia="en-US"/>
        </w:rPr>
        <w:t xml:space="preserve"> to 16,5</w:t>
      </w:r>
      <w:r w:rsidR="00412B8B" w:rsidRPr="00C12978">
        <w:rPr>
          <w:rFonts w:eastAsiaTheme="minorHAnsi"/>
          <w:sz w:val="24"/>
          <w:szCs w:val="24"/>
          <w:lang w:val="en-US" w:eastAsia="en-US"/>
        </w:rPr>
        <w:t> </w:t>
      </w:r>
      <w:r w:rsidR="005B0A53" w:rsidRPr="00C12978">
        <w:rPr>
          <w:rFonts w:eastAsiaTheme="minorHAnsi"/>
          <w:sz w:val="24"/>
          <w:szCs w:val="24"/>
          <w:lang w:val="en-US" w:eastAsia="en-US"/>
        </w:rPr>
        <w:t>mg/dm</w:t>
      </w:r>
      <w:r w:rsidR="005B0A53" w:rsidRPr="00C12978">
        <w:rPr>
          <w:rFonts w:eastAsiaTheme="minorHAnsi"/>
          <w:sz w:val="24"/>
          <w:szCs w:val="24"/>
          <w:vertAlign w:val="superscript"/>
          <w:lang w:val="en-US" w:eastAsia="en-US"/>
        </w:rPr>
        <w:t>3</w:t>
      </w:r>
      <w:r w:rsidR="006F3B37" w:rsidRPr="00C12978">
        <w:rPr>
          <w:rFonts w:eastAsiaTheme="minorHAnsi"/>
          <w:sz w:val="24"/>
          <w:szCs w:val="24"/>
          <w:lang w:val="en-US" w:eastAsia="en-US"/>
        </w:rPr>
        <w:t xml:space="preserve">. </w:t>
      </w:r>
      <w:r w:rsidR="00D155B6" w:rsidRPr="00C12978">
        <w:rPr>
          <w:rFonts w:eastAsiaTheme="minorHAnsi"/>
          <w:sz w:val="24"/>
          <w:szCs w:val="24"/>
          <w:lang w:val="en-US" w:eastAsia="en-US"/>
        </w:rPr>
        <w:t>In the soluble part of atmospheric and aeolian precipitation prevailed</w:t>
      </w:r>
      <w:r w:rsidR="006F3B37" w:rsidRPr="00C12978">
        <w:rPr>
          <w:rFonts w:eastAsiaTheme="minorHAnsi"/>
          <w:sz w:val="24"/>
          <w:szCs w:val="24"/>
          <w:lang w:val="en-US" w:eastAsia="en-US"/>
        </w:rPr>
        <w:t xml:space="preserve"> SO</w:t>
      </w:r>
      <w:r w:rsidR="006F3B37" w:rsidRPr="00C12978">
        <w:rPr>
          <w:rFonts w:eastAsiaTheme="minorHAnsi"/>
          <w:sz w:val="24"/>
          <w:szCs w:val="24"/>
          <w:vertAlign w:val="subscript"/>
          <w:lang w:val="en-US" w:eastAsia="en-US"/>
        </w:rPr>
        <w:t>4</w:t>
      </w:r>
      <w:r w:rsidR="006F3B37" w:rsidRPr="00C12978">
        <w:rPr>
          <w:rFonts w:eastAsiaTheme="minorHAnsi"/>
          <w:sz w:val="24"/>
          <w:szCs w:val="24"/>
          <w:vertAlign w:val="superscript"/>
          <w:lang w:val="en-US" w:eastAsia="en-US"/>
        </w:rPr>
        <w:t>+</w:t>
      </w:r>
      <w:r w:rsidR="006F3B37" w:rsidRPr="00C12978">
        <w:rPr>
          <w:rFonts w:eastAsiaTheme="minorHAnsi"/>
          <w:sz w:val="24"/>
          <w:szCs w:val="24"/>
          <w:lang w:val="en-US" w:eastAsia="en-US"/>
        </w:rPr>
        <w:t xml:space="preserve"> </w:t>
      </w:r>
      <w:r w:rsidR="006F3B37" w:rsidRPr="00C12978">
        <w:rPr>
          <w:rFonts w:eastAsiaTheme="minorHAnsi"/>
          <w:sz w:val="24"/>
          <w:szCs w:val="24"/>
          <w:lang w:eastAsia="en-US"/>
        </w:rPr>
        <w:t>и</w:t>
      </w:r>
      <w:r w:rsidR="006F3B37" w:rsidRPr="00C12978">
        <w:rPr>
          <w:rFonts w:eastAsiaTheme="minorHAnsi"/>
          <w:sz w:val="24"/>
          <w:szCs w:val="24"/>
          <w:lang w:val="en-US" w:eastAsia="en-US"/>
        </w:rPr>
        <w:t xml:space="preserve"> NH</w:t>
      </w:r>
      <w:r w:rsidR="006F3B37" w:rsidRPr="00C12978">
        <w:rPr>
          <w:rFonts w:eastAsiaTheme="minorHAnsi"/>
          <w:sz w:val="24"/>
          <w:szCs w:val="24"/>
          <w:vertAlign w:val="subscript"/>
          <w:lang w:val="en-US" w:eastAsia="en-US"/>
        </w:rPr>
        <w:t>4</w:t>
      </w:r>
      <w:r w:rsidR="006F3B37" w:rsidRPr="00C12978">
        <w:rPr>
          <w:rFonts w:eastAsiaTheme="minorHAnsi"/>
          <w:sz w:val="24"/>
          <w:szCs w:val="24"/>
          <w:vertAlign w:val="superscript"/>
          <w:lang w:val="en-US" w:eastAsia="en-US"/>
        </w:rPr>
        <w:t>+</w:t>
      </w:r>
      <w:proofErr w:type="gramStart"/>
      <w:r w:rsidR="006F3B37" w:rsidRPr="00C12978">
        <w:rPr>
          <w:rFonts w:eastAsiaTheme="minorHAnsi"/>
          <w:sz w:val="24"/>
          <w:szCs w:val="24"/>
          <w:lang w:val="en-US" w:eastAsia="en-US"/>
        </w:rPr>
        <w:t>.</w:t>
      </w:r>
      <w:proofErr w:type="gramEnd"/>
      <w:r w:rsidR="006F3B37" w:rsidRPr="00C12978">
        <w:rPr>
          <w:rFonts w:eastAsiaTheme="minorHAnsi"/>
          <w:sz w:val="24"/>
          <w:szCs w:val="24"/>
          <w:lang w:val="en-US" w:eastAsia="en-US"/>
        </w:rPr>
        <w:t xml:space="preserve"> </w:t>
      </w:r>
    </w:p>
    <w:p w:rsidR="006F3B37" w:rsidRPr="00C12978" w:rsidRDefault="004822BE" w:rsidP="00AE29FE">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The chemistry of AP on the territory of Kazakhstan ha</w:t>
      </w:r>
      <w:r w:rsidR="00412B8B" w:rsidRPr="00C12978">
        <w:rPr>
          <w:rFonts w:eastAsiaTheme="minorHAnsi"/>
          <w:sz w:val="24"/>
          <w:szCs w:val="24"/>
          <w:lang w:val="en-US" w:eastAsia="en-US"/>
        </w:rPr>
        <w:t xml:space="preserve">s not yet been studied enough. </w:t>
      </w:r>
      <w:r w:rsidRPr="00C12978">
        <w:rPr>
          <w:rFonts w:eastAsiaTheme="minorHAnsi"/>
          <w:sz w:val="24"/>
          <w:szCs w:val="24"/>
          <w:lang w:val="en-US" w:eastAsia="en-US"/>
        </w:rPr>
        <w:t>The number of publications in this area, based on the monitoring data of RSE "Kazhydromet" net, made by scientists from KazNU named after al-Farabi, the main results of which are summarized in the work</w:t>
      </w:r>
      <w:r w:rsidR="006F3B37" w:rsidRPr="00C12978">
        <w:rPr>
          <w:rFonts w:eastAsiaTheme="minorHAnsi"/>
          <w:sz w:val="24"/>
          <w:szCs w:val="24"/>
          <w:lang w:val="en-US" w:eastAsia="en-US"/>
        </w:rPr>
        <w:t xml:space="preserve"> [9]. </w:t>
      </w:r>
      <w:r w:rsidR="00E15D39" w:rsidRPr="00C12978">
        <w:rPr>
          <w:rFonts w:eastAsiaTheme="minorHAnsi"/>
          <w:sz w:val="24"/>
          <w:szCs w:val="24"/>
          <w:lang w:val="en-US" w:eastAsia="en-US"/>
        </w:rPr>
        <w:t>There are monitoring materials of RSE "Kazhydromet" for the chemical composition of AP from the meteorological station (MS) Mynzhilki, located in the high mountains at the altitude of 3017 m. and from MS Almaty, located within the city</w:t>
      </w:r>
      <w:r w:rsidR="006F3B37" w:rsidRPr="00C12978">
        <w:rPr>
          <w:rFonts w:eastAsiaTheme="minorHAnsi"/>
          <w:sz w:val="24"/>
          <w:szCs w:val="24"/>
          <w:lang w:val="en-US" w:eastAsia="en-US"/>
        </w:rPr>
        <w:t xml:space="preserve">. </w:t>
      </w:r>
      <w:r w:rsidR="00E72344" w:rsidRPr="00C12978">
        <w:rPr>
          <w:rFonts w:eastAsiaTheme="minorHAnsi"/>
          <w:sz w:val="24"/>
          <w:szCs w:val="24"/>
          <w:lang w:val="en-US" w:eastAsia="en-US"/>
        </w:rPr>
        <w:t>Analysis of the material of these MS showed [1] that the background mineralization of precipitation in Mynzhilki area varied from 4</w:t>
      </w:r>
      <w:proofErr w:type="gramStart"/>
      <w:r w:rsidR="00E72344" w:rsidRPr="00C12978">
        <w:rPr>
          <w:rFonts w:eastAsiaTheme="minorHAnsi"/>
          <w:sz w:val="24"/>
          <w:szCs w:val="24"/>
          <w:lang w:val="en-US" w:eastAsia="en-US"/>
        </w:rPr>
        <w:t>,0</w:t>
      </w:r>
      <w:proofErr w:type="gramEnd"/>
      <w:r w:rsidR="00E72344" w:rsidRPr="00C12978">
        <w:rPr>
          <w:rFonts w:eastAsiaTheme="minorHAnsi"/>
          <w:sz w:val="24"/>
          <w:szCs w:val="24"/>
          <w:lang w:val="en-US" w:eastAsia="en-US"/>
        </w:rPr>
        <w:t xml:space="preserve"> to 25,9 and 27,3 mg/dm</w:t>
      </w:r>
      <w:r w:rsidR="00E72344" w:rsidRPr="00C12978">
        <w:rPr>
          <w:rFonts w:eastAsiaTheme="minorHAnsi"/>
          <w:sz w:val="24"/>
          <w:szCs w:val="24"/>
          <w:vertAlign w:val="superscript"/>
          <w:lang w:val="en-US" w:eastAsia="en-US"/>
        </w:rPr>
        <w:t>3</w:t>
      </w:r>
      <w:r w:rsidR="00E72344" w:rsidRPr="00C12978">
        <w:rPr>
          <w:rFonts w:eastAsiaTheme="minorHAnsi"/>
          <w:sz w:val="24"/>
          <w:szCs w:val="24"/>
          <w:lang w:val="en-US" w:eastAsia="en-US"/>
        </w:rPr>
        <w:t xml:space="preserve"> with a maximum in June and July</w:t>
      </w:r>
      <w:r w:rsidR="006F3B37" w:rsidRPr="00C12978">
        <w:rPr>
          <w:rFonts w:eastAsiaTheme="minorHAnsi"/>
          <w:sz w:val="24"/>
          <w:szCs w:val="24"/>
          <w:lang w:val="en-US" w:eastAsia="en-US"/>
        </w:rPr>
        <w:t xml:space="preserve">. </w:t>
      </w:r>
      <w:r w:rsidR="00E72344" w:rsidRPr="00C12978">
        <w:rPr>
          <w:rFonts w:eastAsiaTheme="minorHAnsi"/>
          <w:sz w:val="24"/>
          <w:szCs w:val="24"/>
          <w:lang w:val="en-US" w:eastAsia="en-US"/>
        </w:rPr>
        <w:t>For MS Almaty, fluctuations in salinity ranged from 17</w:t>
      </w:r>
      <w:proofErr w:type="gramStart"/>
      <w:r w:rsidR="00E72344" w:rsidRPr="00C12978">
        <w:rPr>
          <w:rFonts w:eastAsiaTheme="minorHAnsi"/>
          <w:sz w:val="24"/>
          <w:szCs w:val="24"/>
          <w:lang w:val="en-US" w:eastAsia="en-US"/>
        </w:rPr>
        <w:t>,4</w:t>
      </w:r>
      <w:proofErr w:type="gramEnd"/>
      <w:r w:rsidR="00E72344" w:rsidRPr="00C12978">
        <w:rPr>
          <w:rFonts w:eastAsiaTheme="minorHAnsi"/>
          <w:sz w:val="24"/>
          <w:szCs w:val="24"/>
          <w:lang w:val="en-US" w:eastAsia="en-US"/>
        </w:rPr>
        <w:t xml:space="preserve"> and 18,4 mg/dm</w:t>
      </w:r>
      <w:r w:rsidR="00E72344" w:rsidRPr="00C12978">
        <w:rPr>
          <w:rFonts w:eastAsiaTheme="minorHAnsi"/>
          <w:sz w:val="24"/>
          <w:szCs w:val="24"/>
          <w:vertAlign w:val="superscript"/>
          <w:lang w:val="en-US" w:eastAsia="en-US"/>
        </w:rPr>
        <w:t>3</w:t>
      </w:r>
      <w:r w:rsidR="00E72344" w:rsidRPr="00C12978">
        <w:rPr>
          <w:rFonts w:eastAsiaTheme="minorHAnsi"/>
          <w:sz w:val="24"/>
          <w:szCs w:val="24"/>
          <w:lang w:val="en-US" w:eastAsia="en-US"/>
        </w:rPr>
        <w:t xml:space="preserve"> in September and December, and the maximum values up to 96,0 and 108 mg/dm</w:t>
      </w:r>
      <w:r w:rsidR="00E72344" w:rsidRPr="00C12978">
        <w:rPr>
          <w:rFonts w:eastAsiaTheme="minorHAnsi"/>
          <w:sz w:val="24"/>
          <w:szCs w:val="24"/>
          <w:vertAlign w:val="superscript"/>
          <w:lang w:val="en-US" w:eastAsia="en-US"/>
        </w:rPr>
        <w:t>3</w:t>
      </w:r>
      <w:r w:rsidR="00E72344" w:rsidRPr="00C12978">
        <w:rPr>
          <w:rFonts w:eastAsiaTheme="minorHAnsi"/>
          <w:sz w:val="24"/>
          <w:szCs w:val="24"/>
          <w:lang w:val="en-US" w:eastAsia="en-US"/>
        </w:rPr>
        <w:t xml:space="preserve"> in January and February</w:t>
      </w:r>
      <w:r w:rsidR="006F3B37" w:rsidRPr="00C12978">
        <w:rPr>
          <w:rFonts w:eastAsiaTheme="minorHAnsi"/>
          <w:sz w:val="24"/>
          <w:szCs w:val="24"/>
          <w:lang w:val="en-US" w:eastAsia="en-US"/>
        </w:rPr>
        <w:t>.</w:t>
      </w:r>
    </w:p>
    <w:p w:rsidR="006F3B37" w:rsidRPr="00C12978" w:rsidRDefault="00D034E8" w:rsidP="00AE29FE">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lastRenderedPageBreak/>
        <w:t>Earlier studies [10] showed in AP on the territory of Almaty increased content (mg/dm</w:t>
      </w:r>
      <w:r w:rsidRPr="00C12978">
        <w:rPr>
          <w:rFonts w:eastAsiaTheme="minorHAnsi"/>
          <w:sz w:val="24"/>
          <w:szCs w:val="24"/>
          <w:vertAlign w:val="superscript"/>
          <w:lang w:val="en-US" w:eastAsia="en-US"/>
        </w:rPr>
        <w:t>3</w:t>
      </w:r>
      <w:r w:rsidRPr="00C12978">
        <w:rPr>
          <w:rFonts w:eastAsiaTheme="minorHAnsi"/>
          <w:sz w:val="24"/>
          <w:szCs w:val="24"/>
          <w:lang w:val="en-US" w:eastAsia="en-US"/>
        </w:rPr>
        <w:t xml:space="preserve">) of zinc 700, copper 35, lead 12, mercury 0,1-0,7 and oil products up to 3,4. The high pollution of the air basin of Almaty, as a large industrial center, is noted in a number of scientific and official publications </w:t>
      </w:r>
      <w:r w:rsidR="006F3B37" w:rsidRPr="00C12978">
        <w:rPr>
          <w:rFonts w:eastAsiaTheme="minorHAnsi"/>
          <w:sz w:val="24"/>
          <w:szCs w:val="24"/>
          <w:lang w:val="en-US" w:eastAsia="en-US"/>
        </w:rPr>
        <w:t xml:space="preserve">[11-13]. </w:t>
      </w:r>
      <w:r w:rsidR="00F07178" w:rsidRPr="00C12978">
        <w:rPr>
          <w:rFonts w:eastAsiaTheme="minorHAnsi"/>
          <w:sz w:val="24"/>
          <w:szCs w:val="24"/>
          <w:lang w:val="en-US" w:eastAsia="en-US"/>
        </w:rPr>
        <w:t>In work [14], a certain correlation was revealed between the average annual values of the air pollution index (API) and the water pollution index (WPI) for a number of small rivers flowing through Almaty</w:t>
      </w:r>
      <w:r w:rsidR="006F3B37" w:rsidRPr="00C12978">
        <w:rPr>
          <w:rFonts w:eastAsiaTheme="minorHAnsi"/>
          <w:sz w:val="24"/>
          <w:szCs w:val="24"/>
          <w:lang w:val="en-US" w:eastAsia="en-US"/>
        </w:rPr>
        <w:t xml:space="preserve">. </w:t>
      </w:r>
    </w:p>
    <w:p w:rsidR="006F3B37" w:rsidRPr="00C12978" w:rsidRDefault="00F64DAE" w:rsidP="00AE29FE">
      <w:pPr>
        <w:overflowPunct/>
        <w:autoSpaceDE/>
        <w:autoSpaceDN/>
        <w:adjustRightInd/>
        <w:spacing w:line="360" w:lineRule="auto"/>
        <w:ind w:firstLine="709"/>
        <w:contextualSpacing/>
        <w:jc w:val="both"/>
        <w:textAlignment w:val="auto"/>
        <w:rPr>
          <w:rFonts w:eastAsiaTheme="minorHAnsi"/>
          <w:bCs/>
          <w:sz w:val="24"/>
          <w:szCs w:val="24"/>
          <w:lang w:val="en-US" w:eastAsia="en-US"/>
        </w:rPr>
      </w:pPr>
      <w:r w:rsidRPr="00C12978">
        <w:rPr>
          <w:rFonts w:eastAsiaTheme="minorHAnsi"/>
          <w:sz w:val="24"/>
          <w:szCs w:val="24"/>
          <w:lang w:val="en-US" w:eastAsia="en-US"/>
        </w:rPr>
        <w:t>It should be noted that in published literature, including in Kazakhstan, it is not possible to find publications devoted to the study of POPs in AP, observations are not carried out by RSE "Kazhydromet" and by any other environmental agencies</w:t>
      </w:r>
      <w:r w:rsidR="006F3B37" w:rsidRPr="00C12978">
        <w:rPr>
          <w:rFonts w:eastAsiaTheme="minorHAnsi"/>
          <w:sz w:val="24"/>
          <w:szCs w:val="24"/>
          <w:lang w:val="en-US" w:eastAsia="en-US"/>
        </w:rPr>
        <w:t xml:space="preserve">. </w:t>
      </w:r>
      <w:r w:rsidR="00422849" w:rsidRPr="00C12978">
        <w:rPr>
          <w:rFonts w:eastAsiaTheme="minorHAnsi"/>
          <w:sz w:val="24"/>
          <w:szCs w:val="24"/>
          <w:lang w:val="en-US" w:eastAsia="en-US"/>
        </w:rPr>
        <w:t>Here it is necessary to provide relevant information characterizing these highly toxic pollutants, about the problems associated with them in Kazakhstan, as well as about state of knowledge about them in AP and soils</w:t>
      </w:r>
      <w:r w:rsidR="006F3B37" w:rsidRPr="00C12978">
        <w:rPr>
          <w:rFonts w:eastAsiaTheme="minorHAnsi"/>
          <w:sz w:val="24"/>
          <w:szCs w:val="24"/>
          <w:lang w:val="en-US" w:eastAsia="en-US"/>
        </w:rPr>
        <w:t xml:space="preserve">. </w:t>
      </w:r>
      <w:r w:rsidR="00422849" w:rsidRPr="00C12978">
        <w:rPr>
          <w:rFonts w:eastAsiaTheme="minorHAnsi"/>
          <w:sz w:val="24"/>
          <w:szCs w:val="24"/>
          <w:lang w:val="en-US" w:eastAsia="en-US"/>
        </w:rPr>
        <w:t>PCBs are classified as POPs and represent industrially produced chemicals</w:t>
      </w:r>
      <w:r w:rsidR="006F3B37" w:rsidRPr="00C12978">
        <w:rPr>
          <w:rFonts w:eastAsiaTheme="minorHAnsi"/>
          <w:sz w:val="24"/>
          <w:szCs w:val="24"/>
          <w:lang w:val="en-US" w:eastAsia="en-US"/>
        </w:rPr>
        <w:t xml:space="preserve">. </w:t>
      </w:r>
      <w:r w:rsidR="00791169" w:rsidRPr="00C12978">
        <w:rPr>
          <w:rFonts w:eastAsiaTheme="minorHAnsi"/>
          <w:sz w:val="24"/>
          <w:szCs w:val="24"/>
          <w:lang w:val="en-US" w:eastAsia="en-US"/>
        </w:rPr>
        <w:t>They are recognized by the international community as substances of great danger to human health and environment</w:t>
      </w:r>
      <w:r w:rsidR="006F3B37" w:rsidRPr="00C12978">
        <w:rPr>
          <w:rFonts w:eastAsiaTheme="minorHAnsi"/>
          <w:sz w:val="24"/>
          <w:szCs w:val="24"/>
          <w:lang w:val="en-US" w:eastAsia="en-US"/>
        </w:rPr>
        <w:t xml:space="preserve">. </w:t>
      </w:r>
      <w:r w:rsidR="00DE5B08" w:rsidRPr="00C12978">
        <w:rPr>
          <w:rFonts w:eastAsiaTheme="minorHAnsi"/>
          <w:bCs/>
          <w:sz w:val="24"/>
          <w:szCs w:val="24"/>
          <w:lang w:val="kk-KZ" w:eastAsia="en-US"/>
        </w:rPr>
        <w:t xml:space="preserve">To take measures to protect human health and environment, the global international agreement was adopted in 2001 </w:t>
      </w:r>
      <w:r w:rsidR="00732E18" w:rsidRPr="00C12978">
        <w:rPr>
          <w:rFonts w:eastAsiaTheme="minorHAnsi"/>
          <w:bCs/>
          <w:sz w:val="24"/>
          <w:szCs w:val="24"/>
          <w:lang w:val="kk-KZ" w:eastAsia="en-US"/>
        </w:rPr>
        <w:t>–</w:t>
      </w:r>
      <w:r w:rsidR="00DE5B08" w:rsidRPr="00C12978">
        <w:rPr>
          <w:rFonts w:eastAsiaTheme="minorHAnsi"/>
          <w:bCs/>
          <w:sz w:val="24"/>
          <w:szCs w:val="24"/>
          <w:lang w:val="kk-KZ" w:eastAsia="en-US"/>
        </w:rPr>
        <w:t xml:space="preserve"> the Stockholm Convention on POPs</w:t>
      </w:r>
      <w:r w:rsidR="006F3B37" w:rsidRPr="00C12978">
        <w:rPr>
          <w:rFonts w:eastAsiaTheme="minorHAnsi"/>
          <w:bCs/>
          <w:sz w:val="24"/>
          <w:szCs w:val="24"/>
          <w:lang w:val="en-US" w:eastAsia="en-US"/>
        </w:rPr>
        <w:t xml:space="preserve">. </w:t>
      </w:r>
      <w:r w:rsidR="00DE5B08" w:rsidRPr="00C12978">
        <w:rPr>
          <w:rFonts w:eastAsiaTheme="minorHAnsi"/>
          <w:bCs/>
          <w:sz w:val="24"/>
          <w:szCs w:val="24"/>
          <w:lang w:val="en-US" w:eastAsia="en-US"/>
        </w:rPr>
        <w:t>It entered into force in 2004, by now 170 countries have ratified the Convention, Kazakhstan has ratified it in 2007.</w:t>
      </w:r>
    </w:p>
    <w:p w:rsidR="006F3B37" w:rsidRPr="00C12978" w:rsidRDefault="001F48D6"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The Republic of Kazakhstan, becoming a Party to the Convention, will have to carry out the following activities</w:t>
      </w:r>
      <w:r w:rsidR="006F3B37" w:rsidRPr="00C12978">
        <w:rPr>
          <w:rFonts w:eastAsiaTheme="minorHAnsi"/>
          <w:sz w:val="24"/>
          <w:szCs w:val="24"/>
          <w:lang w:val="en-US" w:eastAsia="en-US"/>
        </w:rPr>
        <w:t xml:space="preserve"> [15]:</w:t>
      </w:r>
    </w:p>
    <w:p w:rsidR="006F3B37" w:rsidRPr="00C12978" w:rsidRDefault="006F3B37"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 </w:t>
      </w:r>
      <w:proofErr w:type="gramStart"/>
      <w:r w:rsidR="00345FCE" w:rsidRPr="00C12978">
        <w:rPr>
          <w:rFonts w:eastAsiaTheme="minorHAnsi"/>
          <w:sz w:val="24"/>
          <w:szCs w:val="24"/>
          <w:lang w:val="en-US" w:eastAsia="en-US"/>
        </w:rPr>
        <w:t>to</w:t>
      </w:r>
      <w:proofErr w:type="gramEnd"/>
      <w:r w:rsidR="00345FCE" w:rsidRPr="00C12978">
        <w:rPr>
          <w:rFonts w:eastAsiaTheme="minorHAnsi"/>
          <w:sz w:val="24"/>
          <w:szCs w:val="24"/>
          <w:lang w:val="en-US" w:eastAsia="en-US"/>
        </w:rPr>
        <w:t xml:space="preserve"> prohibit the export, import, production of POPs containing substances</w:t>
      </w:r>
      <w:r w:rsidRPr="00C12978">
        <w:rPr>
          <w:rFonts w:eastAsiaTheme="minorHAnsi"/>
          <w:sz w:val="24"/>
          <w:szCs w:val="24"/>
          <w:lang w:val="en-US" w:eastAsia="en-US"/>
        </w:rPr>
        <w:t>;</w:t>
      </w:r>
    </w:p>
    <w:p w:rsidR="006F3B37" w:rsidRPr="00C12978" w:rsidRDefault="006F3B37"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 </w:t>
      </w:r>
      <w:proofErr w:type="gramStart"/>
      <w:r w:rsidR="007D1594" w:rsidRPr="00C12978">
        <w:rPr>
          <w:rFonts w:eastAsiaTheme="minorHAnsi"/>
          <w:sz w:val="24"/>
          <w:szCs w:val="24"/>
          <w:lang w:val="en-US" w:eastAsia="en-US"/>
        </w:rPr>
        <w:t>to</w:t>
      </w:r>
      <w:proofErr w:type="gramEnd"/>
      <w:r w:rsidR="007D1594" w:rsidRPr="00C12978">
        <w:rPr>
          <w:rFonts w:eastAsiaTheme="minorHAnsi"/>
          <w:sz w:val="24"/>
          <w:szCs w:val="24"/>
          <w:lang w:val="en-US" w:eastAsia="en-US"/>
        </w:rPr>
        <w:t xml:space="preserve"> stop using PCB</w:t>
      </w:r>
      <w:r w:rsidR="004910DE" w:rsidRPr="00C12978">
        <w:rPr>
          <w:rFonts w:eastAsiaTheme="minorHAnsi"/>
          <w:sz w:val="24"/>
          <w:szCs w:val="24"/>
          <w:lang w:val="en-US" w:eastAsia="en-US"/>
        </w:rPr>
        <w:t>s</w:t>
      </w:r>
      <w:r w:rsidR="007D1594" w:rsidRPr="00C12978">
        <w:rPr>
          <w:rFonts w:eastAsiaTheme="minorHAnsi"/>
          <w:sz w:val="24"/>
          <w:szCs w:val="24"/>
          <w:lang w:val="en-US" w:eastAsia="en-US"/>
        </w:rPr>
        <w:t xml:space="preserve"> containing equipment by 2025</w:t>
      </w:r>
      <w:r w:rsidRPr="00C12978">
        <w:rPr>
          <w:rFonts w:eastAsiaTheme="minorHAnsi"/>
          <w:sz w:val="24"/>
          <w:szCs w:val="24"/>
          <w:lang w:val="en-US" w:eastAsia="en-US"/>
        </w:rPr>
        <w:t>.;</w:t>
      </w:r>
    </w:p>
    <w:p w:rsidR="006F3B37" w:rsidRPr="00C12978" w:rsidRDefault="006F3B37"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 </w:t>
      </w:r>
      <w:proofErr w:type="gramStart"/>
      <w:r w:rsidR="0047329D" w:rsidRPr="00C12978">
        <w:rPr>
          <w:rFonts w:eastAsiaTheme="minorHAnsi"/>
          <w:sz w:val="24"/>
          <w:szCs w:val="24"/>
          <w:lang w:val="en-US" w:eastAsia="en-US"/>
        </w:rPr>
        <w:t>to</w:t>
      </w:r>
      <w:proofErr w:type="gramEnd"/>
      <w:r w:rsidR="0047329D" w:rsidRPr="00C12978">
        <w:rPr>
          <w:rFonts w:eastAsiaTheme="minorHAnsi"/>
          <w:sz w:val="24"/>
          <w:szCs w:val="24"/>
          <w:lang w:val="en-US" w:eastAsia="en-US"/>
        </w:rPr>
        <w:t xml:space="preserve"> destroy by 2028 all POPs wastes in a safe manner</w:t>
      </w:r>
      <w:r w:rsidRPr="00C12978">
        <w:rPr>
          <w:rFonts w:eastAsiaTheme="minorHAnsi"/>
          <w:sz w:val="24"/>
          <w:szCs w:val="24"/>
          <w:lang w:val="en-US" w:eastAsia="en-US"/>
        </w:rPr>
        <w:t>;</w:t>
      </w:r>
    </w:p>
    <w:p w:rsidR="006F3B37" w:rsidRPr="00C12978" w:rsidRDefault="006F3B37"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 </w:t>
      </w:r>
      <w:proofErr w:type="gramStart"/>
      <w:r w:rsidR="009045C2" w:rsidRPr="00C12978">
        <w:rPr>
          <w:rFonts w:eastAsiaTheme="minorHAnsi"/>
          <w:sz w:val="24"/>
          <w:szCs w:val="24"/>
          <w:lang w:val="en-US" w:eastAsia="en-US"/>
        </w:rPr>
        <w:t>to</w:t>
      </w:r>
      <w:proofErr w:type="gramEnd"/>
      <w:r w:rsidR="009045C2" w:rsidRPr="00C12978">
        <w:rPr>
          <w:rFonts w:eastAsiaTheme="minorHAnsi"/>
          <w:sz w:val="24"/>
          <w:szCs w:val="24"/>
          <w:lang w:val="en-US" w:eastAsia="en-US"/>
        </w:rPr>
        <w:t xml:space="preserve"> inform public about the dangers of POPs and measures taken to protect the environment from their impacts</w:t>
      </w:r>
      <w:r w:rsidRPr="00C12978">
        <w:rPr>
          <w:rFonts w:eastAsiaTheme="minorHAnsi"/>
          <w:sz w:val="24"/>
          <w:szCs w:val="24"/>
          <w:lang w:val="en-US" w:eastAsia="en-US"/>
        </w:rPr>
        <w:t xml:space="preserve">. </w:t>
      </w:r>
    </w:p>
    <w:p w:rsidR="006F3B37" w:rsidRPr="00C12978" w:rsidRDefault="004910DE"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Calibri"/>
          <w:sz w:val="24"/>
          <w:szCs w:val="24"/>
          <w:lang w:val="en-US" w:eastAsia="en-US"/>
        </w:rPr>
        <w:t>PCBs are among the most toxic and widespread POPs on a global scale</w:t>
      </w:r>
      <w:r w:rsidR="006F3B37" w:rsidRPr="00C12978">
        <w:rPr>
          <w:rFonts w:eastAsia="Calibri"/>
          <w:sz w:val="24"/>
          <w:szCs w:val="24"/>
          <w:lang w:val="en-US" w:eastAsia="en-US"/>
        </w:rPr>
        <w:t xml:space="preserve">. </w:t>
      </w:r>
      <w:r w:rsidRPr="00C12978">
        <w:rPr>
          <w:rFonts w:eastAsia="Calibri"/>
          <w:sz w:val="24"/>
          <w:szCs w:val="24"/>
          <w:lang w:val="en-US" w:eastAsia="en-US"/>
        </w:rPr>
        <w:t>Sources of PCBs entering the environment are leaks from transformers, capacitors, heat exchangers, evaporation from various technical installations where they were used as dielectrics, hydraulic fluids, liquid industrial waste</w:t>
      </w:r>
      <w:r w:rsidR="006F3B37" w:rsidRPr="00C12978">
        <w:rPr>
          <w:rFonts w:eastAsia="Calibri"/>
          <w:sz w:val="24"/>
          <w:szCs w:val="24"/>
          <w:lang w:val="en-US" w:eastAsia="en-US"/>
        </w:rPr>
        <w:t xml:space="preserve"> [16</w:t>
      </w:r>
      <w:proofErr w:type="gramStart"/>
      <w:r w:rsidR="006F3B37" w:rsidRPr="00C12978">
        <w:rPr>
          <w:rFonts w:eastAsia="Calibri"/>
          <w:sz w:val="24"/>
          <w:szCs w:val="24"/>
          <w:lang w:val="en-US" w:eastAsia="en-US"/>
        </w:rPr>
        <w:t>,17</w:t>
      </w:r>
      <w:proofErr w:type="gramEnd"/>
      <w:r w:rsidR="006F3B37" w:rsidRPr="00C12978">
        <w:rPr>
          <w:rFonts w:eastAsia="Calibri"/>
          <w:sz w:val="24"/>
          <w:szCs w:val="24"/>
          <w:lang w:val="en-US" w:eastAsia="en-US"/>
        </w:rPr>
        <w:t xml:space="preserve">]. </w:t>
      </w:r>
      <w:r w:rsidR="00CE0F19" w:rsidRPr="00C12978">
        <w:rPr>
          <w:rFonts w:eastAsia="Calibri"/>
          <w:sz w:val="24"/>
          <w:szCs w:val="24"/>
          <w:lang w:val="en-US" w:eastAsia="en-US"/>
        </w:rPr>
        <w:t>An important role in the distribution of PCBs in nature is played by their emissions in atmosphere from the burning of urban and industrial waste</w:t>
      </w:r>
      <w:r w:rsidR="006F3B37" w:rsidRPr="00C12978">
        <w:rPr>
          <w:rFonts w:eastAsia="Calibri"/>
          <w:sz w:val="24"/>
          <w:szCs w:val="24"/>
          <w:lang w:val="en-US" w:eastAsia="en-US"/>
        </w:rPr>
        <w:t xml:space="preserve"> [18-20]. </w:t>
      </w:r>
      <w:r w:rsidR="00CE0F19" w:rsidRPr="00C12978">
        <w:rPr>
          <w:rFonts w:eastAsia="Calibri"/>
          <w:sz w:val="24"/>
          <w:szCs w:val="22"/>
          <w:lang w:val="en-US" w:eastAsia="en-US"/>
        </w:rPr>
        <w:t>The danger of PCBs is explained by their high persistence, ability to penetrate the skin and mucous membranes,</w:t>
      </w:r>
      <w:r w:rsidR="00412B8B" w:rsidRPr="00C12978">
        <w:rPr>
          <w:rFonts w:eastAsia="Calibri"/>
          <w:sz w:val="24"/>
          <w:szCs w:val="22"/>
          <w:lang w:val="en-US" w:eastAsia="en-US"/>
        </w:rPr>
        <w:t xml:space="preserve"> </w:t>
      </w:r>
      <w:r w:rsidR="00CE0F19" w:rsidRPr="00C12978">
        <w:rPr>
          <w:rFonts w:eastAsia="Calibri"/>
          <w:sz w:val="24"/>
          <w:szCs w:val="22"/>
          <w:lang w:val="en-US" w:eastAsia="en-US"/>
        </w:rPr>
        <w:t>system of digestive organs with food and, accumulating, lead to chronic poisoning</w:t>
      </w:r>
      <w:r w:rsidR="006F3B37" w:rsidRPr="00C12978">
        <w:rPr>
          <w:rFonts w:eastAsia="Calibri"/>
          <w:sz w:val="24"/>
          <w:szCs w:val="22"/>
          <w:lang w:val="en-US" w:eastAsia="en-US"/>
        </w:rPr>
        <w:t xml:space="preserve">. </w:t>
      </w:r>
      <w:r w:rsidR="00045C99" w:rsidRPr="00C12978">
        <w:rPr>
          <w:rFonts w:eastAsia="Calibri"/>
          <w:sz w:val="24"/>
          <w:szCs w:val="22"/>
          <w:lang w:val="en-US" w:eastAsia="en-US"/>
        </w:rPr>
        <w:t>Unlike poisons that infect certain organs, PCBs destroy the internal regulation system, disrupt normal biological functions</w:t>
      </w:r>
      <w:r w:rsidR="006F3B37" w:rsidRPr="00C12978">
        <w:rPr>
          <w:rFonts w:eastAsia="Calibri"/>
          <w:sz w:val="24"/>
          <w:szCs w:val="22"/>
          <w:lang w:val="en-US" w:eastAsia="en-US"/>
        </w:rPr>
        <w:t xml:space="preserve">. </w:t>
      </w:r>
      <w:r w:rsidR="00BB3B62" w:rsidRPr="00C12978">
        <w:rPr>
          <w:rFonts w:eastAsiaTheme="minorHAnsi"/>
          <w:sz w:val="24"/>
          <w:szCs w:val="24"/>
          <w:lang w:val="en-US" w:eastAsia="en-US"/>
        </w:rPr>
        <w:t>PCBs are characterized by a long period of existence in the atmosphere and can be transported over long distances, as a result of which their global distribution occurs</w:t>
      </w:r>
      <w:r w:rsidR="006F3B37" w:rsidRPr="00C12978">
        <w:rPr>
          <w:rFonts w:eastAsiaTheme="minorHAnsi"/>
          <w:sz w:val="24"/>
          <w:szCs w:val="24"/>
          <w:lang w:val="en-US" w:eastAsia="en-US"/>
        </w:rPr>
        <w:t xml:space="preserve"> [21]. </w:t>
      </w:r>
      <w:r w:rsidR="00011C36" w:rsidRPr="00C12978">
        <w:rPr>
          <w:rFonts w:eastAsiaTheme="minorHAnsi"/>
          <w:sz w:val="24"/>
          <w:szCs w:val="24"/>
          <w:lang w:val="en-US" w:eastAsia="en-US"/>
        </w:rPr>
        <w:t xml:space="preserve">Due to intercontinental transport and high stability, the presence of PCBs was noted in the components of ecosystems of territories in all parts of the world: in soil </w:t>
      </w:r>
      <w:r w:rsidR="00011C36" w:rsidRPr="00C12978">
        <w:rPr>
          <w:rFonts w:eastAsiaTheme="minorHAnsi"/>
          <w:sz w:val="24"/>
          <w:szCs w:val="24"/>
          <w:lang w:val="en-US" w:eastAsia="en-US"/>
        </w:rPr>
        <w:lastRenderedPageBreak/>
        <w:t>and snow cover of Greenland and northern regions of Sweden, in precipitation in the area of St. Lawrence Bay, in organisms of Antarctica penguins</w:t>
      </w:r>
      <w:r w:rsidR="006F3B37" w:rsidRPr="00C12978">
        <w:rPr>
          <w:rFonts w:eastAsiaTheme="minorHAnsi"/>
          <w:sz w:val="24"/>
          <w:szCs w:val="24"/>
          <w:lang w:val="en-US" w:eastAsia="en-US"/>
        </w:rPr>
        <w:t xml:space="preserve"> [22,23] </w:t>
      </w:r>
      <w:r w:rsidR="00011C36" w:rsidRPr="00C12978">
        <w:rPr>
          <w:rFonts w:eastAsiaTheme="minorHAnsi"/>
          <w:sz w:val="24"/>
          <w:szCs w:val="24"/>
          <w:lang w:val="en-US" w:eastAsia="en-US"/>
        </w:rPr>
        <w:t>etc</w:t>
      </w:r>
      <w:r w:rsidR="006F3B37" w:rsidRPr="00C12978">
        <w:rPr>
          <w:rFonts w:eastAsiaTheme="minorHAnsi"/>
          <w:sz w:val="24"/>
          <w:szCs w:val="24"/>
          <w:lang w:val="en-US" w:eastAsia="en-US"/>
        </w:rPr>
        <w:t xml:space="preserve">. </w:t>
      </w:r>
    </w:p>
    <w:p w:rsidR="006F3B37" w:rsidRPr="00C12978" w:rsidRDefault="00A63286"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Calibri"/>
          <w:sz w:val="24"/>
          <w:szCs w:val="24"/>
          <w:lang w:val="en-US" w:eastAsia="en-US"/>
        </w:rPr>
        <w:t xml:space="preserve">Based on generalization of the data of long-term studies, general assessment of the level of bioaccumulation of PCBs in objects of natural environment was provided [24], which is represented by the following data: atmosphere in cities </w:t>
      </w:r>
      <w:r w:rsidR="00412B8B" w:rsidRPr="00C12978">
        <w:rPr>
          <w:rFonts w:eastAsia="Calibri"/>
          <w:sz w:val="24"/>
          <w:szCs w:val="24"/>
          <w:lang w:val="en-US" w:eastAsia="en-US"/>
        </w:rPr>
        <w:t>–</w:t>
      </w:r>
      <w:r w:rsidRPr="00C12978">
        <w:rPr>
          <w:rFonts w:eastAsia="Calibri"/>
          <w:sz w:val="24"/>
          <w:szCs w:val="24"/>
          <w:lang w:val="en-US" w:eastAsia="en-US"/>
        </w:rPr>
        <w:t xml:space="preserve"> 5</w:t>
      </w:r>
      <w:proofErr w:type="gramStart"/>
      <w:r w:rsidRPr="00C12978">
        <w:rPr>
          <w:rFonts w:eastAsia="Calibri"/>
          <w:sz w:val="24"/>
          <w:szCs w:val="24"/>
          <w:lang w:val="en-US" w:eastAsia="en-US"/>
        </w:rPr>
        <w:t>,0</w:t>
      </w:r>
      <w:proofErr w:type="gramEnd"/>
      <w:r w:rsidRPr="00C12978">
        <w:rPr>
          <w:rFonts w:eastAsia="Calibri"/>
          <w:sz w:val="24"/>
          <w:szCs w:val="24"/>
          <w:lang w:val="en-US" w:eastAsia="en-US"/>
        </w:rPr>
        <w:t xml:space="preserve"> ng/m</w:t>
      </w:r>
      <w:r w:rsidRPr="00C12978">
        <w:rPr>
          <w:rFonts w:eastAsia="Calibri"/>
          <w:sz w:val="24"/>
          <w:szCs w:val="24"/>
          <w:vertAlign w:val="superscript"/>
          <w:lang w:val="en-US" w:eastAsia="en-US"/>
        </w:rPr>
        <w:t>3</w:t>
      </w:r>
      <w:r w:rsidRPr="00C12978">
        <w:rPr>
          <w:rFonts w:eastAsia="Calibri"/>
          <w:sz w:val="24"/>
          <w:szCs w:val="24"/>
          <w:lang w:val="en-US" w:eastAsia="en-US"/>
        </w:rPr>
        <w:t xml:space="preserve">, in rural areas </w:t>
      </w:r>
      <w:r w:rsidR="00412B8B" w:rsidRPr="00C12978">
        <w:rPr>
          <w:rFonts w:eastAsia="Calibri"/>
          <w:sz w:val="24"/>
          <w:szCs w:val="24"/>
          <w:lang w:val="en-US" w:eastAsia="en-US"/>
        </w:rPr>
        <w:t>–</w:t>
      </w:r>
      <w:r w:rsidRPr="00C12978">
        <w:rPr>
          <w:rFonts w:eastAsia="Calibri"/>
          <w:sz w:val="24"/>
          <w:szCs w:val="24"/>
          <w:lang w:val="en-US" w:eastAsia="en-US"/>
        </w:rPr>
        <w:t xml:space="preserve"> 0,05 ng/m</w:t>
      </w:r>
      <w:r w:rsidRPr="00C12978">
        <w:rPr>
          <w:rFonts w:eastAsia="Calibri"/>
          <w:sz w:val="24"/>
          <w:szCs w:val="24"/>
          <w:vertAlign w:val="superscript"/>
          <w:lang w:val="en-US" w:eastAsia="en-US"/>
        </w:rPr>
        <w:t>3</w:t>
      </w:r>
      <w:r w:rsidRPr="00C12978">
        <w:rPr>
          <w:rFonts w:eastAsia="Calibri"/>
          <w:sz w:val="24"/>
          <w:szCs w:val="24"/>
          <w:lang w:val="en-US" w:eastAsia="en-US"/>
        </w:rPr>
        <w:t xml:space="preserve">, in soils </w:t>
      </w:r>
      <w:r w:rsidR="00412B8B" w:rsidRPr="00C12978">
        <w:rPr>
          <w:rFonts w:eastAsia="Calibri"/>
          <w:sz w:val="24"/>
          <w:szCs w:val="24"/>
          <w:lang w:val="en-US" w:eastAsia="en-US"/>
        </w:rPr>
        <w:t>–</w:t>
      </w:r>
      <w:r w:rsidRPr="00C12978">
        <w:rPr>
          <w:rFonts w:eastAsia="Calibri"/>
          <w:sz w:val="24"/>
          <w:szCs w:val="24"/>
          <w:lang w:val="en-US" w:eastAsia="en-US"/>
        </w:rPr>
        <w:t xml:space="preserve"> 0,2 ng/m</w:t>
      </w:r>
      <w:r w:rsidRPr="00C12978">
        <w:rPr>
          <w:rFonts w:eastAsia="Calibri"/>
          <w:sz w:val="24"/>
          <w:szCs w:val="24"/>
          <w:vertAlign w:val="superscript"/>
          <w:lang w:val="en-US" w:eastAsia="en-US"/>
        </w:rPr>
        <w:t>3</w:t>
      </w:r>
      <w:r w:rsidR="006F3B37" w:rsidRPr="00C12978">
        <w:rPr>
          <w:rFonts w:eastAsia="Calibri"/>
          <w:sz w:val="24"/>
          <w:szCs w:val="24"/>
          <w:lang w:val="en-US" w:eastAsia="en-US"/>
        </w:rPr>
        <w:t xml:space="preserve">. </w:t>
      </w:r>
      <w:r w:rsidR="000C1331" w:rsidRPr="00C12978">
        <w:rPr>
          <w:rFonts w:eastAsiaTheme="minorHAnsi"/>
          <w:color w:val="000000"/>
          <w:sz w:val="24"/>
          <w:szCs w:val="24"/>
          <w:lang w:val="en-US" w:eastAsia="en-US"/>
        </w:rPr>
        <w:t>In Russia, the M</w:t>
      </w:r>
      <w:r w:rsidR="001A0541" w:rsidRPr="00C12978">
        <w:rPr>
          <w:rFonts w:eastAsiaTheme="minorHAnsi"/>
          <w:color w:val="000000"/>
          <w:sz w:val="24"/>
          <w:szCs w:val="24"/>
          <w:lang w:val="en-US" w:eastAsia="en-US"/>
        </w:rPr>
        <w:t>P</w:t>
      </w:r>
      <w:r w:rsidR="000C1331" w:rsidRPr="00C12978">
        <w:rPr>
          <w:rFonts w:eastAsiaTheme="minorHAnsi"/>
          <w:color w:val="000000"/>
          <w:sz w:val="24"/>
          <w:szCs w:val="24"/>
          <w:lang w:val="en-US" w:eastAsia="en-US"/>
        </w:rPr>
        <w:t xml:space="preserve">C values for PCBs have the following values [25]: atmospheric air </w:t>
      </w:r>
      <w:r w:rsidR="00412B8B" w:rsidRPr="00C12978">
        <w:rPr>
          <w:rFonts w:eastAsiaTheme="minorHAnsi"/>
          <w:color w:val="000000"/>
          <w:sz w:val="24"/>
          <w:szCs w:val="24"/>
          <w:lang w:val="en-US" w:eastAsia="en-US"/>
        </w:rPr>
        <w:t>–</w:t>
      </w:r>
      <w:r w:rsidR="000C1331" w:rsidRPr="00C12978">
        <w:rPr>
          <w:rFonts w:eastAsiaTheme="minorHAnsi"/>
          <w:color w:val="000000"/>
          <w:sz w:val="24"/>
          <w:szCs w:val="24"/>
          <w:lang w:val="en-US" w:eastAsia="en-US"/>
        </w:rPr>
        <w:t xml:space="preserve"> 1 </w:t>
      </w:r>
      <w:r w:rsidR="000C1331" w:rsidRPr="00C12978">
        <w:rPr>
          <w:rFonts w:eastAsiaTheme="minorHAnsi"/>
          <w:color w:val="000000"/>
          <w:sz w:val="24"/>
          <w:szCs w:val="24"/>
          <w:lang w:eastAsia="en-US"/>
        </w:rPr>
        <w:t>μ</w:t>
      </w:r>
      <w:r w:rsidR="000C1331" w:rsidRPr="00C12978">
        <w:rPr>
          <w:rFonts w:eastAsiaTheme="minorHAnsi"/>
          <w:color w:val="000000"/>
          <w:sz w:val="24"/>
          <w:szCs w:val="24"/>
          <w:lang w:val="en-US" w:eastAsia="en-US"/>
        </w:rPr>
        <w:t>g/m</w:t>
      </w:r>
      <w:r w:rsidR="000C1331" w:rsidRPr="00C12978">
        <w:rPr>
          <w:rFonts w:eastAsiaTheme="minorHAnsi"/>
          <w:color w:val="000000"/>
          <w:sz w:val="24"/>
          <w:szCs w:val="24"/>
          <w:vertAlign w:val="superscript"/>
          <w:lang w:val="en-US" w:eastAsia="en-US"/>
        </w:rPr>
        <w:t>3</w:t>
      </w:r>
      <w:r w:rsidR="000C1331" w:rsidRPr="00C12978">
        <w:rPr>
          <w:rFonts w:eastAsiaTheme="minorHAnsi"/>
          <w:color w:val="000000"/>
          <w:sz w:val="24"/>
          <w:szCs w:val="24"/>
          <w:lang w:val="en-US" w:eastAsia="en-US"/>
        </w:rPr>
        <w:t xml:space="preserve">; water (water bodies of economic and cultural and household water use) </w:t>
      </w:r>
      <w:r w:rsidR="00412B8B" w:rsidRPr="00C12978">
        <w:rPr>
          <w:rFonts w:eastAsiaTheme="minorHAnsi"/>
          <w:sz w:val="24"/>
          <w:szCs w:val="24"/>
          <w:lang w:val="en-US" w:eastAsia="en-US"/>
        </w:rPr>
        <w:t>–</w:t>
      </w:r>
      <w:r w:rsidR="000C1331" w:rsidRPr="00C12978">
        <w:rPr>
          <w:rFonts w:eastAsiaTheme="minorHAnsi"/>
          <w:color w:val="000000"/>
          <w:sz w:val="24"/>
          <w:szCs w:val="24"/>
          <w:lang w:val="en-US" w:eastAsia="en-US"/>
        </w:rPr>
        <w:t xml:space="preserve"> 1 </w:t>
      </w:r>
      <w:r w:rsidR="000C1331" w:rsidRPr="00C12978">
        <w:rPr>
          <w:rFonts w:eastAsiaTheme="minorHAnsi"/>
          <w:color w:val="000000"/>
          <w:sz w:val="24"/>
          <w:szCs w:val="24"/>
          <w:lang w:eastAsia="en-US"/>
        </w:rPr>
        <w:t>μ</w:t>
      </w:r>
      <w:r w:rsidR="000C1331" w:rsidRPr="00C12978">
        <w:rPr>
          <w:rFonts w:eastAsiaTheme="minorHAnsi"/>
          <w:color w:val="000000"/>
          <w:sz w:val="24"/>
          <w:szCs w:val="24"/>
          <w:lang w:val="en-US" w:eastAsia="en-US"/>
        </w:rPr>
        <w:t xml:space="preserve">g/l; 2nd class of hazard (Sanitary and Epidemiological Rules and Norms No. 4630-88); soil </w:t>
      </w:r>
      <w:r w:rsidR="00412B8B" w:rsidRPr="00C12978">
        <w:rPr>
          <w:rFonts w:eastAsiaTheme="minorHAnsi"/>
          <w:sz w:val="24"/>
          <w:szCs w:val="24"/>
          <w:lang w:val="en-US" w:eastAsia="en-US"/>
        </w:rPr>
        <w:t>–</w:t>
      </w:r>
      <w:r w:rsidR="000C1331" w:rsidRPr="00C12978">
        <w:rPr>
          <w:rFonts w:eastAsiaTheme="minorHAnsi"/>
          <w:color w:val="000000"/>
          <w:sz w:val="24"/>
          <w:szCs w:val="24"/>
          <w:lang w:val="en-US" w:eastAsia="en-US"/>
        </w:rPr>
        <w:t xml:space="preserve"> 0</w:t>
      </w:r>
      <w:proofErr w:type="gramStart"/>
      <w:r w:rsidR="00732E18" w:rsidRPr="00C12978">
        <w:rPr>
          <w:rFonts w:eastAsiaTheme="minorHAnsi"/>
          <w:color w:val="000000"/>
          <w:sz w:val="24"/>
          <w:szCs w:val="24"/>
          <w:lang w:val="en-US" w:eastAsia="en-US"/>
        </w:rPr>
        <w:t>,</w:t>
      </w:r>
      <w:r w:rsidR="000C1331" w:rsidRPr="00C12978">
        <w:rPr>
          <w:rFonts w:eastAsiaTheme="minorHAnsi"/>
          <w:color w:val="000000"/>
          <w:sz w:val="24"/>
          <w:szCs w:val="24"/>
          <w:lang w:val="en-US" w:eastAsia="en-US"/>
        </w:rPr>
        <w:t>1</w:t>
      </w:r>
      <w:proofErr w:type="gramEnd"/>
      <w:r w:rsidR="000C1331" w:rsidRPr="00C12978">
        <w:rPr>
          <w:rFonts w:eastAsiaTheme="minorHAnsi"/>
          <w:color w:val="000000"/>
          <w:sz w:val="24"/>
          <w:szCs w:val="24"/>
          <w:lang w:val="en-US" w:eastAsia="en-US"/>
        </w:rPr>
        <w:t xml:space="preserve"> mg/kg</w:t>
      </w:r>
      <w:r w:rsidR="006F3B37" w:rsidRPr="00C12978">
        <w:rPr>
          <w:rFonts w:eastAsiaTheme="minorHAnsi"/>
          <w:color w:val="000000"/>
          <w:sz w:val="24"/>
          <w:szCs w:val="24"/>
          <w:lang w:val="en-US" w:eastAsia="en-US"/>
        </w:rPr>
        <w:t>.</w:t>
      </w:r>
      <w:r w:rsidR="006F3B37" w:rsidRPr="00C12978">
        <w:rPr>
          <w:rFonts w:eastAsiaTheme="minorHAnsi"/>
          <w:sz w:val="24"/>
          <w:szCs w:val="24"/>
          <w:lang w:val="en-US" w:eastAsia="en-US"/>
        </w:rPr>
        <w:t xml:space="preserve"> </w:t>
      </w:r>
      <w:r w:rsidR="009B5BD1" w:rsidRPr="00C12978">
        <w:rPr>
          <w:rFonts w:eastAsiaTheme="minorHAnsi"/>
          <w:sz w:val="24"/>
          <w:szCs w:val="24"/>
          <w:lang w:val="en-US" w:eastAsia="en-US"/>
        </w:rPr>
        <w:t>According to some regulatory documents of the Russian Federation [26-28], the MPC of PCBs in soils is 0,060 mg/kg and the foreign regulatory level for soils is 0,020</w:t>
      </w:r>
      <w:r w:rsidR="00412B8B" w:rsidRPr="00C12978">
        <w:rPr>
          <w:rFonts w:eastAsiaTheme="minorHAnsi"/>
          <w:sz w:val="24"/>
          <w:szCs w:val="24"/>
          <w:lang w:val="en-US" w:eastAsia="en-US"/>
        </w:rPr>
        <w:t> </w:t>
      </w:r>
      <w:r w:rsidR="009B5BD1" w:rsidRPr="00C12978">
        <w:rPr>
          <w:rFonts w:eastAsiaTheme="minorHAnsi"/>
          <w:sz w:val="24"/>
          <w:szCs w:val="24"/>
          <w:lang w:val="en-US" w:eastAsia="en-US"/>
        </w:rPr>
        <w:t xml:space="preserve">mg/kg </w:t>
      </w:r>
      <w:hyperlink r:id="rId11" w:anchor="_edn1" w:history="1">
        <w:r w:rsidR="006F3B37" w:rsidRPr="00C12978">
          <w:rPr>
            <w:rFonts w:eastAsiaTheme="minorHAnsi"/>
            <w:sz w:val="24"/>
            <w:szCs w:val="24"/>
            <w:lang w:val="en-US" w:eastAsia="en-US"/>
          </w:rPr>
          <w:t>[</w:t>
        </w:r>
        <w:r w:rsidR="00237E58" w:rsidRPr="00C12978">
          <w:rPr>
            <w:rFonts w:eastAsiaTheme="minorHAnsi"/>
            <w:sz w:val="24"/>
            <w:szCs w:val="24"/>
            <w:lang w:val="en-US" w:eastAsia="en-US"/>
          </w:rPr>
          <w:t>29</w:t>
        </w:r>
        <w:r w:rsidR="006F3B37" w:rsidRPr="00C12978">
          <w:rPr>
            <w:rFonts w:eastAsiaTheme="minorHAnsi"/>
            <w:sz w:val="24"/>
            <w:szCs w:val="24"/>
            <w:lang w:val="en-US" w:eastAsia="en-US"/>
          </w:rPr>
          <w:t>]</w:t>
        </w:r>
      </w:hyperlink>
      <w:r w:rsidR="006F3B37" w:rsidRPr="00C12978">
        <w:rPr>
          <w:rFonts w:eastAsiaTheme="minorHAnsi"/>
          <w:sz w:val="24"/>
          <w:szCs w:val="24"/>
          <w:lang w:val="en-US" w:eastAsia="en-US"/>
        </w:rPr>
        <w:t>.</w:t>
      </w:r>
    </w:p>
    <w:p w:rsidR="006F3B37" w:rsidRPr="00C12978" w:rsidRDefault="000B30CD" w:rsidP="00C94853">
      <w:pPr>
        <w:overflowPunct/>
        <w:spacing w:line="360" w:lineRule="auto"/>
        <w:ind w:firstLine="709"/>
        <w:contextualSpacing/>
        <w:jc w:val="both"/>
        <w:textAlignment w:val="auto"/>
        <w:rPr>
          <w:rFonts w:eastAsiaTheme="minorHAnsi"/>
          <w:sz w:val="24"/>
          <w:szCs w:val="24"/>
          <w:lang w:val="en-US" w:eastAsia="en-US"/>
        </w:rPr>
      </w:pPr>
      <w:proofErr w:type="gramStart"/>
      <w:r w:rsidRPr="00C12978">
        <w:rPr>
          <w:rFonts w:eastAsiaTheme="minorHAnsi"/>
          <w:sz w:val="24"/>
          <w:szCs w:val="24"/>
          <w:lang w:val="en-US" w:eastAsia="en-US"/>
        </w:rPr>
        <w:t>Now, briefly about the sources of environmental pollution of the RK by PCBs</w:t>
      </w:r>
      <w:r w:rsidR="006F3B37" w:rsidRPr="00C12978">
        <w:rPr>
          <w:rFonts w:eastAsiaTheme="minorHAnsi"/>
          <w:sz w:val="24"/>
          <w:szCs w:val="24"/>
          <w:lang w:val="en-US" w:eastAsia="en-US"/>
        </w:rPr>
        <w:t>.</w:t>
      </w:r>
      <w:proofErr w:type="gramEnd"/>
      <w:r w:rsidR="006F3B37" w:rsidRPr="00C12978">
        <w:rPr>
          <w:rFonts w:eastAsiaTheme="minorHAnsi"/>
          <w:sz w:val="24"/>
          <w:szCs w:val="24"/>
          <w:lang w:val="en-US" w:eastAsia="en-US"/>
        </w:rPr>
        <w:t xml:space="preserve"> </w:t>
      </w:r>
      <w:r w:rsidR="00C64DC7" w:rsidRPr="00C12978">
        <w:rPr>
          <w:rFonts w:eastAsiaTheme="minorHAnsi"/>
          <w:sz w:val="24"/>
          <w:szCs w:val="24"/>
          <w:lang w:val="en-US" w:eastAsia="en-US"/>
        </w:rPr>
        <w:t>According to the results of preliminary inventory carried out in 2003, PCB-containing equipment in the amount of 116 transformers and about 50 thousand capacitors were identified in the territory of the republic</w:t>
      </w:r>
      <w:r w:rsidR="006F3B37" w:rsidRPr="00C12978">
        <w:rPr>
          <w:rFonts w:eastAsiaTheme="minorHAnsi"/>
          <w:sz w:val="24"/>
          <w:szCs w:val="24"/>
          <w:lang w:val="en-US" w:eastAsia="en-US"/>
        </w:rPr>
        <w:t xml:space="preserve">. </w:t>
      </w:r>
      <w:r w:rsidR="000A43EB" w:rsidRPr="00C12978">
        <w:rPr>
          <w:rFonts w:eastAsiaTheme="minorHAnsi"/>
          <w:sz w:val="24"/>
          <w:szCs w:val="24"/>
          <w:lang w:val="en-US" w:eastAsia="en-US"/>
        </w:rPr>
        <w:t>The volume of PCBs they contain is approximately 980 tons</w:t>
      </w:r>
      <w:r w:rsidR="006F3B37" w:rsidRPr="00C12978">
        <w:rPr>
          <w:rFonts w:eastAsiaTheme="minorHAnsi"/>
          <w:sz w:val="24"/>
          <w:szCs w:val="24"/>
          <w:lang w:val="en-US" w:eastAsia="en-US"/>
        </w:rPr>
        <w:t xml:space="preserve">. </w:t>
      </w:r>
      <w:r w:rsidR="002E22CD" w:rsidRPr="00C12978">
        <w:rPr>
          <w:rFonts w:eastAsiaTheme="minorHAnsi"/>
          <w:sz w:val="24"/>
          <w:szCs w:val="24"/>
          <w:lang w:val="en-US" w:eastAsia="en-US"/>
        </w:rPr>
        <w:t>This equipment represent potential hazard in case of decapsulation</w:t>
      </w:r>
      <w:r w:rsidR="006F3B37" w:rsidRPr="00C12978">
        <w:rPr>
          <w:rFonts w:eastAsiaTheme="minorHAnsi"/>
          <w:sz w:val="24"/>
          <w:szCs w:val="24"/>
          <w:lang w:val="en-US" w:eastAsia="en-US"/>
        </w:rPr>
        <w:t xml:space="preserve"> [3</w:t>
      </w:r>
      <w:r w:rsidR="00237E58" w:rsidRPr="00C12978">
        <w:rPr>
          <w:rFonts w:eastAsiaTheme="minorHAnsi"/>
          <w:sz w:val="24"/>
          <w:szCs w:val="24"/>
          <w:lang w:val="en-US" w:eastAsia="en-US"/>
        </w:rPr>
        <w:t>0</w:t>
      </w:r>
      <w:r w:rsidR="006F3B37" w:rsidRPr="00C12978">
        <w:rPr>
          <w:rFonts w:eastAsiaTheme="minorHAnsi"/>
          <w:sz w:val="24"/>
          <w:szCs w:val="24"/>
          <w:lang w:val="en-US" w:eastAsia="en-US"/>
        </w:rPr>
        <w:t>-3</w:t>
      </w:r>
      <w:r w:rsidR="00237E58" w:rsidRPr="00C12978">
        <w:rPr>
          <w:rFonts w:eastAsiaTheme="minorHAnsi"/>
          <w:sz w:val="24"/>
          <w:szCs w:val="24"/>
          <w:lang w:val="en-US" w:eastAsia="en-US"/>
        </w:rPr>
        <w:t>3</w:t>
      </w:r>
      <w:r w:rsidR="006F3B37" w:rsidRPr="00C12978">
        <w:rPr>
          <w:rFonts w:eastAsiaTheme="minorHAnsi"/>
          <w:sz w:val="24"/>
          <w:szCs w:val="24"/>
          <w:lang w:val="en-US" w:eastAsia="en-US"/>
        </w:rPr>
        <w:t xml:space="preserve">]. </w:t>
      </w:r>
    </w:p>
    <w:p w:rsidR="006F3B37" w:rsidRPr="00C12978" w:rsidRDefault="00B55ED5"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color w:val="000000"/>
          <w:sz w:val="24"/>
          <w:szCs w:val="24"/>
          <w:lang w:val="en-US" w:eastAsia="en-US"/>
        </w:rPr>
        <w:t>Inventory data of 2013 made it possible to identify</w:t>
      </w:r>
      <w:r w:rsidR="006F3B37" w:rsidRPr="00C12978">
        <w:rPr>
          <w:rFonts w:eastAsiaTheme="minorHAnsi"/>
          <w:color w:val="000000"/>
          <w:sz w:val="24"/>
          <w:szCs w:val="24"/>
          <w:lang w:val="en-US" w:eastAsia="en-US"/>
        </w:rPr>
        <w:t xml:space="preserve"> ~ </w:t>
      </w:r>
      <w:r w:rsidR="006F3B37" w:rsidRPr="00C12978">
        <w:rPr>
          <w:rFonts w:eastAsiaTheme="minorHAnsi"/>
          <w:sz w:val="24"/>
          <w:szCs w:val="24"/>
          <w:lang w:val="en-US" w:eastAsia="en-US"/>
        </w:rPr>
        <w:t>2725</w:t>
      </w:r>
      <w:r w:rsidR="006F3B37" w:rsidRPr="00C12978">
        <w:rPr>
          <w:rFonts w:eastAsiaTheme="minorHAnsi"/>
          <w:color w:val="000000"/>
          <w:sz w:val="24"/>
          <w:szCs w:val="24"/>
          <w:lang w:val="en-US" w:eastAsia="en-US"/>
        </w:rPr>
        <w:t xml:space="preserve"> </w:t>
      </w:r>
      <w:r w:rsidRPr="00C12978">
        <w:rPr>
          <w:rFonts w:eastAsiaTheme="minorHAnsi"/>
          <w:color w:val="000000"/>
          <w:sz w:val="24"/>
          <w:szCs w:val="24"/>
          <w:lang w:val="en-US" w:eastAsia="en-US"/>
        </w:rPr>
        <w:t xml:space="preserve">transformers in Kazakhstan, including in operation 2568, decommissioned 24, in reserve </w:t>
      </w:r>
      <w:r w:rsidR="00732E18" w:rsidRPr="00C12978">
        <w:rPr>
          <w:rFonts w:eastAsiaTheme="minorHAnsi"/>
          <w:color w:val="000000"/>
          <w:sz w:val="24"/>
          <w:szCs w:val="24"/>
          <w:lang w:val="en-US" w:eastAsia="en-US"/>
        </w:rPr>
        <w:t>–</w:t>
      </w:r>
      <w:r w:rsidRPr="00C12978">
        <w:rPr>
          <w:rFonts w:eastAsiaTheme="minorHAnsi"/>
          <w:color w:val="000000"/>
          <w:sz w:val="24"/>
          <w:szCs w:val="24"/>
          <w:lang w:val="en-US" w:eastAsia="en-US"/>
        </w:rPr>
        <w:t xml:space="preserve"> 133 with PCBs</w:t>
      </w:r>
      <w:r w:rsidR="006F3B37" w:rsidRPr="00C12978">
        <w:rPr>
          <w:rFonts w:eastAsiaTheme="minorHAnsi"/>
          <w:color w:val="000000"/>
          <w:sz w:val="24"/>
          <w:szCs w:val="24"/>
          <w:lang w:val="en-US" w:eastAsia="en-US"/>
        </w:rPr>
        <w:t xml:space="preserve">. </w:t>
      </w:r>
      <w:r w:rsidR="004131BB" w:rsidRPr="00C12978">
        <w:rPr>
          <w:rFonts w:eastAsiaTheme="minorHAnsi"/>
          <w:color w:val="000000"/>
          <w:sz w:val="24"/>
          <w:szCs w:val="24"/>
          <w:lang w:val="en-US" w:eastAsia="en-US"/>
        </w:rPr>
        <w:t>According to far from complete data, the total amount of PCBs is 1804 tons, and only transformers contain about 256 tons of PCBs</w:t>
      </w:r>
      <w:r w:rsidR="006F3B37" w:rsidRPr="00C12978">
        <w:rPr>
          <w:rFonts w:eastAsiaTheme="minorHAnsi"/>
          <w:sz w:val="28"/>
          <w:szCs w:val="28"/>
          <w:lang w:val="en-US" w:eastAsia="en-US"/>
        </w:rPr>
        <w:t xml:space="preserve"> </w:t>
      </w:r>
      <w:r w:rsidR="006F3B37" w:rsidRPr="00C12978">
        <w:rPr>
          <w:rFonts w:eastAsiaTheme="minorHAnsi"/>
          <w:sz w:val="24"/>
          <w:szCs w:val="24"/>
          <w:lang w:val="en-US" w:eastAsia="en-US"/>
        </w:rPr>
        <w:t>[3</w:t>
      </w:r>
      <w:r w:rsidR="00237E58" w:rsidRPr="00C12978">
        <w:rPr>
          <w:rFonts w:eastAsiaTheme="minorHAnsi"/>
          <w:sz w:val="24"/>
          <w:szCs w:val="24"/>
          <w:lang w:val="en-US" w:eastAsia="en-US"/>
        </w:rPr>
        <w:t>4</w:t>
      </w:r>
      <w:r w:rsidR="006F3B37" w:rsidRPr="00C12978">
        <w:rPr>
          <w:rFonts w:eastAsiaTheme="minorHAnsi"/>
          <w:sz w:val="24"/>
          <w:szCs w:val="24"/>
          <w:lang w:val="en-US" w:eastAsia="en-US"/>
        </w:rPr>
        <w:t xml:space="preserve">]. </w:t>
      </w:r>
      <w:r w:rsidR="00FB31AA" w:rsidRPr="00C12978">
        <w:rPr>
          <w:rFonts w:eastAsiaTheme="minorHAnsi"/>
          <w:sz w:val="24"/>
          <w:szCs w:val="24"/>
          <w:lang w:val="en-US" w:eastAsia="en-US"/>
        </w:rPr>
        <w:t>In terms of presence of POPs waste, Kazakhstan ranks second among the countries of Central and Eastern Europe and CIS countries after Russia</w:t>
      </w:r>
      <w:r w:rsidR="006F3B37" w:rsidRPr="00C12978">
        <w:rPr>
          <w:rFonts w:eastAsiaTheme="minorHAnsi"/>
          <w:sz w:val="24"/>
          <w:szCs w:val="24"/>
          <w:lang w:val="en-US" w:eastAsia="en-US"/>
        </w:rPr>
        <w:t xml:space="preserve">. </w:t>
      </w:r>
      <w:r w:rsidR="00126461" w:rsidRPr="00C12978">
        <w:rPr>
          <w:rFonts w:eastAsiaTheme="minorHAnsi"/>
          <w:color w:val="000000"/>
          <w:sz w:val="24"/>
          <w:szCs w:val="24"/>
          <w:lang w:val="en-US" w:eastAsia="en-US"/>
        </w:rPr>
        <w:t>The carried out inventories also determined the presence of eight "hot spots" of territories contaminated by PCBs in the republic</w:t>
      </w:r>
      <w:r w:rsidR="006F3B37" w:rsidRPr="00C12978">
        <w:rPr>
          <w:rFonts w:eastAsiaTheme="minorHAnsi"/>
          <w:color w:val="000000"/>
          <w:sz w:val="24"/>
          <w:szCs w:val="24"/>
          <w:lang w:val="en-US" w:eastAsia="en-US"/>
        </w:rPr>
        <w:t xml:space="preserve">. </w:t>
      </w:r>
      <w:r w:rsidR="0072723B" w:rsidRPr="00C12978">
        <w:rPr>
          <w:rFonts w:eastAsiaTheme="minorHAnsi"/>
          <w:sz w:val="24"/>
          <w:szCs w:val="24"/>
          <w:lang w:val="en-US" w:eastAsia="en-US"/>
        </w:rPr>
        <w:t>The main contaminated area is the territory of the Condensing Plant in Ust-Kamenogorsk, where the area of up to 1200 hectares of moderately contaminated soils was detected</w:t>
      </w:r>
      <w:r w:rsidR="006F3B37" w:rsidRPr="00C12978">
        <w:rPr>
          <w:rFonts w:eastAsiaTheme="minorHAnsi"/>
          <w:sz w:val="24"/>
          <w:szCs w:val="24"/>
          <w:lang w:val="en-US" w:eastAsia="en-US"/>
        </w:rPr>
        <w:t xml:space="preserve"> [3</w:t>
      </w:r>
      <w:r w:rsidR="00237E58" w:rsidRPr="00C12978">
        <w:rPr>
          <w:rFonts w:eastAsiaTheme="minorHAnsi"/>
          <w:sz w:val="24"/>
          <w:szCs w:val="24"/>
          <w:lang w:val="en-US" w:eastAsia="en-US"/>
        </w:rPr>
        <w:t>5</w:t>
      </w:r>
      <w:r w:rsidR="006F3B37" w:rsidRPr="00C12978">
        <w:rPr>
          <w:rFonts w:eastAsiaTheme="minorHAnsi"/>
          <w:sz w:val="24"/>
          <w:szCs w:val="24"/>
          <w:lang w:val="en-US" w:eastAsia="en-US"/>
        </w:rPr>
        <w:t xml:space="preserve">]. </w:t>
      </w:r>
      <w:r w:rsidR="00186F76" w:rsidRPr="00C12978">
        <w:rPr>
          <w:rFonts w:eastAsiaTheme="minorHAnsi"/>
          <w:sz w:val="24"/>
          <w:szCs w:val="24"/>
          <w:lang w:val="en-US" w:eastAsia="en-US"/>
        </w:rPr>
        <w:t>It is of interest to consider more detailed the results of inventory of the former military bases "Daryal-U", since they are located on the shores of the lake Balkash, i.e. near AA territory</w:t>
      </w:r>
      <w:r w:rsidR="006F3B37" w:rsidRPr="00C12978">
        <w:rPr>
          <w:rFonts w:eastAsiaTheme="minorHAnsi"/>
          <w:sz w:val="24"/>
          <w:szCs w:val="24"/>
          <w:lang w:val="en-US" w:eastAsia="en-US"/>
        </w:rPr>
        <w:t xml:space="preserve">. </w:t>
      </w:r>
      <w:r w:rsidR="00934372" w:rsidRPr="00C12978">
        <w:rPr>
          <w:rFonts w:eastAsia="Calibri"/>
          <w:sz w:val="24"/>
          <w:szCs w:val="24"/>
          <w:lang w:val="en-US" w:eastAsia="en-US"/>
        </w:rPr>
        <w:t>According to preliminary results, the largest volume of contaminated soil is concentrated in "Daryal-U"</w:t>
      </w:r>
      <w:r w:rsidR="006F3B37" w:rsidRPr="00C12978">
        <w:rPr>
          <w:rFonts w:eastAsia="Calibri"/>
          <w:sz w:val="24"/>
          <w:szCs w:val="24"/>
          <w:lang w:val="en-US" w:eastAsia="en-US"/>
        </w:rPr>
        <w:t xml:space="preserve">. </w:t>
      </w:r>
      <w:r w:rsidR="00E1796B" w:rsidRPr="00C12978">
        <w:rPr>
          <w:rFonts w:eastAsiaTheme="minorHAnsi"/>
          <w:sz w:val="24"/>
          <w:szCs w:val="24"/>
          <w:lang w:val="en-US" w:eastAsia="en-US"/>
        </w:rPr>
        <w:t>The territory of the North-West Balkash region, including the lake Balkash is subject to a huge anthropogenic load due to many large sources of PCBs pollution</w:t>
      </w:r>
      <w:r w:rsidR="006F3B37" w:rsidRPr="00C12978">
        <w:rPr>
          <w:rFonts w:eastAsiaTheme="minorHAnsi"/>
          <w:sz w:val="24"/>
          <w:szCs w:val="24"/>
          <w:lang w:val="en-US" w:eastAsia="en-US"/>
        </w:rPr>
        <w:t xml:space="preserve">. </w:t>
      </w:r>
      <w:r w:rsidR="001B3E9C" w:rsidRPr="00C12978">
        <w:rPr>
          <w:rFonts w:eastAsiaTheme="minorHAnsi"/>
          <w:sz w:val="24"/>
          <w:szCs w:val="24"/>
          <w:lang w:val="en-US" w:eastAsia="en-US"/>
        </w:rPr>
        <w:t>In the soils of a number of former military objects the concentration of PCBs reaches 394</w:t>
      </w:r>
      <w:proofErr w:type="gramStart"/>
      <w:r w:rsidR="001B3E9C" w:rsidRPr="00C12978">
        <w:rPr>
          <w:rFonts w:eastAsiaTheme="minorHAnsi"/>
          <w:sz w:val="24"/>
          <w:szCs w:val="24"/>
          <w:lang w:val="en-US" w:eastAsia="en-US"/>
        </w:rPr>
        <w:t>,5</w:t>
      </w:r>
      <w:proofErr w:type="gramEnd"/>
      <w:r w:rsidR="001B3E9C" w:rsidRPr="00C12978">
        <w:rPr>
          <w:rFonts w:eastAsiaTheme="minorHAnsi"/>
          <w:sz w:val="24"/>
          <w:szCs w:val="24"/>
          <w:lang w:val="en-US" w:eastAsia="en-US"/>
        </w:rPr>
        <w:t xml:space="preserve"> and 1360,6 mg/kg</w:t>
      </w:r>
      <w:r w:rsidR="006F3B37" w:rsidRPr="00C12978">
        <w:rPr>
          <w:rFonts w:eastAsiaTheme="minorHAnsi"/>
          <w:sz w:val="24"/>
          <w:szCs w:val="24"/>
          <w:lang w:val="en-US" w:eastAsia="en-US"/>
        </w:rPr>
        <w:t xml:space="preserve">. </w:t>
      </w:r>
      <w:r w:rsidR="00E775B8" w:rsidRPr="00C12978">
        <w:rPr>
          <w:rFonts w:eastAsiaTheme="minorHAnsi"/>
          <w:sz w:val="24"/>
          <w:szCs w:val="24"/>
          <w:lang w:val="en-US" w:eastAsia="en-US"/>
        </w:rPr>
        <w:t>The level of these contaminants can be represented if we bear in mind that the existing MPC for PCBs for soils is 0</w:t>
      </w:r>
      <w:proofErr w:type="gramStart"/>
      <w:r w:rsidR="00E775B8" w:rsidRPr="00C12978">
        <w:rPr>
          <w:rFonts w:eastAsiaTheme="minorHAnsi"/>
          <w:sz w:val="24"/>
          <w:szCs w:val="24"/>
          <w:lang w:val="en-US" w:eastAsia="en-US"/>
        </w:rPr>
        <w:t>,1</w:t>
      </w:r>
      <w:proofErr w:type="gramEnd"/>
      <w:r w:rsidR="00E775B8" w:rsidRPr="00C12978">
        <w:rPr>
          <w:rFonts w:eastAsiaTheme="minorHAnsi"/>
          <w:sz w:val="24"/>
          <w:szCs w:val="24"/>
          <w:lang w:val="en-US" w:eastAsia="en-US"/>
        </w:rPr>
        <w:t xml:space="preserve"> mg/kg </w:t>
      </w:r>
      <w:r w:rsidR="006F3B37" w:rsidRPr="00C12978">
        <w:rPr>
          <w:rFonts w:eastAsiaTheme="minorHAnsi"/>
          <w:sz w:val="24"/>
          <w:szCs w:val="24"/>
          <w:lang w:val="en-US" w:eastAsia="en-US"/>
        </w:rPr>
        <w:t>[2</w:t>
      </w:r>
      <w:r w:rsidR="00237E58" w:rsidRPr="00C12978">
        <w:rPr>
          <w:rFonts w:eastAsiaTheme="minorHAnsi"/>
          <w:sz w:val="24"/>
          <w:szCs w:val="24"/>
          <w:lang w:val="en-US" w:eastAsia="en-US"/>
        </w:rPr>
        <w:t>5</w:t>
      </w:r>
      <w:r w:rsidR="006F3B37" w:rsidRPr="00C12978">
        <w:rPr>
          <w:rFonts w:eastAsiaTheme="minorHAnsi"/>
          <w:sz w:val="24"/>
          <w:szCs w:val="24"/>
          <w:lang w:val="en-US" w:eastAsia="en-US"/>
        </w:rPr>
        <w:t xml:space="preserve">]. </w:t>
      </w:r>
      <w:r w:rsidR="00B179DD" w:rsidRPr="00C12978">
        <w:rPr>
          <w:rFonts w:eastAsiaTheme="minorHAnsi"/>
          <w:sz w:val="24"/>
          <w:szCs w:val="24"/>
          <w:lang w:val="en-US" w:eastAsia="en-US"/>
        </w:rPr>
        <w:t>Heavily contaminated soils, with PCB content of up to 50 mg/kg are located at the very coastal zone of the lake, which is unacceptable</w:t>
      </w:r>
      <w:r w:rsidR="006F3B37" w:rsidRPr="00C12978">
        <w:rPr>
          <w:rFonts w:eastAsiaTheme="minorHAnsi"/>
          <w:sz w:val="24"/>
          <w:szCs w:val="24"/>
          <w:lang w:val="en-US" w:eastAsia="en-US"/>
        </w:rPr>
        <w:t xml:space="preserve">. </w:t>
      </w:r>
      <w:r w:rsidR="00B179F3" w:rsidRPr="00C12978">
        <w:rPr>
          <w:rFonts w:eastAsiaTheme="minorHAnsi"/>
          <w:sz w:val="24"/>
          <w:szCs w:val="24"/>
          <w:lang w:val="en-US" w:eastAsia="en-US"/>
        </w:rPr>
        <w:t xml:space="preserve">According to available information, no measures are currently being taken to for the rehabilitation of these territories, although the territory of "Daryal-U" was identified for the </w:t>
      </w:r>
      <w:r w:rsidR="00B179F3" w:rsidRPr="00C12978">
        <w:rPr>
          <w:rFonts w:eastAsiaTheme="minorHAnsi"/>
          <w:sz w:val="24"/>
          <w:szCs w:val="24"/>
          <w:lang w:val="en-US" w:eastAsia="en-US"/>
        </w:rPr>
        <w:lastRenderedPageBreak/>
        <w:t xml:space="preserve">project concept of priority rehabilitation works based on risk assessment and a large amount of contaminated soil and equipment </w:t>
      </w:r>
      <w:r w:rsidR="006F3B37" w:rsidRPr="00C12978">
        <w:rPr>
          <w:rFonts w:eastAsiaTheme="minorHAnsi"/>
          <w:sz w:val="24"/>
          <w:szCs w:val="24"/>
          <w:lang w:val="en-US" w:eastAsia="en-US"/>
        </w:rPr>
        <w:t>[3</w:t>
      </w:r>
      <w:r w:rsidR="00237E58" w:rsidRPr="00C12978">
        <w:rPr>
          <w:rFonts w:eastAsiaTheme="minorHAnsi"/>
          <w:sz w:val="24"/>
          <w:szCs w:val="24"/>
          <w:lang w:val="en-US" w:eastAsia="en-US"/>
        </w:rPr>
        <w:t>6</w:t>
      </w:r>
      <w:r w:rsidR="006F3B37" w:rsidRPr="00C12978">
        <w:rPr>
          <w:rFonts w:eastAsiaTheme="minorHAnsi"/>
          <w:sz w:val="24"/>
          <w:szCs w:val="24"/>
          <w:lang w:val="en-US" w:eastAsia="en-US"/>
        </w:rPr>
        <w:t xml:space="preserve">]. </w:t>
      </w:r>
    </w:p>
    <w:p w:rsidR="006F3B37" w:rsidRPr="00C12978" w:rsidRDefault="004D7C6E" w:rsidP="00C94853">
      <w:pPr>
        <w:overflowPunct/>
        <w:autoSpaceDE/>
        <w:autoSpaceDN/>
        <w:adjustRightInd/>
        <w:spacing w:line="360" w:lineRule="auto"/>
        <w:ind w:firstLine="709"/>
        <w:contextualSpacing/>
        <w:jc w:val="both"/>
        <w:textAlignment w:val="auto"/>
        <w:rPr>
          <w:rFonts w:eastAsia="Calibri"/>
          <w:sz w:val="24"/>
          <w:szCs w:val="24"/>
          <w:lang w:val="en-US" w:eastAsia="en-US"/>
        </w:rPr>
      </w:pPr>
      <w:r w:rsidRPr="00C12978">
        <w:rPr>
          <w:rFonts w:eastAsiaTheme="minorHAnsi"/>
          <w:sz w:val="24"/>
          <w:szCs w:val="24"/>
          <w:lang w:val="en-US" w:eastAsia="en-US"/>
        </w:rPr>
        <w:t>In natural objects of Kazakhstan, PCBs are studied extremely insufficiently</w:t>
      </w:r>
      <w:r w:rsidR="006F3B37" w:rsidRPr="00C12978">
        <w:rPr>
          <w:rFonts w:eastAsiaTheme="minorHAnsi"/>
          <w:sz w:val="24"/>
          <w:szCs w:val="24"/>
          <w:lang w:val="en-US" w:eastAsia="en-US"/>
        </w:rPr>
        <w:t xml:space="preserve">. </w:t>
      </w:r>
      <w:r w:rsidR="00A65FB2" w:rsidRPr="00C12978">
        <w:rPr>
          <w:rFonts w:eastAsia="Calibri"/>
          <w:sz w:val="24"/>
          <w:szCs w:val="24"/>
          <w:lang w:val="en-US" w:eastAsia="en-US"/>
        </w:rPr>
        <w:t>Until recently, some information was available only about the levels of industrial chemicals POPs, including PCBs in natural objects of the region of Ust-Kamenogorsk</w:t>
      </w:r>
      <w:r w:rsidR="006F3B37" w:rsidRPr="00C12978">
        <w:rPr>
          <w:rFonts w:eastAsia="Calibri"/>
          <w:sz w:val="24"/>
          <w:szCs w:val="24"/>
          <w:lang w:val="en-US" w:eastAsia="en-US"/>
        </w:rPr>
        <w:t xml:space="preserve"> </w:t>
      </w:r>
      <w:r w:rsidR="006F3B37" w:rsidRPr="00C12978">
        <w:rPr>
          <w:rFonts w:eastAsiaTheme="minorHAnsi"/>
          <w:sz w:val="24"/>
          <w:szCs w:val="24"/>
          <w:lang w:val="en-US" w:eastAsia="en-US"/>
        </w:rPr>
        <w:t>[3</w:t>
      </w:r>
      <w:r w:rsidR="0031120C" w:rsidRPr="00C12978">
        <w:rPr>
          <w:rFonts w:eastAsiaTheme="minorHAnsi"/>
          <w:sz w:val="24"/>
          <w:szCs w:val="24"/>
          <w:lang w:val="en-US" w:eastAsia="en-US"/>
        </w:rPr>
        <w:t>5</w:t>
      </w:r>
      <w:proofErr w:type="gramStart"/>
      <w:r w:rsidR="006F3B37" w:rsidRPr="00C12978">
        <w:rPr>
          <w:rFonts w:eastAsiaTheme="minorHAnsi"/>
          <w:sz w:val="24"/>
          <w:szCs w:val="24"/>
          <w:lang w:val="en-US" w:eastAsia="en-US"/>
        </w:rPr>
        <w:t>,</w:t>
      </w:r>
      <w:r w:rsidR="0031120C" w:rsidRPr="00C12978">
        <w:rPr>
          <w:rFonts w:eastAsiaTheme="minorHAnsi"/>
          <w:sz w:val="24"/>
          <w:szCs w:val="24"/>
          <w:lang w:val="en-US" w:eastAsia="en-US"/>
        </w:rPr>
        <w:t>37</w:t>
      </w:r>
      <w:r w:rsidR="006F3B37" w:rsidRPr="00C12978">
        <w:rPr>
          <w:rFonts w:eastAsiaTheme="minorHAnsi"/>
          <w:sz w:val="24"/>
          <w:szCs w:val="24"/>
          <w:lang w:val="en-US" w:eastAsia="en-US"/>
        </w:rPr>
        <w:t>,</w:t>
      </w:r>
      <w:r w:rsidR="0031120C" w:rsidRPr="00C12978">
        <w:rPr>
          <w:rFonts w:eastAsiaTheme="minorHAnsi"/>
          <w:sz w:val="24"/>
          <w:szCs w:val="24"/>
          <w:lang w:val="en-US" w:eastAsia="en-US"/>
        </w:rPr>
        <w:t>38</w:t>
      </w:r>
      <w:proofErr w:type="gramEnd"/>
      <w:r w:rsidR="006F3B37" w:rsidRPr="00C12978">
        <w:rPr>
          <w:rFonts w:eastAsiaTheme="minorHAnsi"/>
          <w:sz w:val="24"/>
          <w:szCs w:val="24"/>
          <w:lang w:val="en-US" w:eastAsia="en-US"/>
        </w:rPr>
        <w:t xml:space="preserve">]. </w:t>
      </w:r>
      <w:r w:rsidR="00272381" w:rsidRPr="00C12978">
        <w:rPr>
          <w:rFonts w:eastAsia="Calibri"/>
          <w:sz w:val="24"/>
          <w:szCs w:val="24"/>
          <w:lang w:val="en-US" w:eastAsia="en-US"/>
        </w:rPr>
        <w:t xml:space="preserve">The content of PCBs in soils reached 460,6 and 643,2 mg/kg, in waste water from 12 to 46 </w:t>
      </w:r>
      <w:r w:rsidR="00272381" w:rsidRPr="00C12978">
        <w:rPr>
          <w:rFonts w:eastAsia="Calibri"/>
          <w:sz w:val="24"/>
          <w:szCs w:val="24"/>
          <w:lang w:eastAsia="en-US"/>
        </w:rPr>
        <w:t>μ</w:t>
      </w:r>
      <w:r w:rsidR="00272381" w:rsidRPr="00C12978">
        <w:rPr>
          <w:rFonts w:eastAsia="Calibri"/>
          <w:sz w:val="24"/>
          <w:szCs w:val="24"/>
          <w:lang w:val="en-US" w:eastAsia="en-US"/>
        </w:rPr>
        <w:t>g/dm</w:t>
      </w:r>
      <w:r w:rsidR="00272381" w:rsidRPr="00C12978">
        <w:rPr>
          <w:rFonts w:eastAsia="Calibri"/>
          <w:sz w:val="24"/>
          <w:szCs w:val="24"/>
          <w:vertAlign w:val="superscript"/>
          <w:lang w:val="en-US" w:eastAsia="en-US"/>
        </w:rPr>
        <w:t>3</w:t>
      </w:r>
      <w:r w:rsidR="00272381" w:rsidRPr="00C12978">
        <w:rPr>
          <w:rFonts w:eastAsia="Calibri"/>
          <w:sz w:val="24"/>
          <w:szCs w:val="24"/>
          <w:lang w:val="en-US" w:eastAsia="en-US"/>
        </w:rPr>
        <w:t>, in water of Yertis river and fish pond reached 44 and 0</w:t>
      </w:r>
      <w:r w:rsidR="00412B8B" w:rsidRPr="00C12978">
        <w:rPr>
          <w:rFonts w:eastAsia="Calibri"/>
          <w:sz w:val="24"/>
          <w:szCs w:val="24"/>
          <w:lang w:val="en-US" w:eastAsia="en-US"/>
        </w:rPr>
        <w:t>,</w:t>
      </w:r>
      <w:r w:rsidR="00272381" w:rsidRPr="00C12978">
        <w:rPr>
          <w:rFonts w:eastAsia="Calibri"/>
          <w:sz w:val="24"/>
          <w:szCs w:val="24"/>
          <w:lang w:val="en-US" w:eastAsia="en-US"/>
        </w:rPr>
        <w:t xml:space="preserve">015 </w:t>
      </w:r>
      <w:r w:rsidR="00272381" w:rsidRPr="00C12978">
        <w:rPr>
          <w:rFonts w:eastAsia="Calibri"/>
          <w:sz w:val="24"/>
          <w:szCs w:val="24"/>
          <w:lang w:eastAsia="en-US"/>
        </w:rPr>
        <w:t>μ</w:t>
      </w:r>
      <w:r w:rsidR="00272381" w:rsidRPr="00C12978">
        <w:rPr>
          <w:rFonts w:eastAsia="Calibri"/>
          <w:sz w:val="24"/>
          <w:szCs w:val="24"/>
          <w:lang w:val="en-US" w:eastAsia="en-US"/>
        </w:rPr>
        <w:t>g/dm</w:t>
      </w:r>
      <w:r w:rsidR="00272381" w:rsidRPr="00C12978">
        <w:rPr>
          <w:rFonts w:eastAsia="Calibri"/>
          <w:sz w:val="24"/>
          <w:szCs w:val="24"/>
          <w:vertAlign w:val="superscript"/>
          <w:lang w:val="en-US" w:eastAsia="en-US"/>
        </w:rPr>
        <w:t>3</w:t>
      </w:r>
      <w:r w:rsidR="00272381" w:rsidRPr="00C12978">
        <w:rPr>
          <w:rFonts w:eastAsia="Calibri"/>
          <w:sz w:val="24"/>
          <w:szCs w:val="24"/>
          <w:lang w:val="en-US" w:eastAsia="en-US"/>
        </w:rPr>
        <w:t>, respectively</w:t>
      </w:r>
      <w:r w:rsidR="001B58C3" w:rsidRPr="00C12978">
        <w:rPr>
          <w:rFonts w:eastAsia="Calibri"/>
          <w:sz w:val="24"/>
          <w:szCs w:val="24"/>
          <w:lang w:val="en-US" w:eastAsia="en-US"/>
        </w:rPr>
        <w:t>; in snow up to 3,24 μg/dm</w:t>
      </w:r>
      <w:r w:rsidR="001B58C3" w:rsidRPr="00C12978">
        <w:rPr>
          <w:rFonts w:eastAsia="Calibri"/>
          <w:sz w:val="24"/>
          <w:szCs w:val="24"/>
          <w:vertAlign w:val="superscript"/>
          <w:lang w:val="en-US" w:eastAsia="en-US"/>
        </w:rPr>
        <w:t>3</w:t>
      </w:r>
      <w:r w:rsidR="001B58C3" w:rsidRPr="00C12978">
        <w:rPr>
          <w:rFonts w:eastAsia="Calibri"/>
          <w:sz w:val="24"/>
          <w:szCs w:val="24"/>
          <w:lang w:val="en-US" w:eastAsia="en-US"/>
        </w:rPr>
        <w:t xml:space="preserve"> and in the muscles of pond fish from 0,009 to 0,093 mg/kg</w:t>
      </w:r>
      <w:r w:rsidR="006F3B37" w:rsidRPr="00C12978">
        <w:rPr>
          <w:rFonts w:eastAsia="Calibri"/>
          <w:sz w:val="24"/>
          <w:szCs w:val="24"/>
          <w:lang w:val="en-US" w:eastAsia="en-US"/>
        </w:rPr>
        <w:t xml:space="preserve">. </w:t>
      </w:r>
      <w:r w:rsidR="004F64A2" w:rsidRPr="00C12978">
        <w:rPr>
          <w:rFonts w:eastAsia="Calibri"/>
          <w:sz w:val="24"/>
          <w:szCs w:val="24"/>
          <w:lang w:val="en-US" w:eastAsia="en-US"/>
        </w:rPr>
        <w:t>We have obtained some important information about the distribution and concentration of PCBs in water and fish in certain water bodies of Kazakhstan since the last decade of the last century</w:t>
      </w:r>
      <w:r w:rsidR="006F3B37" w:rsidRPr="00C12978">
        <w:rPr>
          <w:rFonts w:eastAsia="Calibri"/>
          <w:sz w:val="24"/>
          <w:szCs w:val="24"/>
          <w:lang w:val="en-US" w:eastAsia="en-US"/>
        </w:rPr>
        <w:t xml:space="preserve"> [</w:t>
      </w:r>
      <w:r w:rsidR="0031120C" w:rsidRPr="00C12978">
        <w:rPr>
          <w:rFonts w:eastAsia="Calibri"/>
          <w:sz w:val="24"/>
          <w:szCs w:val="24"/>
          <w:lang w:val="en-US" w:eastAsia="en-US"/>
        </w:rPr>
        <w:t>39-43</w:t>
      </w:r>
      <w:r w:rsidR="006F3B37" w:rsidRPr="00C12978">
        <w:rPr>
          <w:rFonts w:eastAsia="Calibri"/>
          <w:sz w:val="24"/>
          <w:szCs w:val="24"/>
          <w:lang w:val="en-US" w:eastAsia="en-US"/>
        </w:rPr>
        <w:t>].</w:t>
      </w:r>
    </w:p>
    <w:p w:rsidR="006F3B37" w:rsidRPr="00C12978" w:rsidRDefault="008B5F57"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A review of the literature data available in our database about the distribution and levels of accumulation of PCBs in environmental objects, the results of early studies, as well as detailed materials about the level of PCB contamination of water and biological resources of Ile-Balkash basin are presented in the work</w:t>
      </w:r>
      <w:r w:rsidR="006F3B37" w:rsidRPr="00C12978">
        <w:rPr>
          <w:rFonts w:eastAsiaTheme="minorHAnsi"/>
          <w:sz w:val="24"/>
          <w:szCs w:val="24"/>
          <w:lang w:val="en-US" w:eastAsia="en-US"/>
        </w:rPr>
        <w:t xml:space="preserve"> [4</w:t>
      </w:r>
      <w:r w:rsidR="0031120C" w:rsidRPr="00C12978">
        <w:rPr>
          <w:rFonts w:eastAsiaTheme="minorHAnsi"/>
          <w:sz w:val="24"/>
          <w:szCs w:val="24"/>
          <w:lang w:val="en-US" w:eastAsia="en-US"/>
        </w:rPr>
        <w:t>4</w:t>
      </w:r>
      <w:r w:rsidR="006F3B37" w:rsidRPr="00C12978">
        <w:rPr>
          <w:rFonts w:eastAsiaTheme="minorHAnsi"/>
          <w:sz w:val="24"/>
          <w:szCs w:val="24"/>
          <w:lang w:val="en-US" w:eastAsia="en-US"/>
        </w:rPr>
        <w:t xml:space="preserve">]. </w:t>
      </w:r>
      <w:r w:rsidR="005A22C7" w:rsidRPr="00C12978">
        <w:rPr>
          <w:rFonts w:eastAsiaTheme="minorHAnsi"/>
          <w:sz w:val="24"/>
          <w:szCs w:val="24"/>
          <w:lang w:val="en-US" w:eastAsia="en-US"/>
        </w:rPr>
        <w:t>Below, purposeful considered the literature data devoted to the study of PCBs in AO, including SC, as well as in soils, since these natural objects are the subject of research for this Project</w:t>
      </w:r>
      <w:r w:rsidR="006F3B37" w:rsidRPr="00C12978">
        <w:rPr>
          <w:rFonts w:eastAsiaTheme="minorHAnsi"/>
          <w:sz w:val="24"/>
          <w:szCs w:val="24"/>
          <w:lang w:val="en-US" w:eastAsia="en-US"/>
        </w:rPr>
        <w:t xml:space="preserve">. </w:t>
      </w:r>
      <w:r w:rsidR="00475152" w:rsidRPr="00C12978">
        <w:rPr>
          <w:rFonts w:eastAsiaTheme="minorHAnsi"/>
          <w:sz w:val="24"/>
          <w:szCs w:val="24"/>
          <w:lang w:val="en-US" w:eastAsia="en-US"/>
        </w:rPr>
        <w:t>Single snow samples were taken in 1985 in the area of Ust-Kamenogorsk Condenser Plant, which were subjected to chromatographic analysis in the Institute of Applied Geophys</w:t>
      </w:r>
      <w:r w:rsidR="00412B8B" w:rsidRPr="00C12978">
        <w:rPr>
          <w:rFonts w:eastAsiaTheme="minorHAnsi"/>
          <w:sz w:val="24"/>
          <w:szCs w:val="24"/>
          <w:lang w:val="en-US" w:eastAsia="en-US"/>
        </w:rPr>
        <w:t>ics named after academician Ye.</w:t>
      </w:r>
      <w:r w:rsidR="00475152" w:rsidRPr="00C12978">
        <w:rPr>
          <w:rFonts w:eastAsiaTheme="minorHAnsi"/>
          <w:sz w:val="24"/>
          <w:szCs w:val="24"/>
          <w:lang w:val="en-US" w:eastAsia="en-US"/>
        </w:rPr>
        <w:t>K. Fedorov (Moscow)</w:t>
      </w:r>
      <w:r w:rsidR="006F3B37" w:rsidRPr="00C12978">
        <w:rPr>
          <w:rFonts w:eastAsiaTheme="minorHAnsi"/>
          <w:sz w:val="24"/>
          <w:szCs w:val="24"/>
          <w:lang w:val="en-US" w:eastAsia="en-US"/>
        </w:rPr>
        <w:t xml:space="preserve">. </w:t>
      </w:r>
      <w:r w:rsidR="00735C14" w:rsidRPr="00C12978">
        <w:rPr>
          <w:rFonts w:eastAsiaTheme="minorHAnsi"/>
          <w:sz w:val="24"/>
          <w:szCs w:val="24"/>
          <w:lang w:val="en-US" w:eastAsia="en-US"/>
        </w:rPr>
        <w:t xml:space="preserve">The PCBs content in SC at a distance from the plant from 250 to 600 m, depending on the direction of the wind, made from 0,28 to 4,56 </w:t>
      </w:r>
      <w:r w:rsidR="00735C14" w:rsidRPr="00C12978">
        <w:rPr>
          <w:rFonts w:eastAsiaTheme="minorHAnsi"/>
          <w:sz w:val="24"/>
          <w:szCs w:val="24"/>
          <w:lang w:eastAsia="en-US"/>
        </w:rPr>
        <w:t>μ</w:t>
      </w:r>
      <w:r w:rsidR="00735C14" w:rsidRPr="00C12978">
        <w:rPr>
          <w:rFonts w:eastAsiaTheme="minorHAnsi"/>
          <w:sz w:val="24"/>
          <w:szCs w:val="24"/>
          <w:lang w:val="en-US" w:eastAsia="en-US"/>
        </w:rPr>
        <w:t>g/dm</w:t>
      </w:r>
      <w:r w:rsidR="00735C14" w:rsidRPr="00C12978">
        <w:rPr>
          <w:rFonts w:eastAsiaTheme="minorHAnsi"/>
          <w:sz w:val="24"/>
          <w:szCs w:val="24"/>
          <w:vertAlign w:val="superscript"/>
          <w:lang w:val="en-US" w:eastAsia="en-US"/>
        </w:rPr>
        <w:t>3</w:t>
      </w:r>
      <w:r w:rsidR="006F3B37" w:rsidRPr="00C12978">
        <w:rPr>
          <w:rFonts w:eastAsiaTheme="minorHAnsi"/>
          <w:sz w:val="24"/>
          <w:szCs w:val="24"/>
          <w:lang w:val="en-US" w:eastAsia="en-US"/>
        </w:rPr>
        <w:t xml:space="preserve"> [3</w:t>
      </w:r>
      <w:r w:rsidR="0031120C" w:rsidRPr="00C12978">
        <w:rPr>
          <w:rFonts w:eastAsiaTheme="minorHAnsi"/>
          <w:sz w:val="24"/>
          <w:szCs w:val="24"/>
          <w:lang w:val="en-US" w:eastAsia="en-US"/>
        </w:rPr>
        <w:t>0</w:t>
      </w:r>
      <w:r w:rsidR="006F3B37" w:rsidRPr="00C12978">
        <w:rPr>
          <w:rFonts w:eastAsiaTheme="minorHAnsi"/>
          <w:sz w:val="24"/>
          <w:szCs w:val="24"/>
          <w:lang w:val="en-US" w:eastAsia="en-US"/>
        </w:rPr>
        <w:t>].</w:t>
      </w:r>
    </w:p>
    <w:p w:rsidR="006F3B37" w:rsidRPr="00C12978" w:rsidRDefault="00B25FE6"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Of greatest interest is information about the PCB contamination of soil cover of urban areas, ecological condition of which directly affects the health and well-being of the population</w:t>
      </w:r>
      <w:r w:rsidR="006F3B37" w:rsidRPr="00C12978">
        <w:rPr>
          <w:rFonts w:eastAsiaTheme="minorHAnsi"/>
          <w:sz w:val="24"/>
          <w:szCs w:val="24"/>
          <w:lang w:val="en-US" w:eastAsia="en-US"/>
        </w:rPr>
        <w:t xml:space="preserve">. </w:t>
      </w:r>
      <w:r w:rsidR="009F58B6" w:rsidRPr="00C12978">
        <w:rPr>
          <w:rFonts w:eastAsiaTheme="minorHAnsi"/>
          <w:sz w:val="24"/>
          <w:szCs w:val="24"/>
          <w:lang w:val="en-US" w:eastAsia="en-US"/>
        </w:rPr>
        <w:t xml:space="preserve">According to the researches [45], the total content of PCBs in the soils of Moscow was: in the city as a whole in average 14,4 </w:t>
      </w:r>
      <w:r w:rsidR="009F58B6" w:rsidRPr="00C12978">
        <w:rPr>
          <w:rFonts w:eastAsiaTheme="minorHAnsi"/>
          <w:sz w:val="24"/>
          <w:szCs w:val="24"/>
          <w:lang w:eastAsia="en-US"/>
        </w:rPr>
        <w:t>μ</w:t>
      </w:r>
      <w:r w:rsidR="009F58B6" w:rsidRPr="00C12978">
        <w:rPr>
          <w:rFonts w:eastAsiaTheme="minorHAnsi"/>
          <w:sz w:val="24"/>
          <w:szCs w:val="24"/>
          <w:lang w:val="en-US" w:eastAsia="en-US"/>
        </w:rPr>
        <w:t xml:space="preserve">g/kg and maximum of 60,6 </w:t>
      </w:r>
      <w:r w:rsidR="009F58B6" w:rsidRPr="00C12978">
        <w:rPr>
          <w:rFonts w:eastAsiaTheme="minorHAnsi"/>
          <w:sz w:val="24"/>
          <w:szCs w:val="24"/>
          <w:lang w:eastAsia="en-US"/>
        </w:rPr>
        <w:t>μ</w:t>
      </w:r>
      <w:r w:rsidR="009F58B6" w:rsidRPr="00C12978">
        <w:rPr>
          <w:rFonts w:eastAsiaTheme="minorHAnsi"/>
          <w:sz w:val="24"/>
          <w:szCs w:val="24"/>
          <w:lang w:val="en-US" w:eastAsia="en-US"/>
        </w:rPr>
        <w:t xml:space="preserve">g/kg, in industrial zone </w:t>
      </w:r>
      <w:r w:rsidR="00412B8B" w:rsidRPr="00C12978">
        <w:rPr>
          <w:rFonts w:eastAsiaTheme="minorHAnsi"/>
          <w:sz w:val="24"/>
          <w:szCs w:val="24"/>
          <w:lang w:val="en-US" w:eastAsia="en-US"/>
        </w:rPr>
        <w:t>–</w:t>
      </w:r>
      <w:r w:rsidR="009F58B6" w:rsidRPr="00C12978">
        <w:rPr>
          <w:rFonts w:eastAsiaTheme="minorHAnsi"/>
          <w:sz w:val="24"/>
          <w:szCs w:val="24"/>
          <w:lang w:val="en-US" w:eastAsia="en-US"/>
        </w:rPr>
        <w:t xml:space="preserve"> 18,2 and 60,6 </w:t>
      </w:r>
      <w:r w:rsidR="009F58B6" w:rsidRPr="00C12978">
        <w:rPr>
          <w:rFonts w:eastAsiaTheme="minorHAnsi"/>
          <w:sz w:val="24"/>
          <w:szCs w:val="24"/>
          <w:lang w:eastAsia="en-US"/>
        </w:rPr>
        <w:t>μ</w:t>
      </w:r>
      <w:r w:rsidR="009F58B6" w:rsidRPr="00C12978">
        <w:rPr>
          <w:rFonts w:eastAsiaTheme="minorHAnsi"/>
          <w:sz w:val="24"/>
          <w:szCs w:val="24"/>
          <w:lang w:val="en-US" w:eastAsia="en-US"/>
        </w:rPr>
        <w:t xml:space="preserve">g/ kg, in park and recreational zone </w:t>
      </w:r>
      <w:r w:rsidR="00412B8B" w:rsidRPr="00C12978">
        <w:rPr>
          <w:rFonts w:eastAsiaTheme="minorHAnsi"/>
          <w:sz w:val="24"/>
          <w:szCs w:val="24"/>
          <w:lang w:val="en-US" w:eastAsia="en-US"/>
        </w:rPr>
        <w:t>–</w:t>
      </w:r>
      <w:r w:rsidR="009F58B6" w:rsidRPr="00C12978">
        <w:rPr>
          <w:rFonts w:eastAsiaTheme="minorHAnsi"/>
          <w:sz w:val="24"/>
          <w:szCs w:val="24"/>
          <w:lang w:val="en-US" w:eastAsia="en-US"/>
        </w:rPr>
        <w:t xml:space="preserve"> 12,1 and 58,9 </w:t>
      </w:r>
      <w:r w:rsidR="009F58B6" w:rsidRPr="00C12978">
        <w:rPr>
          <w:rFonts w:eastAsiaTheme="minorHAnsi"/>
          <w:sz w:val="24"/>
          <w:szCs w:val="24"/>
          <w:lang w:eastAsia="en-US"/>
        </w:rPr>
        <w:t>μ</w:t>
      </w:r>
      <w:r w:rsidR="009F58B6" w:rsidRPr="00C12978">
        <w:rPr>
          <w:rFonts w:eastAsiaTheme="minorHAnsi"/>
          <w:sz w:val="24"/>
          <w:szCs w:val="24"/>
          <w:lang w:val="en-US" w:eastAsia="en-US"/>
        </w:rPr>
        <w:t>g/kg</w:t>
      </w:r>
      <w:r w:rsidR="006F3B37" w:rsidRPr="00C12978">
        <w:rPr>
          <w:rFonts w:eastAsiaTheme="minorHAnsi"/>
          <w:sz w:val="24"/>
          <w:szCs w:val="24"/>
          <w:lang w:val="en-US" w:eastAsia="en-US"/>
        </w:rPr>
        <w:t xml:space="preserve">. </w:t>
      </w:r>
      <w:r w:rsidR="0033184C" w:rsidRPr="00C12978">
        <w:rPr>
          <w:rFonts w:eastAsiaTheme="minorHAnsi"/>
          <w:sz w:val="24"/>
          <w:szCs w:val="24"/>
          <w:lang w:val="en-US" w:eastAsia="en-US"/>
        </w:rPr>
        <w:t xml:space="preserve">In the Russian Federation, the MPC/APC for PCBs in soils have not been determined, however, the country's current APC values for the total MPC equal to 60 </w:t>
      </w:r>
      <w:r w:rsidR="0033184C" w:rsidRPr="00C12978">
        <w:rPr>
          <w:rFonts w:eastAsiaTheme="minorHAnsi"/>
          <w:sz w:val="24"/>
          <w:szCs w:val="24"/>
          <w:lang w:eastAsia="en-US"/>
        </w:rPr>
        <w:t>μ</w:t>
      </w:r>
      <w:r w:rsidR="0033184C" w:rsidRPr="00C12978">
        <w:rPr>
          <w:rFonts w:eastAsiaTheme="minorHAnsi"/>
          <w:sz w:val="24"/>
          <w:szCs w:val="24"/>
          <w:lang w:val="en-US" w:eastAsia="en-US"/>
        </w:rPr>
        <w:t>g/kg are often used</w:t>
      </w:r>
      <w:r w:rsidR="006F3B37" w:rsidRPr="00C12978">
        <w:rPr>
          <w:rFonts w:eastAsiaTheme="minorHAnsi"/>
          <w:sz w:val="24"/>
          <w:szCs w:val="24"/>
          <w:lang w:val="en-US" w:eastAsia="en-US"/>
        </w:rPr>
        <w:t xml:space="preserve"> [4</w:t>
      </w:r>
      <w:r w:rsidR="00FD542C" w:rsidRPr="00C12978">
        <w:rPr>
          <w:rFonts w:eastAsiaTheme="minorHAnsi"/>
          <w:sz w:val="24"/>
          <w:szCs w:val="24"/>
          <w:lang w:val="en-US" w:eastAsia="en-US"/>
        </w:rPr>
        <w:t>5-48</w:t>
      </w:r>
      <w:r w:rsidR="006F3B37" w:rsidRPr="00C12978">
        <w:rPr>
          <w:rFonts w:eastAsiaTheme="minorHAnsi"/>
          <w:sz w:val="24"/>
          <w:szCs w:val="24"/>
          <w:lang w:val="en-US" w:eastAsia="en-US"/>
        </w:rPr>
        <w:t xml:space="preserve">]. </w:t>
      </w:r>
      <w:r w:rsidR="00625498" w:rsidRPr="00C12978">
        <w:rPr>
          <w:rFonts w:eastAsiaTheme="minorHAnsi"/>
          <w:sz w:val="24"/>
          <w:szCs w:val="24"/>
          <w:lang w:val="en-US" w:eastAsia="en-US"/>
        </w:rPr>
        <w:t>According to the criteria for assessing the level of PCBs introduced by the Stockholm Convention on POPs [49] and the Environmental Protection Agency, by content in soils of PCBs more than 50 and 500 mg/kg, respectively, these substrates are subject to disposal</w:t>
      </w:r>
      <w:r w:rsidR="006F3B37" w:rsidRPr="00C12978">
        <w:rPr>
          <w:rFonts w:eastAsiaTheme="minorHAnsi"/>
          <w:sz w:val="24"/>
          <w:szCs w:val="24"/>
          <w:lang w:val="en-US" w:eastAsia="en-US"/>
        </w:rPr>
        <w:t>.</w:t>
      </w:r>
    </w:p>
    <w:p w:rsidR="006F3B37" w:rsidRPr="00C12978" w:rsidRDefault="008C26C7"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The following data can be indicated about the levels of PCBs contamination of soils in Kazakhstan. According to [35], for the effective remediation of PCBs-contaminated soils in the area of Ust-Kamenogorsk Condenser Plant and sludge from the reservoir pond, which contain about 80% of all PCBs-waste of Kazakhstan, it is necessary to carry out detailed zoning of vast </w:t>
      </w:r>
      <w:r w:rsidRPr="00C12978">
        <w:rPr>
          <w:rFonts w:eastAsiaTheme="minorHAnsi"/>
          <w:sz w:val="24"/>
          <w:szCs w:val="24"/>
          <w:lang w:val="en-US" w:eastAsia="en-US"/>
        </w:rPr>
        <w:lastRenderedPageBreak/>
        <w:t>area (10 km</w:t>
      </w:r>
      <w:r w:rsidRPr="00C12978">
        <w:rPr>
          <w:rFonts w:eastAsiaTheme="minorHAnsi"/>
          <w:sz w:val="24"/>
          <w:szCs w:val="24"/>
          <w:vertAlign w:val="superscript"/>
          <w:lang w:val="en-US" w:eastAsia="en-US"/>
        </w:rPr>
        <w:t>2</w:t>
      </w:r>
      <w:r w:rsidRPr="00C12978">
        <w:rPr>
          <w:rFonts w:eastAsiaTheme="minorHAnsi"/>
          <w:sz w:val="24"/>
          <w:szCs w:val="24"/>
          <w:lang w:val="en-US" w:eastAsia="en-US"/>
        </w:rPr>
        <w:t>)</w:t>
      </w:r>
      <w:r w:rsidR="006F3B37" w:rsidRPr="00C12978">
        <w:rPr>
          <w:rFonts w:eastAsiaTheme="minorHAnsi"/>
          <w:sz w:val="24"/>
          <w:szCs w:val="24"/>
          <w:lang w:val="en-US" w:eastAsia="en-US"/>
        </w:rPr>
        <w:t xml:space="preserve">. </w:t>
      </w:r>
      <w:r w:rsidR="000006E0" w:rsidRPr="00C12978">
        <w:rPr>
          <w:rFonts w:eastAsiaTheme="minorHAnsi"/>
          <w:sz w:val="24"/>
          <w:szCs w:val="24"/>
          <w:lang w:val="en-US" w:eastAsia="en-US"/>
        </w:rPr>
        <w:t>There are about 57 thousand pieces of PCB-containing equipment with a total weight of 3200 tons; the reservoir pond contains 60000 tons of heavily PCB-contaminated water</w:t>
      </w:r>
      <w:r w:rsidR="006F3B37" w:rsidRPr="00C12978">
        <w:rPr>
          <w:rFonts w:eastAsiaTheme="minorHAnsi"/>
          <w:sz w:val="24"/>
          <w:szCs w:val="24"/>
          <w:lang w:val="en-US" w:eastAsia="en-US"/>
        </w:rPr>
        <w:t>.</w:t>
      </w:r>
    </w:p>
    <w:p w:rsidR="006F3B37" w:rsidRPr="00C12978" w:rsidRDefault="00163B4B" w:rsidP="00C94853">
      <w:pPr>
        <w:overflowPunct/>
        <w:autoSpaceDE/>
        <w:autoSpaceDN/>
        <w:adjustRightInd/>
        <w:spacing w:line="360" w:lineRule="auto"/>
        <w:ind w:firstLine="709"/>
        <w:contextualSpacing/>
        <w:jc w:val="both"/>
        <w:textAlignment w:val="auto"/>
        <w:rPr>
          <w:sz w:val="24"/>
          <w:szCs w:val="24"/>
          <w:lang w:val="en-US" w:eastAsia="ru-RU"/>
        </w:rPr>
      </w:pPr>
      <w:r w:rsidRPr="00C12978">
        <w:rPr>
          <w:rFonts w:eastAsiaTheme="minorHAnsi"/>
          <w:sz w:val="24"/>
          <w:szCs w:val="24"/>
          <w:lang w:val="en-US" w:eastAsia="en-US"/>
        </w:rPr>
        <w:t>According to the data of Tatykhanova G.S. et al. [38], PCBs were found in all 112 samples of soils, water, bottom sediments, plants and fish taken in 2013 in Ust-Kamenogorsk and in the suburban area. In particular, in the soils near the territory located to the Condenser Plant and reservoir pond, the PCB content reached 460</w:t>
      </w:r>
      <w:proofErr w:type="gramStart"/>
      <w:r w:rsidRPr="00C12978">
        <w:rPr>
          <w:rFonts w:eastAsiaTheme="minorHAnsi"/>
          <w:sz w:val="24"/>
          <w:szCs w:val="24"/>
          <w:lang w:val="en-US" w:eastAsia="en-US"/>
        </w:rPr>
        <w:t>,6</w:t>
      </w:r>
      <w:proofErr w:type="gramEnd"/>
      <w:r w:rsidRPr="00C12978">
        <w:rPr>
          <w:rFonts w:eastAsiaTheme="minorHAnsi"/>
          <w:sz w:val="24"/>
          <w:szCs w:val="24"/>
          <w:lang w:val="en-US" w:eastAsia="en-US"/>
        </w:rPr>
        <w:t xml:space="preserve"> mg/kg, in soils in the area of the municipal solid waste dump and agricultural territory </w:t>
      </w:r>
      <w:r w:rsidR="00412B8B" w:rsidRPr="00C12978">
        <w:rPr>
          <w:rFonts w:eastAsiaTheme="minorHAnsi"/>
          <w:sz w:val="24"/>
          <w:szCs w:val="24"/>
          <w:lang w:val="en-US" w:eastAsia="en-US"/>
        </w:rPr>
        <w:t>–</w:t>
      </w:r>
      <w:r w:rsidRPr="00C12978">
        <w:rPr>
          <w:rFonts w:eastAsiaTheme="minorHAnsi"/>
          <w:sz w:val="24"/>
          <w:szCs w:val="24"/>
          <w:lang w:val="en-US" w:eastAsia="en-US"/>
        </w:rPr>
        <w:t xml:space="preserve"> up to 330,1 mg/kg</w:t>
      </w:r>
      <w:r w:rsidR="006F3B37" w:rsidRPr="00C12978">
        <w:rPr>
          <w:rFonts w:eastAsiaTheme="minorHAnsi"/>
          <w:sz w:val="24"/>
          <w:szCs w:val="24"/>
          <w:lang w:val="en-US" w:eastAsia="en-US"/>
        </w:rPr>
        <w:t xml:space="preserve">. </w:t>
      </w:r>
      <w:r w:rsidR="004C09BC" w:rsidRPr="00C12978">
        <w:rPr>
          <w:rFonts w:eastAsiaTheme="minorHAnsi"/>
          <w:sz w:val="24"/>
          <w:szCs w:val="24"/>
          <w:lang w:val="en-US" w:eastAsia="en-US"/>
        </w:rPr>
        <w:t>Analysis of the information available in the scientific literature and official documents suggests that there are many powerful sources of PCBs in the territory of Kazakhstan in the form of heavily PCBs-contaminated areas and equipment containing these dangerous toxicants. In the process of research, great importance is attached to the issue of soil pollution of the agglomeration by HM</w:t>
      </w:r>
      <w:r w:rsidR="006F3B37" w:rsidRPr="00C12978">
        <w:rPr>
          <w:sz w:val="24"/>
          <w:szCs w:val="24"/>
          <w:lang w:val="en-US" w:eastAsia="ru-RU"/>
        </w:rPr>
        <w:t xml:space="preserve"> </w:t>
      </w:r>
      <w:r w:rsidR="006F3B37" w:rsidRPr="00C12978">
        <w:rPr>
          <w:rFonts w:eastAsiaTheme="minorHAnsi"/>
          <w:sz w:val="24"/>
          <w:szCs w:val="24"/>
          <w:lang w:val="en-US" w:eastAsia="en-US"/>
        </w:rPr>
        <w:t>[</w:t>
      </w:r>
      <w:r w:rsidR="00FD542C" w:rsidRPr="00C12978">
        <w:rPr>
          <w:rFonts w:eastAsiaTheme="minorHAnsi"/>
          <w:sz w:val="24"/>
          <w:szCs w:val="24"/>
          <w:lang w:val="en-US" w:eastAsia="en-US"/>
        </w:rPr>
        <w:t>46,</w:t>
      </w:r>
      <w:r w:rsidR="00BF1CDA" w:rsidRPr="00C12978">
        <w:rPr>
          <w:rFonts w:eastAsiaTheme="minorHAnsi"/>
          <w:sz w:val="24"/>
          <w:szCs w:val="24"/>
          <w:lang w:val="en-US" w:eastAsia="en-US"/>
        </w:rPr>
        <w:t xml:space="preserve"> </w:t>
      </w:r>
      <w:r w:rsidR="00FD542C" w:rsidRPr="00C12978">
        <w:rPr>
          <w:rFonts w:eastAsiaTheme="minorHAnsi"/>
          <w:sz w:val="24"/>
          <w:szCs w:val="24"/>
          <w:lang w:val="en-US" w:eastAsia="en-US"/>
        </w:rPr>
        <w:t>47</w:t>
      </w:r>
      <w:r w:rsidR="006F3B37" w:rsidRPr="00C12978">
        <w:rPr>
          <w:rFonts w:eastAsiaTheme="minorHAnsi"/>
          <w:sz w:val="24"/>
          <w:szCs w:val="24"/>
          <w:lang w:val="en-US" w:eastAsia="en-US"/>
        </w:rPr>
        <w:t>].</w:t>
      </w:r>
    </w:p>
    <w:p w:rsidR="006F3B37" w:rsidRPr="00C12978" w:rsidRDefault="00B072B0"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color w:val="000000"/>
          <w:sz w:val="24"/>
          <w:szCs w:val="24"/>
          <w:lang w:val="en-US" w:eastAsia="ru-RU"/>
        </w:rPr>
        <w:t>Monitoring of the condition of soil pollution in the territory of the Republic of Kazakhstan is carried out by RSE "Kazhydromet". The main criteria for assessing soil quality during the state monitoring are MPC standards</w:t>
      </w:r>
      <w:r w:rsidR="006F3B37" w:rsidRPr="00C12978">
        <w:rPr>
          <w:color w:val="000000"/>
          <w:sz w:val="24"/>
          <w:szCs w:val="24"/>
          <w:lang w:val="en-US" w:eastAsia="ru-RU"/>
        </w:rPr>
        <w:t xml:space="preserve"> [</w:t>
      </w:r>
      <w:r w:rsidR="00FD542C" w:rsidRPr="00C12978">
        <w:rPr>
          <w:sz w:val="24"/>
          <w:szCs w:val="24"/>
          <w:lang w:val="en-US" w:eastAsia="ru-RU"/>
        </w:rPr>
        <w:t>48,</w:t>
      </w:r>
      <w:r w:rsidR="00BF1CDA" w:rsidRPr="00C12978">
        <w:rPr>
          <w:sz w:val="24"/>
          <w:szCs w:val="24"/>
          <w:lang w:val="en-US" w:eastAsia="ru-RU"/>
        </w:rPr>
        <w:t xml:space="preserve"> </w:t>
      </w:r>
      <w:r w:rsidR="00FD542C" w:rsidRPr="00C12978">
        <w:rPr>
          <w:sz w:val="24"/>
          <w:szCs w:val="24"/>
          <w:lang w:val="en-US" w:eastAsia="ru-RU"/>
        </w:rPr>
        <w:t>49</w:t>
      </w:r>
      <w:r w:rsidR="006F3B37" w:rsidRPr="00C12978">
        <w:rPr>
          <w:color w:val="000000"/>
          <w:sz w:val="24"/>
          <w:szCs w:val="24"/>
          <w:lang w:val="en-US" w:eastAsia="ru-RU"/>
        </w:rPr>
        <w:t xml:space="preserve">]. </w:t>
      </w:r>
    </w:p>
    <w:p w:rsidR="006F3B37" w:rsidRPr="00C12978" w:rsidRDefault="00610EC1" w:rsidP="005525ED">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Panin M.S.  in his work [37] indicates that the range of HM content in soils of large cities of the Republic of Kazakhstan fluctuates within wide limits, often exceeding sanitary standards, in particular, in the city of Almaty for Pb (2,9 times), for Cu (4,4 times).</w:t>
      </w:r>
    </w:p>
    <w:p w:rsidR="006F3B37" w:rsidRPr="00C12978" w:rsidRDefault="007E2427" w:rsidP="005525ED">
      <w:pPr>
        <w:overflowPunct/>
        <w:autoSpaceDE/>
        <w:autoSpaceDN/>
        <w:adjustRightInd/>
        <w:spacing w:line="360" w:lineRule="auto"/>
        <w:ind w:firstLine="709"/>
        <w:contextualSpacing/>
        <w:jc w:val="both"/>
        <w:textAlignment w:val="auto"/>
        <w:rPr>
          <w:sz w:val="24"/>
          <w:szCs w:val="24"/>
          <w:lang w:val="en-US" w:eastAsia="en-US"/>
        </w:rPr>
      </w:pPr>
      <w:r w:rsidRPr="00C12978">
        <w:rPr>
          <w:rFonts w:eastAsiaTheme="minorHAnsi"/>
          <w:sz w:val="24"/>
          <w:szCs w:val="24"/>
          <w:lang w:val="en-US" w:eastAsia="en-US"/>
        </w:rPr>
        <w:t>The above review of literature and fund materials shows an extremely insufficient level of study in the Republic of Kazakhstan of the condition of pollution of atmospheric precipitation and soils of the territory by highly toxic compounds of technogenic nature.</w:t>
      </w:r>
      <w:r w:rsidR="006F3B37" w:rsidRPr="00C12978">
        <w:rPr>
          <w:sz w:val="24"/>
          <w:szCs w:val="24"/>
          <w:lang w:val="en-US" w:eastAsia="en-US"/>
        </w:rPr>
        <w:br w:type="page"/>
      </w:r>
    </w:p>
    <w:p w:rsidR="006F3B37" w:rsidRPr="00C12978" w:rsidRDefault="006F3B37" w:rsidP="00C94853">
      <w:pPr>
        <w:spacing w:line="360" w:lineRule="auto"/>
        <w:ind w:firstLine="709"/>
        <w:contextualSpacing/>
        <w:jc w:val="both"/>
        <w:rPr>
          <w:b/>
          <w:caps/>
          <w:sz w:val="24"/>
          <w:szCs w:val="24"/>
          <w:lang w:val="en-US" w:eastAsia="ru-RU"/>
        </w:rPr>
      </w:pPr>
      <w:r w:rsidRPr="00C12978">
        <w:rPr>
          <w:rFonts w:eastAsia="TimesNewRomanPSMT"/>
          <w:b/>
          <w:sz w:val="24"/>
          <w:szCs w:val="24"/>
          <w:lang w:val="en-US" w:eastAsia="ru-RU"/>
        </w:rPr>
        <w:lastRenderedPageBreak/>
        <w:t xml:space="preserve">2 </w:t>
      </w:r>
      <w:r w:rsidR="00A2145B" w:rsidRPr="00C12978">
        <w:rPr>
          <w:b/>
          <w:sz w:val="24"/>
          <w:szCs w:val="24"/>
          <w:lang w:val="en-US" w:eastAsia="ru-RU"/>
        </w:rPr>
        <w:t>Research materials and methods</w:t>
      </w:r>
    </w:p>
    <w:p w:rsidR="006F3B37" w:rsidRPr="00C12978" w:rsidRDefault="006F3B37" w:rsidP="00C94853">
      <w:pPr>
        <w:spacing w:line="360" w:lineRule="auto"/>
        <w:ind w:firstLine="709"/>
        <w:contextualSpacing/>
        <w:jc w:val="both"/>
        <w:rPr>
          <w:rFonts w:eastAsia="TimesNewRomanPSMT"/>
          <w:sz w:val="24"/>
          <w:szCs w:val="24"/>
          <w:lang w:val="en-US" w:eastAsia="ru-RU"/>
        </w:rPr>
      </w:pPr>
    </w:p>
    <w:p w:rsidR="006F3B37" w:rsidRPr="00C12978" w:rsidRDefault="00C47601" w:rsidP="00C94853">
      <w:pPr>
        <w:spacing w:line="360" w:lineRule="auto"/>
        <w:ind w:firstLine="709"/>
        <w:contextualSpacing/>
        <w:jc w:val="both"/>
        <w:rPr>
          <w:rFonts w:eastAsia="TimesNewRomanPSMT"/>
          <w:sz w:val="24"/>
          <w:szCs w:val="24"/>
          <w:lang w:val="en-US" w:eastAsia="ru-RU"/>
        </w:rPr>
      </w:pPr>
      <w:r w:rsidRPr="00C12978">
        <w:rPr>
          <w:rFonts w:eastAsia="TimesNewRomanPSMT"/>
          <w:sz w:val="24"/>
          <w:szCs w:val="24"/>
          <w:lang w:val="en-US" w:eastAsia="ru-RU"/>
        </w:rPr>
        <w:t>The final report presents the resul</w:t>
      </w:r>
      <w:r w:rsidR="00412B8B" w:rsidRPr="00C12978">
        <w:rPr>
          <w:rFonts w:eastAsia="TimesNewRomanPSMT"/>
          <w:sz w:val="24"/>
          <w:szCs w:val="24"/>
          <w:lang w:val="en-US" w:eastAsia="ru-RU"/>
        </w:rPr>
        <w:t>ts of researches conducted in A</w:t>
      </w:r>
      <w:r w:rsidRPr="00C12978">
        <w:rPr>
          <w:rFonts w:eastAsia="TimesNewRomanPSMT"/>
          <w:sz w:val="24"/>
          <w:szCs w:val="24"/>
          <w:lang w:val="en-US" w:eastAsia="ru-RU"/>
        </w:rPr>
        <w:t>A territory in 2018-2020</w:t>
      </w:r>
      <w:r w:rsidR="006F3B37" w:rsidRPr="00C12978">
        <w:rPr>
          <w:rFonts w:eastAsia="TimesNewRomanPSMT"/>
          <w:sz w:val="24"/>
          <w:szCs w:val="24"/>
          <w:lang w:val="en-US" w:eastAsia="ru-RU"/>
        </w:rPr>
        <w:t xml:space="preserve">. </w:t>
      </w:r>
      <w:r w:rsidRPr="00C12978">
        <w:rPr>
          <w:rFonts w:eastAsia="TimesNewRomanPSMT"/>
          <w:sz w:val="24"/>
          <w:szCs w:val="24"/>
          <w:lang w:val="en-US" w:eastAsia="ru-RU"/>
        </w:rPr>
        <w:t>Analysis of the obtained material in the first year of study (2018) showed the variability of the chemical composition and level of contamination of SC and soils by heavy metals and PCBs across the territory of AA</w:t>
      </w:r>
      <w:r w:rsidR="006F3B37" w:rsidRPr="00C12978">
        <w:rPr>
          <w:rFonts w:eastAsia="TimesNewRomanPSMT"/>
          <w:sz w:val="24"/>
          <w:szCs w:val="24"/>
          <w:lang w:val="en-US" w:eastAsia="ru-RU"/>
        </w:rPr>
        <w:t xml:space="preserve">. </w:t>
      </w:r>
      <w:r w:rsidR="00E90BAF" w:rsidRPr="00C12978">
        <w:rPr>
          <w:rFonts w:eastAsia="TimesNewRomanPSMT"/>
          <w:sz w:val="24"/>
          <w:szCs w:val="24"/>
          <w:lang w:val="en-US" w:eastAsia="ru-RU"/>
        </w:rPr>
        <w:t>Taking into account these results, in 2019 in the high-mountainous region, samples were taken at 3 points and a number of additional points were taken in the flat part, as a result, the territory of AA in 2019 was studied at 30 points instead of 22 in the previous year</w:t>
      </w:r>
      <w:r w:rsidR="006F3B37" w:rsidRPr="00C12978">
        <w:rPr>
          <w:rFonts w:eastAsia="TimesNewRomanPSMT"/>
          <w:sz w:val="24"/>
          <w:szCs w:val="24"/>
          <w:lang w:val="en-US" w:eastAsia="ru-RU"/>
        </w:rPr>
        <w:t xml:space="preserve">. </w:t>
      </w:r>
      <w:r w:rsidR="00E7665B" w:rsidRPr="00C12978">
        <w:rPr>
          <w:rFonts w:eastAsia="TimesNewRomanPSMT"/>
          <w:sz w:val="24"/>
          <w:szCs w:val="24"/>
          <w:lang w:val="en-US" w:eastAsia="ru-RU"/>
        </w:rPr>
        <w:t>In accordance with the Calendar Plan for 2020, it was planned to rank the territory of AA by the degree of pollution by toxic substances using cartographic materials</w:t>
      </w:r>
      <w:r w:rsidR="006F3B37" w:rsidRPr="00C12978">
        <w:rPr>
          <w:rFonts w:eastAsia="TimesNewRomanPSMT"/>
          <w:sz w:val="24"/>
          <w:szCs w:val="24"/>
          <w:lang w:val="en-US" w:eastAsia="ru-RU"/>
        </w:rPr>
        <w:t xml:space="preserve">. </w:t>
      </w:r>
      <w:r w:rsidR="008A7E68" w:rsidRPr="00C12978">
        <w:rPr>
          <w:rFonts w:eastAsia="TimesNewRomanPSMT"/>
          <w:sz w:val="24"/>
          <w:szCs w:val="24"/>
          <w:lang w:val="en-US" w:eastAsia="ru-RU"/>
        </w:rPr>
        <w:t>Therefore, for larger-scale coverage of AA territory by research in the final year, snow cover samples were taken from 75 points, and soil samples from 41</w:t>
      </w:r>
      <w:r w:rsidR="006F3B37" w:rsidRPr="00C12978">
        <w:rPr>
          <w:rFonts w:eastAsia="TimesNewRomanPSMT"/>
          <w:sz w:val="24"/>
          <w:szCs w:val="24"/>
          <w:lang w:val="en-US" w:eastAsia="ru-RU"/>
        </w:rPr>
        <w:t xml:space="preserve">. </w:t>
      </w:r>
      <w:r w:rsidR="00366D56" w:rsidRPr="00C12978">
        <w:rPr>
          <w:rFonts w:eastAsia="TimesNewRomanPSMT"/>
          <w:sz w:val="24"/>
          <w:szCs w:val="24"/>
          <w:lang w:val="en-US" w:eastAsia="ru-RU"/>
        </w:rPr>
        <w:t xml:space="preserve">The amount of collected and analyzed material is presented in </w:t>
      </w:r>
      <w:r w:rsidR="00441DF3" w:rsidRPr="00C12978">
        <w:rPr>
          <w:rFonts w:eastAsia="TimesNewRomanPSMT"/>
          <w:sz w:val="24"/>
          <w:szCs w:val="24"/>
          <w:lang w:val="en-US" w:eastAsia="ru-RU"/>
        </w:rPr>
        <w:t>t</w:t>
      </w:r>
      <w:r w:rsidR="00366D56" w:rsidRPr="00C12978">
        <w:rPr>
          <w:rFonts w:eastAsia="TimesNewRomanPSMT"/>
          <w:sz w:val="24"/>
          <w:szCs w:val="24"/>
          <w:lang w:val="en-US" w:eastAsia="ru-RU"/>
        </w:rPr>
        <w:t xml:space="preserve">able 1, and the location of observation points and coordinates of sampling points for 2018-2020 are shown in </w:t>
      </w:r>
      <w:r w:rsidR="00441DF3" w:rsidRPr="00C12978">
        <w:rPr>
          <w:rFonts w:eastAsia="TimesNewRomanPSMT"/>
          <w:sz w:val="24"/>
          <w:szCs w:val="24"/>
          <w:lang w:val="en-US" w:eastAsia="ru-RU"/>
        </w:rPr>
        <w:t xml:space="preserve">table </w:t>
      </w:r>
      <w:r w:rsidR="00441DF3" w:rsidRPr="00C12978">
        <w:rPr>
          <w:rFonts w:eastAsia="TimesNewRomanPSMT"/>
          <w:sz w:val="24"/>
          <w:szCs w:val="24"/>
          <w:lang w:val="kk-KZ" w:eastAsia="ru-RU"/>
        </w:rPr>
        <w:t>С.</w:t>
      </w:r>
      <w:r w:rsidR="00441DF3" w:rsidRPr="00C12978">
        <w:rPr>
          <w:rFonts w:eastAsia="TimesNewRomanPSMT"/>
          <w:sz w:val="24"/>
          <w:szCs w:val="24"/>
          <w:lang w:val="en-US" w:eastAsia="ru-RU"/>
        </w:rPr>
        <w:t>1</w:t>
      </w:r>
      <w:r w:rsidR="00441DF3" w:rsidRPr="00C12978">
        <w:rPr>
          <w:rFonts w:eastAsia="TimesNewRomanPSMT"/>
          <w:sz w:val="24"/>
          <w:szCs w:val="24"/>
          <w:lang w:val="kk-KZ" w:eastAsia="ru-RU"/>
        </w:rPr>
        <w:t xml:space="preserve">, </w:t>
      </w:r>
      <w:r w:rsidR="00441DF3" w:rsidRPr="00C12978">
        <w:rPr>
          <w:rFonts w:eastAsia="TimesNewRomanPSMT"/>
          <w:sz w:val="24"/>
          <w:szCs w:val="24"/>
          <w:lang w:val="en-US" w:eastAsia="ru-RU"/>
        </w:rPr>
        <w:t>f</w:t>
      </w:r>
      <w:r w:rsidR="00366D56" w:rsidRPr="00C12978">
        <w:rPr>
          <w:rFonts w:eastAsia="TimesNewRomanPSMT"/>
          <w:sz w:val="24"/>
          <w:szCs w:val="24"/>
          <w:lang w:val="en-US" w:eastAsia="ru-RU"/>
        </w:rPr>
        <w:t>igure C.1</w:t>
      </w:r>
      <w:r w:rsidR="006F3B37" w:rsidRPr="00C12978">
        <w:rPr>
          <w:rFonts w:eastAsia="TimesNewRomanPSMT"/>
          <w:sz w:val="24"/>
          <w:szCs w:val="24"/>
          <w:lang w:val="en-US" w:eastAsia="ru-RU"/>
        </w:rPr>
        <w:t xml:space="preserve">. </w:t>
      </w:r>
    </w:p>
    <w:p w:rsidR="006F3B37" w:rsidRPr="00C12978" w:rsidRDefault="006F3B37" w:rsidP="00C94853">
      <w:pPr>
        <w:spacing w:line="360" w:lineRule="auto"/>
        <w:ind w:firstLine="709"/>
        <w:contextualSpacing/>
        <w:jc w:val="both"/>
        <w:rPr>
          <w:rFonts w:eastAsia="TimesNewRomanPSMT"/>
          <w:sz w:val="24"/>
          <w:szCs w:val="24"/>
          <w:lang w:val="en-US" w:eastAsia="ru-RU"/>
        </w:rPr>
      </w:pPr>
    </w:p>
    <w:p w:rsidR="006F3B37" w:rsidRPr="00C12978" w:rsidRDefault="00366D56" w:rsidP="00C94853">
      <w:pPr>
        <w:contextualSpacing/>
        <w:jc w:val="both"/>
        <w:rPr>
          <w:rFonts w:eastAsia="TimesNewRomanPSMT"/>
          <w:sz w:val="24"/>
          <w:szCs w:val="24"/>
          <w:lang w:val="en-US" w:eastAsia="ru-RU"/>
        </w:rPr>
      </w:pPr>
      <w:r w:rsidRPr="00C12978">
        <w:rPr>
          <w:rFonts w:eastAsia="TimesNewRomanPSMT"/>
          <w:sz w:val="24"/>
          <w:szCs w:val="24"/>
          <w:lang w:val="en-US" w:eastAsia="ru-RU"/>
        </w:rPr>
        <w:t>Table 1</w:t>
      </w:r>
      <w:r w:rsidR="006F3B37" w:rsidRPr="00C12978">
        <w:rPr>
          <w:rFonts w:eastAsia="TimesNewRomanPSMT"/>
          <w:sz w:val="24"/>
          <w:szCs w:val="24"/>
          <w:lang w:val="en-US" w:eastAsia="ru-RU"/>
        </w:rPr>
        <w:t xml:space="preserve"> – </w:t>
      </w:r>
      <w:r w:rsidRPr="00C12978">
        <w:rPr>
          <w:rFonts w:eastAsia="TimesNewRomanPSMT"/>
          <w:sz w:val="24"/>
          <w:szCs w:val="24"/>
          <w:lang w:val="en-US" w:eastAsia="ru-RU"/>
        </w:rPr>
        <w:t>Number of collected samples and made chemical and toxicological analyzes</w:t>
      </w:r>
    </w:p>
    <w:tbl>
      <w:tblPr>
        <w:tblStyle w:val="a7"/>
        <w:tblW w:w="5000" w:type="pct"/>
        <w:jc w:val="center"/>
        <w:tblLook w:val="04A0" w:firstRow="1" w:lastRow="0" w:firstColumn="1" w:lastColumn="0" w:noHBand="0" w:noVBand="1"/>
      </w:tblPr>
      <w:tblGrid>
        <w:gridCol w:w="1891"/>
        <w:gridCol w:w="1187"/>
        <w:gridCol w:w="1623"/>
        <w:gridCol w:w="1623"/>
        <w:gridCol w:w="1623"/>
        <w:gridCol w:w="1623"/>
      </w:tblGrid>
      <w:tr w:rsidR="006F3B37" w:rsidRPr="00C12978" w:rsidTr="006F3B37">
        <w:trPr>
          <w:jc w:val="center"/>
        </w:trPr>
        <w:tc>
          <w:tcPr>
            <w:tcW w:w="1608" w:type="pct"/>
            <w:gridSpan w:val="2"/>
            <w:vAlign w:val="center"/>
          </w:tcPr>
          <w:p w:rsidR="006F3B37" w:rsidRPr="00C12978" w:rsidRDefault="00366D56"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val="en-US" w:eastAsia="ru-RU"/>
              </w:rPr>
              <w:t>Natural object</w:t>
            </w:r>
            <w:r w:rsidR="006F3B37" w:rsidRPr="00C12978">
              <w:rPr>
                <w:rFonts w:eastAsia="TimesNewRomanPSMT"/>
                <w:lang w:eastAsia="ru-RU"/>
              </w:rPr>
              <w:t>,</w:t>
            </w:r>
          </w:p>
          <w:p w:rsidR="006F3B37" w:rsidRPr="00C12978" w:rsidRDefault="00366D56" w:rsidP="00366D56">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val="en-US" w:eastAsia="ru-RU"/>
              </w:rPr>
              <w:t>number</w:t>
            </w:r>
          </w:p>
        </w:tc>
        <w:tc>
          <w:tcPr>
            <w:tcW w:w="848" w:type="pct"/>
            <w:vAlign w:val="center"/>
          </w:tcPr>
          <w:p w:rsidR="006F3B37" w:rsidRPr="00C12978" w:rsidRDefault="006F3B37" w:rsidP="00366D56">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2018</w:t>
            </w:r>
          </w:p>
        </w:tc>
        <w:tc>
          <w:tcPr>
            <w:tcW w:w="848" w:type="pct"/>
            <w:vAlign w:val="center"/>
          </w:tcPr>
          <w:p w:rsidR="006F3B37" w:rsidRPr="00C12978" w:rsidRDefault="006F3B37" w:rsidP="00366D56">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2019</w:t>
            </w:r>
          </w:p>
        </w:tc>
        <w:tc>
          <w:tcPr>
            <w:tcW w:w="848" w:type="pct"/>
            <w:vAlign w:val="center"/>
          </w:tcPr>
          <w:p w:rsidR="006F3B37" w:rsidRPr="00C12978" w:rsidRDefault="006F3B37" w:rsidP="00366D56">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2020</w:t>
            </w:r>
          </w:p>
        </w:tc>
        <w:tc>
          <w:tcPr>
            <w:tcW w:w="848" w:type="pct"/>
            <w:vAlign w:val="center"/>
          </w:tcPr>
          <w:p w:rsidR="006F3B37" w:rsidRPr="00C12978" w:rsidRDefault="00366D56" w:rsidP="00C94853">
            <w:pPr>
              <w:overflowPunct/>
              <w:autoSpaceDE/>
              <w:autoSpaceDN/>
              <w:adjustRightInd/>
              <w:spacing w:before="100" w:beforeAutospacing="1"/>
              <w:contextualSpacing/>
              <w:jc w:val="center"/>
              <w:textAlignment w:val="auto"/>
              <w:rPr>
                <w:rFonts w:eastAsia="TimesNewRomanPSMT"/>
                <w:lang w:val="en-US" w:eastAsia="ru-RU"/>
              </w:rPr>
            </w:pPr>
            <w:r w:rsidRPr="00C12978">
              <w:rPr>
                <w:rFonts w:eastAsia="TimesNewRomanPSMT"/>
                <w:lang w:val="en-US" w:eastAsia="ru-RU"/>
              </w:rPr>
              <w:t>Total</w:t>
            </w:r>
          </w:p>
        </w:tc>
      </w:tr>
      <w:tr w:rsidR="006F3B37" w:rsidRPr="00C12978" w:rsidTr="006F3B37">
        <w:trPr>
          <w:trHeight w:val="246"/>
          <w:jc w:val="center"/>
        </w:trPr>
        <w:tc>
          <w:tcPr>
            <w:tcW w:w="988" w:type="pct"/>
            <w:vMerge w:val="restart"/>
            <w:vAlign w:val="center"/>
          </w:tcPr>
          <w:p w:rsidR="006F3B37" w:rsidRPr="00C12978" w:rsidRDefault="00C356FB" w:rsidP="00C94853">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Snow cover</w:t>
            </w:r>
          </w:p>
        </w:tc>
        <w:tc>
          <w:tcPr>
            <w:tcW w:w="620" w:type="pct"/>
            <w:vAlign w:val="center"/>
          </w:tcPr>
          <w:p w:rsidR="006F3B37" w:rsidRPr="00C12978" w:rsidRDefault="00C356FB" w:rsidP="00C94853">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samples</w:t>
            </w:r>
          </w:p>
        </w:tc>
        <w:tc>
          <w:tcPr>
            <w:tcW w:w="848" w:type="pct"/>
            <w:vAlign w:val="center"/>
          </w:tcPr>
          <w:p w:rsidR="006F3B37" w:rsidRPr="00C12978"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66</w:t>
            </w:r>
          </w:p>
        </w:tc>
        <w:tc>
          <w:tcPr>
            <w:tcW w:w="848" w:type="pct"/>
            <w:vAlign w:val="center"/>
          </w:tcPr>
          <w:p w:rsidR="006F3B37" w:rsidRPr="00C12978"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90</w:t>
            </w:r>
          </w:p>
        </w:tc>
        <w:tc>
          <w:tcPr>
            <w:tcW w:w="848" w:type="pct"/>
            <w:vAlign w:val="center"/>
          </w:tcPr>
          <w:p w:rsidR="006F3B37" w:rsidRPr="00C12978"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75</w:t>
            </w:r>
          </w:p>
        </w:tc>
        <w:tc>
          <w:tcPr>
            <w:tcW w:w="848" w:type="pct"/>
            <w:vAlign w:val="center"/>
          </w:tcPr>
          <w:p w:rsidR="006F3B37" w:rsidRPr="00C12978"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231</w:t>
            </w:r>
          </w:p>
        </w:tc>
      </w:tr>
      <w:tr w:rsidR="006F3B37" w:rsidRPr="00C12978" w:rsidTr="006F3B37">
        <w:trPr>
          <w:jc w:val="center"/>
        </w:trPr>
        <w:tc>
          <w:tcPr>
            <w:tcW w:w="988" w:type="pct"/>
            <w:vMerge/>
            <w:vAlign w:val="center"/>
          </w:tcPr>
          <w:p w:rsidR="006F3B37" w:rsidRPr="00C12978" w:rsidRDefault="006F3B37" w:rsidP="00C94853">
            <w:pPr>
              <w:overflowPunct/>
              <w:autoSpaceDE/>
              <w:autoSpaceDN/>
              <w:adjustRightInd/>
              <w:spacing w:before="100" w:beforeAutospacing="1"/>
              <w:contextualSpacing/>
              <w:textAlignment w:val="auto"/>
              <w:rPr>
                <w:rFonts w:eastAsia="TimesNewRomanPSMT"/>
                <w:lang w:eastAsia="ru-RU"/>
              </w:rPr>
            </w:pPr>
          </w:p>
        </w:tc>
        <w:tc>
          <w:tcPr>
            <w:tcW w:w="620" w:type="pct"/>
            <w:vAlign w:val="center"/>
          </w:tcPr>
          <w:p w:rsidR="006F3B37" w:rsidRPr="00C12978" w:rsidRDefault="00C356FB" w:rsidP="00C94853">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analyzes</w:t>
            </w:r>
          </w:p>
        </w:tc>
        <w:tc>
          <w:tcPr>
            <w:tcW w:w="848" w:type="pct"/>
            <w:vAlign w:val="center"/>
          </w:tcPr>
          <w:p w:rsidR="006F3B37" w:rsidRPr="00C12978"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726</w:t>
            </w:r>
          </w:p>
        </w:tc>
        <w:tc>
          <w:tcPr>
            <w:tcW w:w="848" w:type="pct"/>
            <w:vAlign w:val="center"/>
          </w:tcPr>
          <w:p w:rsidR="006F3B37" w:rsidRPr="00C12978"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990</w:t>
            </w:r>
          </w:p>
        </w:tc>
        <w:tc>
          <w:tcPr>
            <w:tcW w:w="848" w:type="pct"/>
            <w:vAlign w:val="center"/>
          </w:tcPr>
          <w:p w:rsidR="006F3B37" w:rsidRPr="00C12978"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825</w:t>
            </w:r>
          </w:p>
        </w:tc>
        <w:tc>
          <w:tcPr>
            <w:tcW w:w="848" w:type="pct"/>
            <w:vAlign w:val="center"/>
          </w:tcPr>
          <w:p w:rsidR="006F3B37" w:rsidRPr="00C12978"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2541</w:t>
            </w:r>
          </w:p>
        </w:tc>
      </w:tr>
      <w:tr w:rsidR="00C356FB" w:rsidRPr="00C12978" w:rsidTr="006F3B37">
        <w:trPr>
          <w:jc w:val="center"/>
        </w:trPr>
        <w:tc>
          <w:tcPr>
            <w:tcW w:w="988" w:type="pct"/>
            <w:vMerge w:val="restart"/>
            <w:vAlign w:val="center"/>
          </w:tcPr>
          <w:p w:rsidR="00C356FB" w:rsidRPr="00C12978" w:rsidRDefault="00C356FB" w:rsidP="00C94853">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Soil</w:t>
            </w:r>
          </w:p>
        </w:tc>
        <w:tc>
          <w:tcPr>
            <w:tcW w:w="620" w:type="pct"/>
            <w:vAlign w:val="center"/>
          </w:tcPr>
          <w:p w:rsidR="00C356FB" w:rsidRPr="00C12978" w:rsidRDefault="00C356FB" w:rsidP="009D3EDC">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samples</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22</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25</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41</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88</w:t>
            </w:r>
          </w:p>
        </w:tc>
      </w:tr>
      <w:tr w:rsidR="00C356FB" w:rsidRPr="00C12978" w:rsidTr="006F3B37">
        <w:trPr>
          <w:jc w:val="center"/>
        </w:trPr>
        <w:tc>
          <w:tcPr>
            <w:tcW w:w="988" w:type="pct"/>
            <w:vMerge/>
            <w:vAlign w:val="center"/>
          </w:tcPr>
          <w:p w:rsidR="00C356FB" w:rsidRPr="00C12978" w:rsidRDefault="00C356FB" w:rsidP="00C94853">
            <w:pPr>
              <w:overflowPunct/>
              <w:autoSpaceDE/>
              <w:autoSpaceDN/>
              <w:adjustRightInd/>
              <w:spacing w:before="100" w:beforeAutospacing="1"/>
              <w:contextualSpacing/>
              <w:textAlignment w:val="auto"/>
              <w:rPr>
                <w:rFonts w:eastAsia="TimesNewRomanPSMT"/>
                <w:lang w:eastAsia="ru-RU"/>
              </w:rPr>
            </w:pPr>
          </w:p>
        </w:tc>
        <w:tc>
          <w:tcPr>
            <w:tcW w:w="620" w:type="pct"/>
            <w:vAlign w:val="center"/>
          </w:tcPr>
          <w:p w:rsidR="00C356FB" w:rsidRPr="00C12978" w:rsidRDefault="00C356FB" w:rsidP="009D3EDC">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analyzes</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154</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225</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396</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775</w:t>
            </w:r>
          </w:p>
        </w:tc>
      </w:tr>
      <w:tr w:rsidR="00C356FB" w:rsidRPr="00C12978" w:rsidTr="006F3B37">
        <w:trPr>
          <w:jc w:val="center"/>
        </w:trPr>
        <w:tc>
          <w:tcPr>
            <w:tcW w:w="988" w:type="pct"/>
            <w:vMerge w:val="restart"/>
            <w:vAlign w:val="center"/>
          </w:tcPr>
          <w:p w:rsidR="00C356FB" w:rsidRPr="00C12978" w:rsidRDefault="00C356FB" w:rsidP="00C94853">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Ice</w:t>
            </w:r>
          </w:p>
        </w:tc>
        <w:tc>
          <w:tcPr>
            <w:tcW w:w="620" w:type="pct"/>
            <w:vAlign w:val="center"/>
          </w:tcPr>
          <w:p w:rsidR="00C356FB" w:rsidRPr="00C12978" w:rsidRDefault="00C356FB" w:rsidP="009D3EDC">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samples</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9</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5</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14</w:t>
            </w:r>
          </w:p>
        </w:tc>
      </w:tr>
      <w:tr w:rsidR="00C356FB" w:rsidRPr="00C12978" w:rsidTr="006F3B37">
        <w:trPr>
          <w:jc w:val="center"/>
        </w:trPr>
        <w:tc>
          <w:tcPr>
            <w:tcW w:w="988" w:type="pct"/>
            <w:vMerge/>
            <w:vAlign w:val="center"/>
          </w:tcPr>
          <w:p w:rsidR="00C356FB" w:rsidRPr="00C12978" w:rsidRDefault="00C356FB" w:rsidP="00C94853">
            <w:pPr>
              <w:overflowPunct/>
              <w:autoSpaceDE/>
              <w:autoSpaceDN/>
              <w:adjustRightInd/>
              <w:spacing w:before="100" w:beforeAutospacing="1"/>
              <w:contextualSpacing/>
              <w:textAlignment w:val="auto"/>
              <w:rPr>
                <w:rFonts w:eastAsia="TimesNewRomanPSMT"/>
                <w:lang w:eastAsia="ru-RU"/>
              </w:rPr>
            </w:pPr>
          </w:p>
        </w:tc>
        <w:tc>
          <w:tcPr>
            <w:tcW w:w="620" w:type="pct"/>
            <w:vAlign w:val="center"/>
          </w:tcPr>
          <w:p w:rsidR="00C356FB" w:rsidRPr="00C12978" w:rsidRDefault="00C356FB" w:rsidP="009D3EDC">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analyzes</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99</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55</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154</w:t>
            </w:r>
          </w:p>
        </w:tc>
      </w:tr>
      <w:tr w:rsidR="00C356FB" w:rsidRPr="00C12978" w:rsidTr="006F3B37">
        <w:trPr>
          <w:jc w:val="center"/>
        </w:trPr>
        <w:tc>
          <w:tcPr>
            <w:tcW w:w="988" w:type="pct"/>
            <w:vMerge w:val="restart"/>
            <w:vAlign w:val="center"/>
          </w:tcPr>
          <w:p w:rsidR="00C356FB" w:rsidRPr="00C12978" w:rsidRDefault="00C356FB" w:rsidP="00C94853">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Water</w:t>
            </w:r>
          </w:p>
        </w:tc>
        <w:tc>
          <w:tcPr>
            <w:tcW w:w="620" w:type="pct"/>
            <w:vAlign w:val="center"/>
          </w:tcPr>
          <w:p w:rsidR="00C356FB" w:rsidRPr="00C12978" w:rsidRDefault="00C356FB" w:rsidP="009D3EDC">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samples</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5</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5</w:t>
            </w:r>
          </w:p>
        </w:tc>
      </w:tr>
      <w:tr w:rsidR="00C356FB" w:rsidRPr="00C12978" w:rsidTr="006F3B37">
        <w:trPr>
          <w:jc w:val="center"/>
        </w:trPr>
        <w:tc>
          <w:tcPr>
            <w:tcW w:w="988" w:type="pct"/>
            <w:vMerge/>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p>
        </w:tc>
        <w:tc>
          <w:tcPr>
            <w:tcW w:w="620" w:type="pct"/>
            <w:vAlign w:val="center"/>
          </w:tcPr>
          <w:p w:rsidR="00C356FB" w:rsidRPr="00C12978" w:rsidRDefault="00C356FB" w:rsidP="009D3EDC">
            <w:pPr>
              <w:overflowPunct/>
              <w:autoSpaceDE/>
              <w:autoSpaceDN/>
              <w:adjustRightInd/>
              <w:spacing w:before="100" w:beforeAutospacing="1"/>
              <w:contextualSpacing/>
              <w:textAlignment w:val="auto"/>
              <w:rPr>
                <w:rFonts w:eastAsia="TimesNewRomanPSMT"/>
                <w:lang w:val="en-US" w:eastAsia="ru-RU"/>
              </w:rPr>
            </w:pPr>
            <w:r w:rsidRPr="00C12978">
              <w:rPr>
                <w:rFonts w:eastAsia="TimesNewRomanPSMT"/>
                <w:lang w:val="en-US" w:eastAsia="ru-RU"/>
              </w:rPr>
              <w:t>analyzes</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55</w:t>
            </w:r>
          </w:p>
        </w:tc>
        <w:tc>
          <w:tcPr>
            <w:tcW w:w="848" w:type="pct"/>
            <w:vAlign w:val="center"/>
          </w:tcPr>
          <w:p w:rsidR="00C356FB" w:rsidRPr="00C12978" w:rsidRDefault="00C356FB" w:rsidP="00C94853">
            <w:pPr>
              <w:overflowPunct/>
              <w:autoSpaceDE/>
              <w:autoSpaceDN/>
              <w:adjustRightInd/>
              <w:spacing w:before="100" w:beforeAutospacing="1"/>
              <w:contextualSpacing/>
              <w:jc w:val="center"/>
              <w:textAlignment w:val="auto"/>
              <w:rPr>
                <w:rFonts w:eastAsia="TimesNewRomanPSMT"/>
                <w:lang w:eastAsia="ru-RU"/>
              </w:rPr>
            </w:pPr>
            <w:r w:rsidRPr="00C12978">
              <w:rPr>
                <w:rFonts w:eastAsia="TimesNewRomanPSMT"/>
                <w:lang w:eastAsia="ru-RU"/>
              </w:rPr>
              <w:t>55</w:t>
            </w:r>
          </w:p>
        </w:tc>
      </w:tr>
    </w:tbl>
    <w:p w:rsidR="006F3B37" w:rsidRPr="00C12978" w:rsidRDefault="006F3B37" w:rsidP="00C94853">
      <w:pPr>
        <w:spacing w:line="360" w:lineRule="auto"/>
        <w:ind w:firstLine="709"/>
        <w:contextualSpacing/>
        <w:jc w:val="both"/>
        <w:rPr>
          <w:rFonts w:eastAsia="TimesNewRomanPSMT"/>
          <w:sz w:val="24"/>
          <w:szCs w:val="24"/>
          <w:lang w:eastAsia="ru-RU"/>
        </w:rPr>
      </w:pPr>
    </w:p>
    <w:p w:rsidR="006F3B37" w:rsidRPr="00C12978" w:rsidRDefault="00851BF0" w:rsidP="00C94853">
      <w:pPr>
        <w:spacing w:line="360" w:lineRule="auto"/>
        <w:ind w:firstLine="709"/>
        <w:contextualSpacing/>
        <w:jc w:val="both"/>
        <w:rPr>
          <w:rFonts w:eastAsia="TimesNewRomanPSMT"/>
          <w:sz w:val="24"/>
          <w:szCs w:val="24"/>
          <w:lang w:val="en-US" w:eastAsia="ru-RU"/>
        </w:rPr>
      </w:pPr>
      <w:r w:rsidRPr="00C12978">
        <w:rPr>
          <w:rFonts w:eastAsia="TimesNewRomanPSMT"/>
          <w:sz w:val="24"/>
          <w:szCs w:val="24"/>
          <w:lang w:val="en-US" w:eastAsia="ru-RU"/>
        </w:rPr>
        <w:t>For the general assessment of ecological condition of ice cover and water of Kapshagai Reservoir, located on the territory of AA, 20 samples were collected and analyzed. In total, 338 samples were collected during the project implementation period; 3525 physical-chemical and toxicological measurements and analyzes were made</w:t>
      </w:r>
      <w:r w:rsidR="006F3B37" w:rsidRPr="00C12978">
        <w:rPr>
          <w:rFonts w:eastAsia="TimesNewRomanPSMT"/>
          <w:sz w:val="24"/>
          <w:szCs w:val="24"/>
          <w:lang w:val="en-US" w:eastAsia="ru-RU"/>
        </w:rPr>
        <w:t xml:space="preserve">. </w:t>
      </w:r>
    </w:p>
    <w:p w:rsidR="006F3B37" w:rsidRPr="00C12978" w:rsidRDefault="00D643F5" w:rsidP="00C94853">
      <w:pPr>
        <w:tabs>
          <w:tab w:val="left" w:pos="426"/>
        </w:tabs>
        <w:overflowPunct/>
        <w:autoSpaceDE/>
        <w:autoSpaceDN/>
        <w:adjustRightInd/>
        <w:spacing w:line="360" w:lineRule="auto"/>
        <w:ind w:firstLine="709"/>
        <w:contextualSpacing/>
        <w:jc w:val="both"/>
        <w:textAlignment w:val="auto"/>
        <w:rPr>
          <w:color w:val="000000"/>
          <w:sz w:val="24"/>
          <w:szCs w:val="24"/>
          <w:lang w:val="en-US" w:eastAsia="ru-RU"/>
        </w:rPr>
      </w:pPr>
      <w:r w:rsidRPr="00C12978">
        <w:rPr>
          <w:color w:val="000000"/>
          <w:sz w:val="24"/>
          <w:szCs w:val="24"/>
          <w:lang w:val="en-US" w:eastAsia="ru-RU"/>
        </w:rPr>
        <w:t>For the studying of the physical-chemical parameters and level of HM accumulation, snow sampling was carried out in 2018 and 2019 in three stages in the months of January and February. Samples for determination of PCBs were collected during 2 surveys. In 2020, according to expanded sampling scheme (75 points), an expeditionary trip was carried out for snow samples. Collecting soil samples was carried out at the same constant points in April after snowmelt.</w:t>
      </w:r>
    </w:p>
    <w:p w:rsidR="006F3B37" w:rsidRPr="00C12978" w:rsidRDefault="00E56B86" w:rsidP="00C94853">
      <w:pPr>
        <w:spacing w:line="360" w:lineRule="auto"/>
        <w:ind w:firstLine="709"/>
        <w:contextualSpacing/>
        <w:jc w:val="both"/>
        <w:rPr>
          <w:color w:val="000000"/>
          <w:sz w:val="24"/>
          <w:szCs w:val="24"/>
          <w:lang w:val="en-US" w:eastAsia="ru-RU"/>
        </w:rPr>
      </w:pPr>
      <w:r w:rsidRPr="00C12978">
        <w:rPr>
          <w:rFonts w:eastAsia="Calibri"/>
          <w:sz w:val="24"/>
          <w:szCs w:val="24"/>
          <w:lang w:val="en-US" w:eastAsia="en-US"/>
        </w:rPr>
        <w:t xml:space="preserve">The territory of AA, where the sampling points are located, was conditionally divided into 5 zones according to the degree of anthropogenic load: mountainous territory; territory of </w:t>
      </w:r>
      <w:r w:rsidRPr="00C12978">
        <w:rPr>
          <w:rFonts w:eastAsia="Calibri"/>
          <w:sz w:val="24"/>
          <w:szCs w:val="24"/>
          <w:lang w:val="en-US" w:eastAsia="en-US"/>
        </w:rPr>
        <w:lastRenderedPageBreak/>
        <w:t>Almaty; small towns, urban-type settlements; small settlements; coast of Kapshagai reservoir (table C.1)</w:t>
      </w:r>
      <w:r w:rsidR="006F3B37" w:rsidRPr="00C12978">
        <w:rPr>
          <w:color w:val="000000"/>
          <w:sz w:val="24"/>
          <w:szCs w:val="24"/>
          <w:lang w:val="en-US" w:eastAsia="ru-RU"/>
        </w:rPr>
        <w:t xml:space="preserve">. </w:t>
      </w:r>
    </w:p>
    <w:p w:rsidR="006F3B37" w:rsidRPr="00C12978" w:rsidRDefault="00E56B86" w:rsidP="00C94853">
      <w:pPr>
        <w:spacing w:line="360" w:lineRule="auto"/>
        <w:ind w:firstLine="709"/>
        <w:contextualSpacing/>
        <w:jc w:val="both"/>
        <w:rPr>
          <w:rFonts w:eastAsia="Calibri"/>
          <w:sz w:val="24"/>
          <w:szCs w:val="24"/>
          <w:lang w:val="en-US" w:eastAsia="en-US"/>
        </w:rPr>
      </w:pPr>
      <w:r w:rsidRPr="00C12978">
        <w:rPr>
          <w:sz w:val="24"/>
          <w:szCs w:val="24"/>
          <w:lang w:val="en-US" w:eastAsia="ru-RU"/>
        </w:rPr>
        <w:t>During the expeditionary research, the range of carried out observations included the collection of snow samples for the analysis of 4 physical and chemical parameters (suspended matter, pH, organic matter (by permanganate oxidizability), mineralization), as well as for 6 HM and PCBs. These indicators were determined in each sample of snow, ice, soil and water</w:t>
      </w:r>
      <w:r w:rsidR="006F3B37" w:rsidRPr="00C12978">
        <w:rPr>
          <w:rFonts w:eastAsia="Calibri"/>
          <w:sz w:val="24"/>
          <w:szCs w:val="24"/>
          <w:lang w:val="en-US" w:eastAsia="en-US"/>
        </w:rPr>
        <w:t>.</w:t>
      </w:r>
    </w:p>
    <w:p w:rsidR="00D532C3" w:rsidRPr="00C12978" w:rsidRDefault="00670859"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 xml:space="preserve">Hydrochemical analyzes of snow and ice was carried out in accordance with modern generally accepted methodological guidelines </w:t>
      </w:r>
      <w:r w:rsidR="00412B8B" w:rsidRPr="00C12978">
        <w:rPr>
          <w:sz w:val="24"/>
          <w:szCs w:val="24"/>
          <w:lang w:val="en-US" w:eastAsia="ru-RU"/>
        </w:rPr>
        <w:t>[8</w:t>
      </w:r>
      <w:proofErr w:type="gramStart"/>
      <w:r w:rsidR="00412B8B" w:rsidRPr="00C12978">
        <w:rPr>
          <w:sz w:val="24"/>
          <w:szCs w:val="24"/>
          <w:lang w:val="en-US" w:eastAsia="ru-RU"/>
        </w:rPr>
        <w:t>,</w:t>
      </w:r>
      <w:r w:rsidRPr="00C12978">
        <w:rPr>
          <w:sz w:val="24"/>
          <w:szCs w:val="24"/>
          <w:lang w:val="en-US" w:eastAsia="ru-RU"/>
        </w:rPr>
        <w:t>51</w:t>
      </w:r>
      <w:proofErr w:type="gramEnd"/>
      <w:r w:rsidRPr="00C12978">
        <w:rPr>
          <w:sz w:val="24"/>
          <w:szCs w:val="24"/>
          <w:lang w:val="en-US" w:eastAsia="ru-RU"/>
        </w:rPr>
        <w:t xml:space="preserve">] and State Standards </w:t>
      </w:r>
      <w:r w:rsidR="00412B8B" w:rsidRPr="00C12978">
        <w:rPr>
          <w:sz w:val="24"/>
          <w:szCs w:val="24"/>
          <w:lang w:val="en-US" w:eastAsia="ru-RU"/>
        </w:rPr>
        <w:t>[52,</w:t>
      </w:r>
      <w:r w:rsidRPr="00C12978">
        <w:rPr>
          <w:sz w:val="24"/>
          <w:szCs w:val="24"/>
          <w:lang w:val="en-US" w:eastAsia="ru-RU"/>
        </w:rPr>
        <w:t>53]</w:t>
      </w:r>
      <w:r w:rsidR="00412B8B" w:rsidRPr="00C12978">
        <w:rPr>
          <w:sz w:val="24"/>
          <w:szCs w:val="24"/>
          <w:lang w:val="en-US" w:eastAsia="ru-RU"/>
        </w:rPr>
        <w:t xml:space="preserve">. </w:t>
      </w:r>
      <w:r w:rsidRPr="00C12978">
        <w:rPr>
          <w:sz w:val="24"/>
          <w:szCs w:val="24"/>
          <w:lang w:val="en-US" w:eastAsia="ru-RU"/>
        </w:rPr>
        <w:t>Hydrophysical indicators were determined using multiparameter portable device "Horiba" U-53 and Consort C933 thermo-oximeter</w:t>
      </w:r>
      <w:r w:rsidR="00D532C3" w:rsidRPr="00C12978">
        <w:rPr>
          <w:sz w:val="24"/>
          <w:szCs w:val="24"/>
          <w:lang w:val="en-US" w:eastAsia="ru-RU"/>
        </w:rPr>
        <w:t>.</w:t>
      </w:r>
    </w:p>
    <w:p w:rsidR="00D532C3" w:rsidRPr="00C12978" w:rsidRDefault="009D3EDC" w:rsidP="00C94853">
      <w:pPr>
        <w:overflowPunct/>
        <w:autoSpaceDE/>
        <w:autoSpaceDN/>
        <w:adjustRightInd/>
        <w:spacing w:line="360" w:lineRule="auto"/>
        <w:ind w:firstLine="709"/>
        <w:contextualSpacing/>
        <w:jc w:val="both"/>
        <w:textAlignment w:val="auto"/>
        <w:rPr>
          <w:rFonts w:eastAsia="TimesNewRomanPSMT"/>
          <w:sz w:val="24"/>
          <w:szCs w:val="24"/>
          <w:lang w:val="en-US" w:eastAsia="ru-RU"/>
        </w:rPr>
      </w:pPr>
      <w:r w:rsidRPr="00C12978">
        <w:rPr>
          <w:sz w:val="24"/>
          <w:szCs w:val="24"/>
          <w:lang w:val="en-US" w:eastAsia="ru-RU"/>
        </w:rPr>
        <w:t>HM in the samples was determined by the flame atomic absorption spectrometric method using AA-7000 atomic absorption spectrophotometer (Appendix D) with a hollow cathode lamp and nozzle burner operating by acetylene-air mixture</w:t>
      </w:r>
      <w:r w:rsidR="00D532C3" w:rsidRPr="00C12978">
        <w:rPr>
          <w:sz w:val="24"/>
          <w:szCs w:val="24"/>
          <w:lang w:val="en-US" w:eastAsia="ru-RU"/>
        </w:rPr>
        <w:t xml:space="preserve"> </w:t>
      </w:r>
      <w:r w:rsidR="00D532C3" w:rsidRPr="00C12978">
        <w:rPr>
          <w:sz w:val="24"/>
          <w:szCs w:val="24"/>
          <w:lang w:eastAsia="ru-RU"/>
        </w:rPr>
        <w:sym w:font="Symbol" w:char="F05B"/>
      </w:r>
      <w:r w:rsidR="00FD542C" w:rsidRPr="00C12978">
        <w:rPr>
          <w:sz w:val="24"/>
          <w:szCs w:val="24"/>
          <w:lang w:val="en-US" w:eastAsia="ru-RU"/>
        </w:rPr>
        <w:t>54</w:t>
      </w:r>
      <w:r w:rsidR="00D532C3" w:rsidRPr="00C12978">
        <w:rPr>
          <w:sz w:val="24"/>
          <w:szCs w:val="24"/>
          <w:lang w:eastAsia="ru-RU"/>
        </w:rPr>
        <w:sym w:font="Symbol" w:char="F05D"/>
      </w:r>
      <w:r w:rsidR="00D532C3" w:rsidRPr="00C12978">
        <w:rPr>
          <w:sz w:val="24"/>
          <w:szCs w:val="24"/>
          <w:lang w:val="en-US" w:eastAsia="ru-RU"/>
        </w:rPr>
        <w:t xml:space="preserve">. </w:t>
      </w:r>
      <w:r w:rsidR="001C45C0" w:rsidRPr="00C12978">
        <w:rPr>
          <w:rFonts w:eastAsia="TimesNewRomanPSMT"/>
          <w:sz w:val="24"/>
          <w:szCs w:val="24"/>
          <w:lang w:val="en-US" w:eastAsia="ru-RU"/>
        </w:rPr>
        <w:t>To assess the pollution level of SC, the current regulatory documents were used</w:t>
      </w:r>
      <w:r w:rsidR="00D532C3" w:rsidRPr="00C12978">
        <w:rPr>
          <w:rFonts w:eastAsia="TimesNewRomanPSMT"/>
          <w:sz w:val="24"/>
          <w:szCs w:val="24"/>
          <w:lang w:val="en-US" w:eastAsia="ru-RU"/>
        </w:rPr>
        <w:t xml:space="preserve"> [</w:t>
      </w:r>
      <w:r w:rsidR="00FD542C" w:rsidRPr="00C12978">
        <w:rPr>
          <w:rFonts w:eastAsia="TimesNewRomanPSMT"/>
          <w:sz w:val="24"/>
          <w:szCs w:val="24"/>
          <w:lang w:val="en-US" w:eastAsia="ru-RU"/>
        </w:rPr>
        <w:t>55-57</w:t>
      </w:r>
      <w:r w:rsidR="00D532C3" w:rsidRPr="00C12978">
        <w:rPr>
          <w:rFonts w:eastAsia="TimesNewRomanPSMT"/>
          <w:sz w:val="24"/>
          <w:szCs w:val="24"/>
          <w:lang w:val="en-US" w:eastAsia="ru-RU"/>
        </w:rPr>
        <w:t>].</w:t>
      </w:r>
    </w:p>
    <w:p w:rsidR="00D532C3" w:rsidRPr="00C12978" w:rsidRDefault="00495107"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To determine chemicals in soil samples in the laboratory, they were dried to an air-dry condition, having previously been cleaned from inclusions</w:t>
      </w:r>
      <w:r w:rsidR="00D532C3" w:rsidRPr="00C12978">
        <w:rPr>
          <w:sz w:val="24"/>
          <w:szCs w:val="24"/>
          <w:lang w:val="en-US" w:eastAsia="ru-RU"/>
        </w:rPr>
        <w:t xml:space="preserve">. </w:t>
      </w:r>
      <w:r w:rsidRPr="00C12978">
        <w:rPr>
          <w:sz w:val="24"/>
          <w:szCs w:val="24"/>
          <w:lang w:val="en-US" w:eastAsia="ru-RU"/>
        </w:rPr>
        <w:t>Using the quartering method, the soil weighing 0</w:t>
      </w:r>
      <w:proofErr w:type="gramStart"/>
      <w:r w:rsidRPr="00C12978">
        <w:rPr>
          <w:sz w:val="24"/>
          <w:szCs w:val="24"/>
          <w:lang w:val="en-US" w:eastAsia="ru-RU"/>
        </w:rPr>
        <w:t>,2</w:t>
      </w:r>
      <w:proofErr w:type="gramEnd"/>
      <w:r w:rsidRPr="00C12978">
        <w:rPr>
          <w:sz w:val="24"/>
          <w:szCs w:val="24"/>
          <w:lang w:val="en-US" w:eastAsia="ru-RU"/>
        </w:rPr>
        <w:t xml:space="preserve"> kg was ground in a mortar and sifted through a sieve with a hole diameter of 1 mm</w:t>
      </w:r>
      <w:r w:rsidR="00D532C3" w:rsidRPr="00C12978">
        <w:rPr>
          <w:sz w:val="24"/>
          <w:szCs w:val="24"/>
          <w:lang w:val="en-US" w:eastAsia="ru-RU"/>
        </w:rPr>
        <w:t xml:space="preserve">. </w:t>
      </w:r>
      <w:r w:rsidR="008A1FBA" w:rsidRPr="00C12978">
        <w:rPr>
          <w:sz w:val="24"/>
          <w:szCs w:val="24"/>
          <w:lang w:val="en-US" w:eastAsia="ru-RU"/>
        </w:rPr>
        <w:t>To determine the mobile forms of metals, samples weighing about 5,0 g were taken for soil treatment by acetate-ammonium buffer solution with pH of 4,8</w:t>
      </w:r>
      <w:r w:rsidR="00D532C3" w:rsidRPr="00C12978">
        <w:rPr>
          <w:sz w:val="24"/>
          <w:szCs w:val="24"/>
          <w:lang w:val="en-US" w:eastAsia="ru-RU"/>
        </w:rPr>
        <w:t>.</w:t>
      </w:r>
    </w:p>
    <w:p w:rsidR="00D532C3" w:rsidRPr="00C12978" w:rsidRDefault="0097796A" w:rsidP="00C94853">
      <w:pPr>
        <w:tabs>
          <w:tab w:val="left" w:pos="426"/>
        </w:tabs>
        <w:overflowPunct/>
        <w:autoSpaceDE/>
        <w:autoSpaceDN/>
        <w:adjustRightInd/>
        <w:spacing w:line="360" w:lineRule="auto"/>
        <w:ind w:firstLine="709"/>
        <w:contextualSpacing/>
        <w:jc w:val="both"/>
        <w:textAlignment w:val="auto"/>
        <w:rPr>
          <w:color w:val="000000"/>
          <w:sz w:val="24"/>
          <w:szCs w:val="24"/>
          <w:lang w:val="en-US" w:eastAsia="ru-RU"/>
        </w:rPr>
      </w:pPr>
      <w:r w:rsidRPr="00C12978">
        <w:rPr>
          <w:color w:val="000000"/>
          <w:sz w:val="24"/>
          <w:szCs w:val="24"/>
          <w:lang w:val="en-US" w:eastAsia="ru-RU"/>
        </w:rPr>
        <w:t>For chromatographic analysis, samples of melted snow, ice, water, and soil samples were extracted with n-hexane for PCBs. About 50 ml of the extract from each sample was analyzed in the "Nutritest" testing laboratory (Appendix E)</w:t>
      </w:r>
      <w:r w:rsidR="00D532C3" w:rsidRPr="00C12978">
        <w:rPr>
          <w:color w:val="000000"/>
          <w:sz w:val="24"/>
          <w:szCs w:val="24"/>
          <w:lang w:val="en-US" w:eastAsia="ru-RU"/>
        </w:rPr>
        <w:t>.</w:t>
      </w:r>
    </w:p>
    <w:p w:rsidR="00D532C3" w:rsidRPr="00C12978" w:rsidRDefault="00A35FE8"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Modern methods and approaches used in the analysis for PCB</w:t>
      </w:r>
      <w:r w:rsidRPr="00C12978">
        <w:rPr>
          <w:sz w:val="24"/>
          <w:szCs w:val="24"/>
          <w:lang w:eastAsia="ru-RU"/>
        </w:rPr>
        <w:t>ы</w:t>
      </w:r>
      <w:r w:rsidRPr="00C12978">
        <w:rPr>
          <w:sz w:val="24"/>
          <w:szCs w:val="24"/>
          <w:lang w:val="en-US" w:eastAsia="ru-RU"/>
        </w:rPr>
        <w:t xml:space="preserve"> content make it possible to determine all congeners. The dominant methods are: gas-liquid chromatography (GLC) with the use of electron capture detector (ECD), selective to chlorine-containing compounds </w:t>
      </w:r>
      <w:r w:rsidR="00441DF3" w:rsidRPr="00C12978">
        <w:rPr>
          <w:sz w:val="24"/>
          <w:szCs w:val="24"/>
          <w:lang w:val="en-US" w:eastAsia="ru-RU"/>
        </w:rPr>
        <w:t>[25</w:t>
      </w:r>
      <w:proofErr w:type="gramStart"/>
      <w:r w:rsidR="00441DF3" w:rsidRPr="00C12978">
        <w:rPr>
          <w:sz w:val="24"/>
          <w:szCs w:val="24"/>
          <w:lang w:val="en-US" w:eastAsia="ru-RU"/>
        </w:rPr>
        <w:t>,</w:t>
      </w:r>
      <w:r w:rsidRPr="00C12978">
        <w:rPr>
          <w:sz w:val="24"/>
          <w:szCs w:val="24"/>
          <w:lang w:val="en-US" w:eastAsia="ru-RU"/>
        </w:rPr>
        <w:t>55</w:t>
      </w:r>
      <w:proofErr w:type="gramEnd"/>
      <w:r w:rsidRPr="00C12978">
        <w:rPr>
          <w:sz w:val="24"/>
          <w:szCs w:val="24"/>
          <w:lang w:val="en-US" w:eastAsia="ru-RU"/>
        </w:rPr>
        <w:t>]; low resolution GC-MS (gas chromatography and mass-spectrometry) combination [58,59]; high resolution GC/MS combination</w:t>
      </w:r>
      <w:r w:rsidR="00D532C3" w:rsidRPr="00C12978">
        <w:rPr>
          <w:color w:val="000000"/>
          <w:sz w:val="24"/>
          <w:szCs w:val="24"/>
          <w:lang w:val="en-US" w:eastAsia="ru-RU"/>
        </w:rPr>
        <w:t xml:space="preserve"> [</w:t>
      </w:r>
      <w:r w:rsidR="00FD542C" w:rsidRPr="00C12978">
        <w:rPr>
          <w:color w:val="000000"/>
          <w:sz w:val="24"/>
          <w:szCs w:val="24"/>
          <w:lang w:val="en-US" w:eastAsia="ru-RU"/>
        </w:rPr>
        <w:t>60</w:t>
      </w:r>
      <w:hyperlink r:id="rId12" w:anchor="_edn14" w:history="1"/>
      <w:r w:rsidR="00D532C3" w:rsidRPr="00C12978">
        <w:rPr>
          <w:color w:val="000000"/>
          <w:sz w:val="24"/>
          <w:szCs w:val="24"/>
          <w:lang w:val="en-US" w:eastAsia="ru-RU"/>
        </w:rPr>
        <w:t>].</w:t>
      </w:r>
    </w:p>
    <w:p w:rsidR="00D532C3" w:rsidRPr="00C12978" w:rsidRDefault="00A35FE8" w:rsidP="00C94853">
      <w:pPr>
        <w:overflowPunct/>
        <w:autoSpaceDE/>
        <w:autoSpaceDN/>
        <w:adjustRightInd/>
        <w:spacing w:line="360" w:lineRule="auto"/>
        <w:ind w:firstLine="709"/>
        <w:contextualSpacing/>
        <w:jc w:val="both"/>
        <w:textAlignment w:val="auto"/>
        <w:rPr>
          <w:sz w:val="24"/>
          <w:szCs w:val="24"/>
          <w:lang w:val="en-US"/>
        </w:rPr>
      </w:pPr>
      <w:r w:rsidRPr="00C12978">
        <w:rPr>
          <w:sz w:val="24"/>
          <w:szCs w:val="24"/>
          <w:lang w:val="en-US" w:eastAsia="ru-RU"/>
        </w:rPr>
        <w:t>A number of methods were developed by M.A. Klisenko (All-Union Scientific Research Institute of Hygiene and Toxicology of Pesticides, Polymeric Materials and Plastics) and by the Institute of Nutrition (Russian Academy of Medical Sciences)</w:t>
      </w:r>
      <w:r w:rsidR="00D532C3" w:rsidRPr="00C12978">
        <w:rPr>
          <w:sz w:val="24"/>
          <w:szCs w:val="24"/>
          <w:lang w:val="en-US" w:eastAsia="ru-RU"/>
        </w:rPr>
        <w:t xml:space="preserve"> </w:t>
      </w:r>
      <w:r w:rsidR="00D532C3" w:rsidRPr="00C12978">
        <w:rPr>
          <w:sz w:val="24"/>
          <w:szCs w:val="24"/>
          <w:lang w:eastAsia="ru-RU"/>
        </w:rPr>
        <w:sym w:font="Symbol" w:char="F05B"/>
      </w:r>
      <w:r w:rsidR="00FD542C" w:rsidRPr="00C12978">
        <w:rPr>
          <w:sz w:val="24"/>
          <w:szCs w:val="24"/>
          <w:lang w:val="en-US" w:eastAsia="ru-RU"/>
        </w:rPr>
        <w:t>61</w:t>
      </w:r>
      <w:r w:rsidR="00D532C3" w:rsidRPr="00C12978">
        <w:rPr>
          <w:sz w:val="24"/>
          <w:szCs w:val="24"/>
          <w:lang w:eastAsia="ru-RU"/>
        </w:rPr>
        <w:sym w:font="Symbol" w:char="F05D"/>
      </w:r>
      <w:r w:rsidR="00D532C3" w:rsidRPr="00C12978">
        <w:rPr>
          <w:sz w:val="24"/>
          <w:szCs w:val="24"/>
          <w:lang w:val="en-US" w:eastAsia="ru-RU"/>
        </w:rPr>
        <w:t xml:space="preserve">. </w:t>
      </w:r>
      <w:r w:rsidR="001923E6" w:rsidRPr="00C12978">
        <w:rPr>
          <w:sz w:val="24"/>
          <w:szCs w:val="24"/>
          <w:lang w:val="en-US" w:eastAsia="ru-RU"/>
        </w:rPr>
        <w:t>Determination of PCBs in water was carried out according to MU 1792-77 using gas chromatograph "Chromos GKh-1000" with software; electron capture detector (DCE)</w:t>
      </w:r>
      <w:r w:rsidR="00D532C3" w:rsidRPr="00C12978">
        <w:rPr>
          <w:sz w:val="24"/>
          <w:szCs w:val="24"/>
          <w:lang w:val="en-US" w:eastAsia="ru-RU"/>
        </w:rPr>
        <w:t>.</w:t>
      </w:r>
    </w:p>
    <w:p w:rsidR="006F3B37" w:rsidRPr="00C12978" w:rsidRDefault="006F3B37" w:rsidP="00C94853">
      <w:pPr>
        <w:tabs>
          <w:tab w:val="left" w:pos="426"/>
        </w:tabs>
        <w:overflowPunct/>
        <w:autoSpaceDE/>
        <w:autoSpaceDN/>
        <w:adjustRightInd/>
        <w:spacing w:line="360" w:lineRule="auto"/>
        <w:ind w:firstLine="709"/>
        <w:contextualSpacing/>
        <w:jc w:val="both"/>
        <w:textAlignment w:val="auto"/>
        <w:rPr>
          <w:rFonts w:eastAsia="TimesNewRomanPSMT"/>
          <w:caps/>
          <w:sz w:val="24"/>
          <w:szCs w:val="24"/>
          <w:lang w:val="en-US" w:eastAsia="ru-RU"/>
        </w:rPr>
      </w:pPr>
      <w:r w:rsidRPr="00C12978">
        <w:rPr>
          <w:rFonts w:eastAsia="TimesNewRomanPSMT"/>
          <w:caps/>
          <w:sz w:val="24"/>
          <w:szCs w:val="24"/>
          <w:lang w:val="en-US" w:eastAsia="ru-RU"/>
        </w:rPr>
        <w:br w:type="page"/>
      </w:r>
    </w:p>
    <w:p w:rsidR="006F3B37" w:rsidRPr="00C12978" w:rsidRDefault="006F3B37" w:rsidP="00C94853">
      <w:pPr>
        <w:spacing w:line="360" w:lineRule="auto"/>
        <w:ind w:firstLine="709"/>
        <w:contextualSpacing/>
        <w:jc w:val="both"/>
        <w:rPr>
          <w:rFonts w:eastAsia="TimesNewRomanPSMT"/>
          <w:b/>
          <w:caps/>
          <w:sz w:val="24"/>
          <w:szCs w:val="24"/>
          <w:lang w:val="en-US" w:eastAsia="ru-RU"/>
        </w:rPr>
      </w:pPr>
      <w:r w:rsidRPr="00C12978">
        <w:rPr>
          <w:rFonts w:eastAsia="TimesNewRomanPSMT"/>
          <w:b/>
          <w:caps/>
          <w:sz w:val="24"/>
          <w:szCs w:val="24"/>
          <w:lang w:val="en-US" w:eastAsia="ru-RU"/>
        </w:rPr>
        <w:lastRenderedPageBreak/>
        <w:t xml:space="preserve">3 </w:t>
      </w:r>
      <w:r w:rsidR="004A539C" w:rsidRPr="00C12978">
        <w:rPr>
          <w:rFonts w:eastAsia="TimesNewRomanPSMT"/>
          <w:b/>
          <w:sz w:val="24"/>
          <w:szCs w:val="24"/>
          <w:lang w:val="en-US" w:eastAsia="ru-RU"/>
        </w:rPr>
        <w:t>Main research resuls</w:t>
      </w:r>
    </w:p>
    <w:p w:rsidR="006F3B37" w:rsidRPr="00C12978" w:rsidRDefault="006F3B37" w:rsidP="00C94853">
      <w:pPr>
        <w:tabs>
          <w:tab w:val="left" w:pos="426"/>
        </w:tabs>
        <w:overflowPunct/>
        <w:autoSpaceDE/>
        <w:autoSpaceDN/>
        <w:adjustRightInd/>
        <w:spacing w:line="360" w:lineRule="auto"/>
        <w:ind w:firstLine="709"/>
        <w:contextualSpacing/>
        <w:jc w:val="both"/>
        <w:textAlignment w:val="auto"/>
        <w:rPr>
          <w:sz w:val="24"/>
          <w:szCs w:val="24"/>
          <w:lang w:val="en-US" w:eastAsia="ru-RU"/>
        </w:rPr>
      </w:pPr>
    </w:p>
    <w:p w:rsidR="009F5C56" w:rsidRPr="00C12978" w:rsidRDefault="004A539C" w:rsidP="000F2E09">
      <w:pPr>
        <w:tabs>
          <w:tab w:val="left" w:pos="426"/>
        </w:tabs>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Research results obtained in 2018</w:t>
      </w:r>
    </w:p>
    <w:p w:rsidR="006F3B37" w:rsidRPr="00C12978" w:rsidRDefault="00015D37" w:rsidP="000F2E09">
      <w:pPr>
        <w:tabs>
          <w:tab w:val="left" w:pos="426"/>
        </w:tabs>
        <w:overflowPunct/>
        <w:autoSpaceDE/>
        <w:autoSpaceDN/>
        <w:adjustRightInd/>
        <w:spacing w:line="360" w:lineRule="auto"/>
        <w:ind w:firstLine="709"/>
        <w:contextualSpacing/>
        <w:jc w:val="both"/>
        <w:textAlignment w:val="auto"/>
        <w:rPr>
          <w:sz w:val="24"/>
          <w:szCs w:val="24"/>
          <w:lang w:val="en-US" w:eastAsia="en-US"/>
        </w:rPr>
      </w:pPr>
      <w:r w:rsidRPr="00C12978">
        <w:rPr>
          <w:sz w:val="24"/>
          <w:szCs w:val="24"/>
          <w:lang w:val="en-US" w:eastAsia="ru-RU"/>
        </w:rPr>
        <w:t>Physical-chemical parameters of snow cover</w:t>
      </w:r>
      <w:r w:rsidR="000F2E09" w:rsidRPr="00C12978">
        <w:rPr>
          <w:sz w:val="24"/>
          <w:szCs w:val="24"/>
          <w:lang w:val="en-US" w:eastAsia="ru-RU"/>
        </w:rPr>
        <w:t>.</w:t>
      </w:r>
      <w:r w:rsidR="000F2E09" w:rsidRPr="00C12978">
        <w:rPr>
          <w:sz w:val="24"/>
          <w:szCs w:val="24"/>
          <w:lang w:val="en-US" w:eastAsia="en-US"/>
        </w:rPr>
        <w:t xml:space="preserve"> </w:t>
      </w:r>
      <w:r w:rsidRPr="00C12978">
        <w:rPr>
          <w:sz w:val="24"/>
          <w:szCs w:val="24"/>
          <w:lang w:val="en-US" w:eastAsia="en-US"/>
        </w:rPr>
        <w:t>The minimum content of suspended substances (SS) was registered at the point "Shymbulak" (</w:t>
      </w:r>
      <w:r w:rsidR="00441DF3" w:rsidRPr="00C12978">
        <w:rPr>
          <w:sz w:val="24"/>
          <w:szCs w:val="24"/>
          <w:lang w:val="en-US" w:eastAsia="en-US"/>
        </w:rPr>
        <w:t>t</w:t>
      </w:r>
      <w:r w:rsidRPr="00C12978">
        <w:rPr>
          <w:sz w:val="24"/>
          <w:szCs w:val="24"/>
          <w:lang w:val="en-US" w:eastAsia="en-US"/>
        </w:rPr>
        <w:t>able C.2), decreasing in time from 83</w:t>
      </w:r>
      <w:proofErr w:type="gramStart"/>
      <w:r w:rsidRPr="00C12978">
        <w:rPr>
          <w:sz w:val="24"/>
          <w:szCs w:val="24"/>
          <w:lang w:val="en-US" w:eastAsia="en-US"/>
        </w:rPr>
        <w:t>,9</w:t>
      </w:r>
      <w:proofErr w:type="gramEnd"/>
      <w:r w:rsidRPr="00C12978">
        <w:rPr>
          <w:sz w:val="24"/>
          <w:szCs w:val="24"/>
          <w:lang w:val="en-US" w:eastAsia="en-US"/>
        </w:rPr>
        <w:t xml:space="preserve"> mg/dm</w:t>
      </w:r>
      <w:r w:rsidRPr="00C12978">
        <w:rPr>
          <w:sz w:val="24"/>
          <w:szCs w:val="24"/>
          <w:vertAlign w:val="superscript"/>
          <w:lang w:val="en-US" w:eastAsia="en-US"/>
        </w:rPr>
        <w:t>3</w:t>
      </w:r>
      <w:r w:rsidRPr="00C12978">
        <w:rPr>
          <w:sz w:val="24"/>
          <w:szCs w:val="24"/>
          <w:lang w:val="en-US" w:eastAsia="en-US"/>
        </w:rPr>
        <w:t xml:space="preserve"> of the first survey to 4,0 mg/dm3 of the third survey</w:t>
      </w:r>
      <w:r w:rsidR="006F3B37" w:rsidRPr="00C12978">
        <w:rPr>
          <w:sz w:val="24"/>
          <w:szCs w:val="24"/>
          <w:lang w:val="en-US" w:eastAsia="en-US"/>
        </w:rPr>
        <w:t xml:space="preserve">. </w:t>
      </w:r>
      <w:r w:rsidR="00CC251A" w:rsidRPr="00C12978">
        <w:rPr>
          <w:sz w:val="24"/>
          <w:szCs w:val="24"/>
          <w:lang w:val="en-US" w:eastAsia="en-US"/>
        </w:rPr>
        <w:t>The highest values reached: within the city of Almaty 348,0 and 392,0 mg/dm</w:t>
      </w:r>
      <w:r w:rsidR="00CC251A" w:rsidRPr="00C12978">
        <w:rPr>
          <w:sz w:val="24"/>
          <w:szCs w:val="24"/>
          <w:vertAlign w:val="superscript"/>
          <w:lang w:val="en-US" w:eastAsia="en-US"/>
        </w:rPr>
        <w:t>3</w:t>
      </w:r>
      <w:r w:rsidR="00CC251A" w:rsidRPr="00C12978">
        <w:rPr>
          <w:sz w:val="24"/>
          <w:szCs w:val="24"/>
          <w:lang w:val="en-US" w:eastAsia="en-US"/>
        </w:rPr>
        <w:t xml:space="preserve">, in  Kaskelen and Kapshagay towns </w:t>
      </w:r>
      <w:r w:rsidR="00412B8B" w:rsidRPr="00C12978">
        <w:rPr>
          <w:sz w:val="24"/>
          <w:szCs w:val="24"/>
          <w:lang w:val="en-US" w:eastAsia="en-US"/>
        </w:rPr>
        <w:t>–</w:t>
      </w:r>
      <w:r w:rsidR="00CC251A" w:rsidRPr="00C12978">
        <w:rPr>
          <w:sz w:val="24"/>
          <w:szCs w:val="24"/>
          <w:lang w:val="en-US" w:eastAsia="en-US"/>
        </w:rPr>
        <w:t xml:space="preserve"> 282,4 and 576,0 mg/dm</w:t>
      </w:r>
      <w:r w:rsidR="00CC251A" w:rsidRPr="00C12978">
        <w:rPr>
          <w:sz w:val="24"/>
          <w:szCs w:val="24"/>
          <w:vertAlign w:val="superscript"/>
          <w:lang w:val="en-US" w:eastAsia="en-US"/>
        </w:rPr>
        <w:t>3</w:t>
      </w:r>
      <w:r w:rsidR="00CC251A" w:rsidRPr="00C12978">
        <w:rPr>
          <w:sz w:val="24"/>
          <w:szCs w:val="24"/>
          <w:lang w:val="en-US" w:eastAsia="en-US"/>
        </w:rPr>
        <w:t>, respectively</w:t>
      </w:r>
      <w:r w:rsidR="006F3B37" w:rsidRPr="00C12978">
        <w:rPr>
          <w:sz w:val="24"/>
          <w:szCs w:val="24"/>
          <w:lang w:val="en-US" w:eastAsia="en-US"/>
        </w:rPr>
        <w:t xml:space="preserve">. </w:t>
      </w:r>
      <w:r w:rsidR="00C16008" w:rsidRPr="00C12978">
        <w:rPr>
          <w:sz w:val="24"/>
          <w:szCs w:val="24"/>
          <w:lang w:val="en-US" w:eastAsia="en-US"/>
        </w:rPr>
        <w:t xml:space="preserve">Among the large settlements, the following differed: Shamalgan </w:t>
      </w:r>
      <w:r w:rsidR="00412B8B" w:rsidRPr="00C12978">
        <w:rPr>
          <w:sz w:val="24"/>
          <w:szCs w:val="24"/>
          <w:lang w:val="en-US" w:eastAsia="en-US"/>
        </w:rPr>
        <w:t>–</w:t>
      </w:r>
      <w:r w:rsidR="00C16008" w:rsidRPr="00C12978">
        <w:rPr>
          <w:sz w:val="24"/>
          <w:szCs w:val="24"/>
          <w:lang w:val="en-US" w:eastAsia="en-US"/>
        </w:rPr>
        <w:t xml:space="preserve"> 317 mg/dm</w:t>
      </w:r>
      <w:r w:rsidR="00C16008" w:rsidRPr="00C12978">
        <w:rPr>
          <w:sz w:val="24"/>
          <w:szCs w:val="24"/>
          <w:vertAlign w:val="superscript"/>
          <w:lang w:val="en-US" w:eastAsia="en-US"/>
        </w:rPr>
        <w:t>3</w:t>
      </w:r>
      <w:r w:rsidR="00C16008" w:rsidRPr="00C12978">
        <w:rPr>
          <w:sz w:val="24"/>
          <w:szCs w:val="24"/>
          <w:lang w:val="en-US" w:eastAsia="en-US"/>
        </w:rPr>
        <w:t xml:space="preserve">, Otegen batyr </w:t>
      </w:r>
      <w:r w:rsidR="00412B8B" w:rsidRPr="00C12978">
        <w:rPr>
          <w:sz w:val="24"/>
          <w:szCs w:val="24"/>
          <w:lang w:val="en-US" w:eastAsia="en-US"/>
        </w:rPr>
        <w:t>–</w:t>
      </w:r>
      <w:r w:rsidR="00C16008" w:rsidRPr="00C12978">
        <w:rPr>
          <w:sz w:val="24"/>
          <w:szCs w:val="24"/>
          <w:lang w:val="en-US" w:eastAsia="en-US"/>
        </w:rPr>
        <w:t xml:space="preserve"> 500 mg/dm</w:t>
      </w:r>
      <w:r w:rsidR="00C16008" w:rsidRPr="00C12978">
        <w:rPr>
          <w:sz w:val="24"/>
          <w:szCs w:val="24"/>
          <w:vertAlign w:val="superscript"/>
          <w:lang w:val="en-US" w:eastAsia="en-US"/>
        </w:rPr>
        <w:t>3</w:t>
      </w:r>
      <w:r w:rsidR="00C16008" w:rsidRPr="00C12978">
        <w:rPr>
          <w:sz w:val="24"/>
          <w:szCs w:val="24"/>
          <w:lang w:val="en-US" w:eastAsia="en-US"/>
        </w:rPr>
        <w:t xml:space="preserve"> and Zhetigen 324</w:t>
      </w:r>
      <w:proofErr w:type="gramStart"/>
      <w:r w:rsidR="00C16008" w:rsidRPr="00C12978">
        <w:rPr>
          <w:sz w:val="24"/>
          <w:szCs w:val="24"/>
          <w:lang w:val="en-US" w:eastAsia="en-US"/>
        </w:rPr>
        <w:t>,0</w:t>
      </w:r>
      <w:proofErr w:type="gramEnd"/>
      <w:r w:rsidR="00C16008" w:rsidRPr="00C12978">
        <w:rPr>
          <w:sz w:val="24"/>
          <w:szCs w:val="24"/>
          <w:lang w:val="en-US" w:eastAsia="en-US"/>
        </w:rPr>
        <w:t xml:space="preserve"> mg/dm</w:t>
      </w:r>
      <w:r w:rsidR="00C16008" w:rsidRPr="00C12978">
        <w:rPr>
          <w:sz w:val="24"/>
          <w:szCs w:val="24"/>
          <w:vertAlign w:val="superscript"/>
          <w:lang w:val="en-US" w:eastAsia="en-US"/>
        </w:rPr>
        <w:t>3</w:t>
      </w:r>
      <w:r w:rsidR="006F3B37" w:rsidRPr="00C12978">
        <w:rPr>
          <w:sz w:val="24"/>
          <w:szCs w:val="24"/>
          <w:lang w:val="en-US" w:eastAsia="en-US"/>
        </w:rPr>
        <w:t xml:space="preserve">. </w:t>
      </w:r>
      <w:r w:rsidR="00E60848" w:rsidRPr="00C12978">
        <w:rPr>
          <w:sz w:val="24"/>
          <w:szCs w:val="24"/>
          <w:lang w:val="en-US" w:eastAsia="en-US"/>
        </w:rPr>
        <w:t>During almost all 3 surveys, the maximum of SS up to 548 and 576 mg/dm</w:t>
      </w:r>
      <w:r w:rsidR="00E60848" w:rsidRPr="00C12978">
        <w:rPr>
          <w:sz w:val="24"/>
          <w:szCs w:val="24"/>
          <w:vertAlign w:val="superscript"/>
          <w:lang w:val="en-US" w:eastAsia="en-US"/>
        </w:rPr>
        <w:t>3</w:t>
      </w:r>
      <w:r w:rsidR="00E60848" w:rsidRPr="00C12978">
        <w:rPr>
          <w:sz w:val="24"/>
          <w:szCs w:val="24"/>
          <w:lang w:val="en-US" w:eastAsia="en-US"/>
        </w:rPr>
        <w:t xml:space="preserve"> was registered on the territory of small towns, in the area of railway junctions, highways</w:t>
      </w:r>
      <w:r w:rsidR="006F3B37" w:rsidRPr="00C12978">
        <w:rPr>
          <w:sz w:val="24"/>
          <w:szCs w:val="24"/>
          <w:lang w:val="en-US" w:eastAsia="en-US"/>
        </w:rPr>
        <w:t xml:space="preserve">. </w:t>
      </w:r>
      <w:r w:rsidR="00C05460" w:rsidRPr="00C12978">
        <w:rPr>
          <w:sz w:val="24"/>
          <w:szCs w:val="24"/>
          <w:lang w:val="en-US" w:eastAsia="en-US"/>
        </w:rPr>
        <w:t>The range of fluctuations in pH values is generally small, on average in the limits of 5</w:t>
      </w:r>
      <w:proofErr w:type="gramStart"/>
      <w:r w:rsidR="00C05460" w:rsidRPr="00C12978">
        <w:rPr>
          <w:sz w:val="24"/>
          <w:szCs w:val="24"/>
          <w:lang w:val="en-US" w:eastAsia="en-US"/>
        </w:rPr>
        <w:t>,44</w:t>
      </w:r>
      <w:proofErr w:type="gramEnd"/>
      <w:r w:rsidR="00C05460" w:rsidRPr="00C12978">
        <w:rPr>
          <w:sz w:val="24"/>
          <w:szCs w:val="24"/>
          <w:lang w:val="en-US" w:eastAsia="en-US"/>
        </w:rPr>
        <w:t>-6,75. Extreme values were in the limits of 5</w:t>
      </w:r>
      <w:proofErr w:type="gramStart"/>
      <w:r w:rsidR="00C05460" w:rsidRPr="00C12978">
        <w:rPr>
          <w:sz w:val="24"/>
          <w:szCs w:val="24"/>
          <w:lang w:val="en-US" w:eastAsia="en-US"/>
        </w:rPr>
        <w:t>,0</w:t>
      </w:r>
      <w:proofErr w:type="gramEnd"/>
      <w:r w:rsidR="00C05460" w:rsidRPr="00C12978">
        <w:rPr>
          <w:sz w:val="24"/>
          <w:szCs w:val="24"/>
          <w:lang w:val="en-US" w:eastAsia="en-US"/>
        </w:rPr>
        <w:t>-7,98, with the highest pH values of 7,12 and 7,98 recorded in the snow water of the right bank of Ile river and KR near the railway and major highway. In this area, the average pH value of three surveys was 6</w:t>
      </w:r>
      <w:proofErr w:type="gramStart"/>
      <w:r w:rsidR="00C05460" w:rsidRPr="00C12978">
        <w:rPr>
          <w:sz w:val="24"/>
          <w:szCs w:val="24"/>
          <w:lang w:val="en-US" w:eastAsia="en-US"/>
        </w:rPr>
        <w:t>,75</w:t>
      </w:r>
      <w:proofErr w:type="gramEnd"/>
      <w:r w:rsidR="00C05460" w:rsidRPr="00C12978">
        <w:rPr>
          <w:sz w:val="24"/>
          <w:szCs w:val="24"/>
          <w:lang w:val="en-US" w:eastAsia="en-US"/>
        </w:rPr>
        <w:t>, which is slightly higher than in the snow water of other areas. It can be seen that lower pH values in snow water (5</w:t>
      </w:r>
      <w:proofErr w:type="gramStart"/>
      <w:r w:rsidR="00C05460" w:rsidRPr="00C12978">
        <w:rPr>
          <w:sz w:val="24"/>
          <w:szCs w:val="24"/>
          <w:lang w:val="en-US" w:eastAsia="en-US"/>
        </w:rPr>
        <w:t>,6</w:t>
      </w:r>
      <w:proofErr w:type="gramEnd"/>
      <w:r w:rsidR="00C05460" w:rsidRPr="00C12978">
        <w:rPr>
          <w:sz w:val="24"/>
          <w:szCs w:val="24"/>
          <w:lang w:val="en-US" w:eastAsia="en-US"/>
        </w:rPr>
        <w:t>-5,9) were observed in the western and southwestern territories of the agglomeration. In the central and eastern parts of agglomeration, pH values were 5</w:t>
      </w:r>
      <w:proofErr w:type="gramStart"/>
      <w:r w:rsidR="00C05460" w:rsidRPr="00C12978">
        <w:rPr>
          <w:sz w:val="24"/>
          <w:szCs w:val="24"/>
          <w:lang w:val="en-US" w:eastAsia="en-US"/>
        </w:rPr>
        <w:t>,9</w:t>
      </w:r>
      <w:proofErr w:type="gramEnd"/>
      <w:r w:rsidR="00C05460" w:rsidRPr="00C12978">
        <w:rPr>
          <w:sz w:val="24"/>
          <w:szCs w:val="24"/>
          <w:lang w:val="en-US" w:eastAsia="en-US"/>
        </w:rPr>
        <w:t>-6,2</w:t>
      </w:r>
      <w:r w:rsidR="006F3B37" w:rsidRPr="00C12978">
        <w:rPr>
          <w:sz w:val="24"/>
          <w:szCs w:val="24"/>
          <w:lang w:val="en-US" w:eastAsia="en-US"/>
        </w:rPr>
        <w:t>.</w:t>
      </w:r>
      <w:r w:rsidR="006F3B37" w:rsidRPr="00C12978">
        <w:rPr>
          <w:rFonts w:eastAsia="TimesNewRomanPSMT"/>
          <w:color w:val="231F20"/>
          <w:sz w:val="24"/>
          <w:szCs w:val="24"/>
          <w:lang w:val="en-US" w:eastAsia="en-US"/>
        </w:rPr>
        <w:t xml:space="preserve"> </w:t>
      </w:r>
      <w:r w:rsidR="00EE1959" w:rsidRPr="00C12978">
        <w:rPr>
          <w:sz w:val="24"/>
          <w:szCs w:val="24"/>
          <w:lang w:val="en-US" w:eastAsia="en-US"/>
        </w:rPr>
        <w:t>The oxidizability of snow water varied over a wide range from 1</w:t>
      </w:r>
      <w:proofErr w:type="gramStart"/>
      <w:r w:rsidR="00EE1959" w:rsidRPr="00C12978">
        <w:rPr>
          <w:sz w:val="24"/>
          <w:szCs w:val="24"/>
          <w:lang w:val="en-US" w:eastAsia="en-US"/>
        </w:rPr>
        <w:t>,1</w:t>
      </w:r>
      <w:proofErr w:type="gramEnd"/>
      <w:r w:rsidR="00EE1959" w:rsidRPr="00C12978">
        <w:rPr>
          <w:sz w:val="24"/>
          <w:szCs w:val="24"/>
          <w:lang w:val="en-US" w:eastAsia="en-US"/>
        </w:rPr>
        <w:t xml:space="preserve"> to 15,2 mgO/dm</w:t>
      </w:r>
      <w:r w:rsidR="00EE1959" w:rsidRPr="00C12978">
        <w:rPr>
          <w:sz w:val="24"/>
          <w:szCs w:val="24"/>
          <w:vertAlign w:val="superscript"/>
          <w:lang w:val="en-US" w:eastAsia="en-US"/>
        </w:rPr>
        <w:t>3</w:t>
      </w:r>
      <w:r w:rsidR="00412B8B" w:rsidRPr="00C12978">
        <w:rPr>
          <w:sz w:val="24"/>
          <w:szCs w:val="24"/>
          <w:lang w:val="en-US" w:eastAsia="en-US"/>
        </w:rPr>
        <w:t xml:space="preserve">. </w:t>
      </w:r>
      <w:r w:rsidR="00EE1959" w:rsidRPr="00C12978">
        <w:rPr>
          <w:sz w:val="24"/>
          <w:szCs w:val="24"/>
          <w:lang w:val="en-US" w:eastAsia="en-US"/>
        </w:rPr>
        <w:t>The maximum values of this indicator in SC of all zones were noted during the first survey conducted on February 8-11, and the minimum during the second (February 19-22)</w:t>
      </w:r>
      <w:r w:rsidR="006F3B37" w:rsidRPr="00C12978">
        <w:rPr>
          <w:sz w:val="24"/>
          <w:szCs w:val="24"/>
          <w:lang w:val="en-US" w:eastAsia="en-US"/>
        </w:rPr>
        <w:t xml:space="preserve">. </w:t>
      </w:r>
    </w:p>
    <w:p w:rsidR="009F17E5" w:rsidRPr="00C12978" w:rsidRDefault="002553CC" w:rsidP="00C94853">
      <w:pPr>
        <w:spacing w:line="360" w:lineRule="auto"/>
        <w:ind w:firstLine="709"/>
        <w:contextualSpacing/>
        <w:jc w:val="both"/>
        <w:rPr>
          <w:sz w:val="24"/>
          <w:szCs w:val="24"/>
          <w:lang w:val="en-US" w:eastAsia="en-US"/>
        </w:rPr>
      </w:pPr>
      <w:r w:rsidRPr="00C12978">
        <w:rPr>
          <w:sz w:val="24"/>
          <w:szCs w:val="24"/>
          <w:lang w:val="en-US" w:eastAsia="en-US"/>
        </w:rPr>
        <w:t>Mineralization of snow water at the background point turned out to be the least and during three surveys it varied in the range from 50</w:t>
      </w:r>
      <w:proofErr w:type="gramStart"/>
      <w:r w:rsidRPr="00C12978">
        <w:rPr>
          <w:sz w:val="24"/>
          <w:szCs w:val="24"/>
          <w:lang w:val="en-US" w:eastAsia="en-US"/>
        </w:rPr>
        <w:t>,3</w:t>
      </w:r>
      <w:proofErr w:type="gramEnd"/>
      <w:r w:rsidRPr="00C12978">
        <w:rPr>
          <w:sz w:val="24"/>
          <w:szCs w:val="24"/>
          <w:lang w:val="en-US" w:eastAsia="en-US"/>
        </w:rPr>
        <w:t xml:space="preserve"> to 111,5 mg/dm</w:t>
      </w:r>
      <w:r w:rsidRPr="00C12978">
        <w:rPr>
          <w:sz w:val="24"/>
          <w:szCs w:val="24"/>
          <w:vertAlign w:val="superscript"/>
          <w:lang w:val="en-US" w:eastAsia="en-US"/>
        </w:rPr>
        <w:t>3</w:t>
      </w:r>
      <w:r w:rsidRPr="00C12978">
        <w:rPr>
          <w:sz w:val="24"/>
          <w:szCs w:val="24"/>
          <w:lang w:val="en-US" w:eastAsia="en-US"/>
        </w:rPr>
        <w:t>. The highest values of mineralization, reaching 209,7 and 225,8 mg/dm</w:t>
      </w:r>
      <w:r w:rsidRPr="00C12978">
        <w:rPr>
          <w:sz w:val="24"/>
          <w:szCs w:val="24"/>
          <w:vertAlign w:val="superscript"/>
          <w:lang w:val="en-US" w:eastAsia="en-US"/>
        </w:rPr>
        <w:t>3</w:t>
      </w:r>
      <w:r w:rsidRPr="00C12978">
        <w:rPr>
          <w:sz w:val="24"/>
          <w:szCs w:val="24"/>
          <w:lang w:val="en-US" w:eastAsia="en-US"/>
        </w:rPr>
        <w:t>, were recorded at points located in small settlements, which, apparently, is due to the influence of the nearby highway and railway, as well as the atmospheric transfer of dust-sand formations from adjacent  irrigated areas. Noticeable increase in mineralization of SC is also observed in the right-bank of KR plain, which averaged 171</w:t>
      </w:r>
      <w:proofErr w:type="gramStart"/>
      <w:r w:rsidRPr="00C12978">
        <w:rPr>
          <w:sz w:val="24"/>
          <w:szCs w:val="24"/>
          <w:lang w:val="en-US" w:eastAsia="en-US"/>
        </w:rPr>
        <w:t>,7</w:t>
      </w:r>
      <w:proofErr w:type="gramEnd"/>
      <w:r w:rsidRPr="00C12978">
        <w:rPr>
          <w:sz w:val="24"/>
          <w:szCs w:val="24"/>
          <w:lang w:val="en-US" w:eastAsia="en-US"/>
        </w:rPr>
        <w:t xml:space="preserve"> mg/dm</w:t>
      </w:r>
      <w:r w:rsidRPr="00C12978">
        <w:rPr>
          <w:sz w:val="24"/>
          <w:szCs w:val="24"/>
          <w:vertAlign w:val="superscript"/>
          <w:lang w:val="en-US" w:eastAsia="en-US"/>
        </w:rPr>
        <w:t>3</w:t>
      </w:r>
      <w:r w:rsidRPr="00C12978">
        <w:rPr>
          <w:sz w:val="24"/>
          <w:szCs w:val="24"/>
          <w:lang w:val="en-US" w:eastAsia="en-US"/>
        </w:rPr>
        <w:t xml:space="preserve"> during the first survey and 187,3 mg/dm</w:t>
      </w:r>
      <w:r w:rsidRPr="00C12978">
        <w:rPr>
          <w:sz w:val="24"/>
          <w:szCs w:val="24"/>
          <w:vertAlign w:val="superscript"/>
          <w:lang w:val="en-US" w:eastAsia="en-US"/>
        </w:rPr>
        <w:t>3</w:t>
      </w:r>
      <w:r w:rsidRPr="00C12978">
        <w:rPr>
          <w:sz w:val="24"/>
          <w:szCs w:val="24"/>
          <w:lang w:val="en-US" w:eastAsia="en-US"/>
        </w:rPr>
        <w:t xml:space="preserve"> during the last survey</w:t>
      </w:r>
      <w:r w:rsidR="006F3B37" w:rsidRPr="00C12978">
        <w:rPr>
          <w:sz w:val="24"/>
          <w:szCs w:val="24"/>
          <w:lang w:val="en-US" w:eastAsia="en-US"/>
        </w:rPr>
        <w:t xml:space="preserve">. </w:t>
      </w:r>
    </w:p>
    <w:p w:rsidR="006F3B37" w:rsidRPr="00C12978" w:rsidRDefault="004E7D28" w:rsidP="00C94853">
      <w:pPr>
        <w:spacing w:line="360" w:lineRule="auto"/>
        <w:ind w:firstLine="709"/>
        <w:contextualSpacing/>
        <w:jc w:val="both"/>
        <w:rPr>
          <w:sz w:val="24"/>
          <w:szCs w:val="24"/>
          <w:lang w:val="kk-KZ" w:eastAsia="en-US"/>
        </w:rPr>
      </w:pPr>
      <w:r w:rsidRPr="00C12978">
        <w:rPr>
          <w:sz w:val="24"/>
          <w:szCs w:val="24"/>
          <w:lang w:val="en-US" w:eastAsia="en-US"/>
        </w:rPr>
        <w:t>Heavy metals in snow cover</w:t>
      </w:r>
      <w:r w:rsidR="000F2E09" w:rsidRPr="00C12978">
        <w:rPr>
          <w:sz w:val="24"/>
          <w:szCs w:val="24"/>
          <w:lang w:val="en-US" w:eastAsia="en-US"/>
        </w:rPr>
        <w:t xml:space="preserve">. </w:t>
      </w:r>
      <w:r w:rsidR="007C4693" w:rsidRPr="00C12978">
        <w:rPr>
          <w:sz w:val="24"/>
          <w:szCs w:val="24"/>
          <w:lang w:val="en-US" w:eastAsia="en-US"/>
        </w:rPr>
        <w:t>The lowest concentration of copper was found in th</w:t>
      </w:r>
      <w:r w:rsidR="00412B8B" w:rsidRPr="00C12978">
        <w:rPr>
          <w:sz w:val="24"/>
          <w:szCs w:val="24"/>
          <w:lang w:val="en-US" w:eastAsia="en-US"/>
        </w:rPr>
        <w:t xml:space="preserve">e background zone "Shymbulak". </w:t>
      </w:r>
      <w:r w:rsidR="007C4693" w:rsidRPr="00C12978">
        <w:rPr>
          <w:sz w:val="24"/>
          <w:szCs w:val="24"/>
          <w:lang w:val="en-US" w:eastAsia="en-US"/>
        </w:rPr>
        <w:t>Its average values in the agglomeration reached 13</w:t>
      </w:r>
      <w:proofErr w:type="gramStart"/>
      <w:r w:rsidR="007C4693" w:rsidRPr="00C12978">
        <w:rPr>
          <w:sz w:val="24"/>
          <w:szCs w:val="24"/>
          <w:lang w:val="en-US" w:eastAsia="en-US"/>
        </w:rPr>
        <w:t>,6</w:t>
      </w:r>
      <w:proofErr w:type="gramEnd"/>
      <w:r w:rsidR="007C4693" w:rsidRPr="00C12978">
        <w:rPr>
          <w:sz w:val="24"/>
          <w:szCs w:val="24"/>
          <w:lang w:val="en-US" w:eastAsia="en-US"/>
        </w:rPr>
        <w:t xml:space="preserve"> and 13,7</w:t>
      </w:r>
      <w:r w:rsidR="00412B8B" w:rsidRPr="00C12978">
        <w:rPr>
          <w:sz w:val="24"/>
          <w:szCs w:val="24"/>
          <w:lang w:val="en-US" w:eastAsia="en-US"/>
        </w:rPr>
        <w:t> </w:t>
      </w:r>
      <w:r w:rsidR="007C4693" w:rsidRPr="00C12978">
        <w:rPr>
          <w:sz w:val="24"/>
          <w:szCs w:val="24"/>
          <w:lang w:eastAsia="en-US"/>
        </w:rPr>
        <w:t>μ</w:t>
      </w:r>
      <w:r w:rsidR="007C4693" w:rsidRPr="00C12978">
        <w:rPr>
          <w:sz w:val="24"/>
          <w:szCs w:val="24"/>
          <w:lang w:val="en-US" w:eastAsia="en-US"/>
        </w:rPr>
        <w:t>g/dm</w:t>
      </w:r>
      <w:r w:rsidR="007C4693" w:rsidRPr="00C12978">
        <w:rPr>
          <w:sz w:val="24"/>
          <w:szCs w:val="24"/>
          <w:vertAlign w:val="superscript"/>
          <w:lang w:val="en-US" w:eastAsia="en-US"/>
        </w:rPr>
        <w:t>3</w:t>
      </w:r>
      <w:r w:rsidR="007C4693" w:rsidRPr="00C12978">
        <w:rPr>
          <w:sz w:val="24"/>
          <w:szCs w:val="24"/>
          <w:lang w:val="en-US" w:eastAsia="en-US"/>
        </w:rPr>
        <w:t>. They were found at certain points located in small settlements, as w</w:t>
      </w:r>
      <w:r w:rsidR="00412B8B" w:rsidRPr="00C12978">
        <w:rPr>
          <w:sz w:val="24"/>
          <w:szCs w:val="24"/>
          <w:lang w:val="en-US" w:eastAsia="en-US"/>
        </w:rPr>
        <w:t>ell as on the right bank of KR.</w:t>
      </w:r>
      <w:r w:rsidR="007C4693" w:rsidRPr="00C12978">
        <w:rPr>
          <w:sz w:val="24"/>
          <w:szCs w:val="24"/>
          <w:lang w:val="en-US" w:eastAsia="en-US"/>
        </w:rPr>
        <w:t xml:space="preserve"> In SC of all zones, an increased content of this element was noted during the second and third surveys, which indicates gradual accumulation of the element (</w:t>
      </w:r>
      <w:r w:rsidR="00441DF3" w:rsidRPr="00C12978">
        <w:rPr>
          <w:sz w:val="24"/>
          <w:szCs w:val="24"/>
          <w:lang w:val="en-US" w:eastAsia="en-US"/>
        </w:rPr>
        <w:t>t</w:t>
      </w:r>
      <w:r w:rsidR="007C4693" w:rsidRPr="00C12978">
        <w:rPr>
          <w:sz w:val="24"/>
          <w:szCs w:val="24"/>
          <w:lang w:val="en-US" w:eastAsia="en-US"/>
        </w:rPr>
        <w:t>able C.3)</w:t>
      </w:r>
      <w:r w:rsidR="006F3B37" w:rsidRPr="00C12978">
        <w:rPr>
          <w:sz w:val="24"/>
          <w:szCs w:val="24"/>
          <w:lang w:val="en-US" w:eastAsia="en-US"/>
        </w:rPr>
        <w:t xml:space="preserve">. </w:t>
      </w:r>
      <w:r w:rsidR="00053230" w:rsidRPr="00C12978">
        <w:rPr>
          <w:sz w:val="24"/>
          <w:szCs w:val="24"/>
          <w:lang w:val="en-US" w:eastAsia="en-US"/>
        </w:rPr>
        <w:t>The maximal concentrations in certain settlements reached 15</w:t>
      </w:r>
      <w:proofErr w:type="gramStart"/>
      <w:r w:rsidR="00053230" w:rsidRPr="00C12978">
        <w:rPr>
          <w:sz w:val="24"/>
          <w:szCs w:val="24"/>
          <w:lang w:val="en-US" w:eastAsia="en-US"/>
        </w:rPr>
        <w:t>,8</w:t>
      </w:r>
      <w:proofErr w:type="gramEnd"/>
      <w:r w:rsidR="00053230" w:rsidRPr="00C12978">
        <w:rPr>
          <w:sz w:val="24"/>
          <w:szCs w:val="24"/>
          <w:lang w:val="en-US" w:eastAsia="en-US"/>
        </w:rPr>
        <w:t xml:space="preserve"> and 16,5 </w:t>
      </w:r>
      <w:r w:rsidR="00053230" w:rsidRPr="00C12978">
        <w:rPr>
          <w:sz w:val="24"/>
          <w:szCs w:val="24"/>
          <w:lang w:eastAsia="en-US"/>
        </w:rPr>
        <w:t>μ</w:t>
      </w:r>
      <w:r w:rsidR="00053230" w:rsidRPr="00C12978">
        <w:rPr>
          <w:sz w:val="24"/>
          <w:szCs w:val="24"/>
          <w:lang w:val="en-US" w:eastAsia="en-US"/>
        </w:rPr>
        <w:t>g/dm</w:t>
      </w:r>
      <w:r w:rsidR="00053230" w:rsidRPr="00C12978">
        <w:rPr>
          <w:sz w:val="24"/>
          <w:szCs w:val="24"/>
          <w:vertAlign w:val="superscript"/>
          <w:lang w:val="en-US" w:eastAsia="en-US"/>
        </w:rPr>
        <w:t>3</w:t>
      </w:r>
      <w:r w:rsidR="00053230" w:rsidRPr="00C12978">
        <w:rPr>
          <w:sz w:val="24"/>
          <w:szCs w:val="24"/>
          <w:lang w:val="en-US" w:eastAsia="en-US"/>
        </w:rPr>
        <w:t xml:space="preserve"> during the second survey, and 12,9 and 15,1 </w:t>
      </w:r>
      <w:r w:rsidR="00053230" w:rsidRPr="00C12978">
        <w:rPr>
          <w:sz w:val="24"/>
          <w:szCs w:val="24"/>
          <w:lang w:eastAsia="en-US"/>
        </w:rPr>
        <w:t>μ</w:t>
      </w:r>
      <w:r w:rsidR="00053230" w:rsidRPr="00C12978">
        <w:rPr>
          <w:sz w:val="24"/>
          <w:szCs w:val="24"/>
          <w:lang w:val="en-US" w:eastAsia="en-US"/>
        </w:rPr>
        <w:t>g/dm</w:t>
      </w:r>
      <w:r w:rsidR="00053230" w:rsidRPr="00C12978">
        <w:rPr>
          <w:sz w:val="24"/>
          <w:szCs w:val="24"/>
          <w:vertAlign w:val="superscript"/>
          <w:lang w:val="en-US" w:eastAsia="en-US"/>
        </w:rPr>
        <w:t>3</w:t>
      </w:r>
      <w:r w:rsidR="00053230" w:rsidRPr="00C12978">
        <w:rPr>
          <w:sz w:val="24"/>
          <w:szCs w:val="24"/>
          <w:lang w:val="en-US" w:eastAsia="en-US"/>
        </w:rPr>
        <w:t xml:space="preserve"> during the last survey. The lowest level of copper accumulation recorded during the first survey was 0</w:t>
      </w:r>
      <w:proofErr w:type="gramStart"/>
      <w:r w:rsidR="00053230" w:rsidRPr="00C12978">
        <w:rPr>
          <w:sz w:val="24"/>
          <w:szCs w:val="24"/>
          <w:lang w:val="en-US" w:eastAsia="en-US"/>
        </w:rPr>
        <w:t>,7</w:t>
      </w:r>
      <w:proofErr w:type="gramEnd"/>
      <w:r w:rsidR="00053230" w:rsidRPr="00C12978">
        <w:rPr>
          <w:sz w:val="24"/>
          <w:szCs w:val="24"/>
          <w:lang w:val="en-US" w:eastAsia="en-US"/>
        </w:rPr>
        <w:t xml:space="preserve">-1,5 </w:t>
      </w:r>
      <w:r w:rsidR="00053230" w:rsidRPr="00C12978">
        <w:rPr>
          <w:sz w:val="24"/>
          <w:szCs w:val="24"/>
          <w:lang w:eastAsia="en-US"/>
        </w:rPr>
        <w:t>μ</w:t>
      </w:r>
      <w:r w:rsidR="00053230" w:rsidRPr="00C12978">
        <w:rPr>
          <w:sz w:val="24"/>
          <w:szCs w:val="24"/>
          <w:lang w:val="en-US" w:eastAsia="en-US"/>
        </w:rPr>
        <w:t>g/dm</w:t>
      </w:r>
      <w:r w:rsidR="00053230" w:rsidRPr="00C12978">
        <w:rPr>
          <w:sz w:val="24"/>
          <w:szCs w:val="24"/>
          <w:vertAlign w:val="superscript"/>
          <w:lang w:val="en-US" w:eastAsia="en-US"/>
        </w:rPr>
        <w:t>3</w:t>
      </w:r>
      <w:r w:rsidR="006F3B37" w:rsidRPr="00C12978">
        <w:rPr>
          <w:sz w:val="24"/>
          <w:szCs w:val="24"/>
          <w:lang w:val="en-US" w:eastAsia="en-US"/>
        </w:rPr>
        <w:t xml:space="preserve">. </w:t>
      </w:r>
      <w:r w:rsidR="00053230" w:rsidRPr="00C12978">
        <w:rPr>
          <w:sz w:val="24"/>
          <w:szCs w:val="24"/>
          <w:lang w:val="en-US" w:eastAsia="en-US"/>
        </w:rPr>
        <w:t xml:space="preserve">The values of zinc </w:t>
      </w:r>
      <w:r w:rsidR="00053230" w:rsidRPr="00C12978">
        <w:rPr>
          <w:sz w:val="24"/>
          <w:szCs w:val="24"/>
          <w:lang w:val="en-US" w:eastAsia="en-US"/>
        </w:rPr>
        <w:lastRenderedPageBreak/>
        <w:t>concentration are noted in the range of 0</w:t>
      </w:r>
      <w:proofErr w:type="gramStart"/>
      <w:r w:rsidR="00053230" w:rsidRPr="00C12978">
        <w:rPr>
          <w:sz w:val="24"/>
          <w:szCs w:val="24"/>
          <w:lang w:val="en-US" w:eastAsia="en-US"/>
        </w:rPr>
        <w:t>,3</w:t>
      </w:r>
      <w:proofErr w:type="gramEnd"/>
      <w:r w:rsidR="00053230" w:rsidRPr="00C12978">
        <w:rPr>
          <w:sz w:val="24"/>
          <w:szCs w:val="24"/>
          <w:lang w:val="en-US" w:eastAsia="en-US"/>
        </w:rPr>
        <w:t xml:space="preserve">-56,9 </w:t>
      </w:r>
      <w:r w:rsidR="00053230" w:rsidRPr="00C12978">
        <w:rPr>
          <w:sz w:val="24"/>
          <w:szCs w:val="24"/>
          <w:lang w:eastAsia="en-US"/>
        </w:rPr>
        <w:t>μ</w:t>
      </w:r>
      <w:r w:rsidR="00053230" w:rsidRPr="00C12978">
        <w:rPr>
          <w:sz w:val="24"/>
          <w:szCs w:val="24"/>
          <w:lang w:val="en-US" w:eastAsia="en-US"/>
        </w:rPr>
        <w:t>g/dm</w:t>
      </w:r>
      <w:r w:rsidR="00053230" w:rsidRPr="00C12978">
        <w:rPr>
          <w:sz w:val="24"/>
          <w:szCs w:val="24"/>
          <w:vertAlign w:val="superscript"/>
          <w:lang w:val="en-US" w:eastAsia="en-US"/>
        </w:rPr>
        <w:t>3</w:t>
      </w:r>
      <w:r w:rsidR="00053230" w:rsidRPr="00C12978">
        <w:rPr>
          <w:sz w:val="24"/>
          <w:szCs w:val="24"/>
          <w:lang w:val="en-US" w:eastAsia="en-US"/>
        </w:rPr>
        <w:t xml:space="preserve">. At the same time, the maximal values of 56,0 and 56,9 </w:t>
      </w:r>
      <w:r w:rsidR="00053230" w:rsidRPr="00C12978">
        <w:rPr>
          <w:sz w:val="24"/>
          <w:szCs w:val="24"/>
          <w:lang w:eastAsia="en-US"/>
        </w:rPr>
        <w:t>μ</w:t>
      </w:r>
      <w:r w:rsidR="00053230" w:rsidRPr="00C12978">
        <w:rPr>
          <w:sz w:val="24"/>
          <w:szCs w:val="24"/>
          <w:lang w:val="en-US" w:eastAsia="en-US"/>
        </w:rPr>
        <w:t>g/dm</w:t>
      </w:r>
      <w:r w:rsidR="00053230" w:rsidRPr="00C12978">
        <w:rPr>
          <w:sz w:val="24"/>
          <w:szCs w:val="24"/>
          <w:vertAlign w:val="superscript"/>
          <w:lang w:val="en-US" w:eastAsia="en-US"/>
        </w:rPr>
        <w:t>3</w:t>
      </w:r>
      <w:r w:rsidR="00053230" w:rsidRPr="00C12978">
        <w:rPr>
          <w:sz w:val="24"/>
          <w:szCs w:val="24"/>
          <w:lang w:val="en-US" w:eastAsia="en-US"/>
        </w:rPr>
        <w:t xml:space="preserve"> were found at points located on the territory of Almaty during the first survey, and the minimal during the last survey in the amount of 0,3-1,0 </w:t>
      </w:r>
      <w:r w:rsidR="00053230" w:rsidRPr="00C12978">
        <w:rPr>
          <w:sz w:val="24"/>
          <w:szCs w:val="24"/>
          <w:lang w:eastAsia="en-US"/>
        </w:rPr>
        <w:t>μ</w:t>
      </w:r>
      <w:r w:rsidR="00053230" w:rsidRPr="00C12978">
        <w:rPr>
          <w:sz w:val="24"/>
          <w:szCs w:val="24"/>
          <w:lang w:val="en-US" w:eastAsia="en-US"/>
        </w:rPr>
        <w:t>g/dm</w:t>
      </w:r>
      <w:r w:rsidR="00053230" w:rsidRPr="00C12978">
        <w:rPr>
          <w:sz w:val="24"/>
          <w:szCs w:val="24"/>
          <w:vertAlign w:val="superscript"/>
          <w:lang w:val="en-US" w:eastAsia="en-US"/>
        </w:rPr>
        <w:t>3</w:t>
      </w:r>
      <w:r w:rsidR="00053230" w:rsidRPr="00C12978">
        <w:rPr>
          <w:sz w:val="24"/>
          <w:szCs w:val="24"/>
          <w:lang w:val="en-US" w:eastAsia="en-US"/>
        </w:rPr>
        <w:t xml:space="preserve"> were registered on the territory of  such settlements as Uzynagash, Krasnyi Vostok, Kargaly.</w:t>
      </w:r>
    </w:p>
    <w:p w:rsidR="006F3B37" w:rsidRPr="00C12978" w:rsidRDefault="004052F7" w:rsidP="00C94853">
      <w:pPr>
        <w:spacing w:line="360" w:lineRule="auto"/>
        <w:ind w:firstLine="709"/>
        <w:contextualSpacing/>
        <w:jc w:val="both"/>
        <w:rPr>
          <w:sz w:val="24"/>
          <w:szCs w:val="24"/>
          <w:lang w:val="en-US" w:eastAsia="en-US"/>
        </w:rPr>
      </w:pPr>
      <w:r w:rsidRPr="00C12978">
        <w:rPr>
          <w:sz w:val="24"/>
          <w:szCs w:val="24"/>
          <w:lang w:val="en-US" w:eastAsia="en-US"/>
        </w:rPr>
        <w:t xml:space="preserve">The highest concentrations of cadmium </w:t>
      </w:r>
      <w:r w:rsidR="00412B8B" w:rsidRPr="00C12978">
        <w:rPr>
          <w:sz w:val="24"/>
          <w:szCs w:val="24"/>
          <w:lang w:val="en-US" w:eastAsia="en-US"/>
        </w:rPr>
        <w:t>–</w:t>
      </w:r>
      <w:r w:rsidRPr="00C12978">
        <w:rPr>
          <w:sz w:val="24"/>
          <w:szCs w:val="24"/>
          <w:lang w:val="en-US" w:eastAsia="en-US"/>
        </w:rPr>
        <w:t xml:space="preserve"> 8</w:t>
      </w:r>
      <w:proofErr w:type="gramStart"/>
      <w:r w:rsidRPr="00C12978">
        <w:rPr>
          <w:sz w:val="24"/>
          <w:szCs w:val="24"/>
          <w:lang w:val="en-US" w:eastAsia="en-US"/>
        </w:rPr>
        <w:t>,9</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and 10,4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were found at observation points located in the territory of Almaty. It is also noteworthy that its increased content was found in SC of the background point up to 6,0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while at the points of the other zones it did not reach 5,0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w:t>
      </w:r>
      <w:r w:rsidR="00441DF3" w:rsidRPr="00C12978">
        <w:rPr>
          <w:sz w:val="24"/>
          <w:szCs w:val="24"/>
          <w:lang w:val="en-US" w:eastAsia="en-US"/>
        </w:rPr>
        <w:t>t</w:t>
      </w:r>
      <w:r w:rsidRPr="00C12978">
        <w:rPr>
          <w:sz w:val="24"/>
          <w:szCs w:val="24"/>
          <w:lang w:val="en-US" w:eastAsia="en-US"/>
        </w:rPr>
        <w:t>able C.3)</w:t>
      </w:r>
      <w:r w:rsidR="006F3B37" w:rsidRPr="00C12978">
        <w:rPr>
          <w:sz w:val="24"/>
          <w:szCs w:val="24"/>
          <w:lang w:val="en-US" w:eastAsia="en-US"/>
        </w:rPr>
        <w:t xml:space="preserve">. </w:t>
      </w:r>
      <w:r w:rsidR="00A41747" w:rsidRPr="00C12978">
        <w:rPr>
          <w:sz w:val="24"/>
          <w:szCs w:val="24"/>
          <w:lang w:val="en-US" w:eastAsia="en-US"/>
        </w:rPr>
        <w:t xml:space="preserve">It should also be noted that higher concentrations of the element were noted during the second survey, which was also observed for copper. The minimum concentrations of this element, noted during the last survey, were at station Shamalgan </w:t>
      </w:r>
      <w:r w:rsidR="00412B8B" w:rsidRPr="00C12978">
        <w:rPr>
          <w:sz w:val="24"/>
          <w:szCs w:val="24"/>
          <w:lang w:val="en-US" w:eastAsia="en-US"/>
        </w:rPr>
        <w:t>–</w:t>
      </w:r>
      <w:r w:rsidR="00A41747" w:rsidRPr="00C12978">
        <w:rPr>
          <w:sz w:val="24"/>
          <w:szCs w:val="24"/>
          <w:lang w:val="en-US" w:eastAsia="en-US"/>
        </w:rPr>
        <w:t xml:space="preserve"> 1</w:t>
      </w:r>
      <w:proofErr w:type="gramStart"/>
      <w:r w:rsidR="00A41747" w:rsidRPr="00C12978">
        <w:rPr>
          <w:sz w:val="24"/>
          <w:szCs w:val="24"/>
          <w:lang w:val="en-US" w:eastAsia="en-US"/>
        </w:rPr>
        <w:t>,7</w:t>
      </w:r>
      <w:proofErr w:type="gramEnd"/>
      <w:r w:rsidR="00A41747" w:rsidRPr="00C12978">
        <w:rPr>
          <w:sz w:val="24"/>
          <w:szCs w:val="24"/>
          <w:lang w:val="en-US" w:eastAsia="en-US"/>
        </w:rPr>
        <w:t xml:space="preserve"> mcg/dm</w:t>
      </w:r>
      <w:r w:rsidR="00A41747" w:rsidRPr="00C12978">
        <w:rPr>
          <w:sz w:val="24"/>
          <w:szCs w:val="24"/>
          <w:vertAlign w:val="superscript"/>
          <w:lang w:val="en-US" w:eastAsia="en-US"/>
        </w:rPr>
        <w:t>3</w:t>
      </w:r>
      <w:r w:rsidR="00A41747" w:rsidRPr="00C12978">
        <w:rPr>
          <w:sz w:val="24"/>
          <w:szCs w:val="24"/>
          <w:lang w:val="en-US" w:eastAsia="en-US"/>
        </w:rPr>
        <w:t>, Kaskelen town. High concentrations of cadmium in AP of the territory of Kazakhstan, reaching 6 MPC, are noted in a number of publications</w:t>
      </w:r>
      <w:r w:rsidR="006F3B37" w:rsidRPr="00C12978">
        <w:rPr>
          <w:sz w:val="24"/>
          <w:szCs w:val="24"/>
          <w:lang w:val="en-US" w:eastAsia="en-US"/>
        </w:rPr>
        <w:t xml:space="preserve"> [</w:t>
      </w:r>
      <w:r w:rsidR="006C555D" w:rsidRPr="00C12978">
        <w:rPr>
          <w:sz w:val="24"/>
          <w:szCs w:val="24"/>
          <w:lang w:val="en-US" w:eastAsia="en-US"/>
        </w:rPr>
        <w:t>62</w:t>
      </w:r>
      <w:proofErr w:type="gramStart"/>
      <w:r w:rsidR="006C555D" w:rsidRPr="00C12978">
        <w:rPr>
          <w:sz w:val="24"/>
          <w:szCs w:val="24"/>
          <w:lang w:val="en-US" w:eastAsia="en-US"/>
        </w:rPr>
        <w:t>,63</w:t>
      </w:r>
      <w:proofErr w:type="gramEnd"/>
      <w:r w:rsidR="006F3B37" w:rsidRPr="00C12978">
        <w:rPr>
          <w:sz w:val="24"/>
          <w:szCs w:val="24"/>
          <w:lang w:val="en-US" w:eastAsia="en-US"/>
        </w:rPr>
        <w:t xml:space="preserve">]. </w:t>
      </w:r>
      <w:r w:rsidR="00D27438" w:rsidRPr="00C12978">
        <w:rPr>
          <w:sz w:val="24"/>
          <w:szCs w:val="24"/>
          <w:lang w:val="en-US" w:eastAsia="en-US"/>
        </w:rPr>
        <w:t>The values of its concentration in snow waters varied in the range from 0</w:t>
      </w:r>
      <w:proofErr w:type="gramStart"/>
      <w:r w:rsidR="00D27438" w:rsidRPr="00C12978">
        <w:rPr>
          <w:sz w:val="24"/>
          <w:szCs w:val="24"/>
          <w:lang w:val="en-US" w:eastAsia="en-US"/>
        </w:rPr>
        <w:t>,0</w:t>
      </w:r>
      <w:proofErr w:type="gramEnd"/>
      <w:r w:rsidR="00D27438" w:rsidRPr="00C12978">
        <w:rPr>
          <w:sz w:val="24"/>
          <w:szCs w:val="24"/>
          <w:lang w:val="en-US" w:eastAsia="en-US"/>
        </w:rPr>
        <w:t xml:space="preserve"> to 12,9 and 14,3 </w:t>
      </w:r>
      <w:r w:rsidR="00D27438" w:rsidRPr="00C12978">
        <w:rPr>
          <w:sz w:val="24"/>
          <w:szCs w:val="24"/>
          <w:lang w:eastAsia="en-US"/>
        </w:rPr>
        <w:t>μ</w:t>
      </w:r>
      <w:r w:rsidR="00D27438" w:rsidRPr="00C12978">
        <w:rPr>
          <w:sz w:val="24"/>
          <w:szCs w:val="24"/>
          <w:lang w:val="en-US" w:eastAsia="en-US"/>
        </w:rPr>
        <w:t>g/dm</w:t>
      </w:r>
      <w:r w:rsidR="00D27438" w:rsidRPr="00C12978">
        <w:rPr>
          <w:sz w:val="24"/>
          <w:szCs w:val="24"/>
          <w:vertAlign w:val="superscript"/>
          <w:lang w:val="en-US" w:eastAsia="en-US"/>
        </w:rPr>
        <w:t>3</w:t>
      </w:r>
      <w:r w:rsidR="00D27438" w:rsidRPr="00C12978">
        <w:rPr>
          <w:sz w:val="24"/>
          <w:szCs w:val="24"/>
          <w:lang w:val="en-US" w:eastAsia="en-US"/>
        </w:rPr>
        <w:t xml:space="preserve"> during the first survey and up to 10,1 and 10,6 </w:t>
      </w:r>
      <w:r w:rsidR="00D27438" w:rsidRPr="00C12978">
        <w:rPr>
          <w:sz w:val="24"/>
          <w:szCs w:val="24"/>
          <w:lang w:eastAsia="en-US"/>
        </w:rPr>
        <w:t>μ</w:t>
      </w:r>
      <w:r w:rsidR="00D27438" w:rsidRPr="00C12978">
        <w:rPr>
          <w:sz w:val="24"/>
          <w:szCs w:val="24"/>
          <w:lang w:val="en-US" w:eastAsia="en-US"/>
        </w:rPr>
        <w:t>g/dm</w:t>
      </w:r>
      <w:r w:rsidR="00D27438" w:rsidRPr="00C12978">
        <w:rPr>
          <w:sz w:val="24"/>
          <w:szCs w:val="24"/>
          <w:vertAlign w:val="superscript"/>
          <w:lang w:val="en-US" w:eastAsia="en-US"/>
        </w:rPr>
        <w:t>3</w:t>
      </w:r>
      <w:r w:rsidR="00D27438" w:rsidRPr="00C12978">
        <w:rPr>
          <w:sz w:val="24"/>
          <w:szCs w:val="24"/>
          <w:lang w:val="en-US" w:eastAsia="en-US"/>
        </w:rPr>
        <w:t xml:space="preserve"> during the second and third ones.</w:t>
      </w:r>
    </w:p>
    <w:p w:rsidR="006F3B37" w:rsidRPr="00C12978" w:rsidRDefault="008E32C0" w:rsidP="00C94853">
      <w:pPr>
        <w:spacing w:line="360" w:lineRule="auto"/>
        <w:ind w:firstLine="709"/>
        <w:contextualSpacing/>
        <w:jc w:val="both"/>
        <w:rPr>
          <w:sz w:val="24"/>
          <w:szCs w:val="24"/>
          <w:lang w:val="en-US" w:eastAsia="en-US"/>
        </w:rPr>
      </w:pPr>
      <w:r w:rsidRPr="00C12978">
        <w:rPr>
          <w:sz w:val="24"/>
          <w:szCs w:val="24"/>
          <w:lang w:val="en-US" w:eastAsia="en-US"/>
        </w:rPr>
        <w:t>In 11 cases, Co was not detected, in the background point "Shymbulak" it was practically absent. Its high values, according to average data, reached 7</w:t>
      </w:r>
      <w:proofErr w:type="gramStart"/>
      <w:r w:rsidRPr="00C12978">
        <w:rPr>
          <w:sz w:val="24"/>
          <w:szCs w:val="24"/>
          <w:lang w:val="en-US" w:eastAsia="en-US"/>
        </w:rPr>
        <w:t>,3</w:t>
      </w:r>
      <w:proofErr w:type="gramEnd"/>
      <w:r w:rsidRPr="00C12978">
        <w:rPr>
          <w:sz w:val="24"/>
          <w:szCs w:val="24"/>
          <w:lang w:val="en-US" w:eastAsia="en-US"/>
        </w:rPr>
        <w:t xml:space="preserve"> and 8,7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near the coast of KR and small settlements.</w:t>
      </w:r>
    </w:p>
    <w:p w:rsidR="006F3B37" w:rsidRPr="00C12978" w:rsidRDefault="00630A3D" w:rsidP="00C94853">
      <w:pPr>
        <w:spacing w:line="360" w:lineRule="auto"/>
        <w:ind w:firstLine="709"/>
        <w:contextualSpacing/>
        <w:jc w:val="both"/>
        <w:rPr>
          <w:sz w:val="24"/>
          <w:szCs w:val="24"/>
          <w:lang w:val="en-US" w:eastAsia="en-US"/>
        </w:rPr>
      </w:pPr>
      <w:r w:rsidRPr="00C12978">
        <w:rPr>
          <w:sz w:val="24"/>
          <w:szCs w:val="24"/>
          <w:lang w:val="en-US" w:eastAsia="en-US"/>
        </w:rPr>
        <w:t>The Ni concentration in the snow water of the studied area is generally low. During the study period in 19 cases of sampling it was not detected. The maximal concentrations up to 15</w:t>
      </w:r>
      <w:proofErr w:type="gramStart"/>
      <w:r w:rsidRPr="00C12978">
        <w:rPr>
          <w:sz w:val="24"/>
          <w:szCs w:val="24"/>
          <w:lang w:val="en-US" w:eastAsia="en-US"/>
        </w:rPr>
        <w:t>,6</w:t>
      </w:r>
      <w:proofErr w:type="gramEnd"/>
      <w:r w:rsidRPr="00C12978">
        <w:rPr>
          <w:sz w:val="24"/>
          <w:szCs w:val="24"/>
          <w:lang w:val="en-US" w:eastAsia="en-US"/>
        </w:rPr>
        <w:t xml:space="preserve"> and 20,7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were detected respectively at the railway station Shamalgan and EBR of Almaty during the first survey. Increased concentration (9</w:t>
      </w:r>
      <w:proofErr w:type="gramStart"/>
      <w:r w:rsidRPr="00C12978">
        <w:rPr>
          <w:sz w:val="24"/>
          <w:szCs w:val="24"/>
          <w:lang w:val="en-US" w:eastAsia="en-US"/>
        </w:rPr>
        <w:t>,4</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was also found in SC of the background point "Shymbulak" during the second survey, and it was absent during the last one</w:t>
      </w:r>
      <w:r w:rsidR="006F3B37" w:rsidRPr="00C12978">
        <w:rPr>
          <w:sz w:val="24"/>
          <w:szCs w:val="24"/>
          <w:lang w:val="en-US" w:eastAsia="en-US"/>
        </w:rPr>
        <w:t>.</w:t>
      </w:r>
    </w:p>
    <w:p w:rsidR="006F3B37" w:rsidRPr="00C12978" w:rsidRDefault="007854E9" w:rsidP="00C94853">
      <w:pPr>
        <w:spacing w:line="360" w:lineRule="auto"/>
        <w:ind w:firstLine="709"/>
        <w:contextualSpacing/>
        <w:jc w:val="both"/>
        <w:rPr>
          <w:sz w:val="24"/>
          <w:szCs w:val="24"/>
          <w:lang w:val="en-US" w:eastAsia="en-US"/>
        </w:rPr>
      </w:pPr>
      <w:r w:rsidRPr="00C12978">
        <w:rPr>
          <w:sz w:val="24"/>
          <w:szCs w:val="24"/>
          <w:lang w:val="en-US" w:eastAsia="en-US"/>
        </w:rPr>
        <w:t xml:space="preserve">The lead content in time dynamics was within the range during the first survey </w:t>
      </w:r>
      <w:r w:rsidR="00412B8B" w:rsidRPr="00C12978">
        <w:rPr>
          <w:sz w:val="24"/>
          <w:szCs w:val="24"/>
          <w:lang w:val="en-US" w:eastAsia="en-US"/>
        </w:rPr>
        <w:t>–</w:t>
      </w:r>
      <w:r w:rsidRPr="00C12978">
        <w:rPr>
          <w:sz w:val="24"/>
          <w:szCs w:val="24"/>
          <w:lang w:val="en-US" w:eastAsia="en-US"/>
        </w:rPr>
        <w:t xml:space="preserve"> 0,8-18,3</w:t>
      </w:r>
      <w:r w:rsidR="00412B8B"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second </w:t>
      </w:r>
      <w:r w:rsidR="00412B8B" w:rsidRPr="00C12978">
        <w:rPr>
          <w:sz w:val="24"/>
          <w:szCs w:val="24"/>
          <w:lang w:val="en-US" w:eastAsia="en-US"/>
        </w:rPr>
        <w:t>–</w:t>
      </w:r>
      <w:r w:rsidRPr="00C12978">
        <w:rPr>
          <w:sz w:val="24"/>
          <w:szCs w:val="24"/>
          <w:lang w:val="en-US" w:eastAsia="en-US"/>
        </w:rPr>
        <w:t xml:space="preserve"> 7,4-27,0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third </w:t>
      </w:r>
      <w:r w:rsidR="00412B8B" w:rsidRPr="00C12978">
        <w:rPr>
          <w:sz w:val="24"/>
          <w:szCs w:val="24"/>
          <w:lang w:val="en-US" w:eastAsia="en-US"/>
        </w:rPr>
        <w:t>–</w:t>
      </w:r>
      <w:r w:rsidRPr="00C12978">
        <w:rPr>
          <w:sz w:val="24"/>
          <w:szCs w:val="24"/>
          <w:lang w:val="en-US" w:eastAsia="en-US"/>
        </w:rPr>
        <w:t xml:space="preserve"> 13,9-44,5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so  by the end of the winter period it increased rather intensively. A similar regime was typical for mineral salts and copper</w:t>
      </w:r>
      <w:r w:rsidR="006F3B37" w:rsidRPr="00C12978">
        <w:rPr>
          <w:sz w:val="24"/>
          <w:szCs w:val="24"/>
          <w:lang w:val="en-US" w:eastAsia="en-US"/>
        </w:rPr>
        <w:t xml:space="preserve">. </w:t>
      </w:r>
      <w:r w:rsidR="004D5A80" w:rsidRPr="00C12978">
        <w:rPr>
          <w:sz w:val="24"/>
          <w:szCs w:val="24"/>
          <w:lang w:val="en-US" w:eastAsia="en-US"/>
        </w:rPr>
        <w:t xml:space="preserve">According to the </w:t>
      </w:r>
      <w:r w:rsidR="00441DF3" w:rsidRPr="00C12978">
        <w:rPr>
          <w:sz w:val="24"/>
          <w:szCs w:val="24"/>
          <w:lang w:val="en-US" w:eastAsia="en-US"/>
        </w:rPr>
        <w:t>t</w:t>
      </w:r>
      <w:r w:rsidR="004D5A80" w:rsidRPr="00C12978">
        <w:rPr>
          <w:sz w:val="24"/>
          <w:szCs w:val="24"/>
          <w:lang w:val="en-US" w:eastAsia="en-US"/>
        </w:rPr>
        <w:t>able C.3, there is heterogeneity in the accumulation of lead in certain zones, with the maximum values on the coast</w:t>
      </w:r>
      <w:r w:rsidR="00412B8B" w:rsidRPr="00C12978">
        <w:rPr>
          <w:sz w:val="24"/>
          <w:szCs w:val="24"/>
          <w:lang w:val="en-US" w:eastAsia="en-US"/>
        </w:rPr>
        <w:t xml:space="preserve"> of KR and within settlements. </w:t>
      </w:r>
      <w:r w:rsidR="004D5A80" w:rsidRPr="00C12978">
        <w:rPr>
          <w:sz w:val="24"/>
          <w:szCs w:val="24"/>
          <w:lang w:val="en-US" w:eastAsia="en-US"/>
        </w:rPr>
        <w:t>On the territory of AA, the concentration of these metals reached 56</w:t>
      </w:r>
      <w:proofErr w:type="gramStart"/>
      <w:r w:rsidR="004D5A80" w:rsidRPr="00C12978">
        <w:rPr>
          <w:sz w:val="24"/>
          <w:szCs w:val="24"/>
          <w:lang w:val="en-US" w:eastAsia="en-US"/>
        </w:rPr>
        <w:t>,9</w:t>
      </w:r>
      <w:proofErr w:type="gramEnd"/>
      <w:r w:rsidR="004D5A80" w:rsidRPr="00C12978">
        <w:rPr>
          <w:sz w:val="24"/>
          <w:szCs w:val="24"/>
          <w:lang w:val="en-US" w:eastAsia="en-US"/>
        </w:rPr>
        <w:t xml:space="preserve"> </w:t>
      </w:r>
      <w:r w:rsidR="004D5A80" w:rsidRPr="00C12978">
        <w:rPr>
          <w:sz w:val="24"/>
          <w:szCs w:val="24"/>
          <w:lang w:eastAsia="en-US"/>
        </w:rPr>
        <w:t>μ</w:t>
      </w:r>
      <w:r w:rsidR="004D5A80" w:rsidRPr="00C12978">
        <w:rPr>
          <w:sz w:val="24"/>
          <w:szCs w:val="24"/>
          <w:lang w:val="en-US" w:eastAsia="en-US"/>
        </w:rPr>
        <w:t>g/dm</w:t>
      </w:r>
      <w:r w:rsidR="004D5A80" w:rsidRPr="00C12978">
        <w:rPr>
          <w:sz w:val="24"/>
          <w:szCs w:val="24"/>
          <w:vertAlign w:val="superscript"/>
          <w:lang w:val="en-US" w:eastAsia="en-US"/>
        </w:rPr>
        <w:t>3</w:t>
      </w:r>
      <w:r w:rsidR="004D5A80" w:rsidRPr="00C12978">
        <w:rPr>
          <w:sz w:val="24"/>
          <w:szCs w:val="24"/>
          <w:lang w:val="en-US" w:eastAsia="en-US"/>
        </w:rPr>
        <w:t xml:space="preserve"> for zinc, 16,5 </w:t>
      </w:r>
      <w:r w:rsidR="004D5A80" w:rsidRPr="00C12978">
        <w:rPr>
          <w:sz w:val="24"/>
          <w:szCs w:val="24"/>
          <w:lang w:eastAsia="en-US"/>
        </w:rPr>
        <w:t>μ</w:t>
      </w:r>
      <w:r w:rsidR="004D5A80" w:rsidRPr="00C12978">
        <w:rPr>
          <w:sz w:val="24"/>
          <w:szCs w:val="24"/>
          <w:lang w:val="en-US" w:eastAsia="en-US"/>
        </w:rPr>
        <w:t>g/dm</w:t>
      </w:r>
      <w:r w:rsidR="004D5A80" w:rsidRPr="00C12978">
        <w:rPr>
          <w:sz w:val="24"/>
          <w:szCs w:val="24"/>
          <w:vertAlign w:val="superscript"/>
          <w:lang w:val="en-US" w:eastAsia="en-US"/>
        </w:rPr>
        <w:t>3</w:t>
      </w:r>
      <w:r w:rsidR="004D5A80" w:rsidRPr="00C12978">
        <w:rPr>
          <w:sz w:val="24"/>
          <w:szCs w:val="24"/>
          <w:lang w:val="en-US" w:eastAsia="en-US"/>
        </w:rPr>
        <w:t xml:space="preserve"> for copper, 44,5 </w:t>
      </w:r>
      <w:r w:rsidR="004D5A80" w:rsidRPr="00C12978">
        <w:rPr>
          <w:sz w:val="24"/>
          <w:szCs w:val="24"/>
          <w:lang w:eastAsia="en-US"/>
        </w:rPr>
        <w:t>μ</w:t>
      </w:r>
      <w:r w:rsidR="004D5A80" w:rsidRPr="00C12978">
        <w:rPr>
          <w:sz w:val="24"/>
          <w:szCs w:val="24"/>
          <w:lang w:val="en-US" w:eastAsia="en-US"/>
        </w:rPr>
        <w:t>g/dm</w:t>
      </w:r>
      <w:r w:rsidR="004D5A80" w:rsidRPr="00C12978">
        <w:rPr>
          <w:sz w:val="24"/>
          <w:szCs w:val="24"/>
          <w:vertAlign w:val="superscript"/>
          <w:lang w:val="en-US" w:eastAsia="en-US"/>
        </w:rPr>
        <w:t>3</w:t>
      </w:r>
      <w:r w:rsidR="004D5A80" w:rsidRPr="00C12978">
        <w:rPr>
          <w:sz w:val="24"/>
          <w:szCs w:val="24"/>
          <w:lang w:val="en-US" w:eastAsia="en-US"/>
        </w:rPr>
        <w:t xml:space="preserve"> for lead.</w:t>
      </w:r>
    </w:p>
    <w:p w:rsidR="00333451" w:rsidRPr="00C12978" w:rsidRDefault="00494654" w:rsidP="00333451">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Polychlorinated biphenyls in snow cover</w:t>
      </w:r>
      <w:r w:rsidR="000F2E09" w:rsidRPr="00C12978">
        <w:rPr>
          <w:rFonts w:eastAsiaTheme="minorHAnsi"/>
          <w:sz w:val="24"/>
          <w:szCs w:val="24"/>
          <w:lang w:val="en-US" w:eastAsia="en-US"/>
        </w:rPr>
        <w:t xml:space="preserve">. </w:t>
      </w:r>
      <w:r w:rsidR="00660F34" w:rsidRPr="00C12978">
        <w:rPr>
          <w:rFonts w:eastAsiaTheme="minorHAnsi"/>
          <w:sz w:val="24"/>
          <w:szCs w:val="24"/>
          <w:lang w:val="en-US" w:eastAsia="en-US"/>
        </w:rPr>
        <w:t>PCBs were studied during</w:t>
      </w:r>
      <w:r w:rsidR="00B560EA" w:rsidRPr="00C12978">
        <w:rPr>
          <w:rFonts w:eastAsiaTheme="minorHAnsi"/>
          <w:sz w:val="24"/>
          <w:szCs w:val="24"/>
          <w:lang w:val="en-US" w:eastAsia="en-US"/>
        </w:rPr>
        <w:t xml:space="preserve"> the</w:t>
      </w:r>
      <w:r w:rsidR="00660F34" w:rsidRPr="00C12978">
        <w:rPr>
          <w:rFonts w:eastAsiaTheme="minorHAnsi"/>
          <w:sz w:val="24"/>
          <w:szCs w:val="24"/>
          <w:lang w:val="en-US" w:eastAsia="en-US"/>
        </w:rPr>
        <w:t xml:space="preserve"> two expedition trips in the preiof of 19.02.-24.02. </w:t>
      </w:r>
      <w:proofErr w:type="gramStart"/>
      <w:r w:rsidR="00660F34" w:rsidRPr="00C12978">
        <w:rPr>
          <w:rFonts w:eastAsiaTheme="minorHAnsi"/>
          <w:sz w:val="24"/>
          <w:szCs w:val="24"/>
          <w:lang w:val="en-US" w:eastAsia="en-US"/>
        </w:rPr>
        <w:t>and</w:t>
      </w:r>
      <w:proofErr w:type="gramEnd"/>
      <w:r w:rsidR="00660F34" w:rsidRPr="00C12978">
        <w:rPr>
          <w:rFonts w:eastAsiaTheme="minorHAnsi"/>
          <w:sz w:val="24"/>
          <w:szCs w:val="24"/>
          <w:lang w:val="en-US" w:eastAsia="en-US"/>
        </w:rPr>
        <w:t xml:space="preserve"> 25.02.-28.02.2018</w:t>
      </w:r>
      <w:r w:rsidR="00333451" w:rsidRPr="00C12978">
        <w:rPr>
          <w:rFonts w:eastAsiaTheme="minorHAnsi"/>
          <w:sz w:val="24"/>
          <w:szCs w:val="24"/>
          <w:lang w:val="en-US" w:eastAsia="en-US"/>
        </w:rPr>
        <w:t xml:space="preserve">. </w:t>
      </w:r>
      <w:r w:rsidR="00B560EA" w:rsidRPr="00C12978">
        <w:rPr>
          <w:rFonts w:eastAsiaTheme="minorHAnsi"/>
          <w:sz w:val="24"/>
          <w:szCs w:val="24"/>
          <w:lang w:val="en-US" w:eastAsia="en-US"/>
        </w:rPr>
        <w:t>The obtained results (</w:t>
      </w:r>
      <w:r w:rsidR="00441DF3" w:rsidRPr="00C12978">
        <w:rPr>
          <w:rFonts w:eastAsiaTheme="minorHAnsi"/>
          <w:sz w:val="24"/>
          <w:szCs w:val="24"/>
          <w:lang w:val="en-US" w:eastAsia="en-US"/>
        </w:rPr>
        <w:t>t</w:t>
      </w:r>
      <w:r w:rsidR="00B560EA" w:rsidRPr="00C12978">
        <w:rPr>
          <w:rFonts w:eastAsiaTheme="minorHAnsi"/>
          <w:sz w:val="24"/>
          <w:szCs w:val="24"/>
          <w:lang w:val="en-US" w:eastAsia="en-US"/>
        </w:rPr>
        <w:t>able</w:t>
      </w:r>
      <w:r w:rsidR="00FE28C0" w:rsidRPr="00C12978">
        <w:rPr>
          <w:rFonts w:eastAsiaTheme="minorHAnsi"/>
          <w:sz w:val="24"/>
          <w:szCs w:val="24"/>
          <w:lang w:val="en-US" w:eastAsia="en-US"/>
        </w:rPr>
        <w:t> </w:t>
      </w:r>
      <w:r w:rsidR="00B560EA" w:rsidRPr="00C12978">
        <w:rPr>
          <w:rFonts w:eastAsiaTheme="minorHAnsi"/>
          <w:sz w:val="24"/>
          <w:szCs w:val="24"/>
          <w:lang w:val="en-US" w:eastAsia="en-US"/>
        </w:rPr>
        <w:t xml:space="preserve">C.4) indicate the temporal variability of the level of PCBs accumulation in SC of the studied area. If we compare the registered concentrations of PCBs, then a noticeable difference in the content of toxicant is found at </w:t>
      </w:r>
      <w:proofErr w:type="gramStart"/>
      <w:r w:rsidR="00B560EA" w:rsidRPr="00C12978">
        <w:rPr>
          <w:rFonts w:eastAsiaTheme="minorHAnsi"/>
          <w:sz w:val="24"/>
          <w:szCs w:val="24"/>
          <w:lang w:val="en-US" w:eastAsia="en-US"/>
        </w:rPr>
        <w:t>points</w:t>
      </w:r>
      <w:proofErr w:type="gramEnd"/>
      <w:r w:rsidR="00B560EA" w:rsidRPr="00C12978">
        <w:rPr>
          <w:rFonts w:eastAsiaTheme="minorHAnsi"/>
          <w:sz w:val="24"/>
          <w:szCs w:val="24"/>
          <w:lang w:val="en-US" w:eastAsia="en-US"/>
        </w:rPr>
        <w:t xml:space="preserve"> No. 1 (background), 5, 8, 9, 12, 14, 16, 18, 19 and 22. At </w:t>
      </w:r>
      <w:proofErr w:type="gramStart"/>
      <w:r w:rsidR="00B560EA" w:rsidRPr="00C12978">
        <w:rPr>
          <w:rFonts w:eastAsiaTheme="minorHAnsi"/>
          <w:sz w:val="24"/>
          <w:szCs w:val="24"/>
          <w:lang w:val="en-US" w:eastAsia="en-US"/>
        </w:rPr>
        <w:t>points</w:t>
      </w:r>
      <w:proofErr w:type="gramEnd"/>
      <w:r w:rsidR="00B560EA" w:rsidRPr="00C12978">
        <w:rPr>
          <w:rFonts w:eastAsiaTheme="minorHAnsi"/>
          <w:sz w:val="24"/>
          <w:szCs w:val="24"/>
          <w:lang w:val="en-US" w:eastAsia="en-US"/>
        </w:rPr>
        <w:t xml:space="preserve"> No. 12, 16 and 22 during the second survey PCBs were not detected.</w:t>
      </w:r>
    </w:p>
    <w:p w:rsidR="00333451" w:rsidRPr="00C12978" w:rsidRDefault="00272CFC" w:rsidP="00333451">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lastRenderedPageBreak/>
        <w:t>The highest concentrations of the toxicant in SC, exceeding 0</w:t>
      </w:r>
      <w:proofErr w:type="gramStart"/>
      <w:r w:rsidRPr="00C12978">
        <w:rPr>
          <w:rFonts w:eastAsiaTheme="minorHAnsi"/>
          <w:sz w:val="24"/>
          <w:szCs w:val="24"/>
          <w:lang w:val="en-US" w:eastAsia="en-US"/>
        </w:rPr>
        <w:t>,1</w:t>
      </w:r>
      <w:proofErr w:type="gramEnd"/>
      <w:r w:rsidRPr="00C12978">
        <w:rPr>
          <w:rFonts w:eastAsiaTheme="minorHAnsi"/>
          <w:sz w:val="24"/>
          <w:szCs w:val="24"/>
          <w:lang w:val="en-US" w:eastAsia="en-US"/>
        </w:rPr>
        <w:t xml:space="preserve"> </w:t>
      </w:r>
      <w:r w:rsidRPr="00C12978">
        <w:rPr>
          <w:rFonts w:eastAsiaTheme="minorHAnsi"/>
          <w:sz w:val="24"/>
          <w:szCs w:val="24"/>
          <w:lang w:eastAsia="en-US"/>
        </w:rPr>
        <w:t>μ</w:t>
      </w:r>
      <w:r w:rsidRPr="00C12978">
        <w:rPr>
          <w:rFonts w:eastAsiaTheme="minorHAnsi"/>
          <w:sz w:val="24"/>
          <w:szCs w:val="24"/>
          <w:lang w:val="en-US" w:eastAsia="en-US"/>
        </w:rPr>
        <w:t>g/dm</w:t>
      </w:r>
      <w:r w:rsidRPr="00C12978">
        <w:rPr>
          <w:rFonts w:eastAsiaTheme="minorHAnsi"/>
          <w:sz w:val="24"/>
          <w:szCs w:val="24"/>
          <w:vertAlign w:val="superscript"/>
          <w:lang w:val="en-US" w:eastAsia="en-US"/>
        </w:rPr>
        <w:t>3</w:t>
      </w:r>
      <w:r w:rsidRPr="00C12978">
        <w:rPr>
          <w:rFonts w:eastAsiaTheme="minorHAnsi"/>
          <w:sz w:val="24"/>
          <w:szCs w:val="24"/>
          <w:lang w:val="en-US" w:eastAsia="en-US"/>
        </w:rPr>
        <w:t xml:space="preserve">, were detected at 9 points during the first survey, and at 4 points during the second one.  The maximal level of PCBs accumulation was recorded during the second survey in the snow water of the background point </w:t>
      </w:r>
      <w:proofErr w:type="gramStart"/>
      <w:r w:rsidRPr="00C12978">
        <w:rPr>
          <w:rFonts w:eastAsiaTheme="minorHAnsi"/>
          <w:sz w:val="24"/>
          <w:szCs w:val="24"/>
          <w:lang w:val="en-US" w:eastAsia="en-US"/>
        </w:rPr>
        <w:t xml:space="preserve">(1,942 </w:t>
      </w:r>
      <w:r w:rsidRPr="00C12978">
        <w:rPr>
          <w:rFonts w:eastAsiaTheme="minorHAnsi"/>
          <w:sz w:val="24"/>
          <w:szCs w:val="24"/>
          <w:lang w:eastAsia="en-US"/>
        </w:rPr>
        <w:t>μ</w:t>
      </w:r>
      <w:r w:rsidRPr="00C12978">
        <w:rPr>
          <w:rFonts w:eastAsiaTheme="minorHAnsi"/>
          <w:sz w:val="24"/>
          <w:szCs w:val="24"/>
          <w:lang w:val="en-US" w:eastAsia="en-US"/>
        </w:rPr>
        <w:t>g/dm</w:t>
      </w:r>
      <w:r w:rsidRPr="00C12978">
        <w:rPr>
          <w:rFonts w:eastAsiaTheme="minorHAnsi"/>
          <w:sz w:val="24"/>
          <w:szCs w:val="24"/>
          <w:vertAlign w:val="superscript"/>
          <w:lang w:val="en-US" w:eastAsia="en-US"/>
        </w:rPr>
        <w:t>3</w:t>
      </w:r>
      <w:r w:rsidRPr="00C12978">
        <w:rPr>
          <w:rFonts w:eastAsiaTheme="minorHAnsi"/>
          <w:sz w:val="24"/>
          <w:szCs w:val="24"/>
          <w:lang w:val="en-US" w:eastAsia="en-US"/>
        </w:rPr>
        <w:t>)</w:t>
      </w:r>
      <w:proofErr w:type="gramEnd"/>
      <w:r w:rsidRPr="00C12978">
        <w:rPr>
          <w:rFonts w:eastAsiaTheme="minorHAnsi"/>
          <w:sz w:val="24"/>
          <w:szCs w:val="24"/>
          <w:lang w:val="en-US" w:eastAsia="en-US"/>
        </w:rPr>
        <w:t xml:space="preserve"> and Shamalgan station in the amount of 1,283 </w:t>
      </w:r>
      <w:r w:rsidRPr="00C12978">
        <w:rPr>
          <w:rFonts w:eastAsiaTheme="minorHAnsi"/>
          <w:sz w:val="24"/>
          <w:szCs w:val="24"/>
          <w:lang w:eastAsia="en-US"/>
        </w:rPr>
        <w:t>μ</w:t>
      </w:r>
      <w:r w:rsidRPr="00C12978">
        <w:rPr>
          <w:rFonts w:eastAsiaTheme="minorHAnsi"/>
          <w:sz w:val="24"/>
          <w:szCs w:val="24"/>
          <w:lang w:val="en-US" w:eastAsia="en-US"/>
        </w:rPr>
        <w:t>g/dm</w:t>
      </w:r>
      <w:r w:rsidRPr="00C12978">
        <w:rPr>
          <w:rFonts w:eastAsiaTheme="minorHAnsi"/>
          <w:sz w:val="24"/>
          <w:szCs w:val="24"/>
          <w:vertAlign w:val="superscript"/>
          <w:lang w:val="en-US" w:eastAsia="en-US"/>
        </w:rPr>
        <w:t>3</w:t>
      </w:r>
      <w:r w:rsidR="00333451" w:rsidRPr="00C12978">
        <w:rPr>
          <w:rFonts w:eastAsiaTheme="minorHAnsi"/>
          <w:sz w:val="24"/>
          <w:szCs w:val="24"/>
          <w:lang w:val="en-US" w:eastAsia="en-US"/>
        </w:rPr>
        <w:t>.</w:t>
      </w:r>
    </w:p>
    <w:p w:rsidR="00333451" w:rsidRPr="00C12978" w:rsidRDefault="002C33B9" w:rsidP="00333451">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In total 22 individual PCBs congeners were determined in the snow samples. The dominant position is possessed by “light” congeners: during the first survey </w:t>
      </w:r>
      <w:r w:rsidR="00441DF3" w:rsidRPr="00C12978">
        <w:rPr>
          <w:rFonts w:eastAsiaTheme="minorHAnsi"/>
          <w:sz w:val="24"/>
          <w:szCs w:val="24"/>
          <w:lang w:val="en-US" w:eastAsia="en-US"/>
        </w:rPr>
        <w:t>–</w:t>
      </w:r>
      <w:r w:rsidRPr="00C12978">
        <w:rPr>
          <w:rFonts w:eastAsiaTheme="minorHAnsi"/>
          <w:sz w:val="24"/>
          <w:szCs w:val="24"/>
          <w:lang w:val="en-US" w:eastAsia="en-US"/>
        </w:rPr>
        <w:t xml:space="preserve"> PCBs 44, 49 belonging to the homologous group tetraCB, as well as PCB 151, which is part of the homologous group of hexaCB, and during the second survey </w:t>
      </w:r>
      <w:r w:rsidR="00412B8B" w:rsidRPr="00C12978">
        <w:rPr>
          <w:rFonts w:eastAsiaTheme="minorHAnsi"/>
          <w:sz w:val="24"/>
          <w:szCs w:val="24"/>
          <w:lang w:val="en-US" w:eastAsia="en-US"/>
        </w:rPr>
        <w:t>–</w:t>
      </w:r>
      <w:r w:rsidRPr="00C12978">
        <w:rPr>
          <w:rFonts w:eastAsiaTheme="minorHAnsi"/>
          <w:sz w:val="24"/>
          <w:szCs w:val="24"/>
          <w:lang w:val="en-US" w:eastAsia="en-US"/>
        </w:rPr>
        <w:t xml:space="preserve"> PCBs 49 and 151.The largest number of congeners was recorded during the first survey in SC of point No. 5 (NBR) </w:t>
      </w:r>
      <w:r w:rsidR="00441DF3" w:rsidRPr="00C12978">
        <w:rPr>
          <w:rFonts w:eastAsiaTheme="minorHAnsi"/>
          <w:sz w:val="24"/>
          <w:szCs w:val="24"/>
          <w:lang w:val="en-US" w:eastAsia="en-US"/>
        </w:rPr>
        <w:t>–</w:t>
      </w:r>
      <w:r w:rsidRPr="00C12978">
        <w:rPr>
          <w:rFonts w:eastAsiaTheme="minorHAnsi"/>
          <w:sz w:val="24"/>
          <w:szCs w:val="24"/>
          <w:lang w:val="en-US" w:eastAsia="en-US"/>
        </w:rPr>
        <w:t xml:space="preserve"> 7 congeners, and during the second survey in the precipitation of Talgar town </w:t>
      </w:r>
      <w:r w:rsidR="00441DF3" w:rsidRPr="00C12978">
        <w:rPr>
          <w:rFonts w:eastAsiaTheme="minorHAnsi"/>
          <w:sz w:val="24"/>
          <w:szCs w:val="24"/>
          <w:lang w:val="en-US" w:eastAsia="en-US"/>
        </w:rPr>
        <w:t>–</w:t>
      </w:r>
      <w:r w:rsidRPr="00C12978">
        <w:rPr>
          <w:rFonts w:eastAsiaTheme="minorHAnsi"/>
          <w:sz w:val="24"/>
          <w:szCs w:val="24"/>
          <w:lang w:val="en-US" w:eastAsia="en-US"/>
        </w:rPr>
        <w:t xml:space="preserve"> 4</w:t>
      </w:r>
      <w:r w:rsidR="00333451" w:rsidRPr="00C12978">
        <w:rPr>
          <w:rFonts w:eastAsiaTheme="minorHAnsi"/>
          <w:sz w:val="24"/>
          <w:szCs w:val="24"/>
          <w:lang w:val="en-US" w:eastAsia="en-US"/>
        </w:rPr>
        <w:t>.</w:t>
      </w:r>
    </w:p>
    <w:p w:rsidR="00333451" w:rsidRPr="00C12978" w:rsidRDefault="00BE5381" w:rsidP="00333451">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It is known [57] that the presence of a greater number of congeners in SC samples is an indicator of the presence of various sources of PCBs atmospheric pollution in this area. In the snow samples taken at the indicated points with a wide spectrum of PCBs congener composition were registered strictly controlled "marker" PCBs congeners 101 and 138, as well as PCB congener 118, belonging to the group of highly toxic dioxin-like congeners. "Marker" PCB congener 52 and dioxin-like PCB congener 118 were also found in SC of points 2 and 3 in the territory of Almaty city and Kargaly village. No highly toxic congeners were found in SC of "Shymbulak". In SC of the background point during the first survey, the relative proportion of congeners of PCBs 44 and 151 made 50</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for each, and during the second survey the content of PCB 49 reached 81</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w:t>
      </w:r>
      <w:r w:rsidR="00574A10" w:rsidRPr="00C12978">
        <w:rPr>
          <w:rFonts w:eastAsiaTheme="minorHAnsi"/>
          <w:sz w:val="24"/>
          <w:szCs w:val="24"/>
          <w:lang w:val="en-US" w:eastAsia="en-US"/>
        </w:rPr>
        <w:t>.</w:t>
      </w:r>
    </w:p>
    <w:p w:rsidR="00333451" w:rsidRPr="00C12978" w:rsidRDefault="00D27FDD" w:rsidP="00333451">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In the SC of the territory of Almaty (</w:t>
      </w:r>
      <w:r w:rsidR="00441DF3" w:rsidRPr="00C12978">
        <w:rPr>
          <w:rFonts w:eastAsiaTheme="minorHAnsi"/>
          <w:sz w:val="24"/>
          <w:szCs w:val="24"/>
          <w:lang w:val="en-US" w:eastAsia="en-US"/>
        </w:rPr>
        <w:t>f</w:t>
      </w:r>
      <w:r w:rsidRPr="00C12978">
        <w:rPr>
          <w:rFonts w:eastAsiaTheme="minorHAnsi"/>
          <w:sz w:val="24"/>
          <w:szCs w:val="24"/>
          <w:lang w:val="en-US" w:eastAsia="en-US"/>
        </w:rPr>
        <w:t>igure C.2) the relative prevalence was recorded for PCBs congeners 49 (92</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52 (90 and 77</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151 (up to 88 and 100</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The “marker” congeners of PCBs 101 and 138 found in the SC of Northern Ring, accounted for 11 and 10</w:t>
      </w:r>
      <w:r w:rsidR="00412B8B" w:rsidRPr="00C12978">
        <w:rPr>
          <w:rFonts w:eastAsiaTheme="minorHAnsi"/>
          <w:sz w:val="24"/>
          <w:szCs w:val="24"/>
          <w:lang w:val="en-US" w:eastAsia="en-US"/>
        </w:rPr>
        <w:t xml:space="preserve"> </w:t>
      </w:r>
      <w:r w:rsidRPr="00C12978">
        <w:rPr>
          <w:rFonts w:eastAsiaTheme="minorHAnsi"/>
          <w:sz w:val="24"/>
          <w:szCs w:val="24"/>
          <w:lang w:val="en-US" w:eastAsia="en-US"/>
        </w:rPr>
        <w:t>%, respectively. Only at this point the dioxin-like congener PCB 118 was registered in the amount of 23</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In the SC there were registered "marker" congeners of PCBs 52 and 138 in the amount of 100 and 15</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respectively, and dioxin-like PCB 118 (39</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Moreover, these isomers were present in the SC of the towns of Talgar and Kapshagai (</w:t>
      </w:r>
      <w:r w:rsidR="00FE28C0" w:rsidRPr="00C12978">
        <w:rPr>
          <w:rFonts w:eastAsiaTheme="minorHAnsi"/>
          <w:sz w:val="24"/>
          <w:szCs w:val="24"/>
          <w:lang w:val="en-US" w:eastAsia="en-US"/>
        </w:rPr>
        <w:t>f</w:t>
      </w:r>
      <w:r w:rsidRPr="00C12978">
        <w:rPr>
          <w:rFonts w:eastAsiaTheme="minorHAnsi"/>
          <w:sz w:val="24"/>
          <w:szCs w:val="24"/>
          <w:lang w:val="en-US" w:eastAsia="en-US"/>
        </w:rPr>
        <w:t>igure C.3)</w:t>
      </w:r>
      <w:r w:rsidR="00333451" w:rsidRPr="00C12978">
        <w:rPr>
          <w:rFonts w:eastAsiaTheme="minorHAnsi"/>
          <w:sz w:val="24"/>
          <w:szCs w:val="24"/>
          <w:lang w:val="en-US" w:eastAsia="en-US"/>
        </w:rPr>
        <w:t xml:space="preserve">. </w:t>
      </w:r>
    </w:p>
    <w:p w:rsidR="00333451" w:rsidRPr="00C12978" w:rsidRDefault="003F3A23" w:rsidP="00333451">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In the snow water of small settlements (zone 4), light congeners of PCB 44 </w:t>
      </w:r>
      <w:r w:rsidR="00FE28C0" w:rsidRPr="00C12978">
        <w:rPr>
          <w:rFonts w:eastAsiaTheme="minorHAnsi"/>
          <w:sz w:val="24"/>
          <w:szCs w:val="24"/>
          <w:lang w:val="en-US" w:eastAsia="en-US"/>
        </w:rPr>
        <w:t>–</w:t>
      </w:r>
      <w:r w:rsidRPr="00C12978">
        <w:rPr>
          <w:rFonts w:eastAsiaTheme="minorHAnsi"/>
          <w:sz w:val="24"/>
          <w:szCs w:val="24"/>
          <w:lang w:val="en-US" w:eastAsia="en-US"/>
        </w:rPr>
        <w:t xml:space="preserve"> up to 97 and 100</w:t>
      </w:r>
      <w:r w:rsidR="00412B8B" w:rsidRPr="00C12978">
        <w:rPr>
          <w:rFonts w:eastAsiaTheme="minorHAnsi"/>
          <w:sz w:val="24"/>
          <w:szCs w:val="24"/>
          <w:lang w:val="en-US" w:eastAsia="en-US"/>
        </w:rPr>
        <w:t xml:space="preserve"> </w:t>
      </w:r>
      <w:r w:rsidRPr="00C12978">
        <w:rPr>
          <w:rFonts w:eastAsiaTheme="minorHAnsi"/>
          <w:sz w:val="24"/>
          <w:szCs w:val="24"/>
          <w:lang w:val="en-US" w:eastAsia="en-US"/>
        </w:rPr>
        <w:t xml:space="preserve">% and PCB 49 </w:t>
      </w:r>
      <w:r w:rsidR="00FE28C0" w:rsidRPr="00C12978">
        <w:rPr>
          <w:rFonts w:eastAsiaTheme="minorHAnsi"/>
          <w:sz w:val="24"/>
          <w:szCs w:val="24"/>
          <w:lang w:val="en-US" w:eastAsia="en-US"/>
        </w:rPr>
        <w:t>–</w:t>
      </w:r>
      <w:r w:rsidRPr="00C12978">
        <w:rPr>
          <w:rFonts w:eastAsiaTheme="minorHAnsi"/>
          <w:sz w:val="24"/>
          <w:szCs w:val="24"/>
          <w:lang w:val="en-US" w:eastAsia="en-US"/>
        </w:rPr>
        <w:t xml:space="preserve"> up to 77</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dominated in relative concentration during the first survey (</w:t>
      </w:r>
      <w:r w:rsidR="00FE28C0" w:rsidRPr="00C12978">
        <w:rPr>
          <w:rFonts w:eastAsiaTheme="minorHAnsi"/>
          <w:sz w:val="24"/>
          <w:szCs w:val="24"/>
          <w:lang w:val="en-US" w:eastAsia="en-US"/>
        </w:rPr>
        <w:t>f</w:t>
      </w:r>
      <w:r w:rsidRPr="00C12978">
        <w:rPr>
          <w:rFonts w:eastAsiaTheme="minorHAnsi"/>
          <w:sz w:val="24"/>
          <w:szCs w:val="24"/>
          <w:lang w:val="en-US" w:eastAsia="en-US"/>
        </w:rPr>
        <w:t>igure C.4). During the second trip, the relative proportion of congener PCB 151 increased quite sharply at almost all sampling points from 64 to 100</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The only case of the presence of dioxin-like congener PCB 118 in SC of Kargaly village, located close to the territory of Almaty was registered in the amount of 75</w:t>
      </w:r>
      <w:r w:rsidR="00FE28C0" w:rsidRPr="00C12978">
        <w:rPr>
          <w:rFonts w:eastAsiaTheme="minorHAnsi"/>
          <w:sz w:val="24"/>
          <w:szCs w:val="24"/>
          <w:lang w:val="en-US" w:eastAsia="en-US"/>
        </w:rPr>
        <w:t xml:space="preserve"> </w:t>
      </w:r>
      <w:r w:rsidRPr="00C12978">
        <w:rPr>
          <w:rFonts w:eastAsiaTheme="minorHAnsi"/>
          <w:sz w:val="24"/>
          <w:szCs w:val="24"/>
          <w:lang w:val="en-US" w:eastAsia="en-US"/>
        </w:rPr>
        <w:t xml:space="preserve">%. Thus, the obtained results allow us to note that the SC of AA territory is contaminated by PCBs and the level of their accumulation in the snow, as well as the congener composition of the toxicant, is highly dynamic in time. The congener composition of </w:t>
      </w:r>
      <w:r w:rsidRPr="00C12978">
        <w:rPr>
          <w:rFonts w:eastAsiaTheme="minorHAnsi"/>
          <w:sz w:val="24"/>
          <w:szCs w:val="24"/>
          <w:lang w:val="en-US" w:eastAsia="en-US"/>
        </w:rPr>
        <w:lastRenderedPageBreak/>
        <w:t>PCBs in SC is represented by water-soluble "light" isomers, the degree of toxicity of which is low</w:t>
      </w:r>
      <w:r w:rsidR="00333451" w:rsidRPr="00C12978">
        <w:rPr>
          <w:rFonts w:eastAsiaTheme="minorHAnsi"/>
          <w:sz w:val="24"/>
          <w:szCs w:val="24"/>
          <w:lang w:val="en-US" w:eastAsia="en-US"/>
        </w:rPr>
        <w:t>.</w:t>
      </w:r>
    </w:p>
    <w:p w:rsidR="00333451" w:rsidRPr="00C12978" w:rsidRDefault="00957F21" w:rsidP="00333451">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The samples collected on the territory of Almaty and some small towns were different by a wider spectrum of PCBs congener composition. Exactly in these zones SC contained strictly controlled “marker” and dioxin-like congeners. Such differences between these territories are caused by the influence of different sources of PCBs contamination to the natural environment. In the SC of territories remote from industrial cities, the concentration of PCBs noticeably decreases and their absence was noted.</w:t>
      </w:r>
    </w:p>
    <w:p w:rsidR="009F17E5" w:rsidRPr="00C12978" w:rsidRDefault="00687AC9" w:rsidP="00C94853">
      <w:pPr>
        <w:spacing w:line="360" w:lineRule="auto"/>
        <w:ind w:firstLine="709"/>
        <w:contextualSpacing/>
        <w:jc w:val="both"/>
        <w:rPr>
          <w:sz w:val="24"/>
          <w:szCs w:val="24"/>
          <w:lang w:val="en-US" w:eastAsia="en-US"/>
        </w:rPr>
      </w:pPr>
      <w:r w:rsidRPr="00C12978">
        <w:rPr>
          <w:sz w:val="24"/>
          <w:szCs w:val="24"/>
          <w:lang w:val="en-US" w:eastAsia="en-US"/>
        </w:rPr>
        <w:t xml:space="preserve">Chemistry of the ice </w:t>
      </w:r>
      <w:proofErr w:type="gramStart"/>
      <w:r w:rsidRPr="00C12978">
        <w:rPr>
          <w:sz w:val="24"/>
          <w:szCs w:val="24"/>
          <w:lang w:val="en-US" w:eastAsia="en-US"/>
        </w:rPr>
        <w:t>cover</w:t>
      </w:r>
      <w:proofErr w:type="gramEnd"/>
      <w:r w:rsidRPr="00C12978">
        <w:rPr>
          <w:sz w:val="24"/>
          <w:szCs w:val="24"/>
          <w:lang w:val="en-US" w:eastAsia="en-US"/>
        </w:rPr>
        <w:t xml:space="preserve"> of Kapshagai reservoir</w:t>
      </w:r>
      <w:r w:rsidR="000F2E09" w:rsidRPr="00C12978">
        <w:rPr>
          <w:sz w:val="24"/>
          <w:szCs w:val="24"/>
          <w:lang w:val="en-US" w:eastAsia="en-US"/>
        </w:rPr>
        <w:t xml:space="preserve">. </w:t>
      </w:r>
      <w:r w:rsidR="00331AC2" w:rsidRPr="00C12978">
        <w:rPr>
          <w:sz w:val="24"/>
          <w:szCs w:val="24"/>
          <w:lang w:val="kk-KZ" w:eastAsia="en-US"/>
        </w:rPr>
        <w:t>As it can be seen from</w:t>
      </w:r>
      <w:r w:rsidR="00331AC2" w:rsidRPr="00C12978">
        <w:rPr>
          <w:sz w:val="24"/>
          <w:szCs w:val="24"/>
          <w:lang w:val="en-US" w:eastAsia="en-US"/>
        </w:rPr>
        <w:t xml:space="preserve"> the</w:t>
      </w:r>
      <w:r w:rsidR="00331AC2" w:rsidRPr="00C12978">
        <w:rPr>
          <w:sz w:val="24"/>
          <w:szCs w:val="24"/>
          <w:lang w:val="kk-KZ" w:eastAsia="en-US"/>
        </w:rPr>
        <w:t xml:space="preserve"> </w:t>
      </w:r>
      <w:r w:rsidR="00331AC2" w:rsidRPr="00C12978">
        <w:rPr>
          <w:sz w:val="24"/>
          <w:szCs w:val="24"/>
          <w:lang w:val="en-US" w:eastAsia="en-US"/>
        </w:rPr>
        <w:t>t</w:t>
      </w:r>
      <w:r w:rsidR="00331AC2" w:rsidRPr="00C12978">
        <w:rPr>
          <w:sz w:val="24"/>
          <w:szCs w:val="24"/>
          <w:lang w:val="kk-KZ" w:eastAsia="en-US"/>
        </w:rPr>
        <w:t xml:space="preserve">able С.5, there is a gradual increase in mineralization of the ice mass during the February. From the first to the third survey, the ice mineralization at the first point (the area of Kaskelen River inflow) increased by 3,2 times and at the other two points by 2 times. Similar picture of temporal dynamics turned out to be typical for such HMs as lead, copper and zinc. The concentration range was: for copper </w:t>
      </w:r>
      <w:r w:rsidR="00FE28C0" w:rsidRPr="00C12978">
        <w:rPr>
          <w:sz w:val="24"/>
          <w:szCs w:val="24"/>
          <w:lang w:val="kk-KZ" w:eastAsia="en-US"/>
        </w:rPr>
        <w:t>–</w:t>
      </w:r>
      <w:r w:rsidR="00331AC2" w:rsidRPr="00C12978">
        <w:rPr>
          <w:sz w:val="24"/>
          <w:szCs w:val="24"/>
          <w:lang w:val="kk-KZ" w:eastAsia="en-US"/>
        </w:rPr>
        <w:t xml:space="preserve"> 2,2-13,6 μg/dm</w:t>
      </w:r>
      <w:r w:rsidR="00331AC2" w:rsidRPr="00C12978">
        <w:rPr>
          <w:sz w:val="24"/>
          <w:szCs w:val="24"/>
          <w:vertAlign w:val="superscript"/>
          <w:lang w:val="kk-KZ" w:eastAsia="en-US"/>
        </w:rPr>
        <w:t>3</w:t>
      </w:r>
      <w:r w:rsidR="00331AC2" w:rsidRPr="00C12978">
        <w:rPr>
          <w:sz w:val="24"/>
          <w:szCs w:val="24"/>
          <w:lang w:val="kk-KZ" w:eastAsia="en-US"/>
        </w:rPr>
        <w:t xml:space="preserve">, zinc </w:t>
      </w:r>
      <w:r w:rsidR="00FE28C0" w:rsidRPr="00C12978">
        <w:rPr>
          <w:sz w:val="24"/>
          <w:szCs w:val="24"/>
          <w:lang w:val="kk-KZ" w:eastAsia="en-US"/>
        </w:rPr>
        <w:t>–</w:t>
      </w:r>
      <w:r w:rsidR="00331AC2" w:rsidRPr="00C12978">
        <w:rPr>
          <w:sz w:val="24"/>
          <w:szCs w:val="24"/>
          <w:lang w:val="kk-KZ" w:eastAsia="en-US"/>
        </w:rPr>
        <w:t xml:space="preserve"> 1,3-38,8 μg/dm</w:t>
      </w:r>
      <w:r w:rsidR="00331AC2" w:rsidRPr="00C12978">
        <w:rPr>
          <w:sz w:val="24"/>
          <w:szCs w:val="24"/>
          <w:vertAlign w:val="superscript"/>
          <w:lang w:val="kk-KZ" w:eastAsia="en-US"/>
        </w:rPr>
        <w:t>3</w:t>
      </w:r>
      <w:r w:rsidR="00331AC2" w:rsidRPr="00C12978">
        <w:rPr>
          <w:sz w:val="24"/>
          <w:szCs w:val="24"/>
          <w:lang w:val="kk-KZ" w:eastAsia="en-US"/>
        </w:rPr>
        <w:t xml:space="preserve">, lead </w:t>
      </w:r>
      <w:r w:rsidR="00FE28C0" w:rsidRPr="00C12978">
        <w:rPr>
          <w:sz w:val="24"/>
          <w:szCs w:val="24"/>
          <w:lang w:val="kk-KZ" w:eastAsia="en-US"/>
        </w:rPr>
        <w:t>–</w:t>
      </w:r>
      <w:r w:rsidR="00331AC2" w:rsidRPr="00C12978">
        <w:rPr>
          <w:sz w:val="24"/>
          <w:szCs w:val="24"/>
          <w:lang w:val="kk-KZ" w:eastAsia="en-US"/>
        </w:rPr>
        <w:t xml:space="preserve"> 5,8-35,7 μg/dm</w:t>
      </w:r>
      <w:r w:rsidR="00331AC2" w:rsidRPr="00C12978">
        <w:rPr>
          <w:sz w:val="24"/>
          <w:szCs w:val="24"/>
          <w:vertAlign w:val="superscript"/>
          <w:lang w:val="kk-KZ" w:eastAsia="en-US"/>
        </w:rPr>
        <w:t>3</w:t>
      </w:r>
      <w:r w:rsidR="00331AC2" w:rsidRPr="00C12978">
        <w:rPr>
          <w:sz w:val="24"/>
          <w:szCs w:val="24"/>
          <w:lang w:val="kk-KZ" w:eastAsia="en-US"/>
        </w:rPr>
        <w:t>, while its maximal values were registered during the third survey (table C.5). The lead content during the last survey, in comparison to the first, increased at three sampling points, respectively, by 4,3; 2,1 and 4,8 times</w:t>
      </w:r>
      <w:r w:rsidR="00331AC2" w:rsidRPr="00C12978">
        <w:rPr>
          <w:sz w:val="24"/>
          <w:szCs w:val="24"/>
          <w:lang w:val="en-US" w:eastAsia="en-US"/>
        </w:rPr>
        <w:t>.</w:t>
      </w:r>
    </w:p>
    <w:p w:rsidR="006F3B37" w:rsidRPr="00C12978" w:rsidRDefault="001F2696" w:rsidP="00C94853">
      <w:pPr>
        <w:spacing w:line="360" w:lineRule="auto"/>
        <w:ind w:firstLine="709"/>
        <w:contextualSpacing/>
        <w:jc w:val="both"/>
        <w:rPr>
          <w:sz w:val="24"/>
          <w:szCs w:val="24"/>
          <w:lang w:val="en-US" w:eastAsia="en-US"/>
        </w:rPr>
      </w:pPr>
      <w:r w:rsidRPr="00C12978">
        <w:rPr>
          <w:sz w:val="24"/>
          <w:szCs w:val="24"/>
          <w:lang w:val="en-US" w:eastAsia="en-US"/>
        </w:rPr>
        <w:t>The level of accumulation of cadmium, cobalt and nickel in ice is generally low, the highest values in rare cases for cobalt reached 13</w:t>
      </w:r>
      <w:proofErr w:type="gramStart"/>
      <w:r w:rsidRPr="00C12978">
        <w:rPr>
          <w:sz w:val="24"/>
          <w:szCs w:val="24"/>
          <w:lang w:val="en-US" w:eastAsia="en-US"/>
        </w:rPr>
        <w:t>,4</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Nickel was not found in almost half of the taken samples. Comparative analysis of data for the level of HM accumulation in SC and ice revealed a certain similarity. In the SC of the agglomeration and in ice mass of the reservoir, lead, zinc and copper differed by the highest concentration. Direct comparability of the range of fluctuations is observed in the concentrations of cadmium, cobalt and nickel in ice with their average concentration in SC</w:t>
      </w:r>
      <w:r w:rsidR="006F3B37" w:rsidRPr="00C12978">
        <w:rPr>
          <w:sz w:val="24"/>
          <w:szCs w:val="24"/>
          <w:lang w:val="en-US" w:eastAsia="en-US"/>
        </w:rPr>
        <w:t xml:space="preserve">. </w:t>
      </w:r>
    </w:p>
    <w:p w:rsidR="006F3B37" w:rsidRPr="00C12978" w:rsidRDefault="008C5054"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proofErr w:type="gramStart"/>
      <w:r w:rsidRPr="00C12978">
        <w:rPr>
          <w:rFonts w:eastAsiaTheme="minorHAnsi"/>
          <w:sz w:val="24"/>
          <w:szCs w:val="24"/>
          <w:lang w:val="en-US" w:eastAsia="en-US"/>
        </w:rPr>
        <w:t>Polychlorinated biphenyls in ice</w:t>
      </w:r>
      <w:r w:rsidR="000F2E09" w:rsidRPr="00C12978">
        <w:rPr>
          <w:rFonts w:eastAsiaTheme="minorHAnsi"/>
          <w:sz w:val="24"/>
          <w:szCs w:val="24"/>
          <w:lang w:val="en-US" w:eastAsia="en-US"/>
        </w:rPr>
        <w:t>.</w:t>
      </w:r>
      <w:proofErr w:type="gramEnd"/>
      <w:r w:rsidR="000F2E09" w:rsidRPr="00C12978">
        <w:rPr>
          <w:rFonts w:eastAsiaTheme="minorHAnsi"/>
          <w:sz w:val="24"/>
          <w:szCs w:val="24"/>
          <w:lang w:val="en-US" w:eastAsia="en-US"/>
        </w:rPr>
        <w:t xml:space="preserve"> </w:t>
      </w:r>
      <w:r w:rsidR="008F6769" w:rsidRPr="00C12978">
        <w:rPr>
          <w:rFonts w:eastAsiaTheme="minorHAnsi"/>
          <w:sz w:val="24"/>
          <w:szCs w:val="24"/>
          <w:lang w:val="en-US" w:eastAsia="en-US"/>
        </w:rPr>
        <w:t xml:space="preserve">We could not find scientific publications devoted to the study of POPs, in particular about PCBs in the ice cover of water bodies. In the process of AA research, it was decided to draw attention to this practically unexplored issue, which is the assessment of the level and characteristics of the accumulation of PCBs in the ice cover of water bodies. Ice samples were taken at three points of KR water area located on the territory of agglomeration. The obtained results, first of all, show the presence of PCBs in all analyzed ice samples. The level of PCBs accumulation in ice is on the whole of the same order of magnitude as that recorded for SC. However, the highest total concentration of PCBs in ice, reaching 0,075 and 0,085 </w:t>
      </w:r>
      <w:r w:rsidR="008F6769" w:rsidRPr="00C12978">
        <w:rPr>
          <w:rFonts w:eastAsiaTheme="minorHAnsi"/>
          <w:sz w:val="24"/>
          <w:szCs w:val="24"/>
          <w:lang w:eastAsia="en-US"/>
        </w:rPr>
        <w:t>μ</w:t>
      </w:r>
      <w:r w:rsidR="008F6769" w:rsidRPr="00C12978">
        <w:rPr>
          <w:rFonts w:eastAsiaTheme="minorHAnsi"/>
          <w:sz w:val="24"/>
          <w:szCs w:val="24"/>
          <w:lang w:val="en-US" w:eastAsia="en-US"/>
        </w:rPr>
        <w:t>g/dm</w:t>
      </w:r>
      <w:r w:rsidR="008F6769" w:rsidRPr="00C12978">
        <w:rPr>
          <w:rFonts w:eastAsiaTheme="minorHAnsi"/>
          <w:sz w:val="24"/>
          <w:szCs w:val="24"/>
          <w:vertAlign w:val="superscript"/>
          <w:lang w:val="en-US" w:eastAsia="en-US"/>
        </w:rPr>
        <w:t>3</w:t>
      </w:r>
      <w:r w:rsidR="008F6769" w:rsidRPr="00C12978">
        <w:rPr>
          <w:rFonts w:eastAsiaTheme="minorHAnsi"/>
          <w:sz w:val="24"/>
          <w:szCs w:val="24"/>
          <w:lang w:val="en-US" w:eastAsia="en-US"/>
        </w:rPr>
        <w:t xml:space="preserve"> is significantly lower than these indicators for SC (</w:t>
      </w:r>
      <w:r w:rsidR="00FE28C0" w:rsidRPr="00C12978">
        <w:rPr>
          <w:rFonts w:eastAsiaTheme="minorHAnsi"/>
          <w:sz w:val="24"/>
          <w:szCs w:val="24"/>
          <w:lang w:val="en-US" w:eastAsia="en-US"/>
        </w:rPr>
        <w:t>t</w:t>
      </w:r>
      <w:r w:rsidR="008F6769" w:rsidRPr="00C12978">
        <w:rPr>
          <w:rFonts w:eastAsiaTheme="minorHAnsi"/>
          <w:sz w:val="24"/>
          <w:szCs w:val="24"/>
          <w:lang w:val="en-US" w:eastAsia="en-US"/>
        </w:rPr>
        <w:t>able C.6)</w:t>
      </w:r>
      <w:r w:rsidR="006F3B37" w:rsidRPr="00C12978">
        <w:rPr>
          <w:rFonts w:eastAsiaTheme="minorHAnsi"/>
          <w:sz w:val="24"/>
          <w:szCs w:val="24"/>
          <w:lang w:val="en-US" w:eastAsia="en-US"/>
        </w:rPr>
        <w:t>.</w:t>
      </w:r>
    </w:p>
    <w:p w:rsidR="006F3B37" w:rsidRPr="00C12978" w:rsidRDefault="008C16E0"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In the analyzed ice samples were found 8 PCBs congeners. The congener composition of PCBs in ice is similar to their composition in SC of the agglomeration territory. It is noteworthy </w:t>
      </w:r>
      <w:r w:rsidRPr="00C12978">
        <w:rPr>
          <w:rFonts w:eastAsiaTheme="minorHAnsi"/>
          <w:sz w:val="24"/>
          <w:szCs w:val="24"/>
          <w:lang w:val="en-US" w:eastAsia="en-US"/>
        </w:rPr>
        <w:lastRenderedPageBreak/>
        <w:t xml:space="preserve">that three (PCBs 52, 38 and 153) of the eight detected congeners belong to the category of “marker” congeners strictly controlled in the environment. Moreover, two of them </w:t>
      </w:r>
      <w:r w:rsidR="00412B8B" w:rsidRPr="00C12978">
        <w:rPr>
          <w:rFonts w:eastAsiaTheme="minorHAnsi"/>
          <w:sz w:val="24"/>
          <w:szCs w:val="24"/>
          <w:lang w:val="en-US" w:eastAsia="en-US"/>
        </w:rPr>
        <w:t>–</w:t>
      </w:r>
      <w:r w:rsidRPr="00C12978">
        <w:rPr>
          <w:rFonts w:eastAsiaTheme="minorHAnsi"/>
          <w:sz w:val="24"/>
          <w:szCs w:val="24"/>
          <w:lang w:val="en-US" w:eastAsia="en-US"/>
        </w:rPr>
        <w:t xml:space="preserve"> PCBs 52 and 138 were registered in ice samples taken in the area where Kaskelen </w:t>
      </w:r>
      <w:proofErr w:type="gramStart"/>
      <w:r w:rsidRPr="00C12978">
        <w:rPr>
          <w:rFonts w:eastAsiaTheme="minorHAnsi"/>
          <w:sz w:val="24"/>
          <w:szCs w:val="24"/>
          <w:lang w:val="en-US" w:eastAsia="en-US"/>
        </w:rPr>
        <w:t>river</w:t>
      </w:r>
      <w:proofErr w:type="gramEnd"/>
      <w:r w:rsidRPr="00C12978">
        <w:rPr>
          <w:rFonts w:eastAsiaTheme="minorHAnsi"/>
          <w:sz w:val="24"/>
          <w:szCs w:val="24"/>
          <w:lang w:val="en-US" w:eastAsia="en-US"/>
        </w:rPr>
        <w:t xml:space="preserve"> flows into the reservoir</w:t>
      </w:r>
      <w:r w:rsidR="006F3B37" w:rsidRPr="00C12978">
        <w:rPr>
          <w:rFonts w:eastAsiaTheme="minorHAnsi"/>
          <w:sz w:val="24"/>
          <w:szCs w:val="24"/>
          <w:lang w:val="en-US" w:eastAsia="en-US"/>
        </w:rPr>
        <w:t xml:space="preserve">. </w:t>
      </w:r>
      <w:r w:rsidR="0032435B" w:rsidRPr="00C12978">
        <w:rPr>
          <w:rFonts w:eastAsiaTheme="minorHAnsi"/>
          <w:sz w:val="24"/>
          <w:szCs w:val="24"/>
          <w:lang w:val="en-US" w:eastAsia="en-US"/>
        </w:rPr>
        <w:t xml:space="preserve">Apparently, this is not an accidental phenomenon, if we bear in mind that, according to our studies [44] in 2013 and 2014, exactly in the water of this area of the reservoir were registered the highest PCBs concentrations, reaching 4,86 and 7,80 </w:t>
      </w:r>
      <w:r w:rsidR="0032435B" w:rsidRPr="00C12978">
        <w:rPr>
          <w:rFonts w:eastAsiaTheme="minorHAnsi"/>
          <w:sz w:val="24"/>
          <w:szCs w:val="24"/>
          <w:lang w:eastAsia="en-US"/>
        </w:rPr>
        <w:t>μ</w:t>
      </w:r>
      <w:r w:rsidR="0032435B" w:rsidRPr="00C12978">
        <w:rPr>
          <w:rFonts w:eastAsiaTheme="minorHAnsi"/>
          <w:sz w:val="24"/>
          <w:szCs w:val="24"/>
          <w:lang w:val="en-US" w:eastAsia="en-US"/>
        </w:rPr>
        <w:t>g/dm</w:t>
      </w:r>
      <w:r w:rsidR="0032435B" w:rsidRPr="00C12978">
        <w:rPr>
          <w:rFonts w:eastAsiaTheme="minorHAnsi"/>
          <w:sz w:val="24"/>
          <w:szCs w:val="24"/>
          <w:vertAlign w:val="superscript"/>
          <w:lang w:val="en-US" w:eastAsia="en-US"/>
        </w:rPr>
        <w:t>3</w:t>
      </w:r>
      <w:r w:rsidR="006F3B37" w:rsidRPr="00C12978">
        <w:rPr>
          <w:rFonts w:eastAsiaTheme="minorHAnsi"/>
          <w:sz w:val="24"/>
          <w:szCs w:val="24"/>
          <w:lang w:val="en-US" w:eastAsia="en-US"/>
        </w:rPr>
        <w:t xml:space="preserve">. </w:t>
      </w:r>
      <w:r w:rsidR="00BA746A" w:rsidRPr="00C12978">
        <w:rPr>
          <w:rFonts w:eastAsiaTheme="minorHAnsi"/>
          <w:sz w:val="24"/>
          <w:szCs w:val="24"/>
          <w:lang w:val="en-US" w:eastAsia="en-US"/>
        </w:rPr>
        <w:t>In the water of this point, “marker” congeners of PCBs 52, 101 and dioxin-like PCBs 118 were found. The specific weight of “marker” congeners of PCBs 52 and 138 detected in ice is generally low, 28 and 63</w:t>
      </w:r>
      <w:r w:rsidR="00FE28C0" w:rsidRPr="00C12978">
        <w:rPr>
          <w:rFonts w:eastAsiaTheme="minorHAnsi"/>
          <w:sz w:val="24"/>
          <w:szCs w:val="24"/>
          <w:lang w:val="en-US" w:eastAsia="en-US"/>
        </w:rPr>
        <w:t xml:space="preserve"> </w:t>
      </w:r>
      <w:r w:rsidR="00BA746A" w:rsidRPr="00C12978">
        <w:rPr>
          <w:rFonts w:eastAsiaTheme="minorHAnsi"/>
          <w:sz w:val="24"/>
          <w:szCs w:val="24"/>
          <w:lang w:val="en-US" w:eastAsia="en-US"/>
        </w:rPr>
        <w:t>%, respectively. Among the "light" congeners, the specific weight of PCB 49 reached 100</w:t>
      </w:r>
      <w:r w:rsidR="00FE28C0" w:rsidRPr="00C12978">
        <w:rPr>
          <w:rFonts w:eastAsiaTheme="minorHAnsi"/>
          <w:sz w:val="24"/>
          <w:szCs w:val="24"/>
          <w:lang w:val="en-US" w:eastAsia="en-US"/>
        </w:rPr>
        <w:t xml:space="preserve"> </w:t>
      </w:r>
      <w:r w:rsidR="00BA746A" w:rsidRPr="00C12978">
        <w:rPr>
          <w:rFonts w:eastAsiaTheme="minorHAnsi"/>
          <w:sz w:val="24"/>
          <w:szCs w:val="24"/>
          <w:lang w:val="en-US" w:eastAsia="en-US"/>
        </w:rPr>
        <w:t>%</w:t>
      </w:r>
      <w:proofErr w:type="gramStart"/>
      <w:r w:rsidR="00BA746A" w:rsidRPr="00C12978">
        <w:rPr>
          <w:rFonts w:eastAsiaTheme="minorHAnsi"/>
          <w:sz w:val="24"/>
          <w:szCs w:val="24"/>
          <w:lang w:val="en-US" w:eastAsia="en-US"/>
        </w:rPr>
        <w:t>,</w:t>
      </w:r>
      <w:proofErr w:type="gramEnd"/>
      <w:r w:rsidR="00BA746A" w:rsidRPr="00C12978">
        <w:rPr>
          <w:rFonts w:eastAsiaTheme="minorHAnsi"/>
          <w:sz w:val="24"/>
          <w:szCs w:val="24"/>
          <w:lang w:val="en-US" w:eastAsia="en-US"/>
        </w:rPr>
        <w:t xml:space="preserve"> the content of PCB 151 was in the range of 54-71</w:t>
      </w:r>
      <w:r w:rsidR="00FE28C0" w:rsidRPr="00C12978">
        <w:rPr>
          <w:rFonts w:eastAsiaTheme="minorHAnsi"/>
          <w:sz w:val="24"/>
          <w:szCs w:val="24"/>
          <w:lang w:val="en-US" w:eastAsia="en-US"/>
        </w:rPr>
        <w:t xml:space="preserve"> </w:t>
      </w:r>
      <w:r w:rsidR="00BA746A" w:rsidRPr="00C12978">
        <w:rPr>
          <w:rFonts w:eastAsiaTheme="minorHAnsi"/>
          <w:sz w:val="24"/>
          <w:szCs w:val="24"/>
          <w:lang w:val="en-US" w:eastAsia="en-US"/>
        </w:rPr>
        <w:t>%</w:t>
      </w:r>
      <w:r w:rsidR="006F3B37" w:rsidRPr="00C12978">
        <w:rPr>
          <w:rFonts w:eastAsiaTheme="minorHAnsi"/>
          <w:sz w:val="24"/>
          <w:szCs w:val="24"/>
          <w:lang w:val="en-US" w:eastAsia="en-US"/>
        </w:rPr>
        <w:t>.</w:t>
      </w:r>
    </w:p>
    <w:p w:rsidR="00B37651" w:rsidRPr="00C12978" w:rsidRDefault="00B37651" w:rsidP="000F2E09">
      <w:pPr>
        <w:spacing w:line="360" w:lineRule="auto"/>
        <w:ind w:firstLine="709"/>
        <w:contextualSpacing/>
        <w:jc w:val="both"/>
        <w:rPr>
          <w:sz w:val="24"/>
          <w:szCs w:val="24"/>
          <w:lang w:val="en-US" w:eastAsia="ru-RU"/>
        </w:rPr>
      </w:pPr>
      <w:r w:rsidRPr="00C12978">
        <w:rPr>
          <w:sz w:val="24"/>
          <w:szCs w:val="24"/>
          <w:lang w:val="en-US" w:eastAsia="ru-RU"/>
        </w:rPr>
        <w:t>Resuls of soils study</w:t>
      </w:r>
    </w:p>
    <w:p w:rsidR="00333451" w:rsidRPr="00C12978" w:rsidRDefault="007D7935" w:rsidP="000F2E09">
      <w:pPr>
        <w:spacing w:line="360" w:lineRule="auto"/>
        <w:ind w:firstLine="709"/>
        <w:contextualSpacing/>
        <w:jc w:val="both"/>
        <w:rPr>
          <w:sz w:val="24"/>
          <w:szCs w:val="24"/>
          <w:lang w:val="en-US" w:eastAsia="ru-RU"/>
        </w:rPr>
      </w:pPr>
      <w:proofErr w:type="gramStart"/>
      <w:r w:rsidRPr="00C12978">
        <w:rPr>
          <w:sz w:val="24"/>
          <w:szCs w:val="24"/>
          <w:lang w:val="en-US" w:eastAsia="ru-RU"/>
        </w:rPr>
        <w:t>Heavy metal</w:t>
      </w:r>
      <w:r w:rsidR="00BE200F" w:rsidRPr="00C12978">
        <w:rPr>
          <w:sz w:val="24"/>
          <w:szCs w:val="24"/>
          <w:lang w:val="en-US" w:eastAsia="ru-RU"/>
        </w:rPr>
        <w:t>s</w:t>
      </w:r>
      <w:r w:rsidRPr="00C12978">
        <w:rPr>
          <w:sz w:val="24"/>
          <w:szCs w:val="24"/>
          <w:lang w:val="en-US" w:eastAsia="ru-RU"/>
        </w:rPr>
        <w:t xml:space="preserve"> in soils</w:t>
      </w:r>
      <w:r w:rsidR="000F2E09" w:rsidRPr="00C12978">
        <w:rPr>
          <w:sz w:val="24"/>
          <w:szCs w:val="24"/>
          <w:lang w:val="en-US" w:eastAsia="ru-RU"/>
        </w:rPr>
        <w:t>.</w:t>
      </w:r>
      <w:proofErr w:type="gramEnd"/>
      <w:r w:rsidR="000F2E09" w:rsidRPr="00C12978">
        <w:rPr>
          <w:i/>
          <w:sz w:val="24"/>
          <w:szCs w:val="24"/>
          <w:lang w:val="en-US" w:eastAsia="ru-RU"/>
        </w:rPr>
        <w:t xml:space="preserve"> </w:t>
      </w:r>
      <w:r w:rsidR="00761105" w:rsidRPr="00C12978">
        <w:rPr>
          <w:sz w:val="24"/>
          <w:szCs w:val="24"/>
          <w:lang w:val="en-US" w:eastAsia="ru-RU"/>
        </w:rPr>
        <w:t>According to the results of the work carried out, the high concentrations of copper, zinc, cadmium, lead and nickel with excess of MPC were recorded in the territory of Almaty in the area of</w:t>
      </w:r>
      <w:r w:rsidR="00B37651" w:rsidRPr="00C12978">
        <w:rPr>
          <w:sz w:val="24"/>
          <w:szCs w:val="24"/>
          <w:lang w:val="en-US" w:eastAsia="ru-RU"/>
        </w:rPr>
        <w:t xml:space="preserve"> </w:t>
      </w:r>
      <w:r w:rsidR="00761105" w:rsidRPr="00C12978">
        <w:rPr>
          <w:sz w:val="24"/>
          <w:szCs w:val="24"/>
          <w:lang w:val="en-US" w:eastAsia="ru-RU"/>
        </w:rPr>
        <w:t>the Institute (</w:t>
      </w:r>
      <w:r w:rsidR="00FE28C0" w:rsidRPr="00C12978">
        <w:rPr>
          <w:sz w:val="24"/>
          <w:szCs w:val="24"/>
          <w:lang w:val="en-US" w:eastAsia="ru-RU"/>
        </w:rPr>
        <w:t>t</w:t>
      </w:r>
      <w:r w:rsidR="00761105" w:rsidRPr="00C12978">
        <w:rPr>
          <w:sz w:val="24"/>
          <w:szCs w:val="24"/>
          <w:lang w:val="en-US" w:eastAsia="ru-RU"/>
        </w:rPr>
        <w:t>able C.7). In soil samples of the territory of Institute of Geography the content of copper and cadmium made 8</w:t>
      </w:r>
      <w:proofErr w:type="gramStart"/>
      <w:r w:rsidR="00761105" w:rsidRPr="00C12978">
        <w:rPr>
          <w:sz w:val="24"/>
          <w:szCs w:val="24"/>
          <w:lang w:val="en-US" w:eastAsia="ru-RU"/>
        </w:rPr>
        <w:t>,18</w:t>
      </w:r>
      <w:proofErr w:type="gramEnd"/>
      <w:r w:rsidR="00761105" w:rsidRPr="00C12978">
        <w:rPr>
          <w:sz w:val="24"/>
          <w:szCs w:val="24"/>
          <w:lang w:val="en-US" w:eastAsia="ru-RU"/>
        </w:rPr>
        <w:t xml:space="preserve"> MPC and 8,15 MPC. The content of lead made 2</w:t>
      </w:r>
      <w:proofErr w:type="gramStart"/>
      <w:r w:rsidR="00761105" w:rsidRPr="00C12978">
        <w:rPr>
          <w:sz w:val="24"/>
          <w:szCs w:val="24"/>
          <w:lang w:val="en-US" w:eastAsia="ru-RU"/>
        </w:rPr>
        <w:t>,7</w:t>
      </w:r>
      <w:proofErr w:type="gramEnd"/>
      <w:r w:rsidR="00761105" w:rsidRPr="00C12978">
        <w:rPr>
          <w:sz w:val="24"/>
          <w:szCs w:val="24"/>
          <w:lang w:val="en-US" w:eastAsia="ru-RU"/>
        </w:rPr>
        <w:t xml:space="preserve"> MPC, zinc 1,8 MPC and nickel 1,16 MPC. In the territory of Almaty, the excess of MPC was recorded in the Northern Ring for copper and zinc, respectively 6,3 MPC and 1,5 MPC. The rest of the metals under consideration were within the normal range</w:t>
      </w:r>
      <w:r w:rsidR="00333451" w:rsidRPr="00C12978">
        <w:rPr>
          <w:sz w:val="24"/>
          <w:szCs w:val="24"/>
          <w:lang w:val="en-US" w:eastAsia="ru-RU"/>
        </w:rPr>
        <w:t>.</w:t>
      </w:r>
    </w:p>
    <w:p w:rsidR="006F3B37" w:rsidRPr="00C12978" w:rsidRDefault="00761105"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proofErr w:type="gramStart"/>
      <w:r w:rsidRPr="00C12978">
        <w:rPr>
          <w:rFonts w:eastAsiaTheme="minorHAnsi"/>
          <w:sz w:val="24"/>
          <w:szCs w:val="24"/>
          <w:lang w:val="en-US" w:eastAsia="en-US"/>
        </w:rPr>
        <w:t>Polychlorinated biphenyls in soils</w:t>
      </w:r>
      <w:r w:rsidR="000F2E09" w:rsidRPr="00C12978">
        <w:rPr>
          <w:rFonts w:eastAsiaTheme="minorHAnsi"/>
          <w:sz w:val="24"/>
          <w:szCs w:val="24"/>
          <w:lang w:val="en-US" w:eastAsia="en-US"/>
        </w:rPr>
        <w:t>.</w:t>
      </w:r>
      <w:proofErr w:type="gramEnd"/>
      <w:r w:rsidR="000F2E09" w:rsidRPr="00C12978">
        <w:rPr>
          <w:rFonts w:eastAsiaTheme="minorHAnsi"/>
          <w:sz w:val="24"/>
          <w:szCs w:val="24"/>
          <w:lang w:val="en-US" w:eastAsia="en-US"/>
        </w:rPr>
        <w:t xml:space="preserve"> </w:t>
      </w:r>
      <w:r w:rsidR="0037063A" w:rsidRPr="00C12978">
        <w:rPr>
          <w:rFonts w:eastAsiaTheme="minorHAnsi"/>
          <w:sz w:val="24"/>
          <w:szCs w:val="24"/>
          <w:lang w:val="en-US" w:eastAsia="en-US"/>
        </w:rPr>
        <w:t>The lowest concentration of toxicants was registered in the soils of the background point "Shymbulak"</w:t>
      </w:r>
      <w:proofErr w:type="gramStart"/>
      <w:r w:rsidR="0037063A" w:rsidRPr="00C12978">
        <w:rPr>
          <w:rFonts w:eastAsiaTheme="minorHAnsi"/>
          <w:sz w:val="24"/>
          <w:szCs w:val="24"/>
          <w:lang w:val="en-US" w:eastAsia="en-US"/>
        </w:rPr>
        <w:t>,</w:t>
      </w:r>
      <w:proofErr w:type="gramEnd"/>
      <w:r w:rsidR="0037063A" w:rsidRPr="00C12978">
        <w:rPr>
          <w:rFonts w:eastAsiaTheme="minorHAnsi"/>
          <w:sz w:val="24"/>
          <w:szCs w:val="24"/>
          <w:lang w:val="en-US" w:eastAsia="en-US"/>
        </w:rPr>
        <w:t xml:space="preserve"> its average value was 0,063 </w:t>
      </w:r>
      <w:r w:rsidR="0037063A" w:rsidRPr="00C12978">
        <w:rPr>
          <w:rFonts w:eastAsiaTheme="minorHAnsi"/>
          <w:sz w:val="24"/>
          <w:szCs w:val="24"/>
          <w:lang w:eastAsia="en-US"/>
        </w:rPr>
        <w:t>μ</w:t>
      </w:r>
      <w:r w:rsidR="0037063A" w:rsidRPr="00C12978">
        <w:rPr>
          <w:rFonts w:eastAsiaTheme="minorHAnsi"/>
          <w:sz w:val="24"/>
          <w:szCs w:val="24"/>
          <w:lang w:val="en-US" w:eastAsia="en-US"/>
        </w:rPr>
        <w:t>g/kg. The sample contained 4 individual congeners belonging to the homologous groups: tetraCB (PCB 85), pentaCB (PCB 119) and hexaCB (PCBs 153, 155). Among the isomers detected, there was a strictly controlled in the environment "marker" congener PCB 153</w:t>
      </w:r>
      <w:r w:rsidR="006F3B37" w:rsidRPr="00C12978">
        <w:rPr>
          <w:rFonts w:eastAsiaTheme="minorHAnsi"/>
          <w:sz w:val="24"/>
          <w:szCs w:val="24"/>
          <w:lang w:val="en-US" w:eastAsia="en-US"/>
        </w:rPr>
        <w:t>.</w:t>
      </w:r>
    </w:p>
    <w:p w:rsidR="009F17E5" w:rsidRPr="00C12978" w:rsidRDefault="002D44CE"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The highest concentration of PCBs amounted 18</w:t>
      </w:r>
      <w:proofErr w:type="gramStart"/>
      <w:r w:rsidRPr="00C12978">
        <w:rPr>
          <w:rFonts w:eastAsiaTheme="minorHAnsi"/>
          <w:sz w:val="24"/>
          <w:szCs w:val="24"/>
          <w:lang w:val="en-US" w:eastAsia="en-US"/>
        </w:rPr>
        <w:t>,9</w:t>
      </w:r>
      <w:proofErr w:type="gramEnd"/>
      <w:r w:rsidRPr="00C12978">
        <w:rPr>
          <w:rFonts w:eastAsiaTheme="minorHAnsi"/>
          <w:sz w:val="24"/>
          <w:szCs w:val="24"/>
          <w:lang w:val="en-US" w:eastAsia="en-US"/>
        </w:rPr>
        <w:t xml:space="preserve"> </w:t>
      </w:r>
      <w:r w:rsidRPr="00C12978">
        <w:rPr>
          <w:rFonts w:eastAsiaTheme="minorHAnsi"/>
          <w:sz w:val="24"/>
          <w:szCs w:val="24"/>
          <w:lang w:eastAsia="en-US"/>
        </w:rPr>
        <w:t>μ</w:t>
      </w:r>
      <w:r w:rsidRPr="00C12978">
        <w:rPr>
          <w:rFonts w:eastAsiaTheme="minorHAnsi"/>
          <w:sz w:val="24"/>
          <w:szCs w:val="24"/>
          <w:lang w:val="en-US" w:eastAsia="en-US"/>
        </w:rPr>
        <w:t xml:space="preserve">g/kg was noted in the territory of Almaty (Park of the First President (PFP)). The average concentration in the soils of the territory of Almaty was </w:t>
      </w:r>
      <w:proofErr w:type="gramStart"/>
      <w:r w:rsidRPr="00C12978">
        <w:rPr>
          <w:rFonts w:eastAsiaTheme="minorHAnsi"/>
          <w:sz w:val="24"/>
          <w:szCs w:val="24"/>
          <w:lang w:val="en-US" w:eastAsia="en-US"/>
        </w:rPr>
        <w:t xml:space="preserve">6,681 </w:t>
      </w:r>
      <w:r w:rsidRPr="00C12978">
        <w:rPr>
          <w:rFonts w:eastAsiaTheme="minorHAnsi"/>
          <w:sz w:val="24"/>
          <w:szCs w:val="24"/>
          <w:lang w:eastAsia="en-US"/>
        </w:rPr>
        <w:t>μ</w:t>
      </w:r>
      <w:r w:rsidRPr="00C12978">
        <w:rPr>
          <w:rFonts w:eastAsiaTheme="minorHAnsi"/>
          <w:sz w:val="24"/>
          <w:szCs w:val="24"/>
          <w:lang w:val="en-US" w:eastAsia="en-US"/>
        </w:rPr>
        <w:t>g/kg (</w:t>
      </w:r>
      <w:r w:rsidR="00FE28C0" w:rsidRPr="00C12978">
        <w:rPr>
          <w:rFonts w:eastAsiaTheme="minorHAnsi"/>
          <w:sz w:val="24"/>
          <w:szCs w:val="24"/>
          <w:lang w:val="en-US" w:eastAsia="en-US"/>
        </w:rPr>
        <w:t>t</w:t>
      </w:r>
      <w:r w:rsidRPr="00C12978">
        <w:rPr>
          <w:rFonts w:eastAsiaTheme="minorHAnsi"/>
          <w:sz w:val="24"/>
          <w:szCs w:val="24"/>
          <w:lang w:val="en-US" w:eastAsia="en-US"/>
        </w:rPr>
        <w:t>able C.8)</w:t>
      </w:r>
      <w:proofErr w:type="gramEnd"/>
      <w:r w:rsidRPr="00C12978">
        <w:rPr>
          <w:rFonts w:eastAsiaTheme="minorHAnsi"/>
          <w:sz w:val="24"/>
          <w:szCs w:val="24"/>
          <w:lang w:val="en-US" w:eastAsia="en-US"/>
        </w:rPr>
        <w:t xml:space="preserve">. Increased content of PCBs up to 3,090 and </w:t>
      </w:r>
      <w:proofErr w:type="gramStart"/>
      <w:r w:rsidRPr="00C12978">
        <w:rPr>
          <w:rFonts w:eastAsiaTheme="minorHAnsi"/>
          <w:sz w:val="24"/>
          <w:szCs w:val="24"/>
          <w:lang w:val="en-US" w:eastAsia="en-US"/>
        </w:rPr>
        <w:t xml:space="preserve">5,360 </w:t>
      </w:r>
      <w:r w:rsidRPr="00C12978">
        <w:rPr>
          <w:rFonts w:eastAsiaTheme="minorHAnsi"/>
          <w:sz w:val="24"/>
          <w:szCs w:val="24"/>
          <w:lang w:eastAsia="en-US"/>
        </w:rPr>
        <w:t>μ</w:t>
      </w:r>
      <w:r w:rsidRPr="00C12978">
        <w:rPr>
          <w:rFonts w:eastAsiaTheme="minorHAnsi"/>
          <w:sz w:val="24"/>
          <w:szCs w:val="24"/>
          <w:lang w:val="en-US" w:eastAsia="en-US"/>
        </w:rPr>
        <w:t>g/kg</w:t>
      </w:r>
      <w:proofErr w:type="gramEnd"/>
      <w:r w:rsidRPr="00C12978">
        <w:rPr>
          <w:rFonts w:eastAsiaTheme="minorHAnsi"/>
          <w:sz w:val="24"/>
          <w:szCs w:val="24"/>
          <w:lang w:val="en-US" w:eastAsia="en-US"/>
        </w:rPr>
        <w:t xml:space="preserve"> was found in the soils of Altyn Orda and Northern Ring, where there was heavy traffic</w:t>
      </w:r>
      <w:r w:rsidR="009F17E5" w:rsidRPr="00C12978">
        <w:rPr>
          <w:rFonts w:eastAsiaTheme="minorHAnsi"/>
          <w:sz w:val="24"/>
          <w:szCs w:val="24"/>
          <w:lang w:val="en-US" w:eastAsia="en-US"/>
        </w:rPr>
        <w:t>.</w:t>
      </w:r>
    </w:p>
    <w:p w:rsidR="006F3B37" w:rsidRPr="00C12978" w:rsidRDefault="00871761"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 xml:space="preserve">The territory of the city is characterized by a wide congener composition of PCBs, their number is 13. The largest </w:t>
      </w:r>
      <w:proofErr w:type="gramStart"/>
      <w:r w:rsidRPr="00C12978">
        <w:rPr>
          <w:rFonts w:eastAsiaTheme="minorHAnsi"/>
          <w:sz w:val="24"/>
          <w:szCs w:val="24"/>
          <w:lang w:val="en-US" w:eastAsia="en-US"/>
        </w:rPr>
        <w:t>number of them (8 congeners) were</w:t>
      </w:r>
      <w:proofErr w:type="gramEnd"/>
      <w:r w:rsidRPr="00C12978">
        <w:rPr>
          <w:rFonts w:eastAsiaTheme="minorHAnsi"/>
          <w:sz w:val="24"/>
          <w:szCs w:val="24"/>
          <w:lang w:val="en-US" w:eastAsia="en-US"/>
        </w:rPr>
        <w:t xml:space="preserve"> registered in the soils of the territory of the PFP and Northern Transport Ring. Among the congeners found in the soils of the city territory, there were highly toxic dioxin-like PCBs 114 and 118, and the first one was found in the soils of all sampling points with a maximal concentration </w:t>
      </w:r>
      <w:proofErr w:type="gramStart"/>
      <w:r w:rsidRPr="00C12978">
        <w:rPr>
          <w:rFonts w:eastAsiaTheme="minorHAnsi"/>
          <w:sz w:val="24"/>
          <w:szCs w:val="24"/>
          <w:lang w:val="en-US" w:eastAsia="en-US"/>
        </w:rPr>
        <w:t xml:space="preserve">(0,699 </w:t>
      </w:r>
      <w:r w:rsidRPr="00C12978">
        <w:rPr>
          <w:rFonts w:eastAsiaTheme="minorHAnsi"/>
          <w:sz w:val="24"/>
          <w:szCs w:val="24"/>
          <w:lang w:eastAsia="en-US"/>
        </w:rPr>
        <w:t>μ</w:t>
      </w:r>
      <w:r w:rsidRPr="00C12978">
        <w:rPr>
          <w:rFonts w:eastAsiaTheme="minorHAnsi"/>
          <w:sz w:val="24"/>
          <w:szCs w:val="24"/>
          <w:lang w:val="en-US" w:eastAsia="en-US"/>
        </w:rPr>
        <w:t>g/kg)</w:t>
      </w:r>
      <w:proofErr w:type="gramEnd"/>
      <w:r w:rsidRPr="00C12978">
        <w:rPr>
          <w:rFonts w:eastAsiaTheme="minorHAnsi"/>
          <w:sz w:val="24"/>
          <w:szCs w:val="24"/>
          <w:lang w:val="en-US" w:eastAsia="en-US"/>
        </w:rPr>
        <w:t xml:space="preserve"> in the soil of PFP</w:t>
      </w:r>
      <w:r w:rsidR="006F3B37" w:rsidRPr="00C12978">
        <w:rPr>
          <w:rFonts w:eastAsiaTheme="minorHAnsi"/>
          <w:sz w:val="24"/>
          <w:szCs w:val="24"/>
          <w:lang w:val="en-US" w:eastAsia="en-US"/>
        </w:rPr>
        <w:t xml:space="preserve">. </w:t>
      </w:r>
      <w:r w:rsidR="00831D95" w:rsidRPr="00C12978">
        <w:rPr>
          <w:rFonts w:eastAsiaTheme="minorHAnsi"/>
          <w:sz w:val="24"/>
          <w:szCs w:val="24"/>
          <w:lang w:val="en-US" w:eastAsia="en-US"/>
        </w:rPr>
        <w:t>PCB 118 congener was found in the soils of 3 out of 6 urban points with a maximum (0,920</w:t>
      </w:r>
      <w:r w:rsidR="00FE28C0" w:rsidRPr="00C12978">
        <w:rPr>
          <w:rFonts w:eastAsiaTheme="minorHAnsi"/>
          <w:sz w:val="24"/>
          <w:szCs w:val="24"/>
          <w:lang w:val="en-US" w:eastAsia="en-US"/>
        </w:rPr>
        <w:t> </w:t>
      </w:r>
      <w:r w:rsidR="00831D95" w:rsidRPr="00C12978">
        <w:rPr>
          <w:rFonts w:eastAsiaTheme="minorHAnsi"/>
          <w:sz w:val="24"/>
          <w:szCs w:val="24"/>
          <w:lang w:eastAsia="en-US"/>
        </w:rPr>
        <w:t>μ</w:t>
      </w:r>
      <w:r w:rsidR="00831D95" w:rsidRPr="00C12978">
        <w:rPr>
          <w:rFonts w:eastAsiaTheme="minorHAnsi"/>
          <w:sz w:val="24"/>
          <w:szCs w:val="24"/>
          <w:lang w:val="en-US" w:eastAsia="en-US"/>
        </w:rPr>
        <w:t xml:space="preserve">g/kg) in the soil of the Northern Ring. In the soils of the city territory, "marker" congeners of PCBs 138 and 153 </w:t>
      </w:r>
      <w:proofErr w:type="gramStart"/>
      <w:r w:rsidR="00831D95" w:rsidRPr="00C12978">
        <w:rPr>
          <w:rFonts w:eastAsiaTheme="minorHAnsi"/>
          <w:sz w:val="24"/>
          <w:szCs w:val="24"/>
          <w:lang w:val="en-US" w:eastAsia="en-US"/>
        </w:rPr>
        <w:t>were</w:t>
      </w:r>
      <w:proofErr w:type="gramEnd"/>
      <w:r w:rsidR="00831D95" w:rsidRPr="00C12978">
        <w:rPr>
          <w:rFonts w:eastAsiaTheme="minorHAnsi"/>
          <w:sz w:val="24"/>
          <w:szCs w:val="24"/>
          <w:lang w:val="en-US" w:eastAsia="en-US"/>
        </w:rPr>
        <w:t xml:space="preserve"> also registered (</w:t>
      </w:r>
      <w:r w:rsidR="00FE28C0" w:rsidRPr="00C12978">
        <w:rPr>
          <w:rFonts w:eastAsiaTheme="minorHAnsi"/>
          <w:sz w:val="24"/>
          <w:szCs w:val="24"/>
          <w:lang w:val="en-US" w:eastAsia="en-US"/>
        </w:rPr>
        <w:t>t</w:t>
      </w:r>
      <w:r w:rsidR="00831D95" w:rsidRPr="00C12978">
        <w:rPr>
          <w:rFonts w:eastAsiaTheme="minorHAnsi"/>
          <w:sz w:val="24"/>
          <w:szCs w:val="24"/>
          <w:lang w:val="en-US" w:eastAsia="en-US"/>
        </w:rPr>
        <w:t xml:space="preserve">able C.8). These toxicants were found in </w:t>
      </w:r>
      <w:r w:rsidR="00831D95" w:rsidRPr="00C12978">
        <w:rPr>
          <w:rFonts w:eastAsiaTheme="minorHAnsi"/>
          <w:sz w:val="24"/>
          <w:szCs w:val="24"/>
          <w:lang w:val="en-US" w:eastAsia="en-US"/>
        </w:rPr>
        <w:lastRenderedPageBreak/>
        <w:t>the soils of PFP and NBR (3,070 and 1</w:t>
      </w:r>
      <w:proofErr w:type="gramStart"/>
      <w:r w:rsidR="00831D95" w:rsidRPr="00C12978">
        <w:rPr>
          <w:rFonts w:eastAsiaTheme="minorHAnsi"/>
          <w:sz w:val="24"/>
          <w:szCs w:val="24"/>
          <w:lang w:val="en-US" w:eastAsia="en-US"/>
        </w:rPr>
        <w:t>,89</w:t>
      </w:r>
      <w:proofErr w:type="gramEnd"/>
      <w:r w:rsidR="00831D95" w:rsidRPr="00C12978">
        <w:rPr>
          <w:rFonts w:eastAsiaTheme="minorHAnsi"/>
          <w:sz w:val="24"/>
          <w:szCs w:val="24"/>
          <w:lang w:val="en-US" w:eastAsia="en-US"/>
        </w:rPr>
        <w:t xml:space="preserve"> </w:t>
      </w:r>
      <w:r w:rsidR="00831D95" w:rsidRPr="00C12978">
        <w:rPr>
          <w:rFonts w:eastAsiaTheme="minorHAnsi"/>
          <w:sz w:val="24"/>
          <w:szCs w:val="24"/>
          <w:lang w:eastAsia="en-US"/>
        </w:rPr>
        <w:t>μ</w:t>
      </w:r>
      <w:r w:rsidR="00831D95" w:rsidRPr="00C12978">
        <w:rPr>
          <w:rFonts w:eastAsiaTheme="minorHAnsi"/>
          <w:sz w:val="24"/>
          <w:szCs w:val="24"/>
          <w:lang w:val="en-US" w:eastAsia="en-US"/>
        </w:rPr>
        <w:t xml:space="preserve">g/kg) respectively, and in the soil on the territory of the Institute (PCB 153 </w:t>
      </w:r>
      <w:r w:rsidR="00FE28C0" w:rsidRPr="00C12978">
        <w:rPr>
          <w:rFonts w:eastAsiaTheme="minorHAnsi"/>
          <w:sz w:val="24"/>
          <w:szCs w:val="24"/>
          <w:lang w:val="en-US" w:eastAsia="en-US"/>
        </w:rPr>
        <w:t>–</w:t>
      </w:r>
      <w:r w:rsidR="00831D95" w:rsidRPr="00C12978">
        <w:rPr>
          <w:rFonts w:eastAsiaTheme="minorHAnsi"/>
          <w:sz w:val="24"/>
          <w:szCs w:val="24"/>
          <w:lang w:val="en-US" w:eastAsia="en-US"/>
        </w:rPr>
        <w:t xml:space="preserve"> 0,151 </w:t>
      </w:r>
      <w:r w:rsidR="00831D95" w:rsidRPr="00C12978">
        <w:rPr>
          <w:rFonts w:eastAsiaTheme="minorHAnsi"/>
          <w:sz w:val="24"/>
          <w:szCs w:val="24"/>
          <w:lang w:eastAsia="en-US"/>
        </w:rPr>
        <w:t>μ</w:t>
      </w:r>
      <w:r w:rsidR="00831D95" w:rsidRPr="00C12978">
        <w:rPr>
          <w:rFonts w:eastAsiaTheme="minorHAnsi"/>
          <w:sz w:val="24"/>
          <w:szCs w:val="24"/>
          <w:lang w:val="en-US" w:eastAsia="en-US"/>
        </w:rPr>
        <w:t>g/kg)</w:t>
      </w:r>
      <w:r w:rsidR="006F3B37" w:rsidRPr="00C12978">
        <w:rPr>
          <w:rFonts w:eastAsiaTheme="minorHAnsi"/>
          <w:sz w:val="24"/>
          <w:szCs w:val="24"/>
          <w:lang w:val="en-US" w:eastAsia="en-US"/>
        </w:rPr>
        <w:t>.</w:t>
      </w:r>
    </w:p>
    <w:p w:rsidR="006F3B37" w:rsidRPr="00C12978" w:rsidRDefault="000713CB"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In general, similar results were obtained by analyzing soils collected in the 3-rd zone. Here, the average concentration of 14 detected congeners was 4,784 µg/kg, its maximum (18</w:t>
      </w:r>
      <w:proofErr w:type="gramStart"/>
      <w:r w:rsidRPr="00C12978">
        <w:rPr>
          <w:rFonts w:eastAsiaTheme="minorHAnsi"/>
          <w:sz w:val="24"/>
          <w:szCs w:val="24"/>
          <w:lang w:val="en-US" w:eastAsia="en-US"/>
        </w:rPr>
        <w:t>,40</w:t>
      </w:r>
      <w:proofErr w:type="gramEnd"/>
      <w:r w:rsidR="00FE28C0" w:rsidRPr="00C12978">
        <w:rPr>
          <w:rFonts w:eastAsiaTheme="minorHAnsi"/>
          <w:sz w:val="24"/>
          <w:szCs w:val="24"/>
          <w:lang w:val="en-US" w:eastAsia="en-US"/>
        </w:rPr>
        <w:t> </w:t>
      </w:r>
      <w:r w:rsidRPr="00C12978">
        <w:rPr>
          <w:rFonts w:eastAsiaTheme="minorHAnsi"/>
          <w:sz w:val="24"/>
          <w:szCs w:val="24"/>
          <w:lang w:val="en-US" w:eastAsia="en-US"/>
        </w:rPr>
        <w:t xml:space="preserve">µg/kg) was found in the soil of Yesik town. As can be seen from the data in </w:t>
      </w:r>
      <w:r w:rsidR="00FE28C0" w:rsidRPr="00C12978">
        <w:rPr>
          <w:rFonts w:eastAsiaTheme="minorHAnsi"/>
          <w:sz w:val="24"/>
          <w:szCs w:val="24"/>
          <w:lang w:val="en-US" w:eastAsia="en-US"/>
        </w:rPr>
        <w:t>t</w:t>
      </w:r>
      <w:r w:rsidRPr="00C12978">
        <w:rPr>
          <w:rFonts w:eastAsiaTheme="minorHAnsi"/>
          <w:sz w:val="24"/>
          <w:szCs w:val="24"/>
          <w:lang w:val="en-US" w:eastAsia="en-US"/>
        </w:rPr>
        <w:t xml:space="preserve">able C.8, among the registered congeners there were </w:t>
      </w:r>
      <w:proofErr w:type="gramStart"/>
      <w:r w:rsidRPr="00C12978">
        <w:rPr>
          <w:rFonts w:eastAsiaTheme="minorHAnsi"/>
          <w:sz w:val="24"/>
          <w:szCs w:val="24"/>
          <w:lang w:val="en-US" w:eastAsia="en-US"/>
        </w:rPr>
        <w:t>3 dioxin-like PCBs 105, 114, 118,</w:t>
      </w:r>
      <w:proofErr w:type="gramEnd"/>
      <w:r w:rsidRPr="00C12978">
        <w:rPr>
          <w:rFonts w:eastAsiaTheme="minorHAnsi"/>
          <w:sz w:val="24"/>
          <w:szCs w:val="24"/>
          <w:lang w:val="en-US" w:eastAsia="en-US"/>
        </w:rPr>
        <w:t xml:space="preserve"> as well as the "marker" PCB congener 138. It should be noted that all of them were found in the soil of Turgen town. PCBs are also found in the soils of small settlements (zone 4)</w:t>
      </w:r>
      <w:r w:rsidR="006F3B37" w:rsidRPr="00C12978">
        <w:rPr>
          <w:rFonts w:eastAsiaTheme="minorHAnsi"/>
          <w:sz w:val="24"/>
          <w:szCs w:val="24"/>
          <w:lang w:val="en-US" w:eastAsia="en-US"/>
        </w:rPr>
        <w:t xml:space="preserve">. </w:t>
      </w:r>
      <w:r w:rsidR="001746EF" w:rsidRPr="00C12978">
        <w:rPr>
          <w:rFonts w:eastAsiaTheme="minorHAnsi"/>
          <w:sz w:val="24"/>
          <w:szCs w:val="24"/>
          <w:lang w:val="en-US" w:eastAsia="en-US"/>
        </w:rPr>
        <w:t xml:space="preserve">The highest concentration here (4,31 </w:t>
      </w:r>
      <w:r w:rsidR="001746EF" w:rsidRPr="00C12978">
        <w:rPr>
          <w:rFonts w:eastAsiaTheme="minorHAnsi"/>
          <w:sz w:val="24"/>
          <w:szCs w:val="24"/>
          <w:lang w:eastAsia="en-US"/>
        </w:rPr>
        <w:t>μ</w:t>
      </w:r>
      <w:r w:rsidR="001746EF" w:rsidRPr="00C12978">
        <w:rPr>
          <w:rFonts w:eastAsiaTheme="minorHAnsi"/>
          <w:sz w:val="24"/>
          <w:szCs w:val="24"/>
          <w:lang w:val="en-US" w:eastAsia="en-US"/>
        </w:rPr>
        <w:t xml:space="preserve">g/kg) was detected in the soil of Krasnyi Vostok village and the sum of 5 congeners in the amount of 12,60 </w:t>
      </w:r>
      <w:r w:rsidR="001746EF" w:rsidRPr="00C12978">
        <w:rPr>
          <w:rFonts w:eastAsiaTheme="minorHAnsi"/>
          <w:sz w:val="24"/>
          <w:szCs w:val="24"/>
          <w:lang w:eastAsia="en-US"/>
        </w:rPr>
        <w:t>μ</w:t>
      </w:r>
      <w:r w:rsidR="001746EF" w:rsidRPr="00C12978">
        <w:rPr>
          <w:rFonts w:eastAsiaTheme="minorHAnsi"/>
          <w:sz w:val="24"/>
          <w:szCs w:val="24"/>
          <w:lang w:val="en-US" w:eastAsia="en-US"/>
        </w:rPr>
        <w:t>g/kg were also found in the soils of this settlement. In the soils of 6 out of 9 settlements in this zone, the PCB 85 congener was present, which was found in the soils of all settlements of the 3-rd zone. It is also interesting to note that in the soils of Krasny Vostok village were registered highly toxic dioxin-like (PCBs 114 and 118) and "marker" (PCB 138) congeners; and as indicated above, the maximal content of the toxicant was registered here.</w:t>
      </w:r>
    </w:p>
    <w:p w:rsidR="009F5C56" w:rsidRPr="00C12978" w:rsidRDefault="00930F33" w:rsidP="009F5C56">
      <w:pPr>
        <w:tabs>
          <w:tab w:val="left" w:pos="426"/>
        </w:tabs>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Research results obtained in 2019</w:t>
      </w:r>
    </w:p>
    <w:p w:rsidR="006F3B37" w:rsidRPr="00C12978" w:rsidRDefault="00E22716" w:rsidP="0039233D">
      <w:pPr>
        <w:spacing w:line="360" w:lineRule="auto"/>
        <w:ind w:firstLine="709"/>
        <w:contextualSpacing/>
        <w:jc w:val="both"/>
        <w:rPr>
          <w:sz w:val="24"/>
          <w:szCs w:val="24"/>
          <w:lang w:val="en-US" w:eastAsia="en-US"/>
        </w:rPr>
      </w:pPr>
      <w:r w:rsidRPr="00C12978">
        <w:rPr>
          <w:sz w:val="24"/>
          <w:szCs w:val="24"/>
          <w:lang w:val="en-US" w:eastAsia="ru-RU"/>
        </w:rPr>
        <w:t>Physical-chemical parameters of snow cover</w:t>
      </w:r>
      <w:r w:rsidR="000F2E09" w:rsidRPr="00C12978">
        <w:rPr>
          <w:sz w:val="24"/>
          <w:szCs w:val="24"/>
          <w:lang w:val="en-US" w:eastAsia="ru-RU"/>
        </w:rPr>
        <w:t>.</w:t>
      </w:r>
      <w:r w:rsidR="000F2E09" w:rsidRPr="00C12978">
        <w:rPr>
          <w:i/>
          <w:sz w:val="24"/>
          <w:szCs w:val="24"/>
          <w:lang w:val="en-US" w:eastAsia="ru-RU"/>
        </w:rPr>
        <w:t xml:space="preserve"> </w:t>
      </w:r>
      <w:r w:rsidRPr="00C12978">
        <w:rPr>
          <w:rFonts w:eastAsia="Calibri"/>
          <w:sz w:val="24"/>
          <w:szCs w:val="24"/>
          <w:lang w:val="en-US" w:eastAsia="en-US"/>
        </w:rPr>
        <w:t>The results obtained from the analysis of S</w:t>
      </w:r>
      <w:r w:rsidRPr="00C12978">
        <w:rPr>
          <w:rFonts w:eastAsia="Calibri"/>
          <w:sz w:val="24"/>
          <w:szCs w:val="24"/>
          <w:lang w:eastAsia="en-US"/>
        </w:rPr>
        <w:t>С</w:t>
      </w:r>
      <w:r w:rsidRPr="00C12978">
        <w:rPr>
          <w:rFonts w:eastAsia="Calibri"/>
          <w:sz w:val="24"/>
          <w:szCs w:val="24"/>
          <w:lang w:val="en-US" w:eastAsia="en-US"/>
        </w:rPr>
        <w:t xml:space="preserve"> samples collected during the three expeditions are presented in table C.9</w:t>
      </w:r>
      <w:r w:rsidR="001E4F47" w:rsidRPr="00C12978">
        <w:rPr>
          <w:rFonts w:eastAsia="Calibri"/>
          <w:sz w:val="24"/>
          <w:szCs w:val="24"/>
          <w:lang w:val="en-US" w:eastAsia="en-US"/>
        </w:rPr>
        <w:t xml:space="preserve">. </w:t>
      </w:r>
      <w:r w:rsidR="005E71C9" w:rsidRPr="00C12978">
        <w:rPr>
          <w:sz w:val="24"/>
          <w:szCs w:val="24"/>
          <w:shd w:val="clear" w:color="auto" w:fill="FFFFFF"/>
          <w:lang w:val="en-US" w:eastAsia="en-US"/>
        </w:rPr>
        <w:t>For the time of the research by zones of AA territory, the average pH values of snow water varied slightly from 5</w:t>
      </w:r>
      <w:proofErr w:type="gramStart"/>
      <w:r w:rsidR="005E71C9" w:rsidRPr="00C12978">
        <w:rPr>
          <w:sz w:val="24"/>
          <w:szCs w:val="24"/>
          <w:shd w:val="clear" w:color="auto" w:fill="FFFFFF"/>
          <w:lang w:val="en-US" w:eastAsia="en-US"/>
        </w:rPr>
        <w:t>,1</w:t>
      </w:r>
      <w:proofErr w:type="gramEnd"/>
      <w:r w:rsidR="005E71C9" w:rsidRPr="00C12978">
        <w:rPr>
          <w:sz w:val="24"/>
          <w:szCs w:val="24"/>
          <w:shd w:val="clear" w:color="auto" w:fill="FFFFFF"/>
          <w:lang w:val="en-US" w:eastAsia="en-US"/>
        </w:rPr>
        <w:t xml:space="preserve"> to 5,9. The territory of the Kapshagai-Akshi highway has relatively neutral properties in snow (pH 6</w:t>
      </w:r>
      <w:proofErr w:type="gramStart"/>
      <w:r w:rsidR="005E71C9" w:rsidRPr="00C12978">
        <w:rPr>
          <w:sz w:val="24"/>
          <w:szCs w:val="24"/>
          <w:shd w:val="clear" w:color="auto" w:fill="FFFFFF"/>
          <w:lang w:val="en-US" w:eastAsia="en-US"/>
        </w:rPr>
        <w:t>,4</w:t>
      </w:r>
      <w:proofErr w:type="gramEnd"/>
      <w:r w:rsidR="005E71C9" w:rsidRPr="00C12978">
        <w:rPr>
          <w:sz w:val="24"/>
          <w:szCs w:val="24"/>
          <w:shd w:val="clear" w:color="auto" w:fill="FFFFFF"/>
          <w:lang w:val="en-US" w:eastAsia="en-US"/>
        </w:rPr>
        <w:t>). The content of SS of the first survey at Shymbulak high mountain resort and Big Almaty Lake</w:t>
      </w:r>
      <w:r w:rsidR="000F7A0F" w:rsidRPr="00C12978">
        <w:rPr>
          <w:sz w:val="24"/>
          <w:szCs w:val="24"/>
          <w:shd w:val="clear" w:color="auto" w:fill="FFFFFF"/>
          <w:lang w:val="en-US" w:eastAsia="en-US"/>
        </w:rPr>
        <w:t xml:space="preserve"> (BAL)</w:t>
      </w:r>
      <w:r w:rsidR="005E71C9" w:rsidRPr="00C12978">
        <w:rPr>
          <w:sz w:val="24"/>
          <w:szCs w:val="24"/>
          <w:shd w:val="clear" w:color="auto" w:fill="FFFFFF"/>
          <w:lang w:val="en-US" w:eastAsia="en-US"/>
        </w:rPr>
        <w:t xml:space="preserve"> is 2</w:t>
      </w:r>
      <w:proofErr w:type="gramStart"/>
      <w:r w:rsidR="005E71C9" w:rsidRPr="00C12978">
        <w:rPr>
          <w:sz w:val="24"/>
          <w:szCs w:val="24"/>
          <w:shd w:val="clear" w:color="auto" w:fill="FFFFFF"/>
          <w:lang w:val="en-US" w:eastAsia="en-US"/>
        </w:rPr>
        <w:t>,0</w:t>
      </w:r>
      <w:proofErr w:type="gramEnd"/>
      <w:r w:rsidR="005E71C9" w:rsidRPr="00C12978">
        <w:rPr>
          <w:sz w:val="24"/>
          <w:szCs w:val="24"/>
          <w:shd w:val="clear" w:color="auto" w:fill="FFFFFF"/>
          <w:lang w:val="en-US" w:eastAsia="en-US"/>
        </w:rPr>
        <w:t xml:space="preserve"> mg/dm</w:t>
      </w:r>
      <w:r w:rsidR="005E71C9" w:rsidRPr="00C12978">
        <w:rPr>
          <w:sz w:val="24"/>
          <w:szCs w:val="24"/>
          <w:shd w:val="clear" w:color="auto" w:fill="FFFFFF"/>
          <w:vertAlign w:val="superscript"/>
          <w:lang w:val="en-US" w:eastAsia="en-US"/>
        </w:rPr>
        <w:t>3</w:t>
      </w:r>
      <w:r w:rsidR="005E71C9" w:rsidRPr="00C12978">
        <w:rPr>
          <w:sz w:val="24"/>
          <w:szCs w:val="24"/>
          <w:shd w:val="clear" w:color="auto" w:fill="FFFFFF"/>
          <w:lang w:val="en-US" w:eastAsia="en-US"/>
        </w:rPr>
        <w:t>. According to the results of the second and third surveys, the SS values increase to 12</w:t>
      </w:r>
      <w:proofErr w:type="gramStart"/>
      <w:r w:rsidR="005E71C9" w:rsidRPr="00C12978">
        <w:rPr>
          <w:sz w:val="24"/>
          <w:szCs w:val="24"/>
          <w:shd w:val="clear" w:color="auto" w:fill="FFFFFF"/>
          <w:lang w:val="en-US" w:eastAsia="en-US"/>
        </w:rPr>
        <w:t>,0</w:t>
      </w:r>
      <w:proofErr w:type="gramEnd"/>
      <w:r w:rsidR="005E71C9" w:rsidRPr="00C12978">
        <w:rPr>
          <w:sz w:val="24"/>
          <w:szCs w:val="24"/>
          <w:shd w:val="clear" w:color="auto" w:fill="FFFFFF"/>
          <w:lang w:val="en-US" w:eastAsia="en-US"/>
        </w:rPr>
        <w:t xml:space="preserve"> and 7,0 mg/dm</w:t>
      </w:r>
      <w:r w:rsidR="005E71C9" w:rsidRPr="00C12978">
        <w:rPr>
          <w:sz w:val="24"/>
          <w:szCs w:val="24"/>
          <w:shd w:val="clear" w:color="auto" w:fill="FFFFFF"/>
          <w:vertAlign w:val="superscript"/>
          <w:lang w:val="en-US" w:eastAsia="en-US"/>
        </w:rPr>
        <w:t>3</w:t>
      </w:r>
      <w:r w:rsidR="005E71C9" w:rsidRPr="00C12978">
        <w:rPr>
          <w:sz w:val="24"/>
          <w:szCs w:val="24"/>
          <w:shd w:val="clear" w:color="auto" w:fill="FFFFFF"/>
          <w:lang w:val="en-US" w:eastAsia="en-US"/>
        </w:rPr>
        <w:t xml:space="preserve"> at Shymbulak high mountain resort; 8.3 and 5.2 mg/dm</w:t>
      </w:r>
      <w:r w:rsidR="005E71C9" w:rsidRPr="00C12978">
        <w:rPr>
          <w:sz w:val="24"/>
          <w:szCs w:val="24"/>
          <w:shd w:val="clear" w:color="auto" w:fill="FFFFFF"/>
          <w:vertAlign w:val="superscript"/>
          <w:lang w:val="en-US" w:eastAsia="en-US"/>
        </w:rPr>
        <w:t>3</w:t>
      </w:r>
      <w:r w:rsidR="005E71C9" w:rsidRPr="00C12978">
        <w:rPr>
          <w:sz w:val="24"/>
          <w:szCs w:val="24"/>
          <w:shd w:val="clear" w:color="auto" w:fill="FFFFFF"/>
          <w:lang w:val="en-US" w:eastAsia="en-US"/>
        </w:rPr>
        <w:t xml:space="preserve"> at the Big Almaty Lake</w:t>
      </w:r>
      <w:r w:rsidR="000F7A0F" w:rsidRPr="00C12978">
        <w:rPr>
          <w:sz w:val="24"/>
          <w:szCs w:val="24"/>
          <w:shd w:val="clear" w:color="auto" w:fill="FFFFFF"/>
          <w:lang w:val="en-US" w:eastAsia="en-US"/>
        </w:rPr>
        <w:t xml:space="preserve"> (BAL)</w:t>
      </w:r>
      <w:r w:rsidR="005E71C9" w:rsidRPr="00C12978">
        <w:rPr>
          <w:sz w:val="24"/>
          <w:szCs w:val="24"/>
          <w:shd w:val="clear" w:color="auto" w:fill="FFFFFF"/>
          <w:lang w:val="en-US" w:eastAsia="en-US"/>
        </w:rPr>
        <w:t>, respectively</w:t>
      </w:r>
      <w:r w:rsidR="006F3B37" w:rsidRPr="00C12978">
        <w:rPr>
          <w:sz w:val="24"/>
          <w:szCs w:val="24"/>
          <w:lang w:val="en-US" w:eastAsia="ru-RU"/>
        </w:rPr>
        <w:t xml:space="preserve">. </w:t>
      </w:r>
      <w:r w:rsidR="00555912" w:rsidRPr="00C12978">
        <w:rPr>
          <w:sz w:val="24"/>
          <w:szCs w:val="24"/>
          <w:lang w:val="en-US" w:eastAsia="ru-RU"/>
        </w:rPr>
        <w:t xml:space="preserve">High values of SS in mountainous areas were typical for the point Izvestkovyi: the first survey </w:t>
      </w:r>
      <w:r w:rsidR="00FE28C0" w:rsidRPr="00C12978">
        <w:rPr>
          <w:sz w:val="24"/>
          <w:szCs w:val="24"/>
          <w:lang w:val="en-US" w:eastAsia="ru-RU"/>
        </w:rPr>
        <w:t>–</w:t>
      </w:r>
      <w:r w:rsidR="00555912" w:rsidRPr="00C12978">
        <w:rPr>
          <w:sz w:val="24"/>
          <w:szCs w:val="24"/>
          <w:lang w:val="en-US" w:eastAsia="ru-RU"/>
        </w:rPr>
        <w:t xml:space="preserve"> 62</w:t>
      </w:r>
      <w:proofErr w:type="gramStart"/>
      <w:r w:rsidR="00555912" w:rsidRPr="00C12978">
        <w:rPr>
          <w:sz w:val="24"/>
          <w:szCs w:val="24"/>
          <w:lang w:val="en-US" w:eastAsia="ru-RU"/>
        </w:rPr>
        <w:t>,5</w:t>
      </w:r>
      <w:proofErr w:type="gramEnd"/>
      <w:r w:rsidR="00555912" w:rsidRPr="00C12978">
        <w:rPr>
          <w:sz w:val="24"/>
          <w:szCs w:val="24"/>
          <w:lang w:val="en-US" w:eastAsia="ru-RU"/>
        </w:rPr>
        <w:t xml:space="preserve"> mg/dm</w:t>
      </w:r>
      <w:r w:rsidR="00555912" w:rsidRPr="00C12978">
        <w:rPr>
          <w:sz w:val="24"/>
          <w:szCs w:val="24"/>
          <w:vertAlign w:val="superscript"/>
          <w:lang w:val="en-US" w:eastAsia="ru-RU"/>
        </w:rPr>
        <w:t>3</w:t>
      </w:r>
      <w:r w:rsidR="00555912" w:rsidRPr="00C12978">
        <w:rPr>
          <w:sz w:val="24"/>
          <w:szCs w:val="24"/>
          <w:lang w:val="en-US" w:eastAsia="ru-RU"/>
        </w:rPr>
        <w:t xml:space="preserve">, the second and third surveys </w:t>
      </w:r>
      <w:r w:rsidR="0058704E" w:rsidRPr="00C12978">
        <w:rPr>
          <w:sz w:val="24"/>
          <w:szCs w:val="24"/>
          <w:lang w:val="en-US" w:eastAsia="ru-RU"/>
        </w:rPr>
        <w:t>–</w:t>
      </w:r>
      <w:r w:rsidR="00555912" w:rsidRPr="00C12978">
        <w:rPr>
          <w:sz w:val="24"/>
          <w:szCs w:val="24"/>
          <w:lang w:val="en-US" w:eastAsia="ru-RU"/>
        </w:rPr>
        <w:t xml:space="preserve"> 29,2 and 45,8 mg/dm</w:t>
      </w:r>
      <w:r w:rsidR="00555912" w:rsidRPr="00C12978">
        <w:rPr>
          <w:sz w:val="24"/>
          <w:szCs w:val="24"/>
          <w:vertAlign w:val="superscript"/>
          <w:lang w:val="en-US" w:eastAsia="ru-RU"/>
        </w:rPr>
        <w:t>3</w:t>
      </w:r>
      <w:r w:rsidR="00555912" w:rsidRPr="00C12978">
        <w:rPr>
          <w:sz w:val="24"/>
          <w:szCs w:val="24"/>
          <w:lang w:val="en-US" w:eastAsia="ru-RU"/>
        </w:rPr>
        <w:t>, respectively. On average, for the three surveys, the high content of SS was recorded during the first survey up to 22</w:t>
      </w:r>
      <w:proofErr w:type="gramStart"/>
      <w:r w:rsidR="00555912" w:rsidRPr="00C12978">
        <w:rPr>
          <w:sz w:val="24"/>
          <w:szCs w:val="24"/>
          <w:lang w:val="en-US" w:eastAsia="ru-RU"/>
        </w:rPr>
        <w:t>,2</w:t>
      </w:r>
      <w:proofErr w:type="gramEnd"/>
      <w:r w:rsidR="00555912" w:rsidRPr="00C12978">
        <w:rPr>
          <w:sz w:val="24"/>
          <w:szCs w:val="24"/>
          <w:lang w:val="en-US" w:eastAsia="ru-RU"/>
        </w:rPr>
        <w:t xml:space="preserve"> mg/dm</w:t>
      </w:r>
      <w:r w:rsidR="00555912" w:rsidRPr="00C12978">
        <w:rPr>
          <w:sz w:val="24"/>
          <w:szCs w:val="24"/>
          <w:vertAlign w:val="superscript"/>
          <w:lang w:val="en-US" w:eastAsia="ru-RU"/>
        </w:rPr>
        <w:t>3</w:t>
      </w:r>
      <w:r w:rsidR="00555912" w:rsidRPr="00C12978">
        <w:rPr>
          <w:sz w:val="24"/>
          <w:szCs w:val="24"/>
          <w:lang w:val="en-US" w:eastAsia="ru-RU"/>
        </w:rPr>
        <w:t>, with a slight decrease by 16,5 mg/dm</w:t>
      </w:r>
      <w:r w:rsidR="00555912" w:rsidRPr="00C12978">
        <w:rPr>
          <w:sz w:val="24"/>
          <w:szCs w:val="24"/>
          <w:vertAlign w:val="superscript"/>
          <w:lang w:val="en-US" w:eastAsia="ru-RU"/>
        </w:rPr>
        <w:t>3</w:t>
      </w:r>
      <w:r w:rsidR="00555912" w:rsidRPr="00C12978">
        <w:rPr>
          <w:sz w:val="24"/>
          <w:szCs w:val="24"/>
          <w:lang w:val="en-US" w:eastAsia="ru-RU"/>
        </w:rPr>
        <w:t xml:space="preserve"> by the second survey. On the territory of Almaty, the high values of SS on average for three surveys were characteristic at the sampling points Altyn Orda </w:t>
      </w:r>
      <w:r w:rsidR="00FE28C0" w:rsidRPr="00C12978">
        <w:rPr>
          <w:sz w:val="24"/>
          <w:szCs w:val="24"/>
          <w:lang w:val="en-US" w:eastAsia="ru-RU"/>
        </w:rPr>
        <w:t>–</w:t>
      </w:r>
      <w:r w:rsidR="00555912" w:rsidRPr="00C12978">
        <w:rPr>
          <w:sz w:val="24"/>
          <w:szCs w:val="24"/>
          <w:lang w:val="en-US" w:eastAsia="ru-RU"/>
        </w:rPr>
        <w:t xml:space="preserve"> 24</w:t>
      </w:r>
      <w:proofErr w:type="gramStart"/>
      <w:r w:rsidR="00555912" w:rsidRPr="00C12978">
        <w:rPr>
          <w:sz w:val="24"/>
          <w:szCs w:val="24"/>
          <w:lang w:val="en-US" w:eastAsia="ru-RU"/>
        </w:rPr>
        <w:t>,3</w:t>
      </w:r>
      <w:proofErr w:type="gramEnd"/>
      <w:r w:rsidR="00FE28C0" w:rsidRPr="00C12978">
        <w:rPr>
          <w:sz w:val="24"/>
          <w:szCs w:val="24"/>
          <w:lang w:val="en-US" w:eastAsia="ru-RU"/>
        </w:rPr>
        <w:t> </w:t>
      </w:r>
      <w:r w:rsidR="00555912" w:rsidRPr="00C12978">
        <w:rPr>
          <w:sz w:val="24"/>
          <w:szCs w:val="24"/>
          <w:lang w:val="en-US" w:eastAsia="ru-RU"/>
        </w:rPr>
        <w:t>mg/dm</w:t>
      </w:r>
      <w:r w:rsidR="00555912" w:rsidRPr="00C12978">
        <w:rPr>
          <w:sz w:val="24"/>
          <w:szCs w:val="24"/>
          <w:vertAlign w:val="superscript"/>
          <w:lang w:val="en-US" w:eastAsia="ru-RU"/>
        </w:rPr>
        <w:t>3</w:t>
      </w:r>
      <w:r w:rsidR="00555912" w:rsidRPr="00C12978">
        <w:rPr>
          <w:sz w:val="24"/>
          <w:szCs w:val="24"/>
          <w:lang w:val="en-US" w:eastAsia="ru-RU"/>
        </w:rPr>
        <w:t xml:space="preserve">, EBR </w:t>
      </w:r>
      <w:r w:rsidR="00FE28C0" w:rsidRPr="00C12978">
        <w:rPr>
          <w:sz w:val="24"/>
          <w:szCs w:val="24"/>
          <w:lang w:val="en-US" w:eastAsia="ru-RU"/>
        </w:rPr>
        <w:t>–</w:t>
      </w:r>
      <w:r w:rsidR="00555912" w:rsidRPr="00C12978">
        <w:rPr>
          <w:sz w:val="24"/>
          <w:szCs w:val="24"/>
          <w:lang w:val="en-US" w:eastAsia="ru-RU"/>
        </w:rPr>
        <w:t xml:space="preserve"> 39,1 mg/dm</w:t>
      </w:r>
      <w:r w:rsidR="00555912" w:rsidRPr="00C12978">
        <w:rPr>
          <w:sz w:val="24"/>
          <w:szCs w:val="24"/>
          <w:vertAlign w:val="superscript"/>
          <w:lang w:val="en-US" w:eastAsia="ru-RU"/>
        </w:rPr>
        <w:t>3</w:t>
      </w:r>
      <w:r w:rsidR="00555912" w:rsidRPr="00C12978">
        <w:rPr>
          <w:sz w:val="24"/>
          <w:szCs w:val="24"/>
          <w:lang w:val="en-US" w:eastAsia="ru-RU"/>
        </w:rPr>
        <w:t xml:space="preserve"> and NBR </w:t>
      </w:r>
      <w:r w:rsidR="00FE28C0" w:rsidRPr="00C12978">
        <w:rPr>
          <w:sz w:val="24"/>
          <w:szCs w:val="24"/>
          <w:lang w:val="en-US" w:eastAsia="ru-RU"/>
        </w:rPr>
        <w:t>–</w:t>
      </w:r>
      <w:r w:rsidR="00555912" w:rsidRPr="00C12978">
        <w:rPr>
          <w:sz w:val="24"/>
          <w:szCs w:val="24"/>
          <w:lang w:val="en-US" w:eastAsia="ru-RU"/>
        </w:rPr>
        <w:t xml:space="preserve"> 22,8 mg/dm</w:t>
      </w:r>
      <w:r w:rsidR="00555912" w:rsidRPr="00C12978">
        <w:rPr>
          <w:sz w:val="24"/>
          <w:szCs w:val="24"/>
          <w:vertAlign w:val="superscript"/>
          <w:lang w:val="en-US" w:eastAsia="ru-RU"/>
        </w:rPr>
        <w:t>3</w:t>
      </w:r>
      <w:r w:rsidR="00555912" w:rsidRPr="00C12978">
        <w:rPr>
          <w:sz w:val="24"/>
          <w:szCs w:val="24"/>
          <w:lang w:val="en-US" w:eastAsia="ru-RU"/>
        </w:rPr>
        <w:t>, i.e. in the areas of major motorways. In 2019, the oxidizability of snow water varied widely from 3</w:t>
      </w:r>
      <w:proofErr w:type="gramStart"/>
      <w:r w:rsidR="00555912" w:rsidRPr="00C12978">
        <w:rPr>
          <w:sz w:val="24"/>
          <w:szCs w:val="24"/>
          <w:lang w:val="en-US" w:eastAsia="ru-RU"/>
        </w:rPr>
        <w:t>,90</w:t>
      </w:r>
      <w:proofErr w:type="gramEnd"/>
      <w:r w:rsidR="00555912" w:rsidRPr="00C12978">
        <w:rPr>
          <w:sz w:val="24"/>
          <w:szCs w:val="24"/>
          <w:lang w:val="en-US" w:eastAsia="ru-RU"/>
        </w:rPr>
        <w:t xml:space="preserve"> to 12,6 mgO/dm</w:t>
      </w:r>
      <w:r w:rsidR="00555912" w:rsidRPr="00C12978">
        <w:rPr>
          <w:sz w:val="24"/>
          <w:szCs w:val="24"/>
          <w:vertAlign w:val="superscript"/>
          <w:lang w:val="en-US" w:eastAsia="ru-RU"/>
        </w:rPr>
        <w:t>3</w:t>
      </w:r>
      <w:r w:rsidR="00637462" w:rsidRPr="00C12978">
        <w:rPr>
          <w:sz w:val="24"/>
          <w:szCs w:val="24"/>
          <w:lang w:val="en-US" w:eastAsia="en-US"/>
        </w:rPr>
        <w:t>.</w:t>
      </w:r>
    </w:p>
    <w:p w:rsidR="006F3B37" w:rsidRPr="00C12978" w:rsidRDefault="00787E5A" w:rsidP="00C94853">
      <w:pPr>
        <w:spacing w:line="360" w:lineRule="auto"/>
        <w:ind w:firstLine="709"/>
        <w:contextualSpacing/>
        <w:jc w:val="both"/>
        <w:rPr>
          <w:sz w:val="24"/>
          <w:szCs w:val="24"/>
          <w:lang w:val="en-US" w:eastAsia="en-US"/>
        </w:rPr>
      </w:pPr>
      <w:r w:rsidRPr="00C12978">
        <w:rPr>
          <w:sz w:val="24"/>
          <w:szCs w:val="24"/>
          <w:shd w:val="clear" w:color="auto" w:fill="FFFFFF"/>
          <w:lang w:val="en-US" w:eastAsia="en-US"/>
        </w:rPr>
        <w:t>In general, in the whole territory of AA during the second survey the SC mineralization was significantly lower compared to the first and third surveys and the average values for the certain zones ranged from 60,3 to 83,5 mg/dm</w:t>
      </w:r>
      <w:r w:rsidRPr="00C12978">
        <w:rPr>
          <w:sz w:val="24"/>
          <w:szCs w:val="24"/>
          <w:shd w:val="clear" w:color="auto" w:fill="FFFFFF"/>
          <w:vertAlign w:val="superscript"/>
          <w:lang w:val="en-US" w:eastAsia="en-US"/>
        </w:rPr>
        <w:t>3</w:t>
      </w:r>
      <w:r w:rsidRPr="00C12978">
        <w:rPr>
          <w:sz w:val="24"/>
          <w:szCs w:val="24"/>
          <w:shd w:val="clear" w:color="auto" w:fill="FFFFFF"/>
          <w:lang w:val="en-US" w:eastAsia="en-US"/>
        </w:rPr>
        <w:t>. In the mountainous regions of agglomeration during the first and third surveys the average mineralization of SC was 147 mg/dm</w:t>
      </w:r>
      <w:r w:rsidRPr="00C12978">
        <w:rPr>
          <w:sz w:val="24"/>
          <w:szCs w:val="24"/>
          <w:shd w:val="clear" w:color="auto" w:fill="FFFFFF"/>
          <w:vertAlign w:val="superscript"/>
          <w:lang w:val="en-US" w:eastAsia="en-US"/>
        </w:rPr>
        <w:t>3</w:t>
      </w:r>
      <w:r w:rsidRPr="00C12978">
        <w:rPr>
          <w:sz w:val="24"/>
          <w:szCs w:val="24"/>
          <w:shd w:val="clear" w:color="auto" w:fill="FFFFFF"/>
          <w:lang w:val="en-US" w:eastAsia="en-US"/>
        </w:rPr>
        <w:t xml:space="preserve"> and 114</w:t>
      </w:r>
      <w:r w:rsidR="00FE28C0" w:rsidRPr="00C12978">
        <w:rPr>
          <w:sz w:val="24"/>
          <w:szCs w:val="24"/>
          <w:shd w:val="clear" w:color="auto" w:fill="FFFFFF"/>
          <w:lang w:val="en-US" w:eastAsia="en-US"/>
        </w:rPr>
        <w:t> </w:t>
      </w:r>
      <w:r w:rsidRPr="00C12978">
        <w:rPr>
          <w:sz w:val="24"/>
          <w:szCs w:val="24"/>
          <w:shd w:val="clear" w:color="auto" w:fill="FFFFFF"/>
          <w:lang w:val="en-US" w:eastAsia="en-US"/>
        </w:rPr>
        <w:t>mg/dm</w:t>
      </w:r>
      <w:r w:rsidRPr="00C12978">
        <w:rPr>
          <w:sz w:val="24"/>
          <w:szCs w:val="24"/>
          <w:shd w:val="clear" w:color="auto" w:fill="FFFFFF"/>
          <w:vertAlign w:val="superscript"/>
          <w:lang w:val="en-US" w:eastAsia="en-US"/>
        </w:rPr>
        <w:t>3</w:t>
      </w:r>
      <w:r w:rsidRPr="00C12978">
        <w:rPr>
          <w:sz w:val="24"/>
          <w:szCs w:val="24"/>
          <w:shd w:val="clear" w:color="auto" w:fill="FFFFFF"/>
          <w:lang w:val="en-US" w:eastAsia="en-US"/>
        </w:rPr>
        <w:t xml:space="preserve">, respectively, and during the second </w:t>
      </w:r>
      <w:r w:rsidR="00FE28C0" w:rsidRPr="00C12978">
        <w:rPr>
          <w:sz w:val="24"/>
          <w:szCs w:val="24"/>
          <w:shd w:val="clear" w:color="auto" w:fill="FFFFFF"/>
          <w:lang w:val="en-US" w:eastAsia="en-US"/>
        </w:rPr>
        <w:t>–</w:t>
      </w:r>
      <w:r w:rsidRPr="00C12978">
        <w:rPr>
          <w:sz w:val="24"/>
          <w:szCs w:val="24"/>
          <w:shd w:val="clear" w:color="auto" w:fill="FFFFFF"/>
          <w:lang w:val="en-US" w:eastAsia="en-US"/>
        </w:rPr>
        <w:t xml:space="preserve"> 69,0 mg/dm</w:t>
      </w:r>
      <w:r w:rsidRPr="00C12978">
        <w:rPr>
          <w:sz w:val="24"/>
          <w:szCs w:val="24"/>
          <w:shd w:val="clear" w:color="auto" w:fill="FFFFFF"/>
          <w:vertAlign w:val="superscript"/>
          <w:lang w:val="en-US" w:eastAsia="en-US"/>
        </w:rPr>
        <w:t>3</w:t>
      </w:r>
      <w:r w:rsidR="006F3B37" w:rsidRPr="00C12978">
        <w:rPr>
          <w:sz w:val="24"/>
          <w:szCs w:val="24"/>
          <w:shd w:val="clear" w:color="auto" w:fill="FFFFFF"/>
          <w:lang w:val="en-US" w:eastAsia="en-US"/>
        </w:rPr>
        <w:t xml:space="preserve">. </w:t>
      </w:r>
      <w:r w:rsidR="00DC5B20" w:rsidRPr="00C12978">
        <w:rPr>
          <w:sz w:val="24"/>
          <w:szCs w:val="24"/>
          <w:shd w:val="clear" w:color="auto" w:fill="FFFFFF"/>
          <w:lang w:val="en-US" w:eastAsia="en-US"/>
        </w:rPr>
        <w:t xml:space="preserve">The maximal values of </w:t>
      </w:r>
      <w:r w:rsidR="00DC5B20" w:rsidRPr="00C12978">
        <w:rPr>
          <w:sz w:val="24"/>
          <w:szCs w:val="24"/>
          <w:shd w:val="clear" w:color="auto" w:fill="FFFFFF"/>
          <w:lang w:val="en-US" w:eastAsia="en-US"/>
        </w:rPr>
        <w:lastRenderedPageBreak/>
        <w:t xml:space="preserve">mineralization were noted for HMR "Shymbulak" (2260 m a.s.l.) </w:t>
      </w:r>
      <w:r w:rsidR="00FE28C0" w:rsidRPr="00C12978">
        <w:rPr>
          <w:sz w:val="24"/>
          <w:szCs w:val="24"/>
          <w:shd w:val="clear" w:color="auto" w:fill="FFFFFF"/>
          <w:lang w:val="en-US" w:eastAsia="en-US"/>
        </w:rPr>
        <w:t>–</w:t>
      </w:r>
      <w:r w:rsidR="00DC5B20" w:rsidRPr="00C12978">
        <w:rPr>
          <w:sz w:val="24"/>
          <w:szCs w:val="24"/>
          <w:shd w:val="clear" w:color="auto" w:fill="FFFFFF"/>
          <w:lang w:val="en-US" w:eastAsia="en-US"/>
        </w:rPr>
        <w:t xml:space="preserve"> up to 194 mg/dm</w:t>
      </w:r>
      <w:r w:rsidR="00DC5B20" w:rsidRPr="00C12978">
        <w:rPr>
          <w:sz w:val="24"/>
          <w:szCs w:val="24"/>
          <w:shd w:val="clear" w:color="auto" w:fill="FFFFFF"/>
          <w:vertAlign w:val="superscript"/>
          <w:lang w:val="en-US" w:eastAsia="en-US"/>
        </w:rPr>
        <w:t>3</w:t>
      </w:r>
      <w:r w:rsidR="00DC5B20" w:rsidRPr="00C12978">
        <w:rPr>
          <w:sz w:val="24"/>
          <w:szCs w:val="24"/>
          <w:shd w:val="clear" w:color="auto" w:fill="FFFFFF"/>
          <w:lang w:val="en-US" w:eastAsia="en-US"/>
        </w:rPr>
        <w:t xml:space="preserve"> and 124</w:t>
      </w:r>
      <w:r w:rsidR="00FE28C0" w:rsidRPr="00C12978">
        <w:rPr>
          <w:sz w:val="24"/>
          <w:szCs w:val="24"/>
          <w:shd w:val="clear" w:color="auto" w:fill="FFFFFF"/>
          <w:lang w:val="en-US" w:eastAsia="en-US"/>
        </w:rPr>
        <w:t> </w:t>
      </w:r>
      <w:r w:rsidR="00DC5B20" w:rsidRPr="00C12978">
        <w:rPr>
          <w:sz w:val="24"/>
          <w:szCs w:val="24"/>
          <w:shd w:val="clear" w:color="auto" w:fill="FFFFFF"/>
          <w:lang w:val="en-US" w:eastAsia="en-US"/>
        </w:rPr>
        <w:t>mg/dm</w:t>
      </w:r>
      <w:r w:rsidR="00DC5B20" w:rsidRPr="00C12978">
        <w:rPr>
          <w:sz w:val="24"/>
          <w:szCs w:val="24"/>
          <w:shd w:val="clear" w:color="auto" w:fill="FFFFFF"/>
          <w:vertAlign w:val="superscript"/>
          <w:lang w:val="en-US" w:eastAsia="en-US"/>
        </w:rPr>
        <w:t>3</w:t>
      </w:r>
      <w:r w:rsidR="00DC5B20" w:rsidRPr="00C12978">
        <w:rPr>
          <w:sz w:val="24"/>
          <w:szCs w:val="24"/>
          <w:shd w:val="clear" w:color="auto" w:fill="FFFFFF"/>
          <w:lang w:val="en-US" w:eastAsia="en-US"/>
        </w:rPr>
        <w:t xml:space="preserve">. At BAL (2511 m a.s.l.) the values of mineralization were high also during the third survey </w:t>
      </w:r>
      <w:r w:rsidR="0058704E" w:rsidRPr="00C12978">
        <w:rPr>
          <w:sz w:val="24"/>
          <w:szCs w:val="24"/>
          <w:shd w:val="clear" w:color="auto" w:fill="FFFFFF"/>
          <w:lang w:val="en-US" w:eastAsia="en-US"/>
        </w:rPr>
        <w:t>–</w:t>
      </w:r>
      <w:r w:rsidR="00DC5B20" w:rsidRPr="00C12978">
        <w:rPr>
          <w:sz w:val="24"/>
          <w:szCs w:val="24"/>
          <w:shd w:val="clear" w:color="auto" w:fill="FFFFFF"/>
          <w:lang w:val="en-US" w:eastAsia="en-US"/>
        </w:rPr>
        <w:t xml:space="preserve"> 134 mg/dm</w:t>
      </w:r>
      <w:r w:rsidR="00DC5B20" w:rsidRPr="00C12978">
        <w:rPr>
          <w:sz w:val="24"/>
          <w:szCs w:val="24"/>
          <w:shd w:val="clear" w:color="auto" w:fill="FFFFFF"/>
          <w:vertAlign w:val="superscript"/>
          <w:lang w:val="en-US" w:eastAsia="en-US"/>
        </w:rPr>
        <w:t>3</w:t>
      </w:r>
      <w:r w:rsidR="00DC5B20" w:rsidRPr="00C12978">
        <w:rPr>
          <w:sz w:val="24"/>
          <w:szCs w:val="24"/>
          <w:shd w:val="clear" w:color="auto" w:fill="FFFFFF"/>
          <w:lang w:val="en-US" w:eastAsia="en-US"/>
        </w:rPr>
        <w:t xml:space="preserve"> and at the point Izvestkovy (1678 m a.s.l.) they were 115 mg/dm</w:t>
      </w:r>
      <w:r w:rsidR="00DC5B20" w:rsidRPr="00C12978">
        <w:rPr>
          <w:sz w:val="24"/>
          <w:szCs w:val="24"/>
          <w:shd w:val="clear" w:color="auto" w:fill="FFFFFF"/>
          <w:vertAlign w:val="superscript"/>
          <w:lang w:val="en-US" w:eastAsia="en-US"/>
        </w:rPr>
        <w:t>3</w:t>
      </w:r>
      <w:r w:rsidR="00DC5B20" w:rsidRPr="00C12978">
        <w:rPr>
          <w:sz w:val="24"/>
          <w:szCs w:val="24"/>
          <w:shd w:val="clear" w:color="auto" w:fill="FFFFFF"/>
          <w:lang w:val="en-US" w:eastAsia="en-US"/>
        </w:rPr>
        <w:t xml:space="preserve"> during the first survey and 84</w:t>
      </w:r>
      <w:proofErr w:type="gramStart"/>
      <w:r w:rsidR="00DC5B20" w:rsidRPr="00C12978">
        <w:rPr>
          <w:sz w:val="24"/>
          <w:szCs w:val="24"/>
          <w:shd w:val="clear" w:color="auto" w:fill="FFFFFF"/>
          <w:lang w:val="en-US" w:eastAsia="en-US"/>
        </w:rPr>
        <w:t>,0</w:t>
      </w:r>
      <w:proofErr w:type="gramEnd"/>
      <w:r w:rsidR="00DC5B20" w:rsidRPr="00C12978">
        <w:rPr>
          <w:sz w:val="24"/>
          <w:szCs w:val="24"/>
          <w:shd w:val="clear" w:color="auto" w:fill="FFFFFF"/>
          <w:lang w:val="en-US" w:eastAsia="en-US"/>
        </w:rPr>
        <w:t xml:space="preserve"> mg/dm</w:t>
      </w:r>
      <w:r w:rsidR="00DC5B20" w:rsidRPr="00C12978">
        <w:rPr>
          <w:sz w:val="24"/>
          <w:szCs w:val="24"/>
          <w:shd w:val="clear" w:color="auto" w:fill="FFFFFF"/>
          <w:vertAlign w:val="superscript"/>
          <w:lang w:val="en-US" w:eastAsia="en-US"/>
        </w:rPr>
        <w:t>3</w:t>
      </w:r>
      <w:r w:rsidR="00DC5B20" w:rsidRPr="00C12978">
        <w:rPr>
          <w:sz w:val="24"/>
          <w:szCs w:val="24"/>
          <w:shd w:val="clear" w:color="auto" w:fill="FFFFFF"/>
          <w:lang w:val="en-US" w:eastAsia="en-US"/>
        </w:rPr>
        <w:t xml:space="preserve"> during the last one, i.e. they varied in wide range</w:t>
      </w:r>
      <w:r w:rsidR="006F3B37" w:rsidRPr="00C12978">
        <w:rPr>
          <w:sz w:val="24"/>
          <w:szCs w:val="24"/>
          <w:shd w:val="clear" w:color="auto" w:fill="FFFFFF"/>
          <w:lang w:val="en-US" w:eastAsia="en-US"/>
        </w:rPr>
        <w:t>.</w:t>
      </w:r>
      <w:r w:rsidR="009F17E5" w:rsidRPr="00C12978">
        <w:rPr>
          <w:sz w:val="24"/>
          <w:szCs w:val="24"/>
          <w:shd w:val="clear" w:color="auto" w:fill="FFFFFF"/>
          <w:lang w:val="en-US" w:eastAsia="en-US"/>
        </w:rPr>
        <w:t xml:space="preserve"> </w:t>
      </w:r>
      <w:r w:rsidR="00925FDD" w:rsidRPr="00C12978">
        <w:rPr>
          <w:sz w:val="24"/>
          <w:szCs w:val="24"/>
          <w:lang w:val="en-US" w:eastAsia="en-US"/>
        </w:rPr>
        <w:t>In the territory of Almaty, which is the core of the agglomeration, the mineralization of snow water varied during the first survey from 131 to 206 mg/dm</w:t>
      </w:r>
      <w:r w:rsidR="00925FDD" w:rsidRPr="00C12978">
        <w:rPr>
          <w:sz w:val="24"/>
          <w:szCs w:val="24"/>
          <w:vertAlign w:val="superscript"/>
          <w:lang w:val="en-US" w:eastAsia="en-US"/>
        </w:rPr>
        <w:t>3</w:t>
      </w:r>
      <w:r w:rsidR="00925FDD" w:rsidRPr="00C12978">
        <w:rPr>
          <w:sz w:val="24"/>
          <w:szCs w:val="24"/>
          <w:lang w:val="en-US" w:eastAsia="en-US"/>
        </w:rPr>
        <w:t>; high values</w:t>
      </w:r>
      <w:r w:rsidR="00C15992" w:rsidRPr="00C12978">
        <w:rPr>
          <w:sz w:val="24"/>
          <w:szCs w:val="24"/>
          <w:lang w:val="en-US" w:eastAsia="en-US"/>
        </w:rPr>
        <w:t xml:space="preserve"> during the first survey</w:t>
      </w:r>
      <w:r w:rsidR="00925FDD" w:rsidRPr="00C12978">
        <w:rPr>
          <w:sz w:val="24"/>
          <w:szCs w:val="24"/>
          <w:lang w:val="en-US" w:eastAsia="en-US"/>
        </w:rPr>
        <w:t xml:space="preserve"> were typical for the point Altyn Orda</w:t>
      </w:r>
      <w:r w:rsidR="009809C2" w:rsidRPr="00C12978">
        <w:rPr>
          <w:sz w:val="24"/>
          <w:szCs w:val="24"/>
          <w:lang w:val="en-US" w:eastAsia="en-US"/>
        </w:rPr>
        <w:t xml:space="preserve"> and</w:t>
      </w:r>
      <w:r w:rsidR="00C15992" w:rsidRPr="00C12978">
        <w:rPr>
          <w:sz w:val="24"/>
          <w:szCs w:val="24"/>
          <w:lang w:val="en-US" w:eastAsia="en-US"/>
        </w:rPr>
        <w:t xml:space="preserve"> during the second and third surveys</w:t>
      </w:r>
      <w:r w:rsidR="00925FDD" w:rsidRPr="00C12978">
        <w:rPr>
          <w:sz w:val="24"/>
          <w:szCs w:val="24"/>
          <w:lang w:val="en-US" w:eastAsia="en-US"/>
        </w:rPr>
        <w:t xml:space="preserve"> </w:t>
      </w:r>
      <w:r w:rsidR="00C15992" w:rsidRPr="00C12978">
        <w:rPr>
          <w:sz w:val="24"/>
          <w:szCs w:val="24"/>
          <w:lang w:val="en-US" w:eastAsia="en-US"/>
        </w:rPr>
        <w:t>for</w:t>
      </w:r>
      <w:r w:rsidR="00925FDD" w:rsidRPr="00C12978">
        <w:rPr>
          <w:sz w:val="24"/>
          <w:szCs w:val="24"/>
          <w:lang w:val="en-US" w:eastAsia="en-US"/>
        </w:rPr>
        <w:t xml:space="preserve"> the city center (Institute of Geography) up to 81, 9 and 113 mg/dm</w:t>
      </w:r>
      <w:r w:rsidR="00925FDD" w:rsidRPr="00C12978">
        <w:rPr>
          <w:sz w:val="24"/>
          <w:szCs w:val="24"/>
          <w:vertAlign w:val="superscript"/>
          <w:lang w:val="en-US" w:eastAsia="en-US"/>
        </w:rPr>
        <w:t>3</w:t>
      </w:r>
      <w:r w:rsidR="00925FDD" w:rsidRPr="00C12978">
        <w:rPr>
          <w:sz w:val="24"/>
          <w:szCs w:val="24"/>
          <w:lang w:val="en-US" w:eastAsia="en-US"/>
        </w:rPr>
        <w:t>, respectively. According to the ionic composition, the snow water is of the hydrocarbona</w:t>
      </w:r>
      <w:r w:rsidR="0058704E" w:rsidRPr="00C12978">
        <w:rPr>
          <w:sz w:val="24"/>
          <w:szCs w:val="24"/>
          <w:lang w:val="en-US" w:eastAsia="en-US"/>
        </w:rPr>
        <w:t xml:space="preserve">te class of the calcium group. </w:t>
      </w:r>
      <w:r w:rsidR="00925FDD" w:rsidRPr="00C12978">
        <w:rPr>
          <w:sz w:val="24"/>
          <w:szCs w:val="24"/>
          <w:lang w:val="en-US" w:eastAsia="en-US"/>
        </w:rPr>
        <w:t>The average value of the sum of salts in SC for the city was 109</w:t>
      </w:r>
      <w:proofErr w:type="gramStart"/>
      <w:r w:rsidR="00925FDD" w:rsidRPr="00C12978">
        <w:rPr>
          <w:sz w:val="24"/>
          <w:szCs w:val="24"/>
          <w:lang w:val="en-US" w:eastAsia="en-US"/>
        </w:rPr>
        <w:t>,5</w:t>
      </w:r>
      <w:proofErr w:type="gramEnd"/>
      <w:r w:rsidR="00925FDD" w:rsidRPr="00C12978">
        <w:rPr>
          <w:sz w:val="24"/>
          <w:szCs w:val="24"/>
          <w:lang w:val="en-US" w:eastAsia="en-US"/>
        </w:rPr>
        <w:t xml:space="preserve"> mg/dm</w:t>
      </w:r>
      <w:r w:rsidR="00925FDD" w:rsidRPr="00C12978">
        <w:rPr>
          <w:sz w:val="24"/>
          <w:szCs w:val="24"/>
          <w:vertAlign w:val="superscript"/>
          <w:lang w:val="en-US" w:eastAsia="en-US"/>
        </w:rPr>
        <w:t>3</w:t>
      </w:r>
      <w:r w:rsidR="009809C2" w:rsidRPr="00C12978">
        <w:rPr>
          <w:sz w:val="24"/>
          <w:szCs w:val="24"/>
          <w:lang w:val="en-US" w:eastAsia="en-US"/>
        </w:rPr>
        <w:t>.</w:t>
      </w:r>
    </w:p>
    <w:p w:rsidR="006F3B37" w:rsidRPr="00C12978" w:rsidRDefault="00157083" w:rsidP="00C94853">
      <w:pPr>
        <w:overflowPunct/>
        <w:autoSpaceDE/>
        <w:autoSpaceDN/>
        <w:adjustRightInd/>
        <w:spacing w:line="360" w:lineRule="auto"/>
        <w:ind w:firstLine="709"/>
        <w:contextualSpacing/>
        <w:jc w:val="both"/>
        <w:textAlignment w:val="auto"/>
        <w:rPr>
          <w:sz w:val="24"/>
          <w:szCs w:val="24"/>
          <w:lang w:val="en-US" w:eastAsia="en-US"/>
        </w:rPr>
      </w:pPr>
      <w:r w:rsidRPr="00C12978">
        <w:rPr>
          <w:rFonts w:eastAsia="TimesNewRomanPSMT"/>
          <w:sz w:val="24"/>
          <w:szCs w:val="24"/>
          <w:lang w:val="en-US" w:eastAsia="ru-RU"/>
        </w:rPr>
        <w:t>Heavy metals in snow cover</w:t>
      </w:r>
      <w:r w:rsidR="000F2E09" w:rsidRPr="00C12978">
        <w:rPr>
          <w:rFonts w:eastAsia="TimesNewRomanPSMT"/>
          <w:sz w:val="24"/>
          <w:szCs w:val="24"/>
          <w:lang w:val="en-US" w:eastAsia="ru-RU"/>
        </w:rPr>
        <w:t xml:space="preserve">. </w:t>
      </w:r>
      <w:r w:rsidR="008B4284" w:rsidRPr="00C12978">
        <w:rPr>
          <w:sz w:val="24"/>
          <w:szCs w:val="24"/>
          <w:lang w:val="en-US" w:eastAsia="en-US"/>
        </w:rPr>
        <w:t>The smallest concentration of copper is found in SC of the sampling point Izvestkovyi, which was 0</w:t>
      </w:r>
      <w:proofErr w:type="gramStart"/>
      <w:r w:rsidR="008B4284" w:rsidRPr="00C12978">
        <w:rPr>
          <w:sz w:val="24"/>
          <w:szCs w:val="24"/>
          <w:lang w:val="en-US" w:eastAsia="en-US"/>
        </w:rPr>
        <w:t>,2</w:t>
      </w:r>
      <w:proofErr w:type="gramEnd"/>
      <w:r w:rsidR="008B4284" w:rsidRPr="00C12978">
        <w:rPr>
          <w:sz w:val="24"/>
          <w:szCs w:val="24"/>
          <w:lang w:val="en-US" w:eastAsia="en-US"/>
        </w:rPr>
        <w:t xml:space="preserve"> </w:t>
      </w:r>
      <w:r w:rsidR="008B4284" w:rsidRPr="00C12978">
        <w:rPr>
          <w:sz w:val="24"/>
          <w:szCs w:val="24"/>
          <w:lang w:eastAsia="en-US"/>
        </w:rPr>
        <w:t>μ</w:t>
      </w:r>
      <w:r w:rsidR="008B4284" w:rsidRPr="00C12978">
        <w:rPr>
          <w:sz w:val="24"/>
          <w:szCs w:val="24"/>
          <w:lang w:val="en-US" w:eastAsia="en-US"/>
        </w:rPr>
        <w:t>g/dm</w:t>
      </w:r>
      <w:r w:rsidR="008B4284" w:rsidRPr="00C12978">
        <w:rPr>
          <w:sz w:val="24"/>
          <w:szCs w:val="24"/>
          <w:vertAlign w:val="superscript"/>
          <w:lang w:val="en-US" w:eastAsia="en-US"/>
        </w:rPr>
        <w:t>3</w:t>
      </w:r>
      <w:r w:rsidR="008B4284" w:rsidRPr="00C12978">
        <w:rPr>
          <w:sz w:val="24"/>
          <w:szCs w:val="24"/>
          <w:lang w:val="en-US" w:eastAsia="en-US"/>
        </w:rPr>
        <w:t xml:space="preserve"> and high concentrations are found at the sampling point Shamalgan station </w:t>
      </w:r>
      <w:r w:rsidR="0058704E" w:rsidRPr="00C12978">
        <w:rPr>
          <w:sz w:val="24"/>
          <w:szCs w:val="24"/>
          <w:lang w:val="en-US" w:eastAsia="en-US"/>
        </w:rPr>
        <w:t>–</w:t>
      </w:r>
      <w:r w:rsidR="008B4284" w:rsidRPr="00C12978">
        <w:rPr>
          <w:sz w:val="24"/>
          <w:szCs w:val="24"/>
          <w:lang w:val="en-US" w:eastAsia="en-US"/>
        </w:rPr>
        <w:t xml:space="preserve"> 12,2 </w:t>
      </w:r>
      <w:r w:rsidR="008B4284" w:rsidRPr="00C12978">
        <w:rPr>
          <w:sz w:val="24"/>
          <w:szCs w:val="24"/>
          <w:lang w:eastAsia="en-US"/>
        </w:rPr>
        <w:t>μ</w:t>
      </w:r>
      <w:r w:rsidR="008B4284" w:rsidRPr="00C12978">
        <w:rPr>
          <w:sz w:val="24"/>
          <w:szCs w:val="24"/>
          <w:lang w:val="en-US" w:eastAsia="en-US"/>
        </w:rPr>
        <w:t>g/dm</w:t>
      </w:r>
      <w:r w:rsidR="008B4284" w:rsidRPr="00C12978">
        <w:rPr>
          <w:sz w:val="24"/>
          <w:szCs w:val="24"/>
          <w:vertAlign w:val="superscript"/>
          <w:lang w:val="en-US" w:eastAsia="en-US"/>
        </w:rPr>
        <w:t>3</w:t>
      </w:r>
      <w:r w:rsidR="008B4284" w:rsidRPr="00C12978">
        <w:rPr>
          <w:sz w:val="24"/>
          <w:szCs w:val="24"/>
          <w:lang w:val="en-US" w:eastAsia="en-US"/>
        </w:rPr>
        <w:t>. The increased content of copper is observed in the mountainous part of the agglomeration, in small settlements and in the right bank of KR</w:t>
      </w:r>
      <w:r w:rsidR="006F3B37" w:rsidRPr="00C12978">
        <w:rPr>
          <w:sz w:val="24"/>
          <w:szCs w:val="24"/>
          <w:lang w:val="en-US" w:eastAsia="en-US"/>
        </w:rPr>
        <w:t>.</w:t>
      </w:r>
    </w:p>
    <w:p w:rsidR="006F3B37" w:rsidRPr="00C12978" w:rsidRDefault="00122470" w:rsidP="00C94853">
      <w:pPr>
        <w:overflowPunct/>
        <w:autoSpaceDE/>
        <w:autoSpaceDN/>
        <w:adjustRightInd/>
        <w:spacing w:line="360" w:lineRule="auto"/>
        <w:ind w:firstLine="709"/>
        <w:contextualSpacing/>
        <w:jc w:val="both"/>
        <w:textAlignment w:val="auto"/>
        <w:rPr>
          <w:sz w:val="24"/>
          <w:szCs w:val="24"/>
          <w:lang w:val="en-US" w:eastAsia="en-US"/>
        </w:rPr>
      </w:pPr>
      <w:r w:rsidRPr="00C12978">
        <w:rPr>
          <w:sz w:val="24"/>
          <w:szCs w:val="24"/>
          <w:lang w:val="en-US" w:eastAsia="en-US"/>
        </w:rPr>
        <w:t>The maximal concentrations of Cu were observed during the first survey in the area of Almaty city and small urban-type settlements. The concentration of Cu in all areas exceeded the MPC only by 2</w:t>
      </w:r>
      <w:proofErr w:type="gramStart"/>
      <w:r w:rsidRPr="00C12978">
        <w:rPr>
          <w:sz w:val="24"/>
          <w:szCs w:val="24"/>
          <w:lang w:val="en-US" w:eastAsia="en-US"/>
        </w:rPr>
        <w:t>,9</w:t>
      </w:r>
      <w:proofErr w:type="gramEnd"/>
      <w:r w:rsidRPr="00C12978">
        <w:rPr>
          <w:sz w:val="24"/>
          <w:szCs w:val="24"/>
          <w:lang w:val="en-US" w:eastAsia="en-US"/>
        </w:rPr>
        <w:t xml:space="preserve"> times.</w:t>
      </w:r>
    </w:p>
    <w:p w:rsidR="008E7F12" w:rsidRPr="00C12978" w:rsidRDefault="00E85600" w:rsidP="00C94853">
      <w:pPr>
        <w:spacing w:line="360" w:lineRule="auto"/>
        <w:ind w:firstLine="709"/>
        <w:contextualSpacing/>
        <w:jc w:val="both"/>
        <w:rPr>
          <w:sz w:val="24"/>
          <w:szCs w:val="24"/>
          <w:lang w:val="en-US" w:eastAsia="en-US"/>
        </w:rPr>
      </w:pPr>
      <w:r w:rsidRPr="00C12978">
        <w:rPr>
          <w:sz w:val="24"/>
          <w:szCs w:val="24"/>
          <w:lang w:val="en-US" w:eastAsia="en-US"/>
        </w:rPr>
        <w:t>The values of zinc concentration were noted in the range of 0</w:t>
      </w:r>
      <w:proofErr w:type="gramStart"/>
      <w:r w:rsidRPr="00C12978">
        <w:rPr>
          <w:sz w:val="24"/>
          <w:szCs w:val="24"/>
          <w:lang w:val="en-US" w:eastAsia="en-US"/>
        </w:rPr>
        <w:t>,7</w:t>
      </w:r>
      <w:proofErr w:type="gramEnd"/>
      <w:r w:rsidRPr="00C12978">
        <w:rPr>
          <w:sz w:val="24"/>
          <w:szCs w:val="24"/>
          <w:lang w:val="en-US" w:eastAsia="en-US"/>
        </w:rPr>
        <w:t xml:space="preserve">-269,0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The maximal values of one order of magnitude higher than last year were found during the second survey in  Kaskelen and Kapshagay  towns - 269,0 and 198,0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the excess of MPC was 27 and 20 times, respectively (</w:t>
      </w:r>
      <w:r w:rsidR="00FC4A81" w:rsidRPr="00C12978">
        <w:rPr>
          <w:sz w:val="24"/>
          <w:szCs w:val="24"/>
          <w:lang w:val="en-US" w:eastAsia="en-US"/>
        </w:rPr>
        <w:t>t</w:t>
      </w:r>
      <w:r w:rsidRPr="00C12978">
        <w:rPr>
          <w:sz w:val="24"/>
          <w:szCs w:val="24"/>
          <w:lang w:val="en-US" w:eastAsia="en-US"/>
        </w:rPr>
        <w:t>able C.10)</w:t>
      </w:r>
      <w:r w:rsidR="006F3B37" w:rsidRPr="00C12978">
        <w:rPr>
          <w:sz w:val="24"/>
          <w:szCs w:val="24"/>
          <w:lang w:val="en-US" w:eastAsia="en-US"/>
        </w:rPr>
        <w:t xml:space="preserve">. </w:t>
      </w:r>
      <w:r w:rsidR="003E6C97" w:rsidRPr="00C12978">
        <w:rPr>
          <w:sz w:val="24"/>
          <w:szCs w:val="24"/>
          <w:lang w:val="en-US" w:eastAsia="en-US"/>
        </w:rPr>
        <w:t>By the high concentrations are also characterized Yesik town</w:t>
      </w:r>
      <w:r w:rsidR="0058704E" w:rsidRPr="00C12978">
        <w:rPr>
          <w:sz w:val="24"/>
          <w:szCs w:val="24"/>
          <w:lang w:val="en-US" w:eastAsia="en-US"/>
        </w:rPr>
        <w:t xml:space="preserve"> –</w:t>
      </w:r>
      <w:r w:rsidR="003E6C97" w:rsidRPr="00C12978">
        <w:rPr>
          <w:sz w:val="24"/>
          <w:szCs w:val="24"/>
          <w:lang w:val="en-US" w:eastAsia="en-US"/>
        </w:rPr>
        <w:t xml:space="preserve"> 69</w:t>
      </w:r>
      <w:proofErr w:type="gramStart"/>
      <w:r w:rsidR="003E6C97" w:rsidRPr="00C12978">
        <w:rPr>
          <w:sz w:val="24"/>
          <w:szCs w:val="24"/>
          <w:lang w:val="en-US" w:eastAsia="en-US"/>
        </w:rPr>
        <w:t>,5</w:t>
      </w:r>
      <w:proofErr w:type="gramEnd"/>
      <w:r w:rsidR="003E6C97" w:rsidRPr="00C12978">
        <w:rPr>
          <w:sz w:val="24"/>
          <w:szCs w:val="24"/>
          <w:lang w:val="en-US" w:eastAsia="en-US"/>
        </w:rPr>
        <w:t xml:space="preserve"> </w:t>
      </w:r>
      <w:r w:rsidR="003E6C97" w:rsidRPr="00C12978">
        <w:rPr>
          <w:sz w:val="24"/>
          <w:szCs w:val="24"/>
          <w:lang w:eastAsia="en-US"/>
        </w:rPr>
        <w:t>μ</w:t>
      </w:r>
      <w:r w:rsidR="003E6C97" w:rsidRPr="00C12978">
        <w:rPr>
          <w:sz w:val="24"/>
          <w:szCs w:val="24"/>
          <w:lang w:val="en-US" w:eastAsia="en-US"/>
        </w:rPr>
        <w:t>g/dm</w:t>
      </w:r>
      <w:r w:rsidR="003E6C97" w:rsidRPr="00C12978">
        <w:rPr>
          <w:sz w:val="24"/>
          <w:szCs w:val="24"/>
          <w:vertAlign w:val="superscript"/>
          <w:lang w:val="en-US" w:eastAsia="en-US"/>
        </w:rPr>
        <w:t>3</w:t>
      </w:r>
      <w:r w:rsidR="003E6C97" w:rsidRPr="00C12978">
        <w:rPr>
          <w:sz w:val="24"/>
          <w:szCs w:val="24"/>
          <w:lang w:val="en-US" w:eastAsia="en-US"/>
        </w:rPr>
        <w:t xml:space="preserve"> and EBR </w:t>
      </w:r>
      <w:r w:rsidR="0058704E" w:rsidRPr="00C12978">
        <w:rPr>
          <w:sz w:val="24"/>
          <w:szCs w:val="24"/>
          <w:lang w:val="en-US" w:eastAsia="en-US"/>
        </w:rPr>
        <w:t>–</w:t>
      </w:r>
      <w:r w:rsidR="003E6C97" w:rsidRPr="00C12978">
        <w:rPr>
          <w:sz w:val="24"/>
          <w:szCs w:val="24"/>
          <w:lang w:val="en-US" w:eastAsia="en-US"/>
        </w:rPr>
        <w:t xml:space="preserve"> 92,2 </w:t>
      </w:r>
      <w:r w:rsidR="003E6C97" w:rsidRPr="00C12978">
        <w:rPr>
          <w:sz w:val="24"/>
          <w:szCs w:val="24"/>
          <w:lang w:eastAsia="en-US"/>
        </w:rPr>
        <w:t>μ</w:t>
      </w:r>
      <w:r w:rsidR="003E6C97" w:rsidRPr="00C12978">
        <w:rPr>
          <w:sz w:val="24"/>
          <w:szCs w:val="24"/>
          <w:lang w:val="en-US" w:eastAsia="en-US"/>
        </w:rPr>
        <w:t>g/dm</w:t>
      </w:r>
      <w:r w:rsidR="003E6C97" w:rsidRPr="00C12978">
        <w:rPr>
          <w:sz w:val="24"/>
          <w:szCs w:val="24"/>
          <w:vertAlign w:val="superscript"/>
          <w:lang w:val="en-US" w:eastAsia="en-US"/>
        </w:rPr>
        <w:t>3</w:t>
      </w:r>
      <w:r w:rsidR="003E6C97" w:rsidRPr="00C12978">
        <w:rPr>
          <w:sz w:val="24"/>
          <w:szCs w:val="24"/>
          <w:lang w:val="en-US" w:eastAsia="en-US"/>
        </w:rPr>
        <w:t xml:space="preserve">, and by the lowest </w:t>
      </w:r>
      <w:r w:rsidR="0058704E" w:rsidRPr="00C12978">
        <w:rPr>
          <w:sz w:val="24"/>
          <w:szCs w:val="24"/>
          <w:lang w:val="en-US" w:eastAsia="en-US"/>
        </w:rPr>
        <w:t>–</w:t>
      </w:r>
      <w:r w:rsidR="003E6C97" w:rsidRPr="00C12978">
        <w:rPr>
          <w:sz w:val="24"/>
          <w:szCs w:val="24"/>
          <w:lang w:val="en-US" w:eastAsia="en-US"/>
        </w:rPr>
        <w:t xml:space="preserve"> BAL, Izvestkovyi, Turar dachi, Kossozen, Mezhdurechensk (on average, their concentrations do not exceed the standards). At the same time, there is no excess of standards for domestic drinking and cultural household water use throughout the territory of AA.</w:t>
      </w:r>
    </w:p>
    <w:p w:rsidR="005416BE" w:rsidRPr="00C12978" w:rsidRDefault="00CA676B" w:rsidP="00C94853">
      <w:pPr>
        <w:spacing w:line="360" w:lineRule="auto"/>
        <w:ind w:firstLine="709"/>
        <w:contextualSpacing/>
        <w:jc w:val="both"/>
        <w:rPr>
          <w:sz w:val="24"/>
          <w:szCs w:val="24"/>
          <w:lang w:val="en-US" w:eastAsia="en-US"/>
        </w:rPr>
      </w:pPr>
      <w:r w:rsidRPr="00C12978">
        <w:rPr>
          <w:sz w:val="24"/>
          <w:szCs w:val="24"/>
          <w:lang w:val="en-US" w:eastAsia="en-US"/>
        </w:rPr>
        <w:t xml:space="preserve">The cadmium content in SC is significantly lower than the values found in the winter period of the last year. In the spatial distribution were allocated the areas of the urban environment such as EBR (3,2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NBR (3,4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Kaskelen (1,8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and small settlements of Baidibek bi (4,0 </w:t>
      </w:r>
      <w:r w:rsidRPr="00C12978">
        <w:rPr>
          <w:sz w:val="24"/>
          <w:szCs w:val="24"/>
          <w:lang w:eastAsia="en-US"/>
        </w:rPr>
        <w:t>μ</w:t>
      </w:r>
      <w:r w:rsidRPr="00C12978">
        <w:rPr>
          <w:sz w:val="24"/>
          <w:szCs w:val="24"/>
          <w:lang w:val="en-US" w:eastAsia="en-US"/>
        </w:rPr>
        <w:t>g/ dm</w:t>
      </w:r>
      <w:r w:rsidRPr="00C12978">
        <w:rPr>
          <w:sz w:val="24"/>
          <w:szCs w:val="24"/>
          <w:vertAlign w:val="superscript"/>
          <w:lang w:val="en-US" w:eastAsia="en-US"/>
        </w:rPr>
        <w:t>3</w:t>
      </w:r>
      <w:r w:rsidRPr="00C12978">
        <w:rPr>
          <w:sz w:val="24"/>
          <w:szCs w:val="24"/>
          <w:lang w:val="en-US" w:eastAsia="en-US"/>
        </w:rPr>
        <w:t xml:space="preserve">) and Boraldai (3,0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As can be seen, the Cd content in these territories exceeds the background level by up to 6 times, at the point (Izvestkovyi), where the values on average do not exceed 0</w:t>
      </w:r>
      <w:proofErr w:type="gramStart"/>
      <w:r w:rsidRPr="00C12978">
        <w:rPr>
          <w:sz w:val="24"/>
          <w:szCs w:val="24"/>
          <w:lang w:val="en-US" w:eastAsia="en-US"/>
        </w:rPr>
        <w:t>,7</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and the MPC</w:t>
      </w:r>
      <w:r w:rsidR="000C4500" w:rsidRPr="00C12978">
        <w:rPr>
          <w:sz w:val="24"/>
          <w:szCs w:val="24"/>
          <w:vertAlign w:val="subscript"/>
          <w:lang w:val="en-US" w:eastAsia="en-US"/>
        </w:rPr>
        <w:t>de</w:t>
      </w:r>
      <w:r w:rsidRPr="00C12978">
        <w:rPr>
          <w:sz w:val="24"/>
          <w:szCs w:val="24"/>
          <w:lang w:val="en-US" w:eastAsia="en-US"/>
        </w:rPr>
        <w:t xml:space="preserve"> from 1,4 to 4,0 times</w:t>
      </w:r>
      <w:r w:rsidR="006F3B37" w:rsidRPr="00C12978">
        <w:rPr>
          <w:sz w:val="24"/>
          <w:szCs w:val="24"/>
          <w:lang w:val="en-US" w:eastAsia="en-US"/>
        </w:rPr>
        <w:t xml:space="preserve">. </w:t>
      </w:r>
    </w:p>
    <w:p w:rsidR="006F3B37" w:rsidRPr="00C12978" w:rsidRDefault="00731D14" w:rsidP="00C94853">
      <w:pPr>
        <w:spacing w:line="360" w:lineRule="auto"/>
        <w:ind w:firstLine="709"/>
        <w:contextualSpacing/>
        <w:jc w:val="both"/>
        <w:rPr>
          <w:sz w:val="24"/>
          <w:szCs w:val="24"/>
          <w:lang w:val="en-US" w:eastAsia="en-US"/>
        </w:rPr>
      </w:pPr>
      <w:r w:rsidRPr="00C12978">
        <w:rPr>
          <w:sz w:val="24"/>
          <w:szCs w:val="24"/>
          <w:lang w:val="en-US" w:eastAsia="en-US"/>
        </w:rPr>
        <w:t>The content of cobalt in snow cover varies within a wide range from 0</w:t>
      </w:r>
      <w:proofErr w:type="gramStart"/>
      <w:r w:rsidRPr="00C12978">
        <w:rPr>
          <w:sz w:val="24"/>
          <w:szCs w:val="24"/>
          <w:lang w:val="en-US" w:eastAsia="en-US"/>
        </w:rPr>
        <w:t>,35</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to 18,2</w:t>
      </w:r>
      <w:r w:rsidR="0058704E"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The average cobalt content for the studied period is one order of magnitude higher than the values of the previous period. So if in 2018 the average concentration of cobalt reached </w:t>
      </w:r>
      <w:r w:rsidRPr="00C12978">
        <w:rPr>
          <w:sz w:val="24"/>
          <w:szCs w:val="24"/>
          <w:lang w:val="en-US" w:eastAsia="en-US"/>
        </w:rPr>
        <w:lastRenderedPageBreak/>
        <w:t>4</w:t>
      </w:r>
      <w:proofErr w:type="gramStart"/>
      <w:r w:rsidRPr="00C12978">
        <w:rPr>
          <w:sz w:val="24"/>
          <w:szCs w:val="24"/>
          <w:lang w:val="en-US" w:eastAsia="en-US"/>
        </w:rPr>
        <w:t>,5</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then already in 2019 it was 7,8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Its increased concentrations were found in the territory of Almaty (Altyn Orda </w:t>
      </w:r>
      <w:r w:rsidR="0058704E" w:rsidRPr="00C12978">
        <w:rPr>
          <w:sz w:val="24"/>
          <w:szCs w:val="24"/>
          <w:lang w:val="en-US" w:eastAsia="en-US"/>
        </w:rPr>
        <w:t>–</w:t>
      </w:r>
      <w:r w:rsidRPr="00C12978">
        <w:rPr>
          <w:sz w:val="24"/>
          <w:szCs w:val="24"/>
          <w:lang w:val="en-US" w:eastAsia="en-US"/>
        </w:rPr>
        <w:t xml:space="preserve"> 12</w:t>
      </w:r>
      <w:proofErr w:type="gramStart"/>
      <w:r w:rsidRPr="00C12978">
        <w:rPr>
          <w:sz w:val="24"/>
          <w:szCs w:val="24"/>
          <w:lang w:val="en-US" w:eastAsia="en-US"/>
        </w:rPr>
        <w:t>,7</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EBR </w:t>
      </w:r>
      <w:r w:rsidR="0058704E" w:rsidRPr="00C12978">
        <w:rPr>
          <w:sz w:val="24"/>
          <w:szCs w:val="24"/>
          <w:lang w:val="en-US" w:eastAsia="en-US"/>
        </w:rPr>
        <w:t>–</w:t>
      </w:r>
      <w:r w:rsidRPr="00C12978">
        <w:rPr>
          <w:sz w:val="24"/>
          <w:szCs w:val="24"/>
          <w:lang w:val="en-US" w:eastAsia="en-US"/>
        </w:rPr>
        <w:t xml:space="preserve"> 14,7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NBR </w:t>
      </w:r>
      <w:r w:rsidR="0058704E" w:rsidRPr="00C12978">
        <w:rPr>
          <w:sz w:val="24"/>
          <w:szCs w:val="24"/>
          <w:lang w:val="en-US" w:eastAsia="en-US"/>
        </w:rPr>
        <w:t>–</w:t>
      </w:r>
      <w:r w:rsidRPr="00C12978">
        <w:rPr>
          <w:sz w:val="24"/>
          <w:szCs w:val="24"/>
          <w:lang w:val="en-US" w:eastAsia="en-US"/>
        </w:rPr>
        <w:t xml:space="preserve"> 18,3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w:t>
      </w:r>
      <w:r w:rsidR="006F3B37" w:rsidRPr="00C12978">
        <w:rPr>
          <w:sz w:val="24"/>
          <w:szCs w:val="24"/>
          <w:lang w:val="en-US" w:eastAsia="en-US"/>
        </w:rPr>
        <w:t xml:space="preserve">. </w:t>
      </w:r>
    </w:p>
    <w:p w:rsidR="006F3B37" w:rsidRPr="00C12978" w:rsidRDefault="00835BD4" w:rsidP="00C94853">
      <w:pPr>
        <w:spacing w:line="360" w:lineRule="auto"/>
        <w:ind w:firstLine="709"/>
        <w:contextualSpacing/>
        <w:jc w:val="both"/>
        <w:rPr>
          <w:sz w:val="24"/>
          <w:szCs w:val="24"/>
          <w:lang w:val="en-US" w:eastAsia="en-US"/>
        </w:rPr>
      </w:pPr>
      <w:r w:rsidRPr="00C12978">
        <w:rPr>
          <w:sz w:val="24"/>
          <w:szCs w:val="24"/>
          <w:lang w:val="en-US" w:eastAsia="en-US"/>
        </w:rPr>
        <w:t>During the study period, Ni was not detected in eight cases. The maximal concentrations up to 29</w:t>
      </w:r>
      <w:proofErr w:type="gramStart"/>
      <w:r w:rsidRPr="00C12978">
        <w:rPr>
          <w:sz w:val="24"/>
          <w:szCs w:val="24"/>
          <w:lang w:val="en-US" w:eastAsia="en-US"/>
        </w:rPr>
        <w:t>,8</w:t>
      </w:r>
      <w:proofErr w:type="gramEnd"/>
      <w:r w:rsidRPr="00C12978">
        <w:rPr>
          <w:sz w:val="24"/>
          <w:szCs w:val="24"/>
          <w:lang w:val="en-US" w:eastAsia="en-US"/>
        </w:rPr>
        <w:t xml:space="preserve"> and 25,3 µg/dm</w:t>
      </w:r>
      <w:r w:rsidRPr="00C12978">
        <w:rPr>
          <w:sz w:val="24"/>
          <w:szCs w:val="24"/>
          <w:vertAlign w:val="superscript"/>
          <w:lang w:val="en-US" w:eastAsia="en-US"/>
        </w:rPr>
        <w:t>3</w:t>
      </w:r>
      <w:r w:rsidRPr="00C12978">
        <w:rPr>
          <w:sz w:val="24"/>
          <w:szCs w:val="24"/>
          <w:lang w:val="en-US" w:eastAsia="en-US"/>
        </w:rPr>
        <w:t xml:space="preserve"> were registered, respectively, in the territory of Almaty (EBR and NBR during the second survey). At the background point "Izvestkovyi" it was found in concentrations (from 6</w:t>
      </w:r>
      <w:proofErr w:type="gramStart"/>
      <w:r w:rsidRPr="00C12978">
        <w:rPr>
          <w:sz w:val="24"/>
          <w:szCs w:val="24"/>
          <w:lang w:val="en-US" w:eastAsia="en-US"/>
        </w:rPr>
        <w:t>,3</w:t>
      </w:r>
      <w:proofErr w:type="gramEnd"/>
      <w:r w:rsidRPr="00C12978">
        <w:rPr>
          <w:sz w:val="24"/>
          <w:szCs w:val="24"/>
          <w:lang w:val="en-US" w:eastAsia="en-US"/>
        </w:rPr>
        <w:t xml:space="preserve">-11,9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In the average, its content in SC of AA territory increased from 5</w:t>
      </w:r>
      <w:proofErr w:type="gramStart"/>
      <w:r w:rsidRPr="00C12978">
        <w:rPr>
          <w:sz w:val="24"/>
          <w:szCs w:val="24"/>
          <w:lang w:val="en-US" w:eastAsia="en-US"/>
        </w:rPr>
        <w:t>,3</w:t>
      </w:r>
      <w:proofErr w:type="gramEnd"/>
      <w:r w:rsidRPr="00C12978">
        <w:rPr>
          <w:sz w:val="24"/>
          <w:szCs w:val="24"/>
          <w:lang w:val="en-US" w:eastAsia="en-US"/>
        </w:rPr>
        <w:t xml:space="preserve"> to 9,6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During the third survey, nickel concentrations were absent in mountainous areas, such as HMR "Shymbulak" and BAL</w:t>
      </w:r>
      <w:r w:rsidR="006F3B37" w:rsidRPr="00C12978">
        <w:rPr>
          <w:sz w:val="24"/>
          <w:szCs w:val="24"/>
          <w:lang w:val="en-US" w:eastAsia="en-US"/>
        </w:rPr>
        <w:t>.</w:t>
      </w:r>
    </w:p>
    <w:p w:rsidR="006F3B37" w:rsidRPr="00C12978" w:rsidRDefault="00BA68B6" w:rsidP="00C94853">
      <w:pPr>
        <w:spacing w:line="360" w:lineRule="auto"/>
        <w:ind w:firstLine="709"/>
        <w:contextualSpacing/>
        <w:jc w:val="both"/>
        <w:rPr>
          <w:sz w:val="24"/>
          <w:szCs w:val="24"/>
          <w:lang w:val="en-US" w:eastAsia="en-US"/>
        </w:rPr>
      </w:pPr>
      <w:r w:rsidRPr="00C12978">
        <w:rPr>
          <w:sz w:val="24"/>
          <w:szCs w:val="24"/>
          <w:lang w:val="en-US" w:eastAsia="en-US"/>
        </w:rPr>
        <w:t>In comparison to the previous research period, the average lead content in SC has increased from 18</w:t>
      </w:r>
      <w:proofErr w:type="gramStart"/>
      <w:r w:rsidRPr="00C12978">
        <w:rPr>
          <w:sz w:val="24"/>
          <w:szCs w:val="24"/>
          <w:lang w:val="en-US" w:eastAsia="en-US"/>
        </w:rPr>
        <w:t>,0</w:t>
      </w:r>
      <w:proofErr w:type="gramEnd"/>
      <w:r w:rsidRPr="00C12978">
        <w:rPr>
          <w:sz w:val="24"/>
          <w:szCs w:val="24"/>
          <w:lang w:val="en-US" w:eastAsia="en-US"/>
        </w:rPr>
        <w:t xml:space="preserve"> to 24,4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At the same time, its increased values detected even at the background point; during the second survey, the concentrations exceed the normatively established ones (35</w:t>
      </w:r>
      <w:proofErr w:type="gramStart"/>
      <w:r w:rsidRPr="00C12978">
        <w:rPr>
          <w:sz w:val="24"/>
          <w:szCs w:val="24"/>
          <w:lang w:val="en-US" w:eastAsia="en-US"/>
        </w:rPr>
        <w:t>,4</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In average, the limits of lead values varied within wide limits from 11</w:t>
      </w:r>
      <w:proofErr w:type="gramStart"/>
      <w:r w:rsidRPr="00C12978">
        <w:rPr>
          <w:sz w:val="24"/>
          <w:szCs w:val="24"/>
          <w:lang w:val="en-US" w:eastAsia="en-US"/>
        </w:rPr>
        <w:t>,8</w:t>
      </w:r>
      <w:proofErr w:type="gramEnd"/>
      <w:r w:rsidRPr="00C12978">
        <w:rPr>
          <w:sz w:val="24"/>
          <w:szCs w:val="24"/>
          <w:lang w:val="en-US" w:eastAsia="en-US"/>
        </w:rPr>
        <w:t xml:space="preserve"> to 43,7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006F3B37" w:rsidRPr="00C12978">
        <w:rPr>
          <w:sz w:val="24"/>
          <w:szCs w:val="24"/>
          <w:lang w:val="en-US" w:eastAsia="en-US"/>
        </w:rPr>
        <w:t xml:space="preserve">. </w:t>
      </w:r>
      <w:r w:rsidR="007B3C1B" w:rsidRPr="00C12978">
        <w:rPr>
          <w:sz w:val="24"/>
          <w:szCs w:val="24"/>
          <w:lang w:val="en-US" w:eastAsia="en-US"/>
        </w:rPr>
        <w:t>Its extreme values were found at the point Mezhdurechensk (68</w:t>
      </w:r>
      <w:proofErr w:type="gramStart"/>
      <w:r w:rsidR="007B3C1B" w:rsidRPr="00C12978">
        <w:rPr>
          <w:sz w:val="24"/>
          <w:szCs w:val="24"/>
          <w:lang w:val="en-US" w:eastAsia="en-US"/>
        </w:rPr>
        <w:t>,8</w:t>
      </w:r>
      <w:proofErr w:type="gramEnd"/>
      <w:r w:rsidR="007B3C1B" w:rsidRPr="00C12978">
        <w:rPr>
          <w:sz w:val="24"/>
          <w:szCs w:val="24"/>
          <w:lang w:val="en-US" w:eastAsia="en-US"/>
        </w:rPr>
        <w:t xml:space="preserve"> and 56,2 µg/dm</w:t>
      </w:r>
      <w:r w:rsidR="007B3C1B" w:rsidRPr="00C12978">
        <w:rPr>
          <w:sz w:val="24"/>
          <w:szCs w:val="24"/>
          <w:vertAlign w:val="superscript"/>
          <w:lang w:val="en-US" w:eastAsia="en-US"/>
        </w:rPr>
        <w:t>3</w:t>
      </w:r>
      <w:r w:rsidR="007B3C1B" w:rsidRPr="00C12978">
        <w:rPr>
          <w:sz w:val="24"/>
          <w:szCs w:val="24"/>
          <w:lang w:val="en-US" w:eastAsia="en-US"/>
        </w:rPr>
        <w:t>) during the first and second surveys, Shamalgan (60,4 µg/dm</w:t>
      </w:r>
      <w:r w:rsidR="007B3C1B" w:rsidRPr="00C12978">
        <w:rPr>
          <w:sz w:val="24"/>
          <w:szCs w:val="24"/>
          <w:vertAlign w:val="superscript"/>
          <w:lang w:val="en-US" w:eastAsia="en-US"/>
        </w:rPr>
        <w:t>3</w:t>
      </w:r>
      <w:r w:rsidR="007B3C1B" w:rsidRPr="00C12978">
        <w:rPr>
          <w:sz w:val="24"/>
          <w:szCs w:val="24"/>
          <w:lang w:val="en-US" w:eastAsia="en-US"/>
        </w:rPr>
        <w:t>) by the second survey. It is characteristic that the Shymbulak ski resort in 2019 is also marked by high concentrations from 10</w:t>
      </w:r>
      <w:proofErr w:type="gramStart"/>
      <w:r w:rsidR="007B3C1B" w:rsidRPr="00C12978">
        <w:rPr>
          <w:sz w:val="24"/>
          <w:szCs w:val="24"/>
          <w:lang w:val="en-US" w:eastAsia="en-US"/>
        </w:rPr>
        <w:t>,4</w:t>
      </w:r>
      <w:proofErr w:type="gramEnd"/>
      <w:r w:rsidR="007B3C1B" w:rsidRPr="00C12978">
        <w:rPr>
          <w:sz w:val="24"/>
          <w:szCs w:val="24"/>
          <w:lang w:val="en-US" w:eastAsia="en-US"/>
        </w:rPr>
        <w:t xml:space="preserve"> to 43,8 </w:t>
      </w:r>
      <w:r w:rsidR="007B3C1B" w:rsidRPr="00C12978">
        <w:rPr>
          <w:sz w:val="24"/>
          <w:szCs w:val="24"/>
          <w:lang w:eastAsia="en-US"/>
        </w:rPr>
        <w:t>μ</w:t>
      </w:r>
      <w:r w:rsidR="007B3C1B" w:rsidRPr="00C12978">
        <w:rPr>
          <w:sz w:val="24"/>
          <w:szCs w:val="24"/>
          <w:lang w:val="en-US" w:eastAsia="en-US"/>
        </w:rPr>
        <w:t>g dm</w:t>
      </w:r>
      <w:r w:rsidR="007B3C1B" w:rsidRPr="00C12978">
        <w:rPr>
          <w:sz w:val="24"/>
          <w:szCs w:val="24"/>
          <w:vertAlign w:val="superscript"/>
          <w:lang w:val="en-US" w:eastAsia="en-US"/>
        </w:rPr>
        <w:t>3</w:t>
      </w:r>
      <w:r w:rsidR="007B3C1B" w:rsidRPr="00C12978">
        <w:rPr>
          <w:sz w:val="24"/>
          <w:szCs w:val="24"/>
          <w:lang w:val="en-US" w:eastAsia="en-US"/>
        </w:rPr>
        <w:t>. That means that the level of accumulation of this element in SC of almost the whole territory of the agglomeration by the end of the winter period increased rather intensively.</w:t>
      </w:r>
    </w:p>
    <w:p w:rsidR="006F3B37" w:rsidRPr="00C12978" w:rsidRDefault="003D5FAC" w:rsidP="00C94853">
      <w:pPr>
        <w:overflowPunct/>
        <w:autoSpaceDE/>
        <w:autoSpaceDN/>
        <w:adjustRightInd/>
        <w:spacing w:line="360" w:lineRule="auto"/>
        <w:ind w:firstLine="709"/>
        <w:contextualSpacing/>
        <w:jc w:val="both"/>
        <w:textAlignment w:val="auto"/>
        <w:rPr>
          <w:rFonts w:eastAsia="TimesNewRomanPSMT"/>
          <w:sz w:val="24"/>
          <w:szCs w:val="24"/>
          <w:lang w:val="en-US" w:eastAsia="ru-RU"/>
        </w:rPr>
      </w:pPr>
      <w:r w:rsidRPr="00C12978">
        <w:rPr>
          <w:rFonts w:eastAsia="TimesNewRomanPSMT"/>
          <w:sz w:val="24"/>
          <w:szCs w:val="24"/>
          <w:lang w:val="en-US" w:eastAsia="ru-RU"/>
        </w:rPr>
        <w:t>Polychlorinated biphenyls in snow cover</w:t>
      </w:r>
      <w:r w:rsidR="000F2E09" w:rsidRPr="00C12978">
        <w:rPr>
          <w:rFonts w:eastAsia="TimesNewRomanPSMT"/>
          <w:sz w:val="24"/>
          <w:szCs w:val="24"/>
          <w:lang w:val="en-US" w:eastAsia="ru-RU"/>
        </w:rPr>
        <w:t xml:space="preserve">. </w:t>
      </w:r>
      <w:r w:rsidRPr="00C12978">
        <w:rPr>
          <w:rFonts w:eastAsia="TimesNewRomanPSMT"/>
          <w:sz w:val="24"/>
          <w:szCs w:val="24"/>
          <w:lang w:val="en-US" w:eastAsia="ru-RU"/>
        </w:rPr>
        <w:t xml:space="preserve">According to the results of studies in 2019, it can be noted the relatively low level of pollution of SC by the studied pollutants in agglomeration. The maximal values of PCBs concentration in SP at certain points of the territory of Almaty and small towns were 0,140 and 0,148 </w:t>
      </w:r>
      <w:r w:rsidRPr="00C12978">
        <w:rPr>
          <w:rFonts w:eastAsia="TimesNewRomanPSMT"/>
          <w:sz w:val="24"/>
          <w:szCs w:val="24"/>
          <w:lang w:eastAsia="ru-RU"/>
        </w:rPr>
        <w:t>μ</w:t>
      </w:r>
      <w:r w:rsidRPr="00C12978">
        <w:rPr>
          <w:rFonts w:eastAsia="TimesNewRomanPSMT"/>
          <w:sz w:val="24"/>
          <w:szCs w:val="24"/>
          <w:lang w:val="en-US" w:eastAsia="ru-RU"/>
        </w:rPr>
        <w:t>g/dm</w:t>
      </w:r>
      <w:r w:rsidRPr="00C12978">
        <w:rPr>
          <w:rFonts w:eastAsia="TimesNewRomanPSMT"/>
          <w:sz w:val="24"/>
          <w:szCs w:val="24"/>
          <w:vertAlign w:val="superscript"/>
          <w:lang w:val="en-US" w:eastAsia="ru-RU"/>
        </w:rPr>
        <w:t>3</w:t>
      </w:r>
      <w:r w:rsidRPr="00C12978">
        <w:rPr>
          <w:rFonts w:eastAsia="TimesNewRomanPSMT"/>
          <w:sz w:val="24"/>
          <w:szCs w:val="24"/>
          <w:lang w:val="en-US" w:eastAsia="ru-RU"/>
        </w:rPr>
        <w:t xml:space="preserve"> during the first survey. In the majority of permanent points the PCBs were not found</w:t>
      </w:r>
      <w:r w:rsidR="006F3B37" w:rsidRPr="00C12978">
        <w:rPr>
          <w:rFonts w:eastAsia="TimesNewRomanPSMT"/>
          <w:sz w:val="24"/>
          <w:szCs w:val="24"/>
          <w:lang w:val="en-US" w:eastAsia="ru-RU"/>
        </w:rPr>
        <w:t xml:space="preserve">. </w:t>
      </w:r>
      <w:r w:rsidR="00DD4CFE" w:rsidRPr="00C12978">
        <w:rPr>
          <w:rFonts w:eastAsia="TimesNewRomanPSMT"/>
          <w:sz w:val="24"/>
          <w:szCs w:val="24"/>
          <w:lang w:val="en-US" w:eastAsia="ru-RU"/>
        </w:rPr>
        <w:t xml:space="preserve">During the first survey, they were registered in SC of 12 points, during the second in 6 out of 30. Of the three points of the mountainous zone only in one, PCB was found during the first survey. The increased content of pollutants in SC of the mountain zone (HMR "Shymbulak") and in the area of Turar dachas, during the first survey was registered at the level of </w:t>
      </w:r>
      <w:proofErr w:type="gramStart"/>
      <w:r w:rsidR="00DD4CFE" w:rsidRPr="00C12978">
        <w:rPr>
          <w:rFonts w:eastAsia="TimesNewRomanPSMT"/>
          <w:sz w:val="24"/>
          <w:szCs w:val="24"/>
          <w:lang w:val="en-US" w:eastAsia="ru-RU"/>
        </w:rPr>
        <w:t xml:space="preserve">0,077 </w:t>
      </w:r>
      <w:r w:rsidR="00DD4CFE" w:rsidRPr="00C12978">
        <w:rPr>
          <w:rFonts w:eastAsia="TimesNewRomanPSMT"/>
          <w:sz w:val="24"/>
          <w:szCs w:val="24"/>
          <w:lang w:eastAsia="ru-RU"/>
        </w:rPr>
        <w:t>μ</w:t>
      </w:r>
      <w:r w:rsidR="00DD4CFE" w:rsidRPr="00C12978">
        <w:rPr>
          <w:rFonts w:eastAsia="TimesNewRomanPSMT"/>
          <w:sz w:val="24"/>
          <w:szCs w:val="24"/>
          <w:lang w:val="en-US" w:eastAsia="ru-RU"/>
        </w:rPr>
        <w:t>g/dm</w:t>
      </w:r>
      <w:r w:rsidR="00DD4CFE" w:rsidRPr="00C12978">
        <w:rPr>
          <w:rFonts w:eastAsia="TimesNewRomanPSMT"/>
          <w:sz w:val="24"/>
          <w:szCs w:val="24"/>
          <w:vertAlign w:val="superscript"/>
          <w:lang w:val="en-US" w:eastAsia="ru-RU"/>
        </w:rPr>
        <w:t>3</w:t>
      </w:r>
      <w:proofErr w:type="gramEnd"/>
      <w:r w:rsidR="00DD4CFE" w:rsidRPr="00C12978">
        <w:rPr>
          <w:rFonts w:eastAsia="TimesNewRomanPSMT"/>
          <w:sz w:val="24"/>
          <w:szCs w:val="24"/>
          <w:lang w:val="en-US" w:eastAsia="ru-RU"/>
        </w:rPr>
        <w:t xml:space="preserve"> and 0,087 </w:t>
      </w:r>
      <w:r w:rsidR="00DD4CFE" w:rsidRPr="00C12978">
        <w:rPr>
          <w:rFonts w:eastAsia="TimesNewRomanPSMT"/>
          <w:sz w:val="24"/>
          <w:szCs w:val="24"/>
          <w:lang w:eastAsia="ru-RU"/>
        </w:rPr>
        <w:t>μ</w:t>
      </w:r>
      <w:r w:rsidR="00DD4CFE" w:rsidRPr="00C12978">
        <w:rPr>
          <w:rFonts w:eastAsia="TimesNewRomanPSMT"/>
          <w:sz w:val="24"/>
          <w:szCs w:val="24"/>
          <w:lang w:val="en-US" w:eastAsia="ru-RU"/>
        </w:rPr>
        <w:t>g/dm</w:t>
      </w:r>
      <w:r w:rsidR="00DD4CFE" w:rsidRPr="00C12978">
        <w:rPr>
          <w:rFonts w:eastAsia="TimesNewRomanPSMT"/>
          <w:sz w:val="24"/>
          <w:szCs w:val="24"/>
          <w:vertAlign w:val="superscript"/>
          <w:lang w:val="en-US" w:eastAsia="ru-RU"/>
        </w:rPr>
        <w:t>3</w:t>
      </w:r>
      <w:r w:rsidR="00DD4CFE" w:rsidRPr="00C12978">
        <w:rPr>
          <w:rFonts w:eastAsia="TimesNewRomanPSMT"/>
          <w:sz w:val="24"/>
          <w:szCs w:val="24"/>
          <w:lang w:val="en-US" w:eastAsia="ru-RU"/>
        </w:rPr>
        <w:t xml:space="preserve">, respectively. During the second survey in conditions of extremely rare PCB detection, their increased concentrations were registered in SC of Kaskelen town </w:t>
      </w:r>
      <w:proofErr w:type="gramStart"/>
      <w:r w:rsidR="00DD4CFE" w:rsidRPr="00C12978">
        <w:rPr>
          <w:rFonts w:eastAsia="TimesNewRomanPSMT"/>
          <w:sz w:val="24"/>
          <w:szCs w:val="24"/>
          <w:lang w:val="en-US" w:eastAsia="ru-RU"/>
        </w:rPr>
        <w:t xml:space="preserve">(0,082 </w:t>
      </w:r>
      <w:r w:rsidR="00DD4CFE" w:rsidRPr="00C12978">
        <w:rPr>
          <w:rFonts w:eastAsia="TimesNewRomanPSMT"/>
          <w:sz w:val="24"/>
          <w:szCs w:val="24"/>
          <w:lang w:eastAsia="ru-RU"/>
        </w:rPr>
        <w:t>μ</w:t>
      </w:r>
      <w:r w:rsidR="00DD4CFE" w:rsidRPr="00C12978">
        <w:rPr>
          <w:rFonts w:eastAsia="TimesNewRomanPSMT"/>
          <w:sz w:val="24"/>
          <w:szCs w:val="24"/>
          <w:lang w:val="en-US" w:eastAsia="ru-RU"/>
        </w:rPr>
        <w:t>g/dm</w:t>
      </w:r>
      <w:r w:rsidR="00DD4CFE" w:rsidRPr="00C12978">
        <w:rPr>
          <w:rFonts w:eastAsia="TimesNewRomanPSMT"/>
          <w:sz w:val="24"/>
          <w:szCs w:val="24"/>
          <w:vertAlign w:val="superscript"/>
          <w:lang w:val="en-US" w:eastAsia="ru-RU"/>
        </w:rPr>
        <w:t>3</w:t>
      </w:r>
      <w:r w:rsidR="00DD4CFE" w:rsidRPr="00C12978">
        <w:rPr>
          <w:rFonts w:eastAsia="TimesNewRomanPSMT"/>
          <w:sz w:val="24"/>
          <w:szCs w:val="24"/>
          <w:lang w:val="en-US" w:eastAsia="ru-RU"/>
        </w:rPr>
        <w:t>)</w:t>
      </w:r>
      <w:proofErr w:type="gramEnd"/>
      <w:r w:rsidR="00DD4CFE" w:rsidRPr="00C12978">
        <w:rPr>
          <w:rFonts w:eastAsia="TimesNewRomanPSMT"/>
          <w:sz w:val="24"/>
          <w:szCs w:val="24"/>
          <w:lang w:val="en-US" w:eastAsia="ru-RU"/>
        </w:rPr>
        <w:t xml:space="preserve"> and Mezhdurechinsk (0,070 </w:t>
      </w:r>
      <w:r w:rsidR="00DD4CFE" w:rsidRPr="00C12978">
        <w:rPr>
          <w:rFonts w:eastAsia="TimesNewRomanPSMT"/>
          <w:sz w:val="24"/>
          <w:szCs w:val="24"/>
          <w:lang w:eastAsia="ru-RU"/>
        </w:rPr>
        <w:t>μ</w:t>
      </w:r>
      <w:r w:rsidR="00DD4CFE" w:rsidRPr="00C12978">
        <w:rPr>
          <w:rFonts w:eastAsia="TimesNewRomanPSMT"/>
          <w:sz w:val="24"/>
          <w:szCs w:val="24"/>
          <w:lang w:val="en-US" w:eastAsia="ru-RU"/>
        </w:rPr>
        <w:t>g/dm</w:t>
      </w:r>
      <w:r w:rsidR="00DD4CFE" w:rsidRPr="00C12978">
        <w:rPr>
          <w:rFonts w:eastAsia="TimesNewRomanPSMT"/>
          <w:sz w:val="24"/>
          <w:szCs w:val="24"/>
          <w:vertAlign w:val="superscript"/>
          <w:lang w:val="en-US" w:eastAsia="ru-RU"/>
        </w:rPr>
        <w:t>3</w:t>
      </w:r>
      <w:r w:rsidR="00DD4CFE" w:rsidRPr="00C12978">
        <w:rPr>
          <w:rFonts w:eastAsia="TimesNewRomanPSMT"/>
          <w:sz w:val="24"/>
          <w:szCs w:val="24"/>
          <w:lang w:val="en-US" w:eastAsia="ru-RU"/>
        </w:rPr>
        <w:t>)</w:t>
      </w:r>
      <w:r w:rsidR="006F3B37" w:rsidRPr="00C12978">
        <w:rPr>
          <w:rFonts w:eastAsia="TimesNewRomanPSMT"/>
          <w:sz w:val="24"/>
          <w:szCs w:val="24"/>
          <w:lang w:val="en-US" w:eastAsia="ru-RU"/>
        </w:rPr>
        <w:t>.</w:t>
      </w:r>
    </w:p>
    <w:p w:rsidR="006F3B37" w:rsidRPr="00C12978" w:rsidRDefault="00597EFD" w:rsidP="00C94853">
      <w:pPr>
        <w:overflowPunct/>
        <w:autoSpaceDE/>
        <w:autoSpaceDN/>
        <w:adjustRightInd/>
        <w:spacing w:line="360" w:lineRule="auto"/>
        <w:ind w:firstLine="709"/>
        <w:contextualSpacing/>
        <w:jc w:val="both"/>
        <w:textAlignment w:val="auto"/>
        <w:rPr>
          <w:rFonts w:eastAsia="TimesNewRomanPSMT"/>
          <w:sz w:val="24"/>
          <w:szCs w:val="24"/>
          <w:lang w:val="en-US" w:eastAsia="ru-RU"/>
        </w:rPr>
      </w:pPr>
      <w:r w:rsidRPr="00C12978">
        <w:rPr>
          <w:rFonts w:eastAsia="TimesNewRomanPSMT"/>
          <w:sz w:val="24"/>
          <w:szCs w:val="24"/>
          <w:lang w:val="en-US" w:eastAsia="ru-RU"/>
        </w:rPr>
        <w:t xml:space="preserve">The average concentrations of the toxicant for certain zones according to the analysis of samples from the first survey ranged </w:t>
      </w:r>
      <w:proofErr w:type="gramStart"/>
      <w:r w:rsidRPr="00C12978">
        <w:rPr>
          <w:rFonts w:eastAsia="TimesNewRomanPSMT"/>
          <w:sz w:val="24"/>
          <w:szCs w:val="24"/>
          <w:lang w:val="en-US" w:eastAsia="ru-RU"/>
        </w:rPr>
        <w:t xml:space="preserve">from 0,016 </w:t>
      </w:r>
      <w:r w:rsidRPr="00C12978">
        <w:rPr>
          <w:rFonts w:eastAsia="TimesNewRomanPSMT"/>
          <w:sz w:val="24"/>
          <w:szCs w:val="24"/>
          <w:lang w:eastAsia="ru-RU"/>
        </w:rPr>
        <w:t>μ</w:t>
      </w:r>
      <w:r w:rsidRPr="00C12978">
        <w:rPr>
          <w:rFonts w:eastAsia="TimesNewRomanPSMT"/>
          <w:sz w:val="24"/>
          <w:szCs w:val="24"/>
          <w:lang w:val="en-US" w:eastAsia="ru-RU"/>
        </w:rPr>
        <w:t>g/dm</w:t>
      </w:r>
      <w:r w:rsidRPr="00C12978">
        <w:rPr>
          <w:rFonts w:eastAsia="TimesNewRomanPSMT"/>
          <w:sz w:val="24"/>
          <w:szCs w:val="24"/>
          <w:vertAlign w:val="superscript"/>
          <w:lang w:val="en-US" w:eastAsia="ru-RU"/>
        </w:rPr>
        <w:t>3</w:t>
      </w:r>
      <w:proofErr w:type="gramEnd"/>
      <w:r w:rsidRPr="00C12978">
        <w:rPr>
          <w:rFonts w:eastAsia="TimesNewRomanPSMT"/>
          <w:sz w:val="24"/>
          <w:szCs w:val="24"/>
          <w:lang w:val="en-US" w:eastAsia="ru-RU"/>
        </w:rPr>
        <w:t xml:space="preserve"> to 0,044 </w:t>
      </w:r>
      <w:r w:rsidRPr="00C12978">
        <w:rPr>
          <w:rFonts w:eastAsia="TimesNewRomanPSMT"/>
          <w:sz w:val="24"/>
          <w:szCs w:val="24"/>
          <w:lang w:eastAsia="ru-RU"/>
        </w:rPr>
        <w:t>μ</w:t>
      </w:r>
      <w:r w:rsidRPr="00C12978">
        <w:rPr>
          <w:rFonts w:eastAsia="TimesNewRomanPSMT"/>
          <w:sz w:val="24"/>
          <w:szCs w:val="24"/>
          <w:lang w:val="en-US" w:eastAsia="ru-RU"/>
        </w:rPr>
        <w:t>g/dm</w:t>
      </w:r>
      <w:r w:rsidRPr="00C12978">
        <w:rPr>
          <w:rFonts w:eastAsia="TimesNewRomanPSMT"/>
          <w:sz w:val="24"/>
          <w:szCs w:val="24"/>
          <w:vertAlign w:val="superscript"/>
          <w:lang w:val="en-US" w:eastAsia="ru-RU"/>
        </w:rPr>
        <w:t>3</w:t>
      </w:r>
      <w:r w:rsidRPr="00C12978">
        <w:rPr>
          <w:rFonts w:eastAsia="TimesNewRomanPSMT"/>
          <w:sz w:val="24"/>
          <w:szCs w:val="24"/>
          <w:lang w:val="en-US" w:eastAsia="ru-RU"/>
        </w:rPr>
        <w:t xml:space="preserve"> with a maximum for the urban zone. According to the data from the second survey, they reached </w:t>
      </w:r>
      <w:proofErr w:type="gramStart"/>
      <w:r w:rsidRPr="00C12978">
        <w:rPr>
          <w:rFonts w:eastAsia="TimesNewRomanPSMT"/>
          <w:sz w:val="24"/>
          <w:szCs w:val="24"/>
          <w:lang w:val="en-US" w:eastAsia="ru-RU"/>
        </w:rPr>
        <w:t xml:space="preserve">0,016 </w:t>
      </w:r>
      <w:r w:rsidRPr="00C12978">
        <w:rPr>
          <w:rFonts w:eastAsia="TimesNewRomanPSMT"/>
          <w:sz w:val="24"/>
          <w:szCs w:val="24"/>
          <w:lang w:eastAsia="ru-RU"/>
        </w:rPr>
        <w:t>μ</w:t>
      </w:r>
      <w:r w:rsidRPr="00C12978">
        <w:rPr>
          <w:rFonts w:eastAsia="TimesNewRomanPSMT"/>
          <w:sz w:val="24"/>
          <w:szCs w:val="24"/>
          <w:lang w:val="en-US" w:eastAsia="ru-RU"/>
        </w:rPr>
        <w:t>g/dm</w:t>
      </w:r>
      <w:r w:rsidRPr="00C12978">
        <w:rPr>
          <w:rFonts w:eastAsia="TimesNewRomanPSMT"/>
          <w:sz w:val="24"/>
          <w:szCs w:val="24"/>
          <w:vertAlign w:val="superscript"/>
          <w:lang w:val="en-US" w:eastAsia="ru-RU"/>
        </w:rPr>
        <w:t>3</w:t>
      </w:r>
      <w:r w:rsidRPr="00C12978">
        <w:rPr>
          <w:rFonts w:eastAsia="TimesNewRomanPSMT"/>
          <w:sz w:val="24"/>
          <w:szCs w:val="24"/>
          <w:lang w:val="en-US" w:eastAsia="ru-RU"/>
        </w:rPr>
        <w:t xml:space="preserve"> for the zone of small towns</w:t>
      </w:r>
      <w:proofErr w:type="gramEnd"/>
      <w:r w:rsidRPr="00C12978">
        <w:rPr>
          <w:rFonts w:eastAsia="TimesNewRomanPSMT"/>
          <w:sz w:val="24"/>
          <w:szCs w:val="24"/>
          <w:lang w:val="en-US" w:eastAsia="ru-RU"/>
        </w:rPr>
        <w:t>. The values of these indicators during the second survey in SC of 3-rd and 4-th zones were two times lower than in the first survey, and in SC of 2-d zone almost five times lower</w:t>
      </w:r>
      <w:r w:rsidR="006F3B37" w:rsidRPr="00C12978">
        <w:rPr>
          <w:rFonts w:eastAsia="TimesNewRomanPSMT"/>
          <w:sz w:val="24"/>
          <w:szCs w:val="24"/>
          <w:lang w:val="en-US" w:eastAsia="ru-RU"/>
        </w:rPr>
        <w:t>.</w:t>
      </w:r>
    </w:p>
    <w:p w:rsidR="006F3B37" w:rsidRPr="00C12978" w:rsidRDefault="00AC1A18" w:rsidP="00C94853">
      <w:pPr>
        <w:overflowPunct/>
        <w:autoSpaceDE/>
        <w:autoSpaceDN/>
        <w:adjustRightInd/>
        <w:spacing w:line="360" w:lineRule="auto"/>
        <w:ind w:firstLine="709"/>
        <w:contextualSpacing/>
        <w:jc w:val="both"/>
        <w:textAlignment w:val="auto"/>
        <w:rPr>
          <w:rFonts w:eastAsia="TimesNewRomanPSMT"/>
          <w:sz w:val="24"/>
          <w:szCs w:val="24"/>
          <w:lang w:val="en-US" w:eastAsia="ru-RU"/>
        </w:rPr>
      </w:pPr>
      <w:r w:rsidRPr="00C12978">
        <w:rPr>
          <w:rFonts w:eastAsia="TimesNewRomanPSMT"/>
          <w:sz w:val="24"/>
          <w:szCs w:val="24"/>
          <w:lang w:val="en-US" w:eastAsia="ru-RU"/>
        </w:rPr>
        <w:lastRenderedPageBreak/>
        <w:t>In SC of agglomeration in 2019, the dominant position was held by “light” congeners, mainly belonging to the homologous group of tetra- a</w:t>
      </w:r>
      <w:r w:rsidR="0058704E" w:rsidRPr="00C12978">
        <w:rPr>
          <w:rFonts w:eastAsia="TimesNewRomanPSMT"/>
          <w:sz w:val="24"/>
          <w:szCs w:val="24"/>
          <w:lang w:val="en-US" w:eastAsia="ru-RU"/>
        </w:rPr>
        <w:t xml:space="preserve">nd hexa-chlorinated biphenyls. </w:t>
      </w:r>
      <w:r w:rsidRPr="00C12978">
        <w:rPr>
          <w:rFonts w:eastAsia="TimesNewRomanPSMT"/>
          <w:sz w:val="24"/>
          <w:szCs w:val="24"/>
          <w:lang w:val="en-US" w:eastAsia="ru-RU"/>
        </w:rPr>
        <w:t xml:space="preserve">In the snow water of two points of the urban zone were registered indicator PCB congener 101 (0,017 </w:t>
      </w:r>
      <w:r w:rsidRPr="00C12978">
        <w:rPr>
          <w:rFonts w:eastAsia="TimesNewRomanPSMT"/>
          <w:sz w:val="24"/>
          <w:szCs w:val="24"/>
          <w:lang w:eastAsia="ru-RU"/>
        </w:rPr>
        <w:t>μ</w:t>
      </w:r>
      <w:r w:rsidRPr="00C12978">
        <w:rPr>
          <w:rFonts w:eastAsia="TimesNewRomanPSMT"/>
          <w:sz w:val="24"/>
          <w:szCs w:val="24"/>
          <w:lang w:val="en-US" w:eastAsia="ru-RU"/>
        </w:rPr>
        <w:t>g/dm</w:t>
      </w:r>
      <w:r w:rsidRPr="00C12978">
        <w:rPr>
          <w:rFonts w:eastAsia="TimesNewRomanPSMT"/>
          <w:sz w:val="24"/>
          <w:szCs w:val="24"/>
          <w:vertAlign w:val="superscript"/>
          <w:lang w:val="en-US" w:eastAsia="ru-RU"/>
        </w:rPr>
        <w:t>3</w:t>
      </w:r>
      <w:r w:rsidRPr="00C12978">
        <w:rPr>
          <w:rFonts w:eastAsia="TimesNewRomanPSMT"/>
          <w:sz w:val="24"/>
          <w:szCs w:val="24"/>
          <w:lang w:val="en-US" w:eastAsia="ru-RU"/>
        </w:rPr>
        <w:t xml:space="preserve"> </w:t>
      </w:r>
      <w:r w:rsidR="00412B8B" w:rsidRPr="00C12978">
        <w:rPr>
          <w:rFonts w:eastAsia="TimesNewRomanPSMT"/>
          <w:sz w:val="24"/>
          <w:szCs w:val="24"/>
          <w:lang w:val="en-US" w:eastAsia="ru-RU"/>
        </w:rPr>
        <w:t>–</w:t>
      </w:r>
      <w:r w:rsidRPr="00C12978">
        <w:rPr>
          <w:rFonts w:eastAsia="TimesNewRomanPSMT"/>
          <w:sz w:val="24"/>
          <w:szCs w:val="24"/>
          <w:lang w:val="en-US" w:eastAsia="ru-RU"/>
        </w:rPr>
        <w:t xml:space="preserve"> park of the first president) and dioxin-like congener PCB 114 (0,038 </w:t>
      </w:r>
      <w:r w:rsidRPr="00C12978">
        <w:rPr>
          <w:rFonts w:eastAsia="TimesNewRomanPSMT"/>
          <w:sz w:val="24"/>
          <w:szCs w:val="24"/>
          <w:lang w:eastAsia="ru-RU"/>
        </w:rPr>
        <w:t>μ</w:t>
      </w:r>
      <w:r w:rsidRPr="00C12978">
        <w:rPr>
          <w:rFonts w:eastAsia="TimesNewRomanPSMT"/>
          <w:sz w:val="24"/>
          <w:szCs w:val="24"/>
          <w:lang w:val="en-US" w:eastAsia="ru-RU"/>
        </w:rPr>
        <w:t>g/dm</w:t>
      </w:r>
      <w:r w:rsidRPr="00C12978">
        <w:rPr>
          <w:rFonts w:eastAsia="TimesNewRomanPSMT"/>
          <w:sz w:val="24"/>
          <w:szCs w:val="24"/>
          <w:vertAlign w:val="superscript"/>
          <w:lang w:val="en-US" w:eastAsia="ru-RU"/>
        </w:rPr>
        <w:t>3</w:t>
      </w:r>
      <w:r w:rsidRPr="00C12978">
        <w:rPr>
          <w:rFonts w:eastAsia="TimesNewRomanPSMT"/>
          <w:sz w:val="24"/>
          <w:szCs w:val="24"/>
          <w:lang w:val="en-US" w:eastAsia="ru-RU"/>
        </w:rPr>
        <w:t xml:space="preserve"> </w:t>
      </w:r>
      <w:r w:rsidR="0058704E" w:rsidRPr="00C12978">
        <w:rPr>
          <w:rFonts w:eastAsia="TimesNewRomanPSMT"/>
          <w:sz w:val="24"/>
          <w:szCs w:val="24"/>
          <w:lang w:val="en-US" w:eastAsia="ru-RU"/>
        </w:rPr>
        <w:t>–</w:t>
      </w:r>
      <w:r w:rsidRPr="00C12978">
        <w:rPr>
          <w:rFonts w:eastAsia="TimesNewRomanPSMT"/>
          <w:sz w:val="24"/>
          <w:szCs w:val="24"/>
          <w:lang w:val="en-US" w:eastAsia="ru-RU"/>
        </w:rPr>
        <w:t xml:space="preserve"> Altyn Orda). During the first survey (January 2019), a total of 10 PCBs congeners were registered in SC of AA territory, of which 7 were found in SC of the territory of Almaty</w:t>
      </w:r>
      <w:r w:rsidR="006F3B37" w:rsidRPr="00C12978">
        <w:rPr>
          <w:rFonts w:eastAsia="TimesNewRomanPSMT"/>
          <w:sz w:val="24"/>
          <w:szCs w:val="24"/>
          <w:lang w:val="en-US" w:eastAsia="ru-RU"/>
        </w:rPr>
        <w:t xml:space="preserve">. </w:t>
      </w:r>
      <w:r w:rsidR="002F1C95" w:rsidRPr="00C12978">
        <w:rPr>
          <w:rFonts w:eastAsia="TimesNewRomanPSMT"/>
          <w:sz w:val="24"/>
          <w:szCs w:val="24"/>
          <w:lang w:val="en-US" w:eastAsia="ru-RU"/>
        </w:rPr>
        <w:t>In the snow samples taken here with a wider spectrum of PCBs congener composition, indicator (101 PCB) and dioxin-like (114 PCB) congeners were registered, as indicated above (table C.11). Analysis of the research materials indicates the spatial-temporal variability of the level of PCBs accumulation in SC of the studied area. This is, obviously, due to the influence to this process of many natural and anthropogenic factors</w:t>
      </w:r>
      <w:r w:rsidR="006F3B37" w:rsidRPr="00C12978">
        <w:rPr>
          <w:rFonts w:eastAsia="TimesNewRomanPSMT"/>
          <w:sz w:val="24"/>
          <w:szCs w:val="24"/>
          <w:lang w:val="en-US" w:eastAsia="ru-RU"/>
        </w:rPr>
        <w:t>.</w:t>
      </w:r>
    </w:p>
    <w:p w:rsidR="006F3B37" w:rsidRPr="00C12978" w:rsidRDefault="00FC4A81" w:rsidP="000F2E09">
      <w:pPr>
        <w:overflowPunct/>
        <w:autoSpaceDE/>
        <w:autoSpaceDN/>
        <w:adjustRightInd/>
        <w:spacing w:line="360" w:lineRule="auto"/>
        <w:ind w:firstLine="709"/>
        <w:contextualSpacing/>
        <w:jc w:val="both"/>
        <w:textAlignment w:val="auto"/>
        <w:rPr>
          <w:sz w:val="24"/>
          <w:szCs w:val="24"/>
          <w:lang w:val="kk-KZ" w:eastAsia="en-US"/>
        </w:rPr>
      </w:pPr>
      <w:r w:rsidRPr="00C12978">
        <w:rPr>
          <w:sz w:val="24"/>
          <w:szCs w:val="24"/>
          <w:lang w:val="en-US" w:eastAsia="en-US"/>
        </w:rPr>
        <w:t xml:space="preserve">Chemistry of the ice </w:t>
      </w:r>
      <w:proofErr w:type="gramStart"/>
      <w:r w:rsidRPr="00C12978">
        <w:rPr>
          <w:sz w:val="24"/>
          <w:szCs w:val="24"/>
          <w:lang w:val="en-US" w:eastAsia="en-US"/>
        </w:rPr>
        <w:t>cover</w:t>
      </w:r>
      <w:proofErr w:type="gramEnd"/>
      <w:r w:rsidRPr="00C12978">
        <w:rPr>
          <w:sz w:val="24"/>
          <w:szCs w:val="24"/>
          <w:lang w:val="en-US" w:eastAsia="en-US"/>
        </w:rPr>
        <w:t xml:space="preserve"> of Kapshagai reservoir</w:t>
      </w:r>
      <w:r w:rsidR="000F2E09" w:rsidRPr="00C12978">
        <w:rPr>
          <w:rFonts w:eastAsia="TimesNewRomanPSMT"/>
          <w:sz w:val="24"/>
          <w:szCs w:val="24"/>
          <w:lang w:val="en-US" w:eastAsia="ru-RU"/>
        </w:rPr>
        <w:t xml:space="preserve">. </w:t>
      </w:r>
      <w:r w:rsidR="00250B2F" w:rsidRPr="00C12978">
        <w:rPr>
          <w:sz w:val="24"/>
          <w:szCs w:val="24"/>
          <w:lang w:val="kk-KZ" w:eastAsia="en-US"/>
        </w:rPr>
        <w:t>Chemistry of the ice cover of Kapshagai reservoir was studied before the high-volume melting in the 3rd decade of February. The pH value of the ice varied in the range from 7,3 to 7,8 with maximal values in the area of Kaskelen river inflow. The content of organic matter in KR ice cover is low and ranged from 2,.4 to 7,5 mgO/dm</w:t>
      </w:r>
      <w:r w:rsidR="00250B2F" w:rsidRPr="00C12978">
        <w:rPr>
          <w:sz w:val="24"/>
          <w:szCs w:val="24"/>
          <w:vertAlign w:val="superscript"/>
          <w:lang w:val="kk-KZ" w:eastAsia="en-US"/>
        </w:rPr>
        <w:t>3</w:t>
      </w:r>
      <w:r w:rsidR="00250B2F" w:rsidRPr="00C12978">
        <w:rPr>
          <w:sz w:val="24"/>
          <w:szCs w:val="24"/>
          <w:lang w:val="kk-KZ" w:eastAsia="en-US"/>
        </w:rPr>
        <w:t>. The values of ice mineralization varied from 205 to 702 mg/dm</w:t>
      </w:r>
      <w:r w:rsidR="00250B2F" w:rsidRPr="00C12978">
        <w:rPr>
          <w:sz w:val="24"/>
          <w:szCs w:val="24"/>
          <w:vertAlign w:val="superscript"/>
          <w:lang w:val="kk-KZ" w:eastAsia="en-US"/>
        </w:rPr>
        <w:t>3</w:t>
      </w:r>
      <w:r w:rsidR="00250B2F" w:rsidRPr="00C12978">
        <w:rPr>
          <w:sz w:val="24"/>
          <w:szCs w:val="24"/>
          <w:lang w:val="kk-KZ" w:eastAsia="en-US"/>
        </w:rPr>
        <w:t>, with an average for the reservoir of 327 mg/dm</w:t>
      </w:r>
      <w:r w:rsidR="00250B2F" w:rsidRPr="00C12978">
        <w:rPr>
          <w:sz w:val="24"/>
          <w:szCs w:val="24"/>
          <w:vertAlign w:val="superscript"/>
          <w:lang w:val="kk-KZ" w:eastAsia="en-US"/>
        </w:rPr>
        <w:t>3</w:t>
      </w:r>
      <w:r w:rsidR="00250B2F" w:rsidRPr="00C12978">
        <w:rPr>
          <w:sz w:val="24"/>
          <w:szCs w:val="24"/>
          <w:lang w:val="kk-KZ" w:eastAsia="en-US"/>
        </w:rPr>
        <w:t xml:space="preserve"> (</w:t>
      </w:r>
      <w:r w:rsidR="00250B2F" w:rsidRPr="00C12978">
        <w:rPr>
          <w:sz w:val="24"/>
          <w:szCs w:val="24"/>
          <w:lang w:val="en-US" w:eastAsia="en-US"/>
        </w:rPr>
        <w:t>t</w:t>
      </w:r>
      <w:r w:rsidR="00250B2F" w:rsidRPr="00C12978">
        <w:rPr>
          <w:sz w:val="24"/>
          <w:szCs w:val="24"/>
          <w:lang w:val="kk-KZ" w:eastAsia="en-US"/>
        </w:rPr>
        <w:t>able C.12). High values of mineralization are detected in the area of Kaskelen river inflow (up to 702 mg/dm</w:t>
      </w:r>
      <w:r w:rsidR="00250B2F" w:rsidRPr="00C12978">
        <w:rPr>
          <w:sz w:val="24"/>
          <w:szCs w:val="24"/>
          <w:vertAlign w:val="superscript"/>
          <w:lang w:val="kk-KZ" w:eastAsia="en-US"/>
        </w:rPr>
        <w:t>3</w:t>
      </w:r>
      <w:r w:rsidR="00250B2F" w:rsidRPr="00C12978">
        <w:rPr>
          <w:sz w:val="24"/>
          <w:szCs w:val="24"/>
          <w:lang w:val="kk-KZ" w:eastAsia="en-US"/>
        </w:rPr>
        <w:t>). From the dam zone to the upper reaches of the reservoir the content of mineral salts in the ice decreases</w:t>
      </w:r>
      <w:r w:rsidR="00250B2F" w:rsidRPr="00C12978">
        <w:rPr>
          <w:sz w:val="24"/>
          <w:szCs w:val="24"/>
          <w:lang w:val="en-US" w:eastAsia="en-US"/>
        </w:rPr>
        <w:t>.</w:t>
      </w:r>
    </w:p>
    <w:p w:rsidR="006F3B37" w:rsidRPr="00C12978" w:rsidRDefault="0057021F" w:rsidP="000F2E09">
      <w:pPr>
        <w:overflowPunct/>
        <w:autoSpaceDE/>
        <w:autoSpaceDN/>
        <w:adjustRightInd/>
        <w:spacing w:line="360" w:lineRule="auto"/>
        <w:ind w:firstLine="709"/>
        <w:contextualSpacing/>
        <w:jc w:val="both"/>
        <w:textAlignment w:val="auto"/>
        <w:rPr>
          <w:sz w:val="24"/>
          <w:szCs w:val="24"/>
          <w:lang w:val="en-US" w:eastAsia="en-US"/>
        </w:rPr>
      </w:pPr>
      <w:r w:rsidRPr="00C12978">
        <w:rPr>
          <w:rFonts w:eastAsiaTheme="minorHAnsi"/>
          <w:sz w:val="24"/>
          <w:szCs w:val="24"/>
          <w:lang w:val="en-US" w:eastAsia="en-US"/>
        </w:rPr>
        <w:t xml:space="preserve">Heavy metals in ice cover </w:t>
      </w:r>
      <w:r w:rsidRPr="00C12978">
        <w:rPr>
          <w:sz w:val="24"/>
          <w:szCs w:val="24"/>
          <w:lang w:val="en-US" w:eastAsia="en-US"/>
        </w:rPr>
        <w:t>ice cover of Kapshagai reservoir</w:t>
      </w:r>
      <w:r w:rsidR="000F2E09" w:rsidRPr="00C12978">
        <w:rPr>
          <w:rFonts w:eastAsia="TimesNewRomanPSMT"/>
          <w:sz w:val="24"/>
          <w:szCs w:val="24"/>
          <w:lang w:val="en-US" w:eastAsia="ru-RU"/>
        </w:rPr>
        <w:t>.</w:t>
      </w:r>
      <w:r w:rsidR="000F2E09" w:rsidRPr="00C12978">
        <w:rPr>
          <w:rFonts w:eastAsia="TimesNewRomanPSMT"/>
          <w:i/>
          <w:sz w:val="24"/>
          <w:szCs w:val="24"/>
          <w:lang w:val="en-US" w:eastAsia="ru-RU"/>
        </w:rPr>
        <w:t xml:space="preserve"> </w:t>
      </w:r>
      <w:r w:rsidR="00292C6F" w:rsidRPr="00C12978">
        <w:rPr>
          <w:sz w:val="24"/>
          <w:szCs w:val="24"/>
          <w:lang w:val="en-US" w:eastAsia="en-US"/>
        </w:rPr>
        <w:t>In the current year, for more objective assessment, the number of sampling points was increased, so we additionally sampled at the point "9-pumping station", the results are presented in table C.13. The following is shown: the values of copper, zinc, cobalt, lead and nickel exceeded the MPC</w:t>
      </w:r>
      <w:r w:rsidR="00292C6F" w:rsidRPr="00C12978">
        <w:rPr>
          <w:sz w:val="24"/>
          <w:szCs w:val="24"/>
          <w:vertAlign w:val="subscript"/>
          <w:lang w:val="en-US" w:eastAsia="en-US"/>
        </w:rPr>
        <w:t>fe</w:t>
      </w:r>
      <w:r w:rsidR="00292C6F" w:rsidRPr="00C12978">
        <w:rPr>
          <w:sz w:val="24"/>
          <w:szCs w:val="24"/>
          <w:lang w:val="en-US" w:eastAsia="en-US"/>
        </w:rPr>
        <w:t xml:space="preserve"> level, reaching maximum concentrations up to 2</w:t>
      </w:r>
      <w:proofErr w:type="gramStart"/>
      <w:r w:rsidR="00292C6F" w:rsidRPr="00C12978">
        <w:rPr>
          <w:sz w:val="24"/>
          <w:szCs w:val="24"/>
          <w:lang w:val="en-US" w:eastAsia="en-US"/>
        </w:rPr>
        <w:t>,3</w:t>
      </w:r>
      <w:proofErr w:type="gramEnd"/>
      <w:r w:rsidR="00292C6F" w:rsidRPr="00C12978">
        <w:rPr>
          <w:sz w:val="24"/>
          <w:szCs w:val="24"/>
          <w:lang w:val="en-US" w:eastAsia="en-US"/>
        </w:rPr>
        <w:t xml:space="preserve">; 20,5; 17,15; 43,8 </w:t>
      </w:r>
      <w:r w:rsidR="00292C6F" w:rsidRPr="00C12978">
        <w:rPr>
          <w:sz w:val="24"/>
          <w:szCs w:val="24"/>
          <w:lang w:eastAsia="en-US"/>
        </w:rPr>
        <w:t>μ</w:t>
      </w:r>
      <w:r w:rsidR="00292C6F" w:rsidRPr="00C12978">
        <w:rPr>
          <w:sz w:val="24"/>
          <w:szCs w:val="24"/>
          <w:lang w:val="en-US" w:eastAsia="en-US"/>
        </w:rPr>
        <w:t>g/dm</w:t>
      </w:r>
      <w:r w:rsidR="00292C6F" w:rsidRPr="00C12978">
        <w:rPr>
          <w:sz w:val="24"/>
          <w:szCs w:val="24"/>
          <w:vertAlign w:val="superscript"/>
          <w:lang w:val="en-US" w:eastAsia="en-US"/>
        </w:rPr>
        <w:t>3</w:t>
      </w:r>
      <w:r w:rsidR="00292C6F" w:rsidRPr="00C12978">
        <w:rPr>
          <w:sz w:val="24"/>
          <w:szCs w:val="24"/>
          <w:lang w:val="en-US" w:eastAsia="en-US"/>
        </w:rPr>
        <w:t>, respectively. Cadmium in small concentrations was found at the mouth of Kaskelen river and at the point "prudkhoz" (2</w:t>
      </w:r>
      <w:proofErr w:type="gramStart"/>
      <w:r w:rsidR="00292C6F" w:rsidRPr="00C12978">
        <w:rPr>
          <w:sz w:val="24"/>
          <w:szCs w:val="24"/>
          <w:lang w:val="en-US" w:eastAsia="en-US"/>
        </w:rPr>
        <w:t>,2</w:t>
      </w:r>
      <w:proofErr w:type="gramEnd"/>
      <w:r w:rsidR="00292C6F" w:rsidRPr="00C12978">
        <w:rPr>
          <w:sz w:val="24"/>
          <w:szCs w:val="24"/>
          <w:lang w:val="en-US" w:eastAsia="en-US"/>
        </w:rPr>
        <w:t xml:space="preserve"> </w:t>
      </w:r>
      <w:r w:rsidR="00292C6F" w:rsidRPr="00C12978">
        <w:rPr>
          <w:sz w:val="24"/>
          <w:szCs w:val="24"/>
          <w:lang w:eastAsia="en-US"/>
        </w:rPr>
        <w:t>μ</w:t>
      </w:r>
      <w:r w:rsidR="00292C6F" w:rsidRPr="00C12978">
        <w:rPr>
          <w:sz w:val="24"/>
          <w:szCs w:val="24"/>
          <w:lang w:val="en-US" w:eastAsia="en-US"/>
        </w:rPr>
        <w:t>g/dm</w:t>
      </w:r>
      <w:r w:rsidR="00292C6F" w:rsidRPr="00C12978">
        <w:rPr>
          <w:sz w:val="24"/>
          <w:szCs w:val="24"/>
          <w:vertAlign w:val="superscript"/>
          <w:lang w:val="en-US" w:eastAsia="en-US"/>
        </w:rPr>
        <w:t>3</w:t>
      </w:r>
      <w:r w:rsidR="00292C6F" w:rsidRPr="00C12978">
        <w:rPr>
          <w:sz w:val="24"/>
          <w:szCs w:val="24"/>
          <w:lang w:val="en-US" w:eastAsia="en-US"/>
        </w:rPr>
        <w:t>), the same applies to nickel, which is found in insignificant concentrations</w:t>
      </w:r>
      <w:r w:rsidR="006F3B37" w:rsidRPr="00C12978">
        <w:rPr>
          <w:sz w:val="24"/>
          <w:szCs w:val="24"/>
          <w:lang w:val="en-US" w:eastAsia="en-US"/>
        </w:rPr>
        <w:t xml:space="preserve">. </w:t>
      </w:r>
    </w:p>
    <w:p w:rsidR="006F3B37" w:rsidRPr="00C12978" w:rsidRDefault="00AE3E3C" w:rsidP="00C94853">
      <w:pPr>
        <w:spacing w:line="360" w:lineRule="auto"/>
        <w:ind w:firstLine="709"/>
        <w:contextualSpacing/>
        <w:jc w:val="both"/>
        <w:rPr>
          <w:sz w:val="24"/>
          <w:szCs w:val="24"/>
          <w:lang w:val="en-US" w:eastAsia="en-US"/>
        </w:rPr>
      </w:pPr>
      <w:r w:rsidRPr="00C12978">
        <w:rPr>
          <w:sz w:val="24"/>
          <w:szCs w:val="24"/>
          <w:lang w:val="kk-KZ" w:eastAsia="en-US"/>
        </w:rPr>
        <w:t>It can be seen from the presented data that the distribution in time has varied character. So this year the average content of copper in ice decreased from 8,3 to 1,5 μg/dm</w:t>
      </w:r>
      <w:r w:rsidRPr="00C12978">
        <w:rPr>
          <w:sz w:val="24"/>
          <w:szCs w:val="24"/>
          <w:vertAlign w:val="superscript"/>
          <w:lang w:val="kk-KZ" w:eastAsia="en-US"/>
        </w:rPr>
        <w:t>3</w:t>
      </w:r>
      <w:r w:rsidRPr="00C12978">
        <w:rPr>
          <w:sz w:val="24"/>
          <w:szCs w:val="24"/>
          <w:lang w:val="kk-KZ" w:eastAsia="en-US"/>
        </w:rPr>
        <w:t xml:space="preserve"> and cadmium from 4,2 to 1,5 μg/dm</w:t>
      </w:r>
      <w:r w:rsidRPr="00C12978">
        <w:rPr>
          <w:sz w:val="24"/>
          <w:szCs w:val="24"/>
          <w:vertAlign w:val="superscript"/>
          <w:lang w:val="kk-KZ" w:eastAsia="en-US"/>
        </w:rPr>
        <w:t>3</w:t>
      </w:r>
      <w:r w:rsidRPr="00C12978">
        <w:rPr>
          <w:sz w:val="24"/>
          <w:szCs w:val="24"/>
          <w:lang w:val="kk-KZ" w:eastAsia="en-US"/>
        </w:rPr>
        <w:t>. The reviewed materials indicate a significant impact to the environment (at the regional and local levels), including and ice cover of KR. Contamination of the ice cover, according to the results of chemical and analytical work, was noted in the whole water area of KR</w:t>
      </w:r>
      <w:r w:rsidR="00C96F72" w:rsidRPr="00C12978">
        <w:rPr>
          <w:sz w:val="24"/>
          <w:szCs w:val="24"/>
          <w:lang w:val="en-US" w:eastAsia="en-US"/>
        </w:rPr>
        <w:t xml:space="preserve">. </w:t>
      </w:r>
    </w:p>
    <w:p w:rsidR="006F3B37" w:rsidRPr="00C12978" w:rsidRDefault="00BF0C9E"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Polychlorinated biphenyls in the ice cover of Kapshagai reservoir</w:t>
      </w:r>
      <w:r w:rsidR="000F2E09" w:rsidRPr="00C12978">
        <w:rPr>
          <w:rFonts w:eastAsia="TimesNewRomanPSMT"/>
          <w:sz w:val="24"/>
          <w:szCs w:val="24"/>
          <w:lang w:val="en-US" w:eastAsia="ru-RU"/>
        </w:rPr>
        <w:t>.</w:t>
      </w:r>
      <w:r w:rsidR="000F2E09" w:rsidRPr="00C12978">
        <w:rPr>
          <w:rFonts w:eastAsia="TimesNewRomanPSMT"/>
          <w:i/>
          <w:sz w:val="24"/>
          <w:szCs w:val="24"/>
          <w:lang w:val="en-US" w:eastAsia="ru-RU"/>
        </w:rPr>
        <w:t xml:space="preserve"> </w:t>
      </w:r>
      <w:r w:rsidRPr="00C12978">
        <w:rPr>
          <w:rFonts w:eastAsiaTheme="minorHAnsi"/>
          <w:sz w:val="24"/>
          <w:szCs w:val="24"/>
          <w:lang w:val="en-US" w:eastAsia="en-US"/>
        </w:rPr>
        <w:t xml:space="preserve">As mentioned in </w:t>
      </w:r>
      <w:r w:rsidR="0058704E" w:rsidRPr="00C12978">
        <w:rPr>
          <w:rFonts w:eastAsiaTheme="minorHAnsi"/>
          <w:sz w:val="24"/>
          <w:szCs w:val="24"/>
          <w:lang w:val="en-US" w:eastAsia="en-US"/>
        </w:rPr>
        <w:t>c</w:t>
      </w:r>
      <w:r w:rsidRPr="00C12978">
        <w:rPr>
          <w:rFonts w:eastAsiaTheme="minorHAnsi"/>
          <w:sz w:val="24"/>
          <w:szCs w:val="24"/>
          <w:lang w:val="en-US" w:eastAsia="en-US"/>
        </w:rPr>
        <w:t xml:space="preserve">hapter 2, ice samples at KR in 2019 were taken from 5 points located in the dam and upper zones of the reservoir. In contrast to the data of the previous year, the chromatographic analyzes </w:t>
      </w:r>
      <w:r w:rsidRPr="00C12978">
        <w:rPr>
          <w:rFonts w:eastAsiaTheme="minorHAnsi"/>
          <w:sz w:val="24"/>
          <w:szCs w:val="24"/>
          <w:lang w:val="en-US" w:eastAsia="en-US"/>
        </w:rPr>
        <w:lastRenderedPageBreak/>
        <w:t xml:space="preserve">of the samples collected in the last decade of the current year differed in an extremely insignificant content of PCBs. From the 5 taken samples, this pollutant was present only in the ice cover of the railway bridge area near the KR dam in amount </w:t>
      </w:r>
      <w:proofErr w:type="gramStart"/>
      <w:r w:rsidRPr="00C12978">
        <w:rPr>
          <w:rFonts w:eastAsiaTheme="minorHAnsi"/>
          <w:sz w:val="24"/>
          <w:szCs w:val="24"/>
          <w:lang w:val="en-US" w:eastAsia="en-US"/>
        </w:rPr>
        <w:t>of 0,118</w:t>
      </w:r>
      <w:r w:rsidR="00412B8B" w:rsidRPr="00C12978">
        <w:rPr>
          <w:rFonts w:eastAsiaTheme="minorHAnsi"/>
          <w:sz w:val="24"/>
          <w:szCs w:val="24"/>
          <w:lang w:val="en-US" w:eastAsia="en-US"/>
        </w:rPr>
        <w:t> </w:t>
      </w:r>
      <w:r w:rsidRPr="00C12978">
        <w:rPr>
          <w:rFonts w:eastAsiaTheme="minorHAnsi"/>
          <w:sz w:val="24"/>
          <w:szCs w:val="24"/>
          <w:lang w:eastAsia="en-US"/>
        </w:rPr>
        <w:t>μ</w:t>
      </w:r>
      <w:r w:rsidRPr="00C12978">
        <w:rPr>
          <w:rFonts w:eastAsiaTheme="minorHAnsi"/>
          <w:sz w:val="24"/>
          <w:szCs w:val="24"/>
          <w:lang w:val="en-US" w:eastAsia="en-US"/>
        </w:rPr>
        <w:t>g/dm</w:t>
      </w:r>
      <w:r w:rsidRPr="00C12978">
        <w:rPr>
          <w:rFonts w:eastAsiaTheme="minorHAnsi"/>
          <w:sz w:val="24"/>
          <w:szCs w:val="24"/>
          <w:vertAlign w:val="superscript"/>
          <w:lang w:val="en-US" w:eastAsia="en-US"/>
        </w:rPr>
        <w:t>3</w:t>
      </w:r>
      <w:proofErr w:type="gramEnd"/>
      <w:r w:rsidRPr="00C12978">
        <w:rPr>
          <w:rFonts w:eastAsiaTheme="minorHAnsi"/>
          <w:sz w:val="24"/>
          <w:szCs w:val="24"/>
          <w:lang w:val="en-US" w:eastAsia="en-US"/>
        </w:rPr>
        <w:t>. From the number of individual congeners only in one sample the “light” congener of PCB 44, belonging to the group of tetra-chlorinated biphenyls, was registered.</w:t>
      </w:r>
    </w:p>
    <w:p w:rsidR="00B635B6" w:rsidRPr="00C12978" w:rsidRDefault="00B635B6"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Results of soils study</w:t>
      </w:r>
    </w:p>
    <w:p w:rsidR="005416BE" w:rsidRPr="00C12978" w:rsidRDefault="00BF0C9E" w:rsidP="00F22406">
      <w:pPr>
        <w:spacing w:line="360" w:lineRule="auto"/>
        <w:ind w:firstLine="709"/>
        <w:contextualSpacing/>
        <w:jc w:val="both"/>
        <w:rPr>
          <w:sz w:val="24"/>
          <w:szCs w:val="24"/>
          <w:lang w:val="en-US" w:eastAsia="ru-RU"/>
        </w:rPr>
      </w:pPr>
      <w:proofErr w:type="gramStart"/>
      <w:r w:rsidRPr="00C12978">
        <w:rPr>
          <w:sz w:val="24"/>
          <w:szCs w:val="24"/>
          <w:lang w:val="en-US" w:eastAsia="en-US"/>
        </w:rPr>
        <w:t>Heavy metals in soil</w:t>
      </w:r>
      <w:r w:rsidR="000F2E09" w:rsidRPr="00C12978">
        <w:rPr>
          <w:sz w:val="24"/>
          <w:szCs w:val="24"/>
          <w:lang w:val="en-US" w:eastAsia="en-US"/>
        </w:rPr>
        <w:t>.</w:t>
      </w:r>
      <w:proofErr w:type="gramEnd"/>
      <w:r w:rsidR="000F2E09" w:rsidRPr="00C12978">
        <w:rPr>
          <w:i/>
          <w:sz w:val="24"/>
          <w:szCs w:val="24"/>
          <w:lang w:val="en-US" w:eastAsia="en-US"/>
        </w:rPr>
        <w:t xml:space="preserve"> </w:t>
      </w:r>
      <w:r w:rsidR="00D9691D" w:rsidRPr="00C12978">
        <w:rPr>
          <w:rFonts w:eastAsiaTheme="minorHAnsi"/>
          <w:sz w:val="24"/>
          <w:szCs w:val="24"/>
          <w:lang w:val="en-US" w:eastAsia="en-US"/>
        </w:rPr>
        <w:t>For the soils of AA territory, the pH value was characteristic in the range from 7</w:t>
      </w:r>
      <w:proofErr w:type="gramStart"/>
      <w:r w:rsidR="00D9691D" w:rsidRPr="00C12978">
        <w:rPr>
          <w:rFonts w:eastAsiaTheme="minorHAnsi"/>
          <w:sz w:val="24"/>
          <w:szCs w:val="24"/>
          <w:lang w:val="en-US" w:eastAsia="en-US"/>
        </w:rPr>
        <w:t>,0</w:t>
      </w:r>
      <w:proofErr w:type="gramEnd"/>
      <w:r w:rsidR="00D9691D" w:rsidRPr="00C12978">
        <w:rPr>
          <w:rFonts w:eastAsiaTheme="minorHAnsi"/>
          <w:sz w:val="24"/>
          <w:szCs w:val="24"/>
          <w:lang w:val="en-US" w:eastAsia="en-US"/>
        </w:rPr>
        <w:t xml:space="preserve"> to 8,9. Neutral properties (pH-6</w:t>
      </w:r>
      <w:proofErr w:type="gramStart"/>
      <w:r w:rsidR="00D9691D" w:rsidRPr="00C12978">
        <w:rPr>
          <w:rFonts w:eastAsiaTheme="minorHAnsi"/>
          <w:sz w:val="24"/>
          <w:szCs w:val="24"/>
          <w:lang w:val="en-US" w:eastAsia="en-US"/>
        </w:rPr>
        <w:t>,0</w:t>
      </w:r>
      <w:proofErr w:type="gramEnd"/>
      <w:r w:rsidR="00D9691D" w:rsidRPr="00C12978">
        <w:rPr>
          <w:rFonts w:eastAsiaTheme="minorHAnsi"/>
          <w:sz w:val="24"/>
          <w:szCs w:val="24"/>
          <w:lang w:val="en-US" w:eastAsia="en-US"/>
        </w:rPr>
        <w:t xml:space="preserve">) were characteristic for the soil in the area of BAL, located outside the zone of industrial emissions and less subjected to pollution (table C.14). Low mineralization of soils throughout the territory of AA was characteristic for HMR "Shymbulak" </w:t>
      </w:r>
      <w:r w:rsidR="0058704E" w:rsidRPr="00C12978">
        <w:rPr>
          <w:rFonts w:eastAsiaTheme="minorHAnsi"/>
          <w:sz w:val="24"/>
          <w:szCs w:val="24"/>
          <w:lang w:val="en-US" w:eastAsia="en-US"/>
        </w:rPr>
        <w:t>–</w:t>
      </w:r>
      <w:r w:rsidR="00D9691D" w:rsidRPr="00C12978">
        <w:rPr>
          <w:rFonts w:eastAsiaTheme="minorHAnsi"/>
          <w:sz w:val="24"/>
          <w:szCs w:val="24"/>
          <w:lang w:val="en-US" w:eastAsia="en-US"/>
        </w:rPr>
        <w:t xml:space="preserve"> 50,0 mg/kg, Kargaly village </w:t>
      </w:r>
      <w:r w:rsidR="0058704E" w:rsidRPr="00C12978">
        <w:rPr>
          <w:rFonts w:eastAsiaTheme="minorHAnsi"/>
          <w:sz w:val="24"/>
          <w:szCs w:val="24"/>
          <w:lang w:val="en-US" w:eastAsia="en-US"/>
        </w:rPr>
        <w:t>–</w:t>
      </w:r>
      <w:r w:rsidR="00D9691D" w:rsidRPr="00C12978">
        <w:rPr>
          <w:rFonts w:eastAsiaTheme="minorHAnsi"/>
          <w:sz w:val="24"/>
          <w:szCs w:val="24"/>
          <w:lang w:val="en-US" w:eastAsia="en-US"/>
        </w:rPr>
        <w:t xml:space="preserve"> 75 mg/kg, recreation area Karoi (Sorbulak) </w:t>
      </w:r>
      <w:r w:rsidR="0058704E" w:rsidRPr="00C12978">
        <w:rPr>
          <w:rFonts w:eastAsiaTheme="minorHAnsi"/>
          <w:sz w:val="24"/>
          <w:szCs w:val="24"/>
          <w:lang w:val="en-US" w:eastAsia="en-US"/>
        </w:rPr>
        <w:t>–</w:t>
      </w:r>
      <w:r w:rsidR="00D9691D" w:rsidRPr="00C12978">
        <w:rPr>
          <w:rFonts w:eastAsiaTheme="minorHAnsi"/>
          <w:sz w:val="24"/>
          <w:szCs w:val="24"/>
          <w:lang w:val="en-US" w:eastAsia="en-US"/>
        </w:rPr>
        <w:t xml:space="preserve"> 100 mg/kg, BAL, Kapshagai, Arna village </w:t>
      </w:r>
      <w:r w:rsidR="0058704E" w:rsidRPr="00C12978">
        <w:rPr>
          <w:rFonts w:eastAsiaTheme="minorHAnsi"/>
          <w:sz w:val="24"/>
          <w:szCs w:val="24"/>
          <w:lang w:val="en-US" w:eastAsia="en-US"/>
        </w:rPr>
        <w:t>–</w:t>
      </w:r>
      <w:r w:rsidR="00D9691D" w:rsidRPr="00C12978">
        <w:rPr>
          <w:rFonts w:eastAsiaTheme="minorHAnsi"/>
          <w:sz w:val="24"/>
          <w:szCs w:val="24"/>
          <w:lang w:val="en-US" w:eastAsia="en-US"/>
        </w:rPr>
        <w:t xml:space="preserve"> 150 mg/kg</w:t>
      </w:r>
      <w:r w:rsidR="006F3B37" w:rsidRPr="00C12978">
        <w:rPr>
          <w:rFonts w:eastAsiaTheme="minorHAnsi"/>
          <w:sz w:val="24"/>
          <w:szCs w:val="24"/>
          <w:lang w:val="en-US" w:eastAsia="en-US"/>
        </w:rPr>
        <w:t xml:space="preserve">. </w:t>
      </w:r>
      <w:r w:rsidR="001073F4" w:rsidRPr="00C12978">
        <w:rPr>
          <w:rFonts w:eastAsiaTheme="minorHAnsi"/>
          <w:sz w:val="24"/>
          <w:szCs w:val="24"/>
          <w:lang w:val="en-US" w:eastAsia="en-US"/>
        </w:rPr>
        <w:t xml:space="preserve">High values of mineralization from 900 to 2000 mg/kg were characteristic for the soils of the villages of Kyrbaltabai, Tolkyn and Zhetigen. Based on the results of comparing the average HM values in the soil, an excess of </w:t>
      </w:r>
      <w:proofErr w:type="gramStart"/>
      <w:r w:rsidR="001073F4" w:rsidRPr="00C12978">
        <w:rPr>
          <w:rFonts w:eastAsiaTheme="minorHAnsi"/>
          <w:sz w:val="24"/>
          <w:szCs w:val="24"/>
          <w:lang w:val="en-US" w:eastAsia="en-US"/>
        </w:rPr>
        <w:t>clarkes</w:t>
      </w:r>
      <w:proofErr w:type="gramEnd"/>
      <w:r w:rsidR="001073F4" w:rsidRPr="00C12978">
        <w:rPr>
          <w:rFonts w:eastAsiaTheme="minorHAnsi"/>
          <w:sz w:val="24"/>
          <w:szCs w:val="24"/>
          <w:lang w:val="en-US" w:eastAsia="en-US"/>
        </w:rPr>
        <w:t xml:space="preserve"> was observed for cadmium throughout the territory of AA. High average concentrations of copper and lead in soil of the territory of Almaty are observed only in the area of NBR (table</w:t>
      </w:r>
      <w:r w:rsidR="0058704E" w:rsidRPr="00C12978">
        <w:rPr>
          <w:rFonts w:eastAsiaTheme="minorHAnsi"/>
          <w:sz w:val="24"/>
          <w:szCs w:val="24"/>
          <w:lang w:val="en-US" w:eastAsia="en-US"/>
        </w:rPr>
        <w:t> C</w:t>
      </w:r>
      <w:r w:rsidR="001073F4" w:rsidRPr="00C12978">
        <w:rPr>
          <w:rFonts w:eastAsiaTheme="minorHAnsi"/>
          <w:sz w:val="24"/>
          <w:szCs w:val="24"/>
          <w:lang w:val="en-US" w:eastAsia="en-US"/>
        </w:rPr>
        <w:t>.15). The average cadmium content in the soils of the agglomeration lies between 0</w:t>
      </w:r>
      <w:proofErr w:type="gramStart"/>
      <w:r w:rsidR="001073F4" w:rsidRPr="00C12978">
        <w:rPr>
          <w:rFonts w:eastAsiaTheme="minorHAnsi"/>
          <w:sz w:val="24"/>
          <w:szCs w:val="24"/>
          <w:lang w:val="en-US" w:eastAsia="en-US"/>
        </w:rPr>
        <w:t>,25</w:t>
      </w:r>
      <w:proofErr w:type="gramEnd"/>
      <w:r w:rsidR="001073F4" w:rsidRPr="00C12978">
        <w:rPr>
          <w:rFonts w:eastAsiaTheme="minorHAnsi"/>
          <w:sz w:val="24"/>
          <w:szCs w:val="24"/>
          <w:lang w:val="en-US" w:eastAsia="en-US"/>
        </w:rPr>
        <w:t xml:space="preserve"> and 0,93 mg/kg, while the background levels, according to [64], do not exceed 0,5 mg/kg and higher values indicate the anthropogenic contribution in the upper soil layer</w:t>
      </w:r>
      <w:r w:rsidR="001073F4" w:rsidRPr="00C12978">
        <w:rPr>
          <w:sz w:val="24"/>
          <w:szCs w:val="24"/>
          <w:lang w:val="en-US" w:eastAsia="ru-RU"/>
        </w:rPr>
        <w:t>.</w:t>
      </w:r>
    </w:p>
    <w:p w:rsidR="006F3B37" w:rsidRPr="00C12978" w:rsidRDefault="00081A31" w:rsidP="000F2E09">
      <w:pPr>
        <w:overflowPunct/>
        <w:autoSpaceDE/>
        <w:autoSpaceDN/>
        <w:adjustRightInd/>
        <w:spacing w:line="360" w:lineRule="auto"/>
        <w:ind w:firstLine="709"/>
        <w:contextualSpacing/>
        <w:jc w:val="both"/>
        <w:textAlignment w:val="auto"/>
        <w:rPr>
          <w:rFonts w:eastAsiaTheme="minorHAnsi"/>
          <w:sz w:val="24"/>
          <w:szCs w:val="24"/>
          <w:lang w:val="en-US" w:eastAsia="en-US"/>
        </w:rPr>
      </w:pPr>
      <w:proofErr w:type="gramStart"/>
      <w:r w:rsidRPr="00C12978">
        <w:rPr>
          <w:rFonts w:eastAsiaTheme="minorHAnsi"/>
          <w:sz w:val="24"/>
          <w:szCs w:val="24"/>
          <w:lang w:val="en-US" w:eastAsia="en-US"/>
        </w:rPr>
        <w:t>Polychlorinated biphenyls in soils</w:t>
      </w:r>
      <w:r w:rsidR="000F2E09" w:rsidRPr="00C12978">
        <w:rPr>
          <w:rFonts w:eastAsiaTheme="minorHAnsi"/>
          <w:sz w:val="24"/>
          <w:szCs w:val="24"/>
          <w:lang w:val="en-US" w:eastAsia="en-US"/>
        </w:rPr>
        <w:t>.</w:t>
      </w:r>
      <w:proofErr w:type="gramEnd"/>
      <w:r w:rsidR="000F2E09" w:rsidRPr="00C12978">
        <w:rPr>
          <w:rFonts w:eastAsiaTheme="minorHAnsi"/>
          <w:i/>
          <w:sz w:val="24"/>
          <w:szCs w:val="24"/>
          <w:lang w:val="en-US" w:eastAsia="en-US"/>
        </w:rPr>
        <w:t xml:space="preserve"> </w:t>
      </w:r>
      <w:r w:rsidR="00034825" w:rsidRPr="00C12978">
        <w:rPr>
          <w:rFonts w:eastAsiaTheme="minorHAnsi"/>
          <w:sz w:val="24"/>
          <w:szCs w:val="24"/>
          <w:lang w:val="en-US" w:eastAsia="en-US"/>
        </w:rPr>
        <w:t xml:space="preserve">The soil cover of AA in 2019 was characterized by </w:t>
      </w:r>
      <w:r w:rsidR="00034825" w:rsidRPr="00C12978">
        <w:rPr>
          <w:rFonts w:eastAsiaTheme="minorHAnsi"/>
          <w:sz w:val="24"/>
          <w:szCs w:val="24"/>
          <w:lang w:eastAsia="en-US"/>
        </w:rPr>
        <w:t>еру</w:t>
      </w:r>
      <w:r w:rsidR="00034825" w:rsidRPr="00C12978">
        <w:rPr>
          <w:rFonts w:eastAsiaTheme="minorHAnsi"/>
          <w:sz w:val="24"/>
          <w:szCs w:val="24"/>
          <w:lang w:val="en-US" w:eastAsia="en-US"/>
        </w:rPr>
        <w:t xml:space="preserve"> lower level of PCBs contamination compared to the data of the previous year. From the 30 points at which soil samples were taken, PCBs were registered at 15. From the five permanent observation points located in the territory of Almaty, PCBs were found only in the soil of the Park of the first President (PFP) </w:t>
      </w:r>
      <w:proofErr w:type="gramStart"/>
      <w:r w:rsidR="00034825" w:rsidRPr="00C12978">
        <w:rPr>
          <w:rFonts w:eastAsiaTheme="minorHAnsi"/>
          <w:sz w:val="24"/>
          <w:szCs w:val="24"/>
          <w:lang w:val="en-US" w:eastAsia="en-US"/>
        </w:rPr>
        <w:t xml:space="preserve">in the amount of 4,040 </w:t>
      </w:r>
      <w:r w:rsidR="00034825" w:rsidRPr="00C12978">
        <w:rPr>
          <w:rFonts w:eastAsiaTheme="minorHAnsi"/>
          <w:sz w:val="24"/>
          <w:szCs w:val="24"/>
          <w:lang w:eastAsia="en-US"/>
        </w:rPr>
        <w:t>μ</w:t>
      </w:r>
      <w:r w:rsidR="00034825" w:rsidRPr="00C12978">
        <w:rPr>
          <w:rFonts w:eastAsiaTheme="minorHAnsi"/>
          <w:sz w:val="24"/>
          <w:szCs w:val="24"/>
          <w:lang w:val="en-US" w:eastAsia="en-US"/>
        </w:rPr>
        <w:t>g/kg</w:t>
      </w:r>
      <w:proofErr w:type="gramEnd"/>
      <w:r w:rsidR="00034825" w:rsidRPr="00C12978">
        <w:rPr>
          <w:rFonts w:eastAsiaTheme="minorHAnsi"/>
          <w:sz w:val="24"/>
          <w:szCs w:val="24"/>
          <w:lang w:val="en-US" w:eastAsia="en-US"/>
        </w:rPr>
        <w:t xml:space="preserve">. In the soil sample were registered congeners of PCB 85 belonging to the homologous series of tetra-chlorinated biphenyls and PCB 114 from the group of dioxin-like congeners. The average concentration of PCBs in the soils of the territory of Almaty was </w:t>
      </w:r>
      <w:proofErr w:type="gramStart"/>
      <w:r w:rsidR="00034825" w:rsidRPr="00C12978">
        <w:rPr>
          <w:rFonts w:eastAsiaTheme="minorHAnsi"/>
          <w:sz w:val="24"/>
          <w:szCs w:val="24"/>
          <w:lang w:val="en-US" w:eastAsia="en-US"/>
        </w:rPr>
        <w:t xml:space="preserve">0,808 </w:t>
      </w:r>
      <w:r w:rsidR="00034825" w:rsidRPr="00C12978">
        <w:rPr>
          <w:rFonts w:eastAsiaTheme="minorHAnsi"/>
          <w:sz w:val="24"/>
          <w:szCs w:val="24"/>
          <w:lang w:eastAsia="en-US"/>
        </w:rPr>
        <w:t>μ</w:t>
      </w:r>
      <w:r w:rsidR="00034825" w:rsidRPr="00C12978">
        <w:rPr>
          <w:rFonts w:eastAsiaTheme="minorHAnsi"/>
          <w:sz w:val="24"/>
          <w:szCs w:val="24"/>
          <w:lang w:val="en-US" w:eastAsia="en-US"/>
        </w:rPr>
        <w:t>g/kg</w:t>
      </w:r>
      <w:proofErr w:type="gramEnd"/>
      <w:r w:rsidR="006F3B37" w:rsidRPr="00C12978">
        <w:rPr>
          <w:rFonts w:eastAsiaTheme="minorHAnsi"/>
          <w:sz w:val="24"/>
          <w:szCs w:val="24"/>
          <w:lang w:val="en-US" w:eastAsia="en-US"/>
        </w:rPr>
        <w:t>.</w:t>
      </w:r>
    </w:p>
    <w:p w:rsidR="006F3B37" w:rsidRPr="00C12978" w:rsidRDefault="008A36F0" w:rsidP="00C94853">
      <w:pPr>
        <w:tabs>
          <w:tab w:val="left" w:pos="567"/>
        </w:tabs>
        <w:overflowPunct/>
        <w:autoSpaceDE/>
        <w:autoSpaceDN/>
        <w:adjustRightInd/>
        <w:spacing w:line="360" w:lineRule="auto"/>
        <w:ind w:firstLine="709"/>
        <w:contextualSpacing/>
        <w:jc w:val="both"/>
        <w:textAlignment w:val="auto"/>
        <w:rPr>
          <w:rFonts w:eastAsiaTheme="minorHAnsi"/>
          <w:sz w:val="24"/>
          <w:szCs w:val="22"/>
          <w:lang w:val="en-US" w:eastAsia="en-US"/>
        </w:rPr>
      </w:pPr>
      <w:r w:rsidRPr="00C12978">
        <w:rPr>
          <w:rFonts w:eastAsiaTheme="minorHAnsi"/>
          <w:sz w:val="24"/>
          <w:szCs w:val="22"/>
          <w:lang w:val="en-US" w:eastAsia="en-US"/>
        </w:rPr>
        <w:t xml:space="preserve">The results obtained in 2019, as in the previous year, showed a large variability in the PCBs concentration in the soils of AA territory. Such a condition of the soils of urbanized cities and adjacent territories, according to literature data </w:t>
      </w:r>
      <w:r w:rsidR="0058704E" w:rsidRPr="00C12978">
        <w:rPr>
          <w:rFonts w:eastAsiaTheme="minorHAnsi"/>
          <w:sz w:val="24"/>
          <w:szCs w:val="22"/>
          <w:lang w:val="en-US" w:eastAsia="en-US"/>
        </w:rPr>
        <w:t>[20</w:t>
      </w:r>
      <w:proofErr w:type="gramStart"/>
      <w:r w:rsidR="0058704E" w:rsidRPr="00C12978">
        <w:rPr>
          <w:rFonts w:eastAsiaTheme="minorHAnsi"/>
          <w:sz w:val="24"/>
          <w:szCs w:val="22"/>
          <w:lang w:val="en-US" w:eastAsia="en-US"/>
        </w:rPr>
        <w:t>,</w:t>
      </w:r>
      <w:r w:rsidRPr="00C12978">
        <w:rPr>
          <w:rFonts w:eastAsiaTheme="minorHAnsi"/>
          <w:sz w:val="24"/>
          <w:szCs w:val="22"/>
          <w:lang w:val="en-US" w:eastAsia="en-US"/>
        </w:rPr>
        <w:t>45</w:t>
      </w:r>
      <w:proofErr w:type="gramEnd"/>
      <w:r w:rsidRPr="00C12978">
        <w:rPr>
          <w:rFonts w:eastAsiaTheme="minorHAnsi"/>
          <w:sz w:val="24"/>
          <w:szCs w:val="22"/>
          <w:lang w:val="en-US" w:eastAsia="en-US"/>
        </w:rPr>
        <w:t>], indicates a large number of different types of pollution sources by these toxicants</w:t>
      </w:r>
      <w:r w:rsidR="006F3B37" w:rsidRPr="00C12978">
        <w:rPr>
          <w:rFonts w:eastAsiaTheme="minorHAnsi"/>
          <w:sz w:val="24"/>
          <w:szCs w:val="22"/>
          <w:lang w:val="en-US" w:eastAsia="en-US"/>
        </w:rPr>
        <w:t>.</w:t>
      </w:r>
      <w:r w:rsidR="00810F6C" w:rsidRPr="00C12978">
        <w:rPr>
          <w:rFonts w:eastAsiaTheme="minorHAnsi"/>
          <w:sz w:val="24"/>
          <w:szCs w:val="22"/>
          <w:lang w:val="en-US" w:eastAsia="en-US"/>
        </w:rPr>
        <w:t xml:space="preserve"> </w:t>
      </w:r>
    </w:p>
    <w:p w:rsidR="007C1511" w:rsidRPr="00C12978" w:rsidRDefault="00BE7266" w:rsidP="007C1511">
      <w:pPr>
        <w:tabs>
          <w:tab w:val="left" w:pos="426"/>
        </w:tabs>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Research results obtained in 2020</w:t>
      </w:r>
    </w:p>
    <w:p w:rsidR="006F3B37" w:rsidRPr="00C12978" w:rsidRDefault="00BE7266" w:rsidP="000F2E09">
      <w:pPr>
        <w:tabs>
          <w:tab w:val="left" w:pos="426"/>
        </w:tabs>
        <w:overflowPunct/>
        <w:autoSpaceDE/>
        <w:autoSpaceDN/>
        <w:adjustRightInd/>
        <w:spacing w:line="360" w:lineRule="auto"/>
        <w:ind w:firstLine="709"/>
        <w:contextualSpacing/>
        <w:jc w:val="both"/>
        <w:textAlignment w:val="auto"/>
        <w:rPr>
          <w:sz w:val="24"/>
          <w:szCs w:val="24"/>
          <w:lang w:val="en-US" w:eastAsia="en-US"/>
        </w:rPr>
      </w:pPr>
      <w:r w:rsidRPr="00C12978">
        <w:rPr>
          <w:sz w:val="24"/>
          <w:szCs w:val="24"/>
          <w:lang w:val="en-US" w:eastAsia="ru-RU"/>
        </w:rPr>
        <w:t>Physical-chemical parameters of snow cover</w:t>
      </w:r>
      <w:r w:rsidR="000F2E09" w:rsidRPr="00C12978">
        <w:rPr>
          <w:sz w:val="24"/>
          <w:szCs w:val="24"/>
          <w:lang w:val="en-US" w:eastAsia="ru-RU"/>
        </w:rPr>
        <w:t>.</w:t>
      </w:r>
      <w:r w:rsidR="000F2E09" w:rsidRPr="00C12978">
        <w:rPr>
          <w:i/>
          <w:sz w:val="24"/>
          <w:szCs w:val="24"/>
          <w:lang w:val="en-US" w:eastAsia="ru-RU"/>
        </w:rPr>
        <w:t xml:space="preserve"> </w:t>
      </w:r>
      <w:r w:rsidR="006135C8" w:rsidRPr="00C12978">
        <w:rPr>
          <w:sz w:val="24"/>
          <w:szCs w:val="24"/>
          <w:lang w:val="en-US" w:eastAsia="ru-RU"/>
        </w:rPr>
        <w:t>The average acidity (pH) of snow waters for the studied objects varies from 5</w:t>
      </w:r>
      <w:proofErr w:type="gramStart"/>
      <w:r w:rsidR="006135C8" w:rsidRPr="00C12978">
        <w:rPr>
          <w:sz w:val="24"/>
          <w:szCs w:val="24"/>
          <w:lang w:val="en-US" w:eastAsia="ru-RU"/>
        </w:rPr>
        <w:t>,3</w:t>
      </w:r>
      <w:proofErr w:type="gramEnd"/>
      <w:r w:rsidR="006135C8" w:rsidRPr="00C12978">
        <w:rPr>
          <w:sz w:val="24"/>
          <w:szCs w:val="24"/>
          <w:lang w:val="en-US" w:eastAsia="ru-RU"/>
        </w:rPr>
        <w:t xml:space="preserve"> to 6,7, depending on the sampling place, type of planting and the year of study. In general, the reaction of snow water is subacid. In mountainous areas, </w:t>
      </w:r>
      <w:r w:rsidR="006135C8" w:rsidRPr="00C12978">
        <w:rPr>
          <w:sz w:val="24"/>
          <w:szCs w:val="24"/>
          <w:lang w:val="en-US" w:eastAsia="ru-RU"/>
        </w:rPr>
        <w:lastRenderedPageBreak/>
        <w:t>lower pH values are observed with the exception of Kensai gorge in 2020</w:t>
      </w:r>
      <w:r w:rsidR="00CE413A" w:rsidRPr="00C12978">
        <w:rPr>
          <w:sz w:val="24"/>
          <w:szCs w:val="24"/>
          <w:lang w:val="en-US" w:eastAsia="ru-RU"/>
        </w:rPr>
        <w:t xml:space="preserve"> (</w:t>
      </w:r>
      <w:r w:rsidR="006135C8" w:rsidRPr="00C12978">
        <w:rPr>
          <w:sz w:val="24"/>
          <w:szCs w:val="24"/>
          <w:lang w:val="en-US" w:eastAsia="ru-RU"/>
        </w:rPr>
        <w:t>pH-7</w:t>
      </w:r>
      <w:proofErr w:type="gramStart"/>
      <w:r w:rsidR="006135C8" w:rsidRPr="00C12978">
        <w:rPr>
          <w:sz w:val="24"/>
          <w:szCs w:val="24"/>
          <w:lang w:val="en-US" w:eastAsia="ru-RU"/>
        </w:rPr>
        <w:t>,0</w:t>
      </w:r>
      <w:proofErr w:type="gramEnd"/>
      <w:r w:rsidR="006135C8" w:rsidRPr="00C12978">
        <w:rPr>
          <w:sz w:val="24"/>
          <w:szCs w:val="24"/>
          <w:lang w:val="en-US" w:eastAsia="ru-RU"/>
        </w:rPr>
        <w:t>) and slightly high values were recorded in the snow water of the right bank of KR and near the motorways</w:t>
      </w:r>
      <w:r w:rsidR="006F3B37" w:rsidRPr="00C12978">
        <w:rPr>
          <w:sz w:val="24"/>
          <w:szCs w:val="24"/>
          <w:lang w:val="en-US" w:eastAsia="en-US"/>
        </w:rPr>
        <w:t xml:space="preserve">. </w:t>
      </w:r>
    </w:p>
    <w:p w:rsidR="006F3B37" w:rsidRPr="00C12978" w:rsidRDefault="00C3538A" w:rsidP="00C94853">
      <w:pPr>
        <w:shd w:val="clear" w:color="auto" w:fill="FFFFFF"/>
        <w:overflowPunct/>
        <w:autoSpaceDE/>
        <w:autoSpaceDN/>
        <w:adjustRightInd/>
        <w:spacing w:line="360" w:lineRule="auto"/>
        <w:ind w:firstLine="709"/>
        <w:contextualSpacing/>
        <w:jc w:val="both"/>
        <w:textAlignment w:val="auto"/>
        <w:rPr>
          <w:sz w:val="24"/>
          <w:szCs w:val="24"/>
          <w:shd w:val="clear" w:color="auto" w:fill="FFFFFF"/>
          <w:lang w:val="en-US"/>
        </w:rPr>
      </w:pPr>
      <w:r w:rsidRPr="00C12978">
        <w:rPr>
          <w:sz w:val="24"/>
          <w:szCs w:val="24"/>
          <w:lang w:val="en-US"/>
        </w:rPr>
        <w:t>High values of SS are due to the air pollution, which in its turn is characterized by the maximal content of solid particles and mineralization of snow cover. The smallest content of SS in the agglomeration was typical for the Aikym (1</w:t>
      </w:r>
      <w:proofErr w:type="gramStart"/>
      <w:r w:rsidRPr="00C12978">
        <w:rPr>
          <w:sz w:val="24"/>
          <w:szCs w:val="24"/>
          <w:lang w:val="en-US"/>
        </w:rPr>
        <w:t>,0</w:t>
      </w:r>
      <w:proofErr w:type="gramEnd"/>
      <w:r w:rsidRPr="00C12978">
        <w:rPr>
          <w:sz w:val="24"/>
          <w:szCs w:val="24"/>
          <w:lang w:val="en-US"/>
        </w:rPr>
        <w:t xml:space="preserve"> mg/dm</w:t>
      </w:r>
      <w:r w:rsidRPr="00C12978">
        <w:rPr>
          <w:sz w:val="24"/>
          <w:szCs w:val="24"/>
          <w:vertAlign w:val="superscript"/>
          <w:lang w:val="en-US"/>
        </w:rPr>
        <w:t>3</w:t>
      </w:r>
      <w:r w:rsidRPr="00C12978">
        <w:rPr>
          <w:sz w:val="24"/>
          <w:szCs w:val="24"/>
          <w:lang w:val="en-US"/>
        </w:rPr>
        <w:t>), Zhyngyldy (4,0 mg/dm</w:t>
      </w:r>
      <w:r w:rsidRPr="00C12978">
        <w:rPr>
          <w:sz w:val="24"/>
          <w:szCs w:val="24"/>
          <w:vertAlign w:val="superscript"/>
          <w:lang w:val="en-US"/>
        </w:rPr>
        <w:t>3</w:t>
      </w:r>
      <w:r w:rsidRPr="00C12978">
        <w:rPr>
          <w:sz w:val="24"/>
          <w:szCs w:val="24"/>
          <w:lang w:val="en-US"/>
        </w:rPr>
        <w:t>) and Sorbulak (6,0 mg/dm</w:t>
      </w:r>
      <w:r w:rsidRPr="00C12978">
        <w:rPr>
          <w:sz w:val="24"/>
          <w:szCs w:val="24"/>
          <w:vertAlign w:val="superscript"/>
          <w:lang w:val="en-US"/>
        </w:rPr>
        <w:t>3</w:t>
      </w:r>
      <w:r w:rsidR="0058704E" w:rsidRPr="00C12978">
        <w:rPr>
          <w:sz w:val="24"/>
          <w:szCs w:val="24"/>
          <w:lang w:val="en-US"/>
        </w:rPr>
        <w:t xml:space="preserve">) settlements, i.e. </w:t>
      </w:r>
      <w:r w:rsidRPr="00C12978">
        <w:rPr>
          <w:sz w:val="24"/>
          <w:szCs w:val="24"/>
          <w:lang w:val="en-US"/>
        </w:rPr>
        <w:t>less subjected to anthropogenic pollution</w:t>
      </w:r>
      <w:r w:rsidRPr="00C12978">
        <w:rPr>
          <w:sz w:val="24"/>
          <w:szCs w:val="24"/>
          <w:shd w:val="clear" w:color="auto" w:fill="FFFFFF"/>
          <w:lang w:val="en-US"/>
        </w:rPr>
        <w:t>.</w:t>
      </w:r>
    </w:p>
    <w:p w:rsidR="006F3B37" w:rsidRPr="00C12978" w:rsidRDefault="0048662C" w:rsidP="00C94853">
      <w:pPr>
        <w:spacing w:line="360" w:lineRule="auto"/>
        <w:ind w:firstLine="709"/>
        <w:contextualSpacing/>
        <w:jc w:val="both"/>
        <w:rPr>
          <w:sz w:val="24"/>
          <w:szCs w:val="24"/>
          <w:lang w:val="en-US"/>
        </w:rPr>
      </w:pPr>
      <w:r w:rsidRPr="00C12978">
        <w:rPr>
          <w:sz w:val="24"/>
          <w:szCs w:val="24"/>
          <w:lang w:val="en-US"/>
        </w:rPr>
        <w:t>The oxidizability of snow water varied over a wide range from 1</w:t>
      </w:r>
      <w:proofErr w:type="gramStart"/>
      <w:r w:rsidRPr="00C12978">
        <w:rPr>
          <w:sz w:val="24"/>
          <w:szCs w:val="24"/>
          <w:lang w:val="en-US"/>
        </w:rPr>
        <w:t>,12</w:t>
      </w:r>
      <w:proofErr w:type="gramEnd"/>
      <w:r w:rsidRPr="00C12978">
        <w:rPr>
          <w:sz w:val="24"/>
          <w:szCs w:val="24"/>
          <w:lang w:val="en-US"/>
        </w:rPr>
        <w:t xml:space="preserve"> to 11,7 mgO/dm</w:t>
      </w:r>
      <w:r w:rsidRPr="00C12978">
        <w:rPr>
          <w:sz w:val="24"/>
          <w:szCs w:val="24"/>
          <w:vertAlign w:val="superscript"/>
          <w:lang w:val="en-US"/>
        </w:rPr>
        <w:t>3</w:t>
      </w:r>
      <w:r w:rsidRPr="00C12978">
        <w:rPr>
          <w:sz w:val="24"/>
          <w:szCs w:val="24"/>
          <w:lang w:val="en-US"/>
        </w:rPr>
        <w:t>. The highest values of oxidizability were recorded in the territory of Yesik, and the lowest values in Boraldai. According to the zones of AA territory, the maximal values of this indicator in SC, as can be seen from the table C.16, are noted in small towns, urban-type settlements (5</w:t>
      </w:r>
      <w:proofErr w:type="gramStart"/>
      <w:r w:rsidRPr="00C12978">
        <w:rPr>
          <w:sz w:val="24"/>
          <w:szCs w:val="24"/>
          <w:lang w:val="en-US"/>
        </w:rPr>
        <w:t>,41</w:t>
      </w:r>
      <w:proofErr w:type="gramEnd"/>
      <w:r w:rsidR="0058704E" w:rsidRPr="00C12978">
        <w:rPr>
          <w:sz w:val="24"/>
          <w:szCs w:val="24"/>
          <w:lang w:val="en-US"/>
        </w:rPr>
        <w:t> </w:t>
      </w:r>
      <w:r w:rsidRPr="00C12978">
        <w:rPr>
          <w:sz w:val="24"/>
          <w:szCs w:val="24"/>
          <w:lang w:val="en-US"/>
        </w:rPr>
        <w:t>mgO/dm</w:t>
      </w:r>
      <w:r w:rsidRPr="00C12978">
        <w:rPr>
          <w:sz w:val="24"/>
          <w:szCs w:val="24"/>
          <w:vertAlign w:val="superscript"/>
          <w:lang w:val="en-US"/>
        </w:rPr>
        <w:t>3</w:t>
      </w:r>
      <w:r w:rsidRPr="00C12978">
        <w:rPr>
          <w:sz w:val="24"/>
          <w:szCs w:val="24"/>
          <w:lang w:val="en-US"/>
        </w:rPr>
        <w:t>) and the minimal values in the coastal zones of KR (2,66 mgO/dm</w:t>
      </w:r>
      <w:r w:rsidRPr="00C12978">
        <w:rPr>
          <w:sz w:val="24"/>
          <w:szCs w:val="24"/>
          <w:vertAlign w:val="superscript"/>
          <w:lang w:val="en-US"/>
        </w:rPr>
        <w:t>3</w:t>
      </w:r>
      <w:r w:rsidRPr="00C12978">
        <w:rPr>
          <w:sz w:val="24"/>
          <w:szCs w:val="24"/>
          <w:lang w:val="en-US"/>
        </w:rPr>
        <w:t>)</w:t>
      </w:r>
      <w:r w:rsidR="006F3B37" w:rsidRPr="00C12978">
        <w:rPr>
          <w:color w:val="000000"/>
          <w:sz w:val="24"/>
          <w:szCs w:val="24"/>
          <w:lang w:val="kk-KZ" w:eastAsia="ru-RU"/>
        </w:rPr>
        <w:t>.</w:t>
      </w:r>
    </w:p>
    <w:p w:rsidR="001E4F47" w:rsidRPr="00C12978" w:rsidRDefault="00977940" w:rsidP="001E4F47">
      <w:pPr>
        <w:spacing w:line="360" w:lineRule="auto"/>
        <w:ind w:firstLine="709"/>
        <w:contextualSpacing/>
        <w:jc w:val="both"/>
        <w:rPr>
          <w:sz w:val="24"/>
          <w:szCs w:val="24"/>
          <w:lang w:val="en-US" w:eastAsia="en-US"/>
        </w:rPr>
      </w:pPr>
      <w:r w:rsidRPr="00C12978">
        <w:rPr>
          <w:sz w:val="24"/>
          <w:szCs w:val="24"/>
          <w:lang w:val="en-US" w:eastAsia="en-US"/>
        </w:rPr>
        <w:t>According to the data obtained in 2020, the average mineralization of SC of the territory of AA is 82</w:t>
      </w:r>
      <w:proofErr w:type="gramStart"/>
      <w:r w:rsidRPr="00C12978">
        <w:rPr>
          <w:sz w:val="24"/>
          <w:szCs w:val="24"/>
          <w:lang w:val="en-US" w:eastAsia="en-US"/>
        </w:rPr>
        <w:t>,1</w:t>
      </w:r>
      <w:proofErr w:type="gramEnd"/>
      <w:r w:rsidRPr="00C12978">
        <w:rPr>
          <w:sz w:val="24"/>
          <w:szCs w:val="24"/>
          <w:lang w:val="en-US" w:eastAsia="en-US"/>
        </w:rPr>
        <w:t xml:space="preserve"> mg/dm</w:t>
      </w:r>
      <w:r w:rsidRPr="00C12978">
        <w:rPr>
          <w:sz w:val="24"/>
          <w:szCs w:val="24"/>
          <w:vertAlign w:val="superscript"/>
          <w:lang w:val="en-US" w:eastAsia="en-US"/>
        </w:rPr>
        <w:t>3</w:t>
      </w:r>
      <w:r w:rsidRPr="00C12978">
        <w:rPr>
          <w:sz w:val="24"/>
          <w:szCs w:val="24"/>
          <w:lang w:val="en-US" w:eastAsia="en-US"/>
        </w:rPr>
        <w:t>. In territorial terms, the higher mineralization of SC is the eastern and southeastern part of agglomeration (up to 122</w:t>
      </w:r>
      <w:proofErr w:type="gramStart"/>
      <w:r w:rsidRPr="00C12978">
        <w:rPr>
          <w:sz w:val="24"/>
          <w:szCs w:val="24"/>
          <w:lang w:val="en-US" w:eastAsia="en-US"/>
        </w:rPr>
        <w:t>,3</w:t>
      </w:r>
      <w:proofErr w:type="gramEnd"/>
      <w:r w:rsidRPr="00C12978">
        <w:rPr>
          <w:sz w:val="24"/>
          <w:szCs w:val="24"/>
          <w:lang w:val="en-US" w:eastAsia="en-US"/>
        </w:rPr>
        <w:t xml:space="preserve"> mg/dm</w:t>
      </w:r>
      <w:r w:rsidRPr="00C12978">
        <w:rPr>
          <w:sz w:val="24"/>
          <w:szCs w:val="24"/>
          <w:vertAlign w:val="superscript"/>
          <w:lang w:val="en-US" w:eastAsia="en-US"/>
        </w:rPr>
        <w:t>3</w:t>
      </w:r>
      <w:r w:rsidRPr="00C12978">
        <w:rPr>
          <w:sz w:val="24"/>
          <w:szCs w:val="24"/>
          <w:lang w:val="en-US" w:eastAsia="en-US"/>
        </w:rPr>
        <w:t>), as well as the eastern part of Almaty city (up to 175,0 mg/dm</w:t>
      </w:r>
      <w:r w:rsidRPr="00C12978">
        <w:rPr>
          <w:sz w:val="24"/>
          <w:szCs w:val="24"/>
          <w:vertAlign w:val="superscript"/>
          <w:lang w:val="en-US" w:eastAsia="en-US"/>
        </w:rPr>
        <w:t>3</w:t>
      </w:r>
      <w:r w:rsidRPr="00C12978">
        <w:rPr>
          <w:sz w:val="24"/>
          <w:szCs w:val="24"/>
          <w:lang w:val="en-US" w:eastAsia="en-US"/>
        </w:rPr>
        <w:t>) (</w:t>
      </w:r>
      <w:r w:rsidR="0058704E" w:rsidRPr="00C12978">
        <w:rPr>
          <w:sz w:val="24"/>
          <w:szCs w:val="24"/>
          <w:lang w:val="en-US" w:eastAsia="en-US"/>
        </w:rPr>
        <w:t>f</w:t>
      </w:r>
      <w:r w:rsidRPr="00C12978">
        <w:rPr>
          <w:sz w:val="24"/>
          <w:szCs w:val="24"/>
          <w:lang w:val="en-US" w:eastAsia="en-US"/>
        </w:rPr>
        <w:t>igure C.5). For most of the territory of the agglomeration, mineralization values are widespread in the limits from 43</w:t>
      </w:r>
      <w:proofErr w:type="gramStart"/>
      <w:r w:rsidRPr="00C12978">
        <w:rPr>
          <w:sz w:val="24"/>
          <w:szCs w:val="24"/>
          <w:lang w:val="en-US" w:eastAsia="en-US"/>
        </w:rPr>
        <w:t>,2</w:t>
      </w:r>
      <w:proofErr w:type="gramEnd"/>
      <w:r w:rsidRPr="00C12978">
        <w:rPr>
          <w:sz w:val="24"/>
          <w:szCs w:val="24"/>
          <w:lang w:val="en-US" w:eastAsia="en-US"/>
        </w:rPr>
        <w:t>-95,9 mg/dm</w:t>
      </w:r>
      <w:r w:rsidRPr="00C12978">
        <w:rPr>
          <w:sz w:val="24"/>
          <w:szCs w:val="24"/>
          <w:vertAlign w:val="superscript"/>
          <w:lang w:val="en-US" w:eastAsia="en-US"/>
        </w:rPr>
        <w:t>3</w:t>
      </w:r>
      <w:r w:rsidRPr="00C12978">
        <w:rPr>
          <w:sz w:val="24"/>
          <w:szCs w:val="24"/>
          <w:lang w:val="en-US" w:eastAsia="en-US"/>
        </w:rPr>
        <w:t>, up to 120,0-148,0</w:t>
      </w:r>
      <w:r w:rsidR="0058704E" w:rsidRPr="00C12978">
        <w:rPr>
          <w:sz w:val="24"/>
          <w:szCs w:val="24"/>
          <w:lang w:val="en-US" w:eastAsia="en-US"/>
        </w:rPr>
        <w:t> </w:t>
      </w:r>
      <w:r w:rsidRPr="00C12978">
        <w:rPr>
          <w:sz w:val="24"/>
          <w:szCs w:val="24"/>
          <w:lang w:val="en-US" w:eastAsia="en-US"/>
        </w:rPr>
        <w:t>mg/dm</w:t>
      </w:r>
      <w:r w:rsidRPr="00C12978">
        <w:rPr>
          <w:sz w:val="24"/>
          <w:szCs w:val="24"/>
          <w:vertAlign w:val="superscript"/>
          <w:lang w:val="en-US" w:eastAsia="en-US"/>
        </w:rPr>
        <w:t>3</w:t>
      </w:r>
      <w:r w:rsidRPr="00C12978">
        <w:rPr>
          <w:sz w:val="24"/>
          <w:szCs w:val="24"/>
          <w:lang w:val="en-US" w:eastAsia="en-US"/>
        </w:rPr>
        <w:t xml:space="preserve"> and were observed in small towns, i.e.  </w:t>
      </w:r>
      <w:proofErr w:type="gramStart"/>
      <w:r w:rsidRPr="00C12978">
        <w:rPr>
          <w:sz w:val="24"/>
          <w:szCs w:val="24"/>
          <w:lang w:val="en-US" w:eastAsia="en-US"/>
        </w:rPr>
        <w:t>in</w:t>
      </w:r>
      <w:proofErr w:type="gramEnd"/>
      <w:r w:rsidRPr="00C12978">
        <w:rPr>
          <w:sz w:val="24"/>
          <w:szCs w:val="24"/>
          <w:lang w:val="en-US" w:eastAsia="en-US"/>
        </w:rPr>
        <w:t xml:space="preserve"> the northern, northeastern and southeastern parts of the agglomeration</w:t>
      </w:r>
      <w:r w:rsidR="001E4F47" w:rsidRPr="00C12978">
        <w:rPr>
          <w:sz w:val="24"/>
          <w:szCs w:val="24"/>
          <w:lang w:val="en-US" w:eastAsia="en-US"/>
        </w:rPr>
        <w:t>.</w:t>
      </w:r>
    </w:p>
    <w:p w:rsidR="006F3B37" w:rsidRPr="00C12978" w:rsidRDefault="00216BCA" w:rsidP="000F2E09">
      <w:pPr>
        <w:overflowPunct/>
        <w:autoSpaceDE/>
        <w:autoSpaceDN/>
        <w:adjustRightInd/>
        <w:spacing w:line="360" w:lineRule="auto"/>
        <w:ind w:firstLine="709"/>
        <w:contextualSpacing/>
        <w:jc w:val="both"/>
        <w:textAlignment w:val="auto"/>
        <w:rPr>
          <w:sz w:val="24"/>
          <w:szCs w:val="24"/>
          <w:lang w:val="en-US" w:eastAsia="en-US"/>
        </w:rPr>
      </w:pPr>
      <w:r w:rsidRPr="00C12978">
        <w:rPr>
          <w:rFonts w:eastAsia="TimesNewRomanPSMT"/>
          <w:sz w:val="24"/>
          <w:szCs w:val="24"/>
          <w:lang w:val="en-US" w:eastAsia="ru-RU"/>
        </w:rPr>
        <w:t>Heavy metals in snow cover</w:t>
      </w:r>
      <w:r w:rsidR="000F2E09" w:rsidRPr="00C12978">
        <w:rPr>
          <w:rFonts w:eastAsia="TimesNewRomanPSMT"/>
          <w:sz w:val="24"/>
          <w:szCs w:val="24"/>
          <w:lang w:val="en-US" w:eastAsia="ru-RU"/>
        </w:rPr>
        <w:t>.</w:t>
      </w:r>
      <w:r w:rsidR="000F2E09" w:rsidRPr="00C12978">
        <w:rPr>
          <w:rFonts w:eastAsia="TimesNewRomanPSMT"/>
          <w:i/>
          <w:sz w:val="24"/>
          <w:szCs w:val="24"/>
          <w:lang w:val="en-US" w:eastAsia="ru-RU"/>
        </w:rPr>
        <w:t xml:space="preserve"> </w:t>
      </w:r>
      <w:r w:rsidR="001A4DF3" w:rsidRPr="00C12978">
        <w:rPr>
          <w:sz w:val="24"/>
          <w:szCs w:val="24"/>
          <w:lang w:val="en-US" w:eastAsia="en-US"/>
        </w:rPr>
        <w:t xml:space="preserve">High values of copper were typical for the territory of Almaty city on average </w:t>
      </w:r>
      <w:r w:rsidR="0058704E" w:rsidRPr="00C12978">
        <w:rPr>
          <w:sz w:val="24"/>
          <w:szCs w:val="24"/>
          <w:lang w:val="en-US" w:eastAsia="en-US"/>
        </w:rPr>
        <w:t>–</w:t>
      </w:r>
      <w:r w:rsidR="001A4DF3" w:rsidRPr="00C12978">
        <w:rPr>
          <w:sz w:val="24"/>
          <w:szCs w:val="24"/>
          <w:lang w:val="en-US" w:eastAsia="en-US"/>
        </w:rPr>
        <w:t xml:space="preserve"> 26</w:t>
      </w:r>
      <w:proofErr w:type="gramStart"/>
      <w:r w:rsidR="001A4DF3" w:rsidRPr="00C12978">
        <w:rPr>
          <w:sz w:val="24"/>
          <w:szCs w:val="24"/>
          <w:lang w:val="en-US" w:eastAsia="en-US"/>
        </w:rPr>
        <w:t>,1</w:t>
      </w:r>
      <w:proofErr w:type="gramEnd"/>
      <w:r w:rsidR="001A4DF3" w:rsidRPr="00C12978">
        <w:rPr>
          <w:sz w:val="24"/>
          <w:szCs w:val="24"/>
          <w:lang w:val="en-US" w:eastAsia="en-US"/>
        </w:rPr>
        <w:t xml:space="preserve"> µg/dm</w:t>
      </w:r>
      <w:r w:rsidR="001A4DF3" w:rsidRPr="00C12978">
        <w:rPr>
          <w:sz w:val="24"/>
          <w:szCs w:val="24"/>
          <w:vertAlign w:val="superscript"/>
          <w:lang w:val="en-US" w:eastAsia="en-US"/>
        </w:rPr>
        <w:t>3</w:t>
      </w:r>
      <w:r w:rsidR="001A4DF3" w:rsidRPr="00C12978">
        <w:rPr>
          <w:sz w:val="24"/>
          <w:szCs w:val="24"/>
          <w:lang w:val="en-US" w:eastAsia="en-US"/>
        </w:rPr>
        <w:t>, exceeding the standards up to 49,0 µg/dm</w:t>
      </w:r>
      <w:r w:rsidR="001A4DF3" w:rsidRPr="00C12978">
        <w:rPr>
          <w:sz w:val="24"/>
          <w:szCs w:val="24"/>
          <w:vertAlign w:val="superscript"/>
          <w:lang w:val="en-US" w:eastAsia="en-US"/>
        </w:rPr>
        <w:t>3</w:t>
      </w:r>
      <w:r w:rsidR="001A4DF3" w:rsidRPr="00C12978">
        <w:rPr>
          <w:sz w:val="24"/>
          <w:szCs w:val="24"/>
          <w:lang w:val="en-US" w:eastAsia="en-US"/>
        </w:rPr>
        <w:t xml:space="preserve"> in Zhastar park. Mountain areas also differed by high values from 17</w:t>
      </w:r>
      <w:proofErr w:type="gramStart"/>
      <w:r w:rsidR="001A4DF3" w:rsidRPr="00C12978">
        <w:rPr>
          <w:sz w:val="24"/>
          <w:szCs w:val="24"/>
          <w:lang w:val="en-US" w:eastAsia="en-US"/>
        </w:rPr>
        <w:t>,2</w:t>
      </w:r>
      <w:proofErr w:type="gramEnd"/>
      <w:r w:rsidR="001A4DF3" w:rsidRPr="00C12978">
        <w:rPr>
          <w:sz w:val="24"/>
          <w:szCs w:val="24"/>
          <w:lang w:val="en-US" w:eastAsia="en-US"/>
        </w:rPr>
        <w:t xml:space="preserve"> (Leskhoz) to 52,5 </w:t>
      </w:r>
      <w:r w:rsidR="001A4DF3" w:rsidRPr="00C12978">
        <w:rPr>
          <w:sz w:val="24"/>
          <w:szCs w:val="24"/>
          <w:lang w:eastAsia="en-US"/>
        </w:rPr>
        <w:t>μ</w:t>
      </w:r>
      <w:r w:rsidR="001A4DF3" w:rsidRPr="00C12978">
        <w:rPr>
          <w:sz w:val="24"/>
          <w:szCs w:val="24"/>
          <w:lang w:val="en-US" w:eastAsia="en-US"/>
        </w:rPr>
        <w:t>g/dm</w:t>
      </w:r>
      <w:r w:rsidR="001A4DF3" w:rsidRPr="00C12978">
        <w:rPr>
          <w:sz w:val="24"/>
          <w:szCs w:val="24"/>
          <w:vertAlign w:val="superscript"/>
          <w:lang w:val="en-US" w:eastAsia="en-US"/>
        </w:rPr>
        <w:t>3</w:t>
      </w:r>
      <w:r w:rsidR="001A4DF3" w:rsidRPr="00C12978">
        <w:rPr>
          <w:sz w:val="24"/>
          <w:szCs w:val="24"/>
          <w:lang w:val="en-US" w:eastAsia="en-US"/>
        </w:rPr>
        <w:t xml:space="preserve"> (HMR "Shymbulak"), which made in the average 25,9 </w:t>
      </w:r>
      <w:r w:rsidR="001A4DF3" w:rsidRPr="00C12978">
        <w:rPr>
          <w:sz w:val="24"/>
          <w:szCs w:val="24"/>
          <w:lang w:eastAsia="en-US"/>
        </w:rPr>
        <w:t>μ</w:t>
      </w:r>
      <w:r w:rsidR="001A4DF3" w:rsidRPr="00C12978">
        <w:rPr>
          <w:sz w:val="24"/>
          <w:szCs w:val="24"/>
          <w:lang w:val="en-US" w:eastAsia="en-US"/>
        </w:rPr>
        <w:t>g/dm</w:t>
      </w:r>
      <w:r w:rsidR="001A4DF3" w:rsidRPr="00C12978">
        <w:rPr>
          <w:sz w:val="24"/>
          <w:szCs w:val="24"/>
          <w:vertAlign w:val="superscript"/>
          <w:lang w:val="en-US" w:eastAsia="en-US"/>
        </w:rPr>
        <w:t>3</w:t>
      </w:r>
      <w:r w:rsidR="001A4DF3" w:rsidRPr="00C12978">
        <w:rPr>
          <w:sz w:val="24"/>
          <w:szCs w:val="24"/>
          <w:lang w:val="en-US" w:eastAsia="en-US"/>
        </w:rPr>
        <w:t>. In the territories of small towns, small settlements and coast of KR, the values of copper in SC were in the range from 15</w:t>
      </w:r>
      <w:proofErr w:type="gramStart"/>
      <w:r w:rsidR="001A4DF3" w:rsidRPr="00C12978">
        <w:rPr>
          <w:sz w:val="24"/>
          <w:szCs w:val="24"/>
          <w:lang w:val="en-US" w:eastAsia="en-US"/>
        </w:rPr>
        <w:t>,5</w:t>
      </w:r>
      <w:proofErr w:type="gramEnd"/>
      <w:r w:rsidR="001A4DF3" w:rsidRPr="00C12978">
        <w:rPr>
          <w:sz w:val="24"/>
          <w:szCs w:val="24"/>
          <w:lang w:val="en-US" w:eastAsia="en-US"/>
        </w:rPr>
        <w:t xml:space="preserve"> to 31,0</w:t>
      </w:r>
      <w:r w:rsidR="0058704E" w:rsidRPr="00C12978">
        <w:rPr>
          <w:sz w:val="24"/>
          <w:szCs w:val="24"/>
          <w:lang w:val="en-US" w:eastAsia="en-US"/>
        </w:rPr>
        <w:t> </w:t>
      </w:r>
      <w:r w:rsidR="001A4DF3" w:rsidRPr="00C12978">
        <w:rPr>
          <w:sz w:val="24"/>
          <w:szCs w:val="24"/>
          <w:lang w:eastAsia="en-US"/>
        </w:rPr>
        <w:t>μ</w:t>
      </w:r>
      <w:r w:rsidR="001A4DF3" w:rsidRPr="00C12978">
        <w:rPr>
          <w:sz w:val="24"/>
          <w:szCs w:val="24"/>
          <w:lang w:val="en-US" w:eastAsia="en-US"/>
        </w:rPr>
        <w:t>g/dm</w:t>
      </w:r>
      <w:r w:rsidR="001A4DF3" w:rsidRPr="00C12978">
        <w:rPr>
          <w:sz w:val="24"/>
          <w:szCs w:val="24"/>
          <w:vertAlign w:val="superscript"/>
          <w:lang w:val="en-US" w:eastAsia="en-US"/>
        </w:rPr>
        <w:t>3</w:t>
      </w:r>
      <w:r w:rsidR="001A4DF3" w:rsidRPr="00C12978">
        <w:rPr>
          <w:sz w:val="24"/>
          <w:szCs w:val="24"/>
          <w:lang w:val="en-US" w:eastAsia="en-US"/>
        </w:rPr>
        <w:t xml:space="preserve"> and in the average amounted to 23.6 </w:t>
      </w:r>
      <w:r w:rsidR="001A4DF3" w:rsidRPr="00C12978">
        <w:rPr>
          <w:sz w:val="24"/>
          <w:szCs w:val="24"/>
          <w:lang w:eastAsia="en-US"/>
        </w:rPr>
        <w:t>μ</w:t>
      </w:r>
      <w:r w:rsidR="001A4DF3" w:rsidRPr="00C12978">
        <w:rPr>
          <w:sz w:val="24"/>
          <w:szCs w:val="24"/>
          <w:lang w:val="en-US" w:eastAsia="en-US"/>
        </w:rPr>
        <w:t>g/dm</w:t>
      </w:r>
      <w:r w:rsidR="001A4DF3" w:rsidRPr="00C12978">
        <w:rPr>
          <w:sz w:val="24"/>
          <w:szCs w:val="24"/>
          <w:vertAlign w:val="superscript"/>
          <w:lang w:val="en-US" w:eastAsia="en-US"/>
        </w:rPr>
        <w:t>3</w:t>
      </w:r>
      <w:r w:rsidR="001A4DF3" w:rsidRPr="00C12978">
        <w:rPr>
          <w:sz w:val="24"/>
          <w:szCs w:val="24"/>
          <w:lang w:val="en-US" w:eastAsia="en-US"/>
        </w:rPr>
        <w:t xml:space="preserve"> (table </w:t>
      </w:r>
      <w:r w:rsidR="0058704E" w:rsidRPr="00C12978">
        <w:rPr>
          <w:sz w:val="24"/>
          <w:szCs w:val="24"/>
          <w:lang w:val="en-US" w:eastAsia="en-US"/>
        </w:rPr>
        <w:t>C</w:t>
      </w:r>
      <w:r w:rsidR="001A4DF3" w:rsidRPr="00C12978">
        <w:rPr>
          <w:sz w:val="24"/>
          <w:szCs w:val="24"/>
          <w:lang w:val="en-US" w:eastAsia="en-US"/>
        </w:rPr>
        <w:t>.17)</w:t>
      </w:r>
      <w:r w:rsidR="00892126" w:rsidRPr="00C12978">
        <w:rPr>
          <w:sz w:val="24"/>
          <w:szCs w:val="24"/>
          <w:lang w:val="en-US" w:eastAsia="ru-RU"/>
        </w:rPr>
        <w:t>.</w:t>
      </w:r>
    </w:p>
    <w:p w:rsidR="00F90B53" w:rsidRPr="00C12978" w:rsidRDefault="008408DA" w:rsidP="00C94853">
      <w:pPr>
        <w:spacing w:line="360" w:lineRule="auto"/>
        <w:ind w:firstLine="709"/>
        <w:contextualSpacing/>
        <w:jc w:val="both"/>
        <w:rPr>
          <w:sz w:val="24"/>
          <w:szCs w:val="24"/>
          <w:lang w:val="en-US" w:eastAsia="en-US"/>
        </w:rPr>
      </w:pPr>
      <w:r w:rsidRPr="00C12978">
        <w:rPr>
          <w:sz w:val="24"/>
          <w:szCs w:val="24"/>
          <w:lang w:val="en-US" w:eastAsia="en-US"/>
        </w:rPr>
        <w:t>In the territories of small towns, the values of zinc ranged from 9</w:t>
      </w:r>
      <w:proofErr w:type="gramStart"/>
      <w:r w:rsidRPr="00C12978">
        <w:rPr>
          <w:sz w:val="24"/>
          <w:szCs w:val="24"/>
          <w:lang w:val="en-US" w:eastAsia="en-US"/>
        </w:rPr>
        <w:t>,2</w:t>
      </w:r>
      <w:proofErr w:type="gramEnd"/>
      <w:r w:rsidRPr="00C12978">
        <w:rPr>
          <w:sz w:val="24"/>
          <w:szCs w:val="24"/>
          <w:lang w:val="en-US" w:eastAsia="en-US"/>
        </w:rPr>
        <w:t xml:space="preserve"> (Boraldai) to 43,5</w:t>
      </w:r>
      <w:r w:rsidR="0058704E"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(Yesik), averaging 22,9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For the years of study, high values zinc were registered in 2019, which is 3,2 times higher than in 2018 and 1,7 times than in 2020. The zinc content in a wide range is found in small settlements (from 8</w:t>
      </w:r>
      <w:proofErr w:type="gramStart"/>
      <w:r w:rsidRPr="00C12978">
        <w:rPr>
          <w:sz w:val="24"/>
          <w:szCs w:val="24"/>
          <w:lang w:val="en-US" w:eastAsia="en-US"/>
        </w:rPr>
        <w:t>,0</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up to 110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006F3B37" w:rsidRPr="00C12978">
        <w:rPr>
          <w:sz w:val="24"/>
          <w:szCs w:val="24"/>
          <w:lang w:val="en-US" w:eastAsia="en-US"/>
        </w:rPr>
        <w:t xml:space="preserve">. </w:t>
      </w:r>
      <w:r w:rsidRPr="00C12978">
        <w:rPr>
          <w:sz w:val="24"/>
          <w:szCs w:val="24"/>
          <w:lang w:val="en-US" w:eastAsia="en-US"/>
        </w:rPr>
        <w:t>High values were found at points: the place without name</w:t>
      </w:r>
      <w:r w:rsidR="006F3B37" w:rsidRPr="00C12978">
        <w:rPr>
          <w:sz w:val="24"/>
          <w:szCs w:val="24"/>
          <w:lang w:val="en-US" w:eastAsia="en-US"/>
        </w:rPr>
        <w:t xml:space="preserve"> (</w:t>
      </w:r>
      <w:r w:rsidRPr="00C12978">
        <w:rPr>
          <w:sz w:val="24"/>
          <w:szCs w:val="24"/>
          <w:lang w:val="en-US" w:eastAsia="en-US"/>
        </w:rPr>
        <w:t>N</w:t>
      </w:r>
      <w:r w:rsidR="006F3B37" w:rsidRPr="00C12978">
        <w:rPr>
          <w:sz w:val="24"/>
          <w:szCs w:val="24"/>
          <w:lang w:val="en-US" w:eastAsia="en-US"/>
        </w:rPr>
        <w:t xml:space="preserve"> 43°27'51.71 </w:t>
      </w:r>
      <w:r w:rsidRPr="00C12978">
        <w:rPr>
          <w:sz w:val="24"/>
          <w:szCs w:val="24"/>
          <w:lang w:val="en-US" w:eastAsia="en-US"/>
        </w:rPr>
        <w:t>E</w:t>
      </w:r>
      <w:r w:rsidR="006F3B37" w:rsidRPr="00C12978">
        <w:rPr>
          <w:sz w:val="24"/>
          <w:szCs w:val="24"/>
          <w:lang w:val="en-US" w:eastAsia="en-US"/>
        </w:rPr>
        <w:t xml:space="preserve"> 76°33'22.95) </w:t>
      </w:r>
      <w:r w:rsidRPr="00C12978">
        <w:rPr>
          <w:sz w:val="24"/>
          <w:szCs w:val="24"/>
          <w:lang w:val="en-US" w:eastAsia="en-US"/>
        </w:rPr>
        <w:t>110 μg/ m</w:t>
      </w:r>
      <w:r w:rsidRPr="00C12978">
        <w:rPr>
          <w:sz w:val="24"/>
          <w:szCs w:val="24"/>
          <w:vertAlign w:val="superscript"/>
          <w:lang w:val="en-US" w:eastAsia="en-US"/>
        </w:rPr>
        <w:t>3</w:t>
      </w:r>
      <w:r w:rsidRPr="00C12978">
        <w:rPr>
          <w:sz w:val="24"/>
          <w:szCs w:val="24"/>
          <w:lang w:val="en-US" w:eastAsia="en-US"/>
        </w:rPr>
        <w:t xml:space="preserve"> and Ulan 101 μg/dm</w:t>
      </w:r>
      <w:r w:rsidRPr="00C12978">
        <w:rPr>
          <w:sz w:val="24"/>
          <w:szCs w:val="24"/>
          <w:vertAlign w:val="superscript"/>
          <w:lang w:val="en-US" w:eastAsia="en-US"/>
        </w:rPr>
        <w:t>3</w:t>
      </w:r>
      <w:r w:rsidRPr="00C12978">
        <w:rPr>
          <w:sz w:val="24"/>
          <w:szCs w:val="24"/>
          <w:lang w:val="en-US" w:eastAsia="en-US"/>
        </w:rPr>
        <w:t>. On the coast of KR, zinc values reached 59</w:t>
      </w:r>
      <w:proofErr w:type="gramStart"/>
      <w:r w:rsidRPr="00C12978">
        <w:rPr>
          <w:sz w:val="24"/>
          <w:szCs w:val="24"/>
          <w:lang w:val="en-US" w:eastAsia="en-US"/>
        </w:rPr>
        <w:t>,9</w:t>
      </w:r>
      <w:proofErr w:type="gramEnd"/>
      <w:r w:rsidRPr="00C12978">
        <w:rPr>
          <w:sz w:val="24"/>
          <w:szCs w:val="24"/>
          <w:lang w:val="en-US" w:eastAsia="en-US"/>
        </w:rPr>
        <w:t xml:space="preserve"> μg/dm</w:t>
      </w:r>
      <w:r w:rsidRPr="00C12978">
        <w:rPr>
          <w:sz w:val="24"/>
          <w:szCs w:val="24"/>
          <w:vertAlign w:val="superscript"/>
          <w:lang w:val="en-US" w:eastAsia="en-US"/>
        </w:rPr>
        <w:t>3</w:t>
      </w:r>
      <w:r w:rsidRPr="00C12978">
        <w:rPr>
          <w:sz w:val="24"/>
          <w:szCs w:val="24"/>
          <w:lang w:val="en-US" w:eastAsia="en-US"/>
        </w:rPr>
        <w:t>.</w:t>
      </w:r>
    </w:p>
    <w:p w:rsidR="006F3B37" w:rsidRPr="00C12978" w:rsidRDefault="00461734" w:rsidP="00C94853">
      <w:pPr>
        <w:spacing w:line="360" w:lineRule="auto"/>
        <w:ind w:firstLine="709"/>
        <w:contextualSpacing/>
        <w:jc w:val="both"/>
        <w:rPr>
          <w:sz w:val="24"/>
          <w:szCs w:val="24"/>
          <w:lang w:val="en-US" w:eastAsia="en-US"/>
        </w:rPr>
      </w:pPr>
      <w:r w:rsidRPr="00C12978">
        <w:rPr>
          <w:sz w:val="24"/>
          <w:szCs w:val="24"/>
          <w:lang w:val="en-US" w:eastAsia="en-US"/>
        </w:rPr>
        <w:t xml:space="preserve">In 2020, no cadmium was found at BAL, Almaarasan and HMR "Shymbulak". At the remaining points of mountainous regions, the standards for the household value were exceeded from 1,8 to 5,4 MPC; for the fishery value </w:t>
      </w:r>
      <w:r w:rsidR="0058704E" w:rsidRPr="00C12978">
        <w:rPr>
          <w:sz w:val="24"/>
          <w:szCs w:val="24"/>
          <w:lang w:val="en-US" w:eastAsia="en-US"/>
        </w:rPr>
        <w:t>–</w:t>
      </w:r>
      <w:r w:rsidRPr="00C12978">
        <w:rPr>
          <w:sz w:val="24"/>
          <w:szCs w:val="24"/>
          <w:lang w:val="en-US" w:eastAsia="en-US"/>
        </w:rPr>
        <w:t xml:space="preserve"> 0,4 MPC ("Medeu"), the cadmium values were in the range from 0,0 to 5,4 </w:t>
      </w:r>
      <w:r w:rsidRPr="00C12978">
        <w:rPr>
          <w:sz w:val="24"/>
          <w:szCs w:val="24"/>
          <w:lang w:eastAsia="en-US"/>
        </w:rPr>
        <w:t>μ</w:t>
      </w:r>
      <w:r w:rsidRPr="00C12978">
        <w:rPr>
          <w:sz w:val="24"/>
          <w:szCs w:val="24"/>
          <w:lang w:val="en-US" w:eastAsia="en-US"/>
        </w:rPr>
        <w:t>g /dm</w:t>
      </w:r>
      <w:r w:rsidRPr="00C12978">
        <w:rPr>
          <w:sz w:val="24"/>
          <w:szCs w:val="24"/>
          <w:vertAlign w:val="superscript"/>
          <w:lang w:val="en-US" w:eastAsia="en-US"/>
        </w:rPr>
        <w:t>3</w:t>
      </w:r>
      <w:r w:rsidRPr="00C12978">
        <w:rPr>
          <w:sz w:val="24"/>
          <w:szCs w:val="24"/>
          <w:lang w:val="en-US" w:eastAsia="en-US"/>
        </w:rPr>
        <w:t>. In the territory of Almaty, its values were in the range of 0</w:t>
      </w:r>
      <w:proofErr w:type="gramStart"/>
      <w:r w:rsidRPr="00C12978">
        <w:rPr>
          <w:sz w:val="24"/>
          <w:szCs w:val="24"/>
          <w:lang w:val="en-US" w:eastAsia="en-US"/>
        </w:rPr>
        <w:t>,8</w:t>
      </w:r>
      <w:proofErr w:type="gramEnd"/>
      <w:r w:rsidRPr="00C12978">
        <w:rPr>
          <w:sz w:val="24"/>
          <w:szCs w:val="24"/>
          <w:lang w:val="en-US" w:eastAsia="en-US"/>
        </w:rPr>
        <w:t>-</w:t>
      </w:r>
      <w:r w:rsidRPr="00C12978">
        <w:rPr>
          <w:sz w:val="24"/>
          <w:szCs w:val="24"/>
          <w:lang w:val="en-US" w:eastAsia="en-US"/>
        </w:rPr>
        <w:lastRenderedPageBreak/>
        <w:t xml:space="preserve">4,8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with maximal concentrations in the park zones of Zhastar, M. Gandhi, M. Gorkiy and Lake Sairan.</w:t>
      </w:r>
    </w:p>
    <w:p w:rsidR="006F3B37" w:rsidRPr="00C12978" w:rsidRDefault="00116C95" w:rsidP="00C94853">
      <w:pPr>
        <w:spacing w:line="360" w:lineRule="auto"/>
        <w:ind w:firstLine="709"/>
        <w:contextualSpacing/>
        <w:jc w:val="both"/>
        <w:rPr>
          <w:sz w:val="24"/>
          <w:szCs w:val="24"/>
          <w:lang w:val="en-US" w:eastAsia="en-US"/>
        </w:rPr>
      </w:pPr>
      <w:r w:rsidRPr="00C12978">
        <w:rPr>
          <w:sz w:val="24"/>
          <w:szCs w:val="24"/>
          <w:lang w:val="en-US" w:eastAsia="en-US"/>
        </w:rPr>
        <w:t xml:space="preserve">High values of cadmium were also registered in the town of Kapshagai </w:t>
      </w:r>
      <w:r w:rsidR="0058704E" w:rsidRPr="00C12978">
        <w:rPr>
          <w:sz w:val="24"/>
          <w:szCs w:val="24"/>
          <w:lang w:val="en-US" w:eastAsia="en-US"/>
        </w:rPr>
        <w:t>–</w:t>
      </w:r>
      <w:r w:rsidRPr="00C12978">
        <w:rPr>
          <w:sz w:val="24"/>
          <w:szCs w:val="24"/>
          <w:lang w:val="en-US" w:eastAsia="en-US"/>
        </w:rPr>
        <w:t xml:space="preserve"> 5,6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and Boraldai </w:t>
      </w:r>
      <w:r w:rsidR="0058704E" w:rsidRPr="00C12978">
        <w:rPr>
          <w:sz w:val="24"/>
          <w:szCs w:val="24"/>
          <w:lang w:val="en-US" w:eastAsia="en-US"/>
        </w:rPr>
        <w:t>–</w:t>
      </w:r>
      <w:r w:rsidRPr="00C12978">
        <w:rPr>
          <w:sz w:val="24"/>
          <w:szCs w:val="24"/>
          <w:lang w:val="en-US" w:eastAsia="en-US"/>
        </w:rPr>
        <w:t xml:space="preserve"> 5,0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in towns Yesik and Talgar they were low </w:t>
      </w:r>
      <w:r w:rsidR="0058704E" w:rsidRPr="00C12978">
        <w:rPr>
          <w:sz w:val="24"/>
          <w:szCs w:val="24"/>
          <w:lang w:val="en-US" w:eastAsia="en-US"/>
        </w:rPr>
        <w:t>–</w:t>
      </w:r>
      <w:r w:rsidRPr="00C12978">
        <w:rPr>
          <w:sz w:val="24"/>
          <w:szCs w:val="24"/>
          <w:lang w:val="en-US" w:eastAsia="en-US"/>
        </w:rPr>
        <w:t xml:space="preserve"> 1,6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In small settlements, the cadmium content in SC was in the range from 0,2 to 8,8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which averaged 2,4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exceeding the MPC</w:t>
      </w:r>
      <w:r w:rsidRPr="00C12978">
        <w:rPr>
          <w:sz w:val="24"/>
          <w:szCs w:val="24"/>
          <w:vertAlign w:val="subscript"/>
          <w:lang w:val="en-US" w:eastAsia="en-US"/>
        </w:rPr>
        <w:t>de</w:t>
      </w:r>
      <w:r w:rsidRPr="00C12978">
        <w:rPr>
          <w:sz w:val="24"/>
          <w:szCs w:val="24"/>
          <w:lang w:val="en-US" w:eastAsia="en-US"/>
        </w:rPr>
        <w:t xml:space="preserve"> by 2,4 times, and in the KR coastal zone up to 3,3 times, with a high cadmium value at Akzhal point </w:t>
      </w:r>
      <w:r w:rsidR="0058704E" w:rsidRPr="00C12978">
        <w:rPr>
          <w:sz w:val="24"/>
          <w:szCs w:val="24"/>
          <w:lang w:val="en-US" w:eastAsia="en-US"/>
        </w:rPr>
        <w:t>–</w:t>
      </w:r>
      <w:r w:rsidRPr="00C12978">
        <w:rPr>
          <w:sz w:val="24"/>
          <w:szCs w:val="24"/>
          <w:lang w:val="en-US" w:eastAsia="en-US"/>
        </w:rPr>
        <w:t xml:space="preserve"> 4,6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w:t>
      </w:r>
    </w:p>
    <w:p w:rsidR="006F3B37" w:rsidRPr="00C12978" w:rsidRDefault="005B67BE" w:rsidP="00C94853">
      <w:pPr>
        <w:spacing w:line="360" w:lineRule="auto"/>
        <w:ind w:firstLine="709"/>
        <w:contextualSpacing/>
        <w:jc w:val="both"/>
        <w:rPr>
          <w:sz w:val="24"/>
          <w:szCs w:val="24"/>
          <w:lang w:val="en-US" w:eastAsia="en-US"/>
        </w:rPr>
      </w:pPr>
      <w:r w:rsidRPr="00C12978">
        <w:rPr>
          <w:sz w:val="24"/>
          <w:szCs w:val="24"/>
          <w:lang w:val="en-US" w:eastAsia="en-US"/>
        </w:rPr>
        <w:t>In 2020, the concentration of cobalt in mountainous areas ranged from 1</w:t>
      </w:r>
      <w:proofErr w:type="gramStart"/>
      <w:r w:rsidRPr="00C12978">
        <w:rPr>
          <w:sz w:val="24"/>
          <w:szCs w:val="24"/>
          <w:lang w:val="en-US" w:eastAsia="en-US"/>
        </w:rPr>
        <w:t>,8</w:t>
      </w:r>
      <w:proofErr w:type="gramEnd"/>
      <w:r w:rsidRPr="00C12978">
        <w:rPr>
          <w:sz w:val="24"/>
          <w:szCs w:val="24"/>
          <w:lang w:val="en-US" w:eastAsia="en-US"/>
        </w:rPr>
        <w:t xml:space="preserve"> to 26,4</w:t>
      </w:r>
      <w:r w:rsidR="0058704E"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which averaged 15,3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Concentrations below the normative ones were typical for Butakovka (1</w:t>
      </w:r>
      <w:proofErr w:type="gramStart"/>
      <w:r w:rsidRPr="00C12978">
        <w:rPr>
          <w:sz w:val="24"/>
          <w:szCs w:val="24"/>
          <w:lang w:val="en-US" w:eastAsia="en-US"/>
        </w:rPr>
        <w:t>,8</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and BAL (6,3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Across the territory of Almaty, at all 14 sampling points, 100% occurrence and excess of fishery-economic standards were registered </w:t>
      </w:r>
      <w:r w:rsidR="0058704E" w:rsidRPr="00C12978">
        <w:rPr>
          <w:sz w:val="24"/>
          <w:szCs w:val="24"/>
          <w:lang w:val="en-US" w:eastAsia="en-US"/>
        </w:rPr>
        <w:t>–</w:t>
      </w:r>
      <w:r w:rsidRPr="00C12978">
        <w:rPr>
          <w:sz w:val="24"/>
          <w:szCs w:val="24"/>
          <w:lang w:val="en-US" w:eastAsia="en-US"/>
        </w:rPr>
        <w:t xml:space="preserve"> 1,7 times. In small towns, the minimal values were recorded in Kapshagai </w:t>
      </w:r>
      <w:r w:rsidR="0058704E" w:rsidRPr="00C12978">
        <w:rPr>
          <w:sz w:val="24"/>
          <w:szCs w:val="24"/>
          <w:lang w:val="en-US" w:eastAsia="en-US"/>
        </w:rPr>
        <w:t>–</w:t>
      </w:r>
      <w:r w:rsidRPr="00C12978">
        <w:rPr>
          <w:sz w:val="24"/>
          <w:szCs w:val="24"/>
          <w:lang w:val="en-US" w:eastAsia="en-US"/>
        </w:rPr>
        <w:t xml:space="preserve"> 9</w:t>
      </w:r>
      <w:proofErr w:type="gramStart"/>
      <w:r w:rsidRPr="00C12978">
        <w:rPr>
          <w:sz w:val="24"/>
          <w:szCs w:val="24"/>
          <w:lang w:val="en-US" w:eastAsia="en-US"/>
        </w:rPr>
        <w:t>,6</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the maximal at the Boraldai point up to 20,8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006F3B37" w:rsidRPr="00C12978">
        <w:rPr>
          <w:sz w:val="24"/>
          <w:szCs w:val="24"/>
          <w:lang w:val="kk-KZ" w:eastAsia="en-US"/>
        </w:rPr>
        <w:t xml:space="preserve">. </w:t>
      </w:r>
      <w:r w:rsidRPr="00C12978">
        <w:rPr>
          <w:sz w:val="24"/>
          <w:szCs w:val="24"/>
          <w:lang w:val="kk-KZ" w:eastAsia="en-US"/>
        </w:rPr>
        <w:t>In small settlements, the MPCfe is exceeded by up to 1,4 times with the range from 7,4 to 27,6 μg/dm</w:t>
      </w:r>
      <w:r w:rsidRPr="00C12978">
        <w:rPr>
          <w:sz w:val="24"/>
          <w:szCs w:val="24"/>
          <w:vertAlign w:val="superscript"/>
          <w:lang w:val="kk-KZ" w:eastAsia="en-US"/>
        </w:rPr>
        <w:t>3</w:t>
      </w:r>
      <w:r w:rsidRPr="00C12978">
        <w:rPr>
          <w:sz w:val="24"/>
          <w:szCs w:val="24"/>
          <w:lang w:val="kk-KZ" w:eastAsia="en-US"/>
        </w:rPr>
        <w:t>. The cobalt content along the KR coast was in the range 1,8-17,5 μg/dm</w:t>
      </w:r>
      <w:r w:rsidRPr="00C12978">
        <w:rPr>
          <w:sz w:val="24"/>
          <w:szCs w:val="24"/>
          <w:vertAlign w:val="superscript"/>
          <w:lang w:val="kk-KZ" w:eastAsia="en-US"/>
        </w:rPr>
        <w:t>3</w:t>
      </w:r>
      <w:r w:rsidRPr="00C12978">
        <w:rPr>
          <w:sz w:val="24"/>
          <w:szCs w:val="24"/>
          <w:lang w:val="kk-KZ" w:eastAsia="en-US"/>
        </w:rPr>
        <w:t>, i.e. was in a wide range. In general, in 2020, during the period of maximum snow conditions, the MPC</w:t>
      </w:r>
      <w:r w:rsidRPr="00C12978">
        <w:rPr>
          <w:sz w:val="24"/>
          <w:szCs w:val="24"/>
          <w:vertAlign w:val="subscript"/>
          <w:lang w:val="kk-KZ" w:eastAsia="en-US"/>
        </w:rPr>
        <w:t>fe</w:t>
      </w:r>
      <w:r w:rsidRPr="00C12978">
        <w:rPr>
          <w:sz w:val="24"/>
          <w:szCs w:val="24"/>
          <w:lang w:val="kk-KZ" w:eastAsia="en-US"/>
        </w:rPr>
        <w:t xml:space="preserve"> exceedances were recorded in 4 zones of the territory, with the exception of the 5-th zone of KR coast. Its occurrence in the selected samples is 100</w:t>
      </w:r>
      <w:r w:rsidR="0058704E" w:rsidRPr="00C12978">
        <w:rPr>
          <w:sz w:val="24"/>
          <w:szCs w:val="24"/>
          <w:lang w:val="en-US" w:eastAsia="en-US"/>
        </w:rPr>
        <w:t xml:space="preserve"> </w:t>
      </w:r>
      <w:r w:rsidRPr="00C12978">
        <w:rPr>
          <w:sz w:val="24"/>
          <w:szCs w:val="24"/>
          <w:lang w:val="kk-KZ" w:eastAsia="en-US"/>
        </w:rPr>
        <w:t>%, the excess of MPC</w:t>
      </w:r>
      <w:r w:rsidRPr="00C12978">
        <w:rPr>
          <w:sz w:val="24"/>
          <w:szCs w:val="24"/>
          <w:vertAlign w:val="subscript"/>
          <w:lang w:val="kk-KZ" w:eastAsia="en-US"/>
        </w:rPr>
        <w:t>fe</w:t>
      </w:r>
      <w:r w:rsidRPr="00C12978">
        <w:rPr>
          <w:sz w:val="24"/>
          <w:szCs w:val="24"/>
          <w:lang w:val="kk-KZ" w:eastAsia="en-US"/>
        </w:rPr>
        <w:t xml:space="preserve"> was 83</w:t>
      </w:r>
      <w:r w:rsidR="0058704E" w:rsidRPr="00C12978">
        <w:rPr>
          <w:sz w:val="24"/>
          <w:szCs w:val="24"/>
          <w:lang w:val="en-US" w:eastAsia="en-US"/>
        </w:rPr>
        <w:t xml:space="preserve"> </w:t>
      </w:r>
      <w:r w:rsidRPr="00C12978">
        <w:rPr>
          <w:sz w:val="24"/>
          <w:szCs w:val="24"/>
          <w:lang w:val="kk-KZ" w:eastAsia="en-US"/>
        </w:rPr>
        <w:t>%, while MPC</w:t>
      </w:r>
      <w:r w:rsidRPr="00C12978">
        <w:rPr>
          <w:sz w:val="24"/>
          <w:szCs w:val="24"/>
          <w:vertAlign w:val="subscript"/>
          <w:lang w:val="kk-KZ" w:eastAsia="en-US"/>
        </w:rPr>
        <w:t>de</w:t>
      </w:r>
      <w:r w:rsidRPr="00C12978">
        <w:rPr>
          <w:sz w:val="24"/>
          <w:szCs w:val="24"/>
          <w:lang w:val="kk-KZ" w:eastAsia="en-US"/>
        </w:rPr>
        <w:t xml:space="preserve"> was not exceeded</w:t>
      </w:r>
      <w:r w:rsidRPr="00C12978">
        <w:rPr>
          <w:sz w:val="24"/>
          <w:szCs w:val="24"/>
          <w:lang w:val="en-US" w:eastAsia="en-US"/>
        </w:rPr>
        <w:t>.</w:t>
      </w:r>
    </w:p>
    <w:p w:rsidR="006F3B37" w:rsidRPr="00C12978" w:rsidRDefault="00685667" w:rsidP="00C94853">
      <w:pPr>
        <w:spacing w:line="360" w:lineRule="auto"/>
        <w:ind w:firstLine="709"/>
        <w:contextualSpacing/>
        <w:jc w:val="both"/>
        <w:rPr>
          <w:sz w:val="24"/>
          <w:szCs w:val="24"/>
          <w:lang w:val="en-US" w:eastAsia="en-US"/>
        </w:rPr>
      </w:pPr>
      <w:r w:rsidRPr="00C12978">
        <w:rPr>
          <w:sz w:val="24"/>
          <w:szCs w:val="24"/>
          <w:lang w:val="en-US" w:eastAsia="en-US"/>
        </w:rPr>
        <w:t>High concentrations of nickel, as well as copper, zinc and cobalt were recorded in 2020, with the exception of mountainous regions, the average values of which did not exceed the standards. At the sampling points Orman, Leskhoz and "Medeu" high values of nickel reached up to 29</w:t>
      </w:r>
      <w:proofErr w:type="gramStart"/>
      <w:r w:rsidRPr="00C12978">
        <w:rPr>
          <w:sz w:val="24"/>
          <w:szCs w:val="24"/>
          <w:lang w:val="en-US" w:eastAsia="en-US"/>
        </w:rPr>
        <w:t>,8</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A greater number of occurrence of high nickel values in SC exceeding MPC</w:t>
      </w:r>
      <w:r w:rsidRPr="00C12978">
        <w:rPr>
          <w:sz w:val="24"/>
          <w:szCs w:val="24"/>
          <w:vertAlign w:val="subscript"/>
          <w:lang w:val="en-US" w:eastAsia="en-US"/>
        </w:rPr>
        <w:t>fe</w:t>
      </w:r>
      <w:r w:rsidRPr="00C12978">
        <w:rPr>
          <w:sz w:val="24"/>
          <w:szCs w:val="24"/>
          <w:lang w:val="en-US" w:eastAsia="en-US"/>
        </w:rPr>
        <w:t xml:space="preserve"> up to 3,5 times were found in the territory of Almaty, up to 2,2 times in small towns, up to 4,4 times in small settlements and up to 2,5 times on the coast of KR. In general, throughout the agglomeration, the nickel content was in the range of 3</w:t>
      </w:r>
      <w:proofErr w:type="gramStart"/>
      <w:r w:rsidRPr="00C12978">
        <w:rPr>
          <w:sz w:val="24"/>
          <w:szCs w:val="24"/>
          <w:lang w:val="en-US" w:eastAsia="en-US"/>
        </w:rPr>
        <w:t>,8</w:t>
      </w:r>
      <w:proofErr w:type="gramEnd"/>
      <w:r w:rsidRPr="00C12978">
        <w:rPr>
          <w:sz w:val="24"/>
          <w:szCs w:val="24"/>
          <w:lang w:val="en-US" w:eastAsia="en-US"/>
        </w:rPr>
        <w:t xml:space="preserve">-21,6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which averaged 15,2</w:t>
      </w:r>
      <w:r w:rsidR="0058704E"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006F3B37" w:rsidRPr="00C12978">
        <w:rPr>
          <w:sz w:val="24"/>
          <w:szCs w:val="24"/>
          <w:lang w:val="en-US" w:eastAsia="en-US"/>
        </w:rPr>
        <w:t xml:space="preserve">. </w:t>
      </w:r>
    </w:p>
    <w:p w:rsidR="00F90B53" w:rsidRPr="00C12978" w:rsidRDefault="00D47A87" w:rsidP="00C94853">
      <w:pPr>
        <w:spacing w:line="360" w:lineRule="auto"/>
        <w:ind w:firstLine="709"/>
        <w:contextualSpacing/>
        <w:jc w:val="both"/>
        <w:rPr>
          <w:sz w:val="24"/>
          <w:szCs w:val="24"/>
          <w:lang w:val="en-US"/>
        </w:rPr>
      </w:pPr>
      <w:r w:rsidRPr="00C12978">
        <w:rPr>
          <w:sz w:val="24"/>
          <w:szCs w:val="24"/>
          <w:lang w:val="en-US" w:eastAsia="en-US"/>
        </w:rPr>
        <w:t xml:space="preserve">In 2020, the concentration of lead in snow throughout the agglomeration exceeded the standards for fishery and domestic economy values. Only in the first zone the excess was recorded for MPCfe </w:t>
      </w:r>
      <w:r w:rsidR="0058704E" w:rsidRPr="00C12978">
        <w:rPr>
          <w:sz w:val="24"/>
          <w:szCs w:val="24"/>
          <w:lang w:val="en-US" w:eastAsia="en-US"/>
        </w:rPr>
        <w:t>–</w:t>
      </w:r>
      <w:r w:rsidRPr="00C12978">
        <w:rPr>
          <w:sz w:val="24"/>
          <w:szCs w:val="24"/>
          <w:lang w:val="en-US" w:eastAsia="en-US"/>
        </w:rPr>
        <w:t xml:space="preserve"> 2</w:t>
      </w:r>
      <w:proofErr w:type="gramStart"/>
      <w:r w:rsidR="0058704E" w:rsidRPr="00C12978">
        <w:rPr>
          <w:sz w:val="24"/>
          <w:szCs w:val="24"/>
          <w:lang w:val="en-US" w:eastAsia="en-US"/>
        </w:rPr>
        <w:t>,</w:t>
      </w:r>
      <w:r w:rsidRPr="00C12978">
        <w:rPr>
          <w:sz w:val="24"/>
          <w:szCs w:val="24"/>
          <w:lang w:val="en-US" w:eastAsia="en-US"/>
        </w:rPr>
        <w:t>5</w:t>
      </w:r>
      <w:proofErr w:type="gramEnd"/>
      <w:r w:rsidRPr="00C12978">
        <w:rPr>
          <w:sz w:val="24"/>
          <w:szCs w:val="24"/>
          <w:lang w:val="en-US" w:eastAsia="en-US"/>
        </w:rPr>
        <w:t xml:space="preserve"> times. In mountainous areas, the concentration of lead in SC did not exceed the considered standards at Kok</w:t>
      </w:r>
      <w:r w:rsidR="00D85641" w:rsidRPr="00C12978">
        <w:rPr>
          <w:sz w:val="24"/>
          <w:szCs w:val="24"/>
          <w:lang w:val="en-US" w:eastAsia="en-US"/>
        </w:rPr>
        <w:t xml:space="preserve">laisai point and Kensai gorge. </w:t>
      </w:r>
      <w:r w:rsidRPr="00C12978">
        <w:rPr>
          <w:sz w:val="24"/>
          <w:szCs w:val="24"/>
          <w:lang w:val="en-US" w:eastAsia="en-US"/>
        </w:rPr>
        <w:t>At the other points of the 1-st zone, high lead values were in the range from 18</w:t>
      </w:r>
      <w:proofErr w:type="gramStart"/>
      <w:r w:rsidRPr="00C12978">
        <w:rPr>
          <w:sz w:val="24"/>
          <w:szCs w:val="24"/>
          <w:lang w:val="en-US" w:eastAsia="en-US"/>
        </w:rPr>
        <w:t>,8</w:t>
      </w:r>
      <w:proofErr w:type="gramEnd"/>
      <w:r w:rsidRPr="00C12978">
        <w:rPr>
          <w:sz w:val="24"/>
          <w:szCs w:val="24"/>
          <w:lang w:val="en-US" w:eastAsia="en-US"/>
        </w:rPr>
        <w:t xml:space="preserve"> to 47,9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which averaged 25,0</w:t>
      </w:r>
      <w:r w:rsidR="0058704E"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In the territory of Almaty and small towns, the excess of standards is up to 5</w:t>
      </w:r>
      <w:proofErr w:type="gramStart"/>
      <w:r w:rsidRPr="00C12978">
        <w:rPr>
          <w:sz w:val="24"/>
          <w:szCs w:val="24"/>
          <w:lang w:val="en-US" w:eastAsia="en-US"/>
        </w:rPr>
        <w:t>,2</w:t>
      </w:r>
      <w:proofErr w:type="gramEnd"/>
      <w:r w:rsidR="0058704E" w:rsidRPr="00C12978">
        <w:rPr>
          <w:sz w:val="24"/>
          <w:szCs w:val="24"/>
          <w:lang w:val="en-US" w:eastAsia="en-US"/>
        </w:rPr>
        <w:t> </w:t>
      </w:r>
      <w:r w:rsidRPr="00C12978">
        <w:rPr>
          <w:sz w:val="24"/>
          <w:szCs w:val="24"/>
          <w:lang w:val="en-US" w:eastAsia="en-US"/>
        </w:rPr>
        <w:t>MPC</w:t>
      </w:r>
      <w:r w:rsidRPr="00C12978">
        <w:rPr>
          <w:sz w:val="24"/>
          <w:szCs w:val="24"/>
          <w:vertAlign w:val="subscript"/>
          <w:lang w:val="en-US" w:eastAsia="en-US"/>
        </w:rPr>
        <w:t>fe</w:t>
      </w:r>
      <w:r w:rsidRPr="00C12978">
        <w:rPr>
          <w:sz w:val="24"/>
          <w:szCs w:val="24"/>
          <w:lang w:val="en-US" w:eastAsia="en-US"/>
        </w:rPr>
        <w:t xml:space="preserve"> and 1,7 MPC</w:t>
      </w:r>
      <w:r w:rsidRPr="00C12978">
        <w:rPr>
          <w:sz w:val="24"/>
          <w:szCs w:val="24"/>
          <w:vertAlign w:val="subscript"/>
          <w:lang w:val="en-US" w:eastAsia="en-US"/>
        </w:rPr>
        <w:t>de</w:t>
      </w:r>
      <w:r w:rsidRPr="00C12978">
        <w:rPr>
          <w:sz w:val="24"/>
          <w:szCs w:val="24"/>
          <w:lang w:val="en-US" w:eastAsia="en-US"/>
        </w:rPr>
        <w:t xml:space="preserve"> (Zhastar Park </w:t>
      </w:r>
      <w:r w:rsidR="0058704E" w:rsidRPr="00C12978">
        <w:rPr>
          <w:sz w:val="24"/>
          <w:szCs w:val="24"/>
          <w:lang w:val="en-US" w:eastAsia="en-US"/>
        </w:rPr>
        <w:t>–</w:t>
      </w:r>
      <w:r w:rsidRPr="00C12978">
        <w:rPr>
          <w:sz w:val="24"/>
          <w:szCs w:val="24"/>
          <w:lang w:val="en-US" w:eastAsia="en-US"/>
        </w:rPr>
        <w:t xml:space="preserve"> zone 2); up to 7,3 MPC</w:t>
      </w:r>
      <w:r w:rsidRPr="00C12978">
        <w:rPr>
          <w:sz w:val="24"/>
          <w:szCs w:val="24"/>
          <w:vertAlign w:val="subscript"/>
          <w:lang w:val="en-US" w:eastAsia="en-US"/>
        </w:rPr>
        <w:t>fe</w:t>
      </w:r>
      <w:r w:rsidRPr="00C12978">
        <w:rPr>
          <w:sz w:val="24"/>
          <w:szCs w:val="24"/>
          <w:lang w:val="en-US" w:eastAsia="en-US"/>
        </w:rPr>
        <w:t xml:space="preserve"> and 2.5 MPC</w:t>
      </w:r>
      <w:r w:rsidRPr="00C12978">
        <w:rPr>
          <w:sz w:val="24"/>
          <w:szCs w:val="24"/>
          <w:vertAlign w:val="subscript"/>
          <w:lang w:val="en-US" w:eastAsia="en-US"/>
        </w:rPr>
        <w:t>de</w:t>
      </w:r>
      <w:r w:rsidRPr="00C12978">
        <w:rPr>
          <w:sz w:val="24"/>
          <w:szCs w:val="24"/>
          <w:lang w:val="en-US" w:eastAsia="en-US"/>
        </w:rPr>
        <w:t xml:space="preserve"> (Boraldai </w:t>
      </w:r>
      <w:r w:rsidR="0058704E" w:rsidRPr="00C12978">
        <w:rPr>
          <w:sz w:val="24"/>
          <w:szCs w:val="24"/>
          <w:lang w:val="en-US" w:eastAsia="en-US"/>
        </w:rPr>
        <w:t>–</w:t>
      </w:r>
      <w:r w:rsidRPr="00C12978">
        <w:rPr>
          <w:sz w:val="24"/>
          <w:szCs w:val="24"/>
          <w:lang w:val="en-US" w:eastAsia="en-US"/>
        </w:rPr>
        <w:t xml:space="preserve"> 3</w:t>
      </w:r>
      <w:r w:rsidR="0058704E" w:rsidRPr="00C12978">
        <w:rPr>
          <w:sz w:val="24"/>
          <w:szCs w:val="24"/>
          <w:lang w:val="en-US" w:eastAsia="en-US"/>
        </w:rPr>
        <w:t xml:space="preserve"> </w:t>
      </w:r>
      <w:r w:rsidRPr="00C12978">
        <w:rPr>
          <w:sz w:val="24"/>
          <w:szCs w:val="24"/>
          <w:lang w:val="en-US" w:eastAsia="en-US"/>
        </w:rPr>
        <w:t>zone)</w:t>
      </w:r>
      <w:r w:rsidR="006F3B37" w:rsidRPr="00C12978">
        <w:rPr>
          <w:sz w:val="24"/>
          <w:szCs w:val="24"/>
          <w:lang w:val="en-US" w:eastAsia="en-US"/>
        </w:rPr>
        <w:t xml:space="preserve">. </w:t>
      </w:r>
      <w:r w:rsidR="00F00318" w:rsidRPr="00C12978">
        <w:rPr>
          <w:sz w:val="24"/>
          <w:szCs w:val="24"/>
          <w:lang w:val="en-US" w:eastAsia="en-US"/>
        </w:rPr>
        <w:t>The lead content in SC of 4-th zone reached from 43</w:t>
      </w:r>
      <w:proofErr w:type="gramStart"/>
      <w:r w:rsidR="00F00318" w:rsidRPr="00C12978">
        <w:rPr>
          <w:sz w:val="24"/>
          <w:szCs w:val="24"/>
          <w:lang w:val="en-US" w:eastAsia="en-US"/>
        </w:rPr>
        <w:t>,8</w:t>
      </w:r>
      <w:proofErr w:type="gramEnd"/>
      <w:r w:rsidR="00F00318" w:rsidRPr="00C12978">
        <w:rPr>
          <w:sz w:val="24"/>
          <w:szCs w:val="24"/>
          <w:lang w:val="en-US" w:eastAsia="en-US"/>
        </w:rPr>
        <w:t xml:space="preserve"> to 72,9 </w:t>
      </w:r>
      <w:r w:rsidR="00F00318" w:rsidRPr="00C12978">
        <w:rPr>
          <w:sz w:val="24"/>
          <w:szCs w:val="24"/>
          <w:lang w:eastAsia="en-US"/>
        </w:rPr>
        <w:t>μ</w:t>
      </w:r>
      <w:r w:rsidR="00F00318" w:rsidRPr="00C12978">
        <w:rPr>
          <w:sz w:val="24"/>
          <w:szCs w:val="24"/>
          <w:lang w:val="en-US" w:eastAsia="en-US"/>
        </w:rPr>
        <w:t>g/dm</w:t>
      </w:r>
      <w:r w:rsidR="00F00318" w:rsidRPr="00C12978">
        <w:rPr>
          <w:sz w:val="24"/>
          <w:szCs w:val="24"/>
          <w:vertAlign w:val="superscript"/>
          <w:lang w:val="en-US" w:eastAsia="en-US"/>
        </w:rPr>
        <w:t>3</w:t>
      </w:r>
      <w:r w:rsidR="00F00318" w:rsidRPr="00C12978">
        <w:rPr>
          <w:sz w:val="24"/>
          <w:szCs w:val="24"/>
          <w:lang w:val="en-US" w:eastAsia="en-US"/>
        </w:rPr>
        <w:t xml:space="preserve"> in the settlements of Aikym, Birlik, Mezhdurechenskoye, Chapaev, Otegen Batyr, Kossozen and Zarechnoye. In </w:t>
      </w:r>
      <w:r w:rsidR="00F00318" w:rsidRPr="00C12978">
        <w:rPr>
          <w:sz w:val="24"/>
          <w:szCs w:val="24"/>
          <w:lang w:val="en-US" w:eastAsia="en-US"/>
        </w:rPr>
        <w:lastRenderedPageBreak/>
        <w:t>small concentrations, lead is found in the villages of Kyrgauyldy, Aitey, Baiserke, Zhalkamys and Daulet, reaching only up to 6</w:t>
      </w:r>
      <w:proofErr w:type="gramStart"/>
      <w:r w:rsidR="00F00318" w:rsidRPr="00C12978">
        <w:rPr>
          <w:sz w:val="24"/>
          <w:szCs w:val="24"/>
          <w:lang w:val="en-US" w:eastAsia="en-US"/>
        </w:rPr>
        <w:t>,2</w:t>
      </w:r>
      <w:proofErr w:type="gramEnd"/>
      <w:r w:rsidR="00F00318" w:rsidRPr="00C12978">
        <w:rPr>
          <w:sz w:val="24"/>
          <w:szCs w:val="24"/>
          <w:lang w:val="en-US" w:eastAsia="en-US"/>
        </w:rPr>
        <w:t xml:space="preserve"> </w:t>
      </w:r>
      <w:r w:rsidR="00F00318" w:rsidRPr="00C12978">
        <w:rPr>
          <w:sz w:val="24"/>
          <w:szCs w:val="24"/>
          <w:lang w:eastAsia="en-US"/>
        </w:rPr>
        <w:t>μ</w:t>
      </w:r>
      <w:r w:rsidR="00F00318" w:rsidRPr="00C12978">
        <w:rPr>
          <w:sz w:val="24"/>
          <w:szCs w:val="24"/>
          <w:lang w:val="en-US" w:eastAsia="en-US"/>
        </w:rPr>
        <w:t>g/dm</w:t>
      </w:r>
      <w:r w:rsidR="00F00318" w:rsidRPr="00C12978">
        <w:rPr>
          <w:sz w:val="24"/>
          <w:szCs w:val="24"/>
          <w:vertAlign w:val="superscript"/>
          <w:lang w:val="en-US" w:eastAsia="en-US"/>
        </w:rPr>
        <w:t>3</w:t>
      </w:r>
      <w:r w:rsidR="00F00318" w:rsidRPr="00C12978">
        <w:rPr>
          <w:sz w:val="24"/>
          <w:szCs w:val="24"/>
          <w:lang w:val="en-US" w:eastAsia="en-US"/>
        </w:rPr>
        <w:t xml:space="preserve">. In the snow of the coastal territory of the reservoir, the lead content was in the range of 18,8-39,6 </w:t>
      </w:r>
      <w:r w:rsidR="00F00318" w:rsidRPr="00C12978">
        <w:rPr>
          <w:sz w:val="24"/>
          <w:szCs w:val="24"/>
          <w:lang w:eastAsia="en-US"/>
        </w:rPr>
        <w:t>μ</w:t>
      </w:r>
      <w:r w:rsidR="00F00318" w:rsidRPr="00C12978">
        <w:rPr>
          <w:sz w:val="24"/>
          <w:szCs w:val="24"/>
          <w:lang w:val="en-US" w:eastAsia="en-US"/>
        </w:rPr>
        <w:t>g/dm</w:t>
      </w:r>
      <w:r w:rsidR="00F00318" w:rsidRPr="00C12978">
        <w:rPr>
          <w:sz w:val="24"/>
          <w:szCs w:val="24"/>
          <w:vertAlign w:val="superscript"/>
          <w:lang w:val="en-US" w:eastAsia="en-US"/>
        </w:rPr>
        <w:t>3</w:t>
      </w:r>
      <w:r w:rsidR="00F00318" w:rsidRPr="00C12978">
        <w:rPr>
          <w:sz w:val="24"/>
          <w:szCs w:val="24"/>
          <w:lang w:val="en-US" w:eastAsia="en-US"/>
        </w:rPr>
        <w:t>, exceeding the established standards in the average up to 3,2 MPC</w:t>
      </w:r>
      <w:r w:rsidR="00F00318" w:rsidRPr="00C12978">
        <w:rPr>
          <w:sz w:val="24"/>
          <w:szCs w:val="24"/>
          <w:vertAlign w:val="subscript"/>
          <w:lang w:val="en-US" w:eastAsia="en-US"/>
        </w:rPr>
        <w:t>fe</w:t>
      </w:r>
      <w:r w:rsidR="00F00318" w:rsidRPr="00C12978">
        <w:rPr>
          <w:sz w:val="24"/>
          <w:szCs w:val="24"/>
          <w:lang w:val="en-US" w:eastAsia="en-US"/>
        </w:rPr>
        <w:t xml:space="preserve"> and 1</w:t>
      </w:r>
      <w:r w:rsidR="0058704E" w:rsidRPr="00C12978">
        <w:rPr>
          <w:sz w:val="24"/>
          <w:szCs w:val="24"/>
          <w:lang w:val="en-US" w:eastAsia="en-US"/>
        </w:rPr>
        <w:t>,</w:t>
      </w:r>
      <w:r w:rsidR="00F00318" w:rsidRPr="00C12978">
        <w:rPr>
          <w:sz w:val="24"/>
          <w:szCs w:val="24"/>
          <w:lang w:val="en-US" w:eastAsia="en-US"/>
        </w:rPr>
        <w:t>1 MPC</w:t>
      </w:r>
      <w:r w:rsidR="00F00318" w:rsidRPr="00C12978">
        <w:rPr>
          <w:sz w:val="24"/>
          <w:szCs w:val="24"/>
          <w:vertAlign w:val="subscript"/>
          <w:lang w:val="en-US" w:eastAsia="en-US"/>
        </w:rPr>
        <w:t>de</w:t>
      </w:r>
      <w:r w:rsidR="00F00318" w:rsidRPr="00C12978">
        <w:rPr>
          <w:sz w:val="24"/>
          <w:szCs w:val="24"/>
          <w:lang w:val="en-US"/>
        </w:rPr>
        <w:t>.</w:t>
      </w:r>
    </w:p>
    <w:p w:rsidR="006F3B37" w:rsidRPr="00C12978" w:rsidRDefault="005E3786" w:rsidP="00C94853">
      <w:pPr>
        <w:spacing w:line="360" w:lineRule="auto"/>
        <w:ind w:firstLine="709"/>
        <w:contextualSpacing/>
        <w:jc w:val="both"/>
        <w:rPr>
          <w:sz w:val="24"/>
          <w:szCs w:val="24"/>
          <w:lang w:val="en-US"/>
        </w:rPr>
      </w:pPr>
      <w:r w:rsidRPr="00C12978">
        <w:rPr>
          <w:sz w:val="24"/>
          <w:szCs w:val="24"/>
          <w:lang w:val="en-US"/>
        </w:rPr>
        <w:t>Polychlorinated biphenyls in snow cover</w:t>
      </w:r>
      <w:r w:rsidR="000F2E09" w:rsidRPr="00C12978">
        <w:rPr>
          <w:sz w:val="24"/>
          <w:szCs w:val="24"/>
          <w:lang w:val="en-US"/>
        </w:rPr>
        <w:t>.</w:t>
      </w:r>
      <w:r w:rsidR="000F2E09" w:rsidRPr="00C12978">
        <w:rPr>
          <w:i/>
          <w:sz w:val="24"/>
          <w:szCs w:val="24"/>
          <w:lang w:val="en-US"/>
        </w:rPr>
        <w:t xml:space="preserve"> </w:t>
      </w:r>
      <w:r w:rsidR="008829F3" w:rsidRPr="00C12978">
        <w:rPr>
          <w:sz w:val="24"/>
          <w:szCs w:val="24"/>
          <w:lang w:val="en-US"/>
        </w:rPr>
        <w:t>In 2020, PCBs in SC were registered at 27 of 41 sampling points (</w:t>
      </w:r>
      <w:r w:rsidR="0058704E" w:rsidRPr="00C12978">
        <w:rPr>
          <w:sz w:val="24"/>
          <w:szCs w:val="24"/>
          <w:lang w:val="en-US"/>
        </w:rPr>
        <w:t>f</w:t>
      </w:r>
      <w:r w:rsidR="008829F3" w:rsidRPr="00C12978">
        <w:rPr>
          <w:sz w:val="24"/>
          <w:szCs w:val="24"/>
          <w:lang w:val="en-US"/>
        </w:rPr>
        <w:t xml:space="preserve">igure C.6). From the 7 points newly included this year in the mountainous territory, PCBs </w:t>
      </w:r>
      <w:proofErr w:type="gramStart"/>
      <w:r w:rsidR="008829F3" w:rsidRPr="00C12978">
        <w:rPr>
          <w:sz w:val="24"/>
          <w:szCs w:val="24"/>
          <w:lang w:val="en-US"/>
        </w:rPr>
        <w:t xml:space="preserve">in the amount of 0,038 </w:t>
      </w:r>
      <w:r w:rsidR="008829F3" w:rsidRPr="00C12978">
        <w:rPr>
          <w:sz w:val="24"/>
          <w:szCs w:val="24"/>
        </w:rPr>
        <w:t>μ</w:t>
      </w:r>
      <w:r w:rsidR="008829F3" w:rsidRPr="00C12978">
        <w:rPr>
          <w:sz w:val="24"/>
          <w:szCs w:val="24"/>
          <w:lang w:val="en-US"/>
        </w:rPr>
        <w:t>g/dm</w:t>
      </w:r>
      <w:r w:rsidR="008829F3" w:rsidRPr="00C12978">
        <w:rPr>
          <w:sz w:val="24"/>
          <w:szCs w:val="24"/>
          <w:vertAlign w:val="superscript"/>
          <w:lang w:val="en-US"/>
        </w:rPr>
        <w:t>3</w:t>
      </w:r>
      <w:proofErr w:type="gramEnd"/>
      <w:r w:rsidR="008829F3" w:rsidRPr="00C12978">
        <w:rPr>
          <w:sz w:val="24"/>
          <w:szCs w:val="24"/>
          <w:lang w:val="en-US"/>
        </w:rPr>
        <w:t xml:space="preserve"> were found only in the snow of HMR "Shymbulak". No toxicants were present in 6 newly included points. Thus, in the mountainous territory, the constant presence of PCBs in 2018-2020, with the exception of the 2-nd survey in 2019, turned out to be typical for SC of point of HMR "Shymbulak" (0,031 and 1,942 </w:t>
      </w:r>
      <w:r w:rsidR="008829F3" w:rsidRPr="00C12978">
        <w:rPr>
          <w:sz w:val="24"/>
          <w:szCs w:val="24"/>
        </w:rPr>
        <w:t>μ</w:t>
      </w:r>
      <w:r w:rsidR="008829F3" w:rsidRPr="00C12978">
        <w:rPr>
          <w:sz w:val="24"/>
          <w:szCs w:val="24"/>
          <w:lang w:val="en-US"/>
        </w:rPr>
        <w:t>g/dm</w:t>
      </w:r>
      <w:r w:rsidR="008829F3" w:rsidRPr="00C12978">
        <w:rPr>
          <w:sz w:val="24"/>
          <w:szCs w:val="24"/>
          <w:vertAlign w:val="superscript"/>
          <w:lang w:val="en-US"/>
        </w:rPr>
        <w:t>3</w:t>
      </w:r>
      <w:r w:rsidR="008829F3" w:rsidRPr="00C12978">
        <w:rPr>
          <w:sz w:val="24"/>
          <w:szCs w:val="24"/>
          <w:lang w:val="en-US"/>
        </w:rPr>
        <w:t xml:space="preserve"> in 2018; 0,077 and 0,038 </w:t>
      </w:r>
      <w:r w:rsidR="008829F3" w:rsidRPr="00C12978">
        <w:rPr>
          <w:sz w:val="24"/>
          <w:szCs w:val="24"/>
        </w:rPr>
        <w:t>μ</w:t>
      </w:r>
      <w:r w:rsidR="008829F3" w:rsidRPr="00C12978">
        <w:rPr>
          <w:sz w:val="24"/>
          <w:szCs w:val="24"/>
          <w:lang w:val="en-US"/>
        </w:rPr>
        <w:t>g /dm</w:t>
      </w:r>
      <w:r w:rsidR="008829F3" w:rsidRPr="00C12978">
        <w:rPr>
          <w:sz w:val="24"/>
          <w:szCs w:val="24"/>
          <w:vertAlign w:val="superscript"/>
          <w:lang w:val="en-US"/>
        </w:rPr>
        <w:t>3</w:t>
      </w:r>
      <w:r w:rsidR="008829F3" w:rsidRPr="00C12978">
        <w:rPr>
          <w:sz w:val="24"/>
          <w:szCs w:val="24"/>
          <w:lang w:val="en-US"/>
        </w:rPr>
        <w:t xml:space="preserve"> in 2019 and 2020, respectively)</w:t>
      </w:r>
      <w:r w:rsidR="006F3B37" w:rsidRPr="00C12978">
        <w:rPr>
          <w:sz w:val="24"/>
          <w:szCs w:val="24"/>
          <w:lang w:val="en-US"/>
        </w:rPr>
        <w:t>.</w:t>
      </w:r>
    </w:p>
    <w:p w:rsidR="006F3B37" w:rsidRPr="00C12978" w:rsidRDefault="00020F94" w:rsidP="00C94853">
      <w:pPr>
        <w:spacing w:line="360" w:lineRule="auto"/>
        <w:ind w:firstLine="709"/>
        <w:contextualSpacing/>
        <w:jc w:val="both"/>
        <w:rPr>
          <w:sz w:val="24"/>
          <w:szCs w:val="24"/>
          <w:lang w:val="en-US"/>
        </w:rPr>
      </w:pPr>
      <w:r w:rsidRPr="00C12978">
        <w:rPr>
          <w:sz w:val="24"/>
          <w:szCs w:val="24"/>
          <w:lang w:val="en-US"/>
        </w:rPr>
        <w:t>The maximal concentrations of PCBs in SC in the territory of Almaty reached 0,137</w:t>
      </w:r>
      <w:r w:rsidR="0058704E" w:rsidRPr="00C12978">
        <w:rPr>
          <w:sz w:val="24"/>
          <w:szCs w:val="24"/>
          <w:lang w:val="en-US"/>
        </w:rPr>
        <w:t>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xml:space="preserve"> in the NBR area; in the territory of small towns and urban-type settlements (UTS) the toxicant content reached 0,447 and 0,492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xml:space="preserve"> in SC of Talgar and Uzynagash village, respectively; in the village Boraldai amounted to 0,209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Sources of pollution of SC of Talgar town and Boraldai village can be emissions from industrial objects, as well as from HPP-2, located near the village Boraldai. UTS Uzynagash is apparently also affected by various coal-fired economic objects and Almaty-Bishkek highway</w:t>
      </w:r>
      <w:r w:rsidR="000049DC" w:rsidRPr="00C12978">
        <w:rPr>
          <w:sz w:val="24"/>
          <w:szCs w:val="24"/>
          <w:lang w:val="en-US"/>
        </w:rPr>
        <w:t>.</w:t>
      </w:r>
    </w:p>
    <w:p w:rsidR="006F3B37" w:rsidRPr="00C12978" w:rsidRDefault="00C8271B" w:rsidP="00C94853">
      <w:pPr>
        <w:spacing w:line="360" w:lineRule="auto"/>
        <w:ind w:firstLine="709"/>
        <w:contextualSpacing/>
        <w:jc w:val="both"/>
        <w:rPr>
          <w:sz w:val="24"/>
          <w:szCs w:val="24"/>
          <w:lang w:val="en-US"/>
        </w:rPr>
      </w:pPr>
      <w:r w:rsidRPr="00C12978">
        <w:rPr>
          <w:sz w:val="24"/>
          <w:szCs w:val="24"/>
          <w:lang w:val="en-US"/>
        </w:rPr>
        <w:t xml:space="preserve">PCBs were registered in SC of 16 out of 22 surveyed small settlements. High concentrations of PCBs were noted in SC of Ulan village (0,396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xml:space="preserve">), as well as Zhetigen station and settlements of Kossozen, Mezhdurechinskoe, Turar dachas. Atmospheric precipitation (Zhetigen station) is impacted by railway depots and other objects as well as coal bases. Emissions from heating stoves of the population, obviously, are the main reason for the accumulation of PCBs in SC of other rather large settlements. An increased concentration of PCBs (0,087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in the area of Turar dachas was also noted in the winter of 2019</w:t>
      </w:r>
      <w:r w:rsidR="006F3B37" w:rsidRPr="00C12978">
        <w:rPr>
          <w:sz w:val="24"/>
          <w:szCs w:val="24"/>
          <w:lang w:val="en-US"/>
        </w:rPr>
        <w:t xml:space="preserve">. </w:t>
      </w:r>
    </w:p>
    <w:p w:rsidR="006F3B37" w:rsidRPr="00C12978" w:rsidRDefault="00A06E4A" w:rsidP="00C94853">
      <w:pPr>
        <w:spacing w:line="360" w:lineRule="auto"/>
        <w:ind w:firstLine="709"/>
        <w:contextualSpacing/>
        <w:jc w:val="both"/>
        <w:rPr>
          <w:sz w:val="24"/>
          <w:szCs w:val="24"/>
          <w:lang w:val="en-US"/>
        </w:rPr>
      </w:pPr>
      <w:r w:rsidRPr="00C12978">
        <w:rPr>
          <w:sz w:val="24"/>
          <w:szCs w:val="24"/>
          <w:lang w:val="en-US"/>
        </w:rPr>
        <w:t xml:space="preserve">According to the results of studies in 2020, the highest average concentration of PCBs (0,207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xml:space="preserve">) turned out to be characteristic for SC of the zone of small towns and UTS; for SC of the urban area and small settlements these indicators are approximately equal in value. The average concentration of PCBs for 7 points of the mountain zone was 0,005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xml:space="preserve"> (by PCB concentration </w:t>
      </w:r>
      <w:proofErr w:type="gramStart"/>
      <w:r w:rsidRPr="00C12978">
        <w:rPr>
          <w:sz w:val="24"/>
          <w:szCs w:val="24"/>
          <w:lang w:val="en-US"/>
        </w:rPr>
        <w:t xml:space="preserve">of 0,038 </w:t>
      </w:r>
      <w:r w:rsidRPr="00C12978">
        <w:rPr>
          <w:sz w:val="24"/>
          <w:szCs w:val="24"/>
        </w:rPr>
        <w:t>μ</w:t>
      </w:r>
      <w:r w:rsidRPr="00C12978">
        <w:rPr>
          <w:sz w:val="24"/>
          <w:szCs w:val="24"/>
          <w:lang w:val="en-US"/>
        </w:rPr>
        <w:t>g/dm</w:t>
      </w:r>
      <w:r w:rsidRPr="00C12978">
        <w:rPr>
          <w:sz w:val="24"/>
          <w:szCs w:val="24"/>
          <w:vertAlign w:val="superscript"/>
          <w:lang w:val="en-US"/>
        </w:rPr>
        <w:t>3</w:t>
      </w:r>
      <w:proofErr w:type="gramEnd"/>
      <w:r w:rsidRPr="00C12978">
        <w:rPr>
          <w:sz w:val="24"/>
          <w:szCs w:val="24"/>
          <w:lang w:val="en-US"/>
        </w:rPr>
        <w:t xml:space="preserve"> found at </w:t>
      </w:r>
      <w:r w:rsidR="0087635B" w:rsidRPr="00C12978">
        <w:rPr>
          <w:sz w:val="24"/>
          <w:szCs w:val="24"/>
          <w:lang w:val="en-US"/>
        </w:rPr>
        <w:t>one</w:t>
      </w:r>
      <w:r w:rsidRPr="00C12978">
        <w:rPr>
          <w:sz w:val="24"/>
          <w:szCs w:val="24"/>
          <w:lang w:val="en-US"/>
        </w:rPr>
        <w:t xml:space="preserve"> single point)</w:t>
      </w:r>
      <w:r w:rsidR="006F3B37" w:rsidRPr="00C12978">
        <w:rPr>
          <w:sz w:val="24"/>
          <w:szCs w:val="24"/>
          <w:lang w:val="en-US"/>
        </w:rPr>
        <w:t>.</w:t>
      </w:r>
    </w:p>
    <w:p w:rsidR="006F3B37" w:rsidRPr="00C12978" w:rsidRDefault="008A379F" w:rsidP="00C94853">
      <w:pPr>
        <w:spacing w:line="360" w:lineRule="auto"/>
        <w:ind w:firstLine="709"/>
        <w:contextualSpacing/>
        <w:jc w:val="both"/>
        <w:rPr>
          <w:sz w:val="24"/>
          <w:szCs w:val="24"/>
          <w:lang w:val="en-US"/>
        </w:rPr>
      </w:pPr>
      <w:r w:rsidRPr="00C12978">
        <w:rPr>
          <w:sz w:val="24"/>
          <w:szCs w:val="24"/>
          <w:lang w:val="en-US"/>
        </w:rPr>
        <w:t>In 2020, the congener composition of PCBs in SC of the territory of AA did not differ significantly from that observed in 2019 (table C.18). A total of 7 individual PCB congeners were recorded in the snow samples. The dominant position is possessed by "light" congeners 44, 49, belonging to the homologous group tetra-chlorinated biphenyls</w:t>
      </w:r>
      <w:r w:rsidR="006F3B37" w:rsidRPr="00C12978">
        <w:rPr>
          <w:sz w:val="24"/>
          <w:szCs w:val="24"/>
          <w:lang w:val="en-US"/>
        </w:rPr>
        <w:t xml:space="preserve">. </w:t>
      </w:r>
      <w:r w:rsidR="00D91F1B" w:rsidRPr="00C12978">
        <w:rPr>
          <w:sz w:val="24"/>
          <w:szCs w:val="24"/>
          <w:lang w:val="en-US"/>
        </w:rPr>
        <w:t xml:space="preserve">Congener 44 was present in 22 snow samples out of 27 samples in which PCBs were detected. Only in one snow sample </w:t>
      </w:r>
      <w:r w:rsidR="00D91F1B" w:rsidRPr="00C12978">
        <w:rPr>
          <w:sz w:val="24"/>
          <w:szCs w:val="24"/>
          <w:lang w:val="en-US"/>
        </w:rPr>
        <w:lastRenderedPageBreak/>
        <w:t xml:space="preserve">taken in the area of the Northern Bypass Road (NBR) was found highly toxic dioxin-like congener PCB 114 (0,045 </w:t>
      </w:r>
      <w:r w:rsidR="00D91F1B" w:rsidRPr="00C12978">
        <w:rPr>
          <w:sz w:val="24"/>
          <w:szCs w:val="24"/>
        </w:rPr>
        <w:t>μ</w:t>
      </w:r>
      <w:r w:rsidR="00D91F1B" w:rsidRPr="00C12978">
        <w:rPr>
          <w:sz w:val="24"/>
          <w:szCs w:val="24"/>
          <w:lang w:val="en-US"/>
        </w:rPr>
        <w:t>g/dm</w:t>
      </w:r>
      <w:r w:rsidR="00D91F1B" w:rsidRPr="00C12978">
        <w:rPr>
          <w:sz w:val="24"/>
          <w:szCs w:val="24"/>
          <w:vertAlign w:val="superscript"/>
          <w:lang w:val="en-US"/>
        </w:rPr>
        <w:t>3</w:t>
      </w:r>
      <w:r w:rsidR="00D91F1B" w:rsidRPr="00C12978">
        <w:rPr>
          <w:sz w:val="24"/>
          <w:szCs w:val="24"/>
          <w:lang w:val="en-US"/>
        </w:rPr>
        <w:t xml:space="preserve">) from the pentaCB group. The highest concentrations of the congener PCB 44 were recorded in the snow of Talgar town (0,225 </w:t>
      </w:r>
      <w:r w:rsidR="00D91F1B" w:rsidRPr="00C12978">
        <w:rPr>
          <w:sz w:val="24"/>
          <w:szCs w:val="24"/>
        </w:rPr>
        <w:t>μ</w:t>
      </w:r>
      <w:r w:rsidR="00D91F1B" w:rsidRPr="00C12978">
        <w:rPr>
          <w:sz w:val="24"/>
          <w:szCs w:val="24"/>
          <w:lang w:val="en-US"/>
        </w:rPr>
        <w:t>g/dm</w:t>
      </w:r>
      <w:r w:rsidR="00D91F1B" w:rsidRPr="00C12978">
        <w:rPr>
          <w:sz w:val="24"/>
          <w:szCs w:val="24"/>
          <w:vertAlign w:val="superscript"/>
          <w:lang w:val="en-US"/>
        </w:rPr>
        <w:t>3</w:t>
      </w:r>
      <w:r w:rsidR="00D91F1B" w:rsidRPr="00C12978">
        <w:rPr>
          <w:sz w:val="24"/>
          <w:szCs w:val="24"/>
          <w:lang w:val="en-US"/>
        </w:rPr>
        <w:t xml:space="preserve">) and Ulan village (0,360 </w:t>
      </w:r>
      <w:r w:rsidR="00D91F1B" w:rsidRPr="00C12978">
        <w:rPr>
          <w:sz w:val="24"/>
          <w:szCs w:val="24"/>
        </w:rPr>
        <w:t>μ</w:t>
      </w:r>
      <w:r w:rsidR="00D91F1B" w:rsidRPr="00C12978">
        <w:rPr>
          <w:sz w:val="24"/>
          <w:szCs w:val="24"/>
          <w:lang w:val="en-US"/>
        </w:rPr>
        <w:t>g/dm</w:t>
      </w:r>
      <w:r w:rsidR="00D91F1B" w:rsidRPr="00C12978">
        <w:rPr>
          <w:sz w:val="24"/>
          <w:szCs w:val="24"/>
          <w:vertAlign w:val="superscript"/>
          <w:lang w:val="en-US"/>
        </w:rPr>
        <w:t>3</w:t>
      </w:r>
      <w:r w:rsidR="00D91F1B" w:rsidRPr="00C12978">
        <w:rPr>
          <w:sz w:val="24"/>
          <w:szCs w:val="24"/>
          <w:lang w:val="en-US"/>
        </w:rPr>
        <w:t>), where the maximum PCB content was noted. In SC of these and other points where the highest concentrations of PCBs were found, the largest number of congeners was also present.</w:t>
      </w:r>
    </w:p>
    <w:p w:rsidR="006F3B37" w:rsidRPr="00C12978" w:rsidRDefault="00A40C05" w:rsidP="00C94853">
      <w:pPr>
        <w:spacing w:line="360" w:lineRule="auto"/>
        <w:ind w:firstLine="709"/>
        <w:contextualSpacing/>
        <w:jc w:val="both"/>
        <w:rPr>
          <w:sz w:val="24"/>
          <w:szCs w:val="24"/>
          <w:lang w:val="en-US"/>
        </w:rPr>
      </w:pPr>
      <w:r w:rsidRPr="00C12978">
        <w:rPr>
          <w:sz w:val="24"/>
          <w:szCs w:val="24"/>
          <w:lang w:val="en-US"/>
        </w:rPr>
        <w:t>The distribution of the relative content of congeners is characterized by the following data. The relative share of the congener PCB 44 in SC of the urban area was in the range of 35-53</w:t>
      </w:r>
      <w:r w:rsidR="0058704E" w:rsidRPr="00C12978">
        <w:rPr>
          <w:sz w:val="24"/>
          <w:szCs w:val="24"/>
          <w:lang w:val="en-US"/>
        </w:rPr>
        <w:t xml:space="preserve"> </w:t>
      </w:r>
      <w:r w:rsidRPr="00C12978">
        <w:rPr>
          <w:sz w:val="24"/>
          <w:szCs w:val="24"/>
          <w:lang w:val="en-US"/>
        </w:rPr>
        <w:t>% (</w:t>
      </w:r>
      <w:r w:rsidR="0058704E" w:rsidRPr="00C12978">
        <w:rPr>
          <w:sz w:val="24"/>
          <w:szCs w:val="24"/>
          <w:lang w:val="en-US"/>
        </w:rPr>
        <w:t>f</w:t>
      </w:r>
      <w:r w:rsidRPr="00C12978">
        <w:rPr>
          <w:sz w:val="24"/>
          <w:szCs w:val="24"/>
          <w:lang w:val="en-US"/>
        </w:rPr>
        <w:t>igure C.7). At one point, 100</w:t>
      </w:r>
      <w:r w:rsidR="0058704E" w:rsidRPr="00C12978">
        <w:rPr>
          <w:sz w:val="24"/>
          <w:szCs w:val="24"/>
          <w:lang w:val="en-US"/>
        </w:rPr>
        <w:t xml:space="preserve"> </w:t>
      </w:r>
      <w:r w:rsidRPr="00C12978">
        <w:rPr>
          <w:sz w:val="24"/>
          <w:szCs w:val="24"/>
          <w:lang w:val="en-US"/>
        </w:rPr>
        <w:t>% presence of PCB 74 congener was noted, at other points the share of this congener ranged from 32 to 63</w:t>
      </w:r>
      <w:r w:rsidR="0058704E" w:rsidRPr="00C12978">
        <w:rPr>
          <w:sz w:val="24"/>
          <w:szCs w:val="24"/>
          <w:lang w:val="en-US"/>
        </w:rPr>
        <w:t xml:space="preserve"> </w:t>
      </w:r>
      <w:r w:rsidRPr="00C12978">
        <w:rPr>
          <w:sz w:val="24"/>
          <w:szCs w:val="24"/>
          <w:lang w:val="en-US"/>
        </w:rPr>
        <w:t>%. The most toxic congener PCB 114 was present in SC of SBR in amount of 33%. 100</w:t>
      </w:r>
      <w:r w:rsidR="0058704E" w:rsidRPr="00C12978">
        <w:rPr>
          <w:sz w:val="24"/>
          <w:szCs w:val="24"/>
          <w:lang w:val="en-US"/>
        </w:rPr>
        <w:t xml:space="preserve"> </w:t>
      </w:r>
      <w:r w:rsidRPr="00C12978">
        <w:rPr>
          <w:sz w:val="24"/>
          <w:szCs w:val="24"/>
          <w:lang w:val="en-US"/>
        </w:rPr>
        <w:t>% of the PCB congeners 44 and 74 in SC of the small towns and UTS were found in the territory of two towns (figure C.8). The same congeners were found in SC of other points. The relative content of other congeners is low. These isomers are reported to have moderate toxicity</w:t>
      </w:r>
      <w:r w:rsidR="006F3B37" w:rsidRPr="00C12978">
        <w:rPr>
          <w:sz w:val="24"/>
          <w:szCs w:val="24"/>
          <w:lang w:val="en-US"/>
        </w:rPr>
        <w:t xml:space="preserve">. </w:t>
      </w:r>
    </w:p>
    <w:p w:rsidR="006F3B37" w:rsidRPr="00C12978" w:rsidRDefault="002367F1" w:rsidP="00C94853">
      <w:pPr>
        <w:spacing w:line="360" w:lineRule="auto"/>
        <w:ind w:firstLine="709"/>
        <w:contextualSpacing/>
        <w:jc w:val="both"/>
        <w:rPr>
          <w:sz w:val="24"/>
          <w:szCs w:val="24"/>
          <w:lang w:val="en-US"/>
        </w:rPr>
      </w:pPr>
      <w:r w:rsidRPr="00C12978">
        <w:rPr>
          <w:sz w:val="24"/>
          <w:szCs w:val="24"/>
          <w:lang w:val="en-US"/>
        </w:rPr>
        <w:t>A total of 5 PCBs congeners were found in SP of small settlements (figure C.9). PCBs congeners 44, 49 and 74 have reached 100</w:t>
      </w:r>
      <w:r w:rsidR="0058704E" w:rsidRPr="00C12978">
        <w:rPr>
          <w:sz w:val="24"/>
          <w:szCs w:val="24"/>
          <w:lang w:val="en-US"/>
        </w:rPr>
        <w:t xml:space="preserve"> </w:t>
      </w:r>
      <w:r w:rsidRPr="00C12978">
        <w:rPr>
          <w:sz w:val="24"/>
          <w:szCs w:val="24"/>
          <w:lang w:val="en-US"/>
        </w:rPr>
        <w:t>% content. The relative share of each of the identified congeners in SC of settlements of this zone varies in a rather wide range from 3 to 100</w:t>
      </w:r>
      <w:r w:rsidR="0058704E" w:rsidRPr="00C12978">
        <w:rPr>
          <w:sz w:val="24"/>
          <w:szCs w:val="24"/>
          <w:lang w:val="en-US"/>
        </w:rPr>
        <w:t xml:space="preserve"> </w:t>
      </w:r>
      <w:r w:rsidRPr="00C12978">
        <w:rPr>
          <w:sz w:val="24"/>
          <w:szCs w:val="24"/>
          <w:lang w:val="en-US"/>
        </w:rPr>
        <w:t>%. In this, the distribution of PCBs isomers over the territory of this zone noticiably differs from that for the urban area</w:t>
      </w:r>
      <w:r w:rsidR="006F3B37" w:rsidRPr="00C12978">
        <w:rPr>
          <w:sz w:val="24"/>
          <w:szCs w:val="24"/>
          <w:lang w:val="en-US"/>
        </w:rPr>
        <w:t>.</w:t>
      </w:r>
    </w:p>
    <w:p w:rsidR="006F3B37" w:rsidRPr="00C12978" w:rsidRDefault="00536293" w:rsidP="00C94853">
      <w:pPr>
        <w:spacing w:line="360" w:lineRule="auto"/>
        <w:ind w:firstLine="709"/>
        <w:contextualSpacing/>
        <w:jc w:val="both"/>
        <w:rPr>
          <w:sz w:val="24"/>
          <w:szCs w:val="24"/>
          <w:lang w:val="kk-KZ"/>
        </w:rPr>
      </w:pPr>
      <w:proofErr w:type="gramStart"/>
      <w:r w:rsidRPr="00C12978">
        <w:rPr>
          <w:sz w:val="24"/>
          <w:szCs w:val="24"/>
          <w:lang w:val="en-US" w:eastAsia="en-US"/>
        </w:rPr>
        <w:t>Chemical composition of water</w:t>
      </w:r>
      <w:r w:rsidR="000F2E09" w:rsidRPr="00C12978">
        <w:rPr>
          <w:sz w:val="24"/>
          <w:szCs w:val="24"/>
          <w:lang w:val="en-US" w:eastAsia="en-US"/>
        </w:rPr>
        <w:t>.</w:t>
      </w:r>
      <w:proofErr w:type="gramEnd"/>
      <w:r w:rsidR="000F2E09" w:rsidRPr="00C12978">
        <w:rPr>
          <w:i/>
          <w:sz w:val="24"/>
          <w:szCs w:val="24"/>
          <w:lang w:val="en-US" w:eastAsia="en-US"/>
        </w:rPr>
        <w:t xml:space="preserve"> </w:t>
      </w:r>
      <w:r w:rsidR="00470B40" w:rsidRPr="00C12978">
        <w:rPr>
          <w:sz w:val="24"/>
          <w:szCs w:val="24"/>
          <w:lang w:val="kk-KZ"/>
        </w:rPr>
        <w:t>The pH value during the study period was in the range from 7,6 to 7,9 and the water environment was characterized by faintly alkaline reaction. The values of organic matter (by permanganate oxidizability) in the reservoir water was insignificant, 2,2-3,0 mgO/dm</w:t>
      </w:r>
      <w:r w:rsidR="00470B40" w:rsidRPr="00C12978">
        <w:rPr>
          <w:sz w:val="24"/>
          <w:szCs w:val="24"/>
          <w:vertAlign w:val="superscript"/>
          <w:lang w:val="kk-KZ"/>
        </w:rPr>
        <w:t>3</w:t>
      </w:r>
      <w:r w:rsidR="00470B40" w:rsidRPr="00C12978">
        <w:rPr>
          <w:sz w:val="24"/>
          <w:szCs w:val="24"/>
          <w:lang w:val="kk-KZ"/>
        </w:rPr>
        <w:t>. As studies of past years have shown, the amount of organic matter in the ice cover of KR was in the range from 2,2 to 7,5 mgO/dm</w:t>
      </w:r>
      <w:r w:rsidR="00470B40" w:rsidRPr="00C12978">
        <w:rPr>
          <w:sz w:val="24"/>
          <w:szCs w:val="24"/>
          <w:vertAlign w:val="superscript"/>
          <w:lang w:val="kk-KZ"/>
        </w:rPr>
        <w:t>3</w:t>
      </w:r>
      <w:r w:rsidR="00470B40" w:rsidRPr="00C12978">
        <w:rPr>
          <w:sz w:val="24"/>
          <w:szCs w:val="24"/>
          <w:lang w:val="kk-KZ"/>
        </w:rPr>
        <w:t>, with maximum values in the area of Kaskelen river inflow, which, apparently, was associated with the entry into the reservoir of easily oxidized organic substances with the water of Kaskelen river</w:t>
      </w:r>
      <w:r w:rsidR="00470B40" w:rsidRPr="00C12978">
        <w:rPr>
          <w:sz w:val="24"/>
          <w:szCs w:val="24"/>
          <w:lang w:val="en-US"/>
        </w:rPr>
        <w:t>.</w:t>
      </w:r>
    </w:p>
    <w:p w:rsidR="006F3B37" w:rsidRPr="00C12978" w:rsidRDefault="004A4382" w:rsidP="00C94853">
      <w:pPr>
        <w:spacing w:line="360" w:lineRule="auto"/>
        <w:ind w:firstLine="709"/>
        <w:contextualSpacing/>
        <w:jc w:val="both"/>
        <w:rPr>
          <w:sz w:val="24"/>
          <w:szCs w:val="24"/>
          <w:shd w:val="clear" w:color="auto" w:fill="FFFFFF"/>
          <w:lang w:val="en-US"/>
        </w:rPr>
      </w:pPr>
      <w:r w:rsidRPr="00C12978">
        <w:rPr>
          <w:sz w:val="24"/>
          <w:szCs w:val="24"/>
          <w:lang w:val="kk-KZ" w:eastAsia="en-US"/>
        </w:rPr>
        <w:t>The content of SS in the reservoir water varied over a wide range from 2,0 to 41,0</w:t>
      </w:r>
      <w:r w:rsidR="0058704E" w:rsidRPr="00C12978">
        <w:rPr>
          <w:sz w:val="24"/>
          <w:szCs w:val="24"/>
          <w:lang w:val="en-US" w:eastAsia="en-US"/>
        </w:rPr>
        <w:t> </w:t>
      </w:r>
      <w:r w:rsidRPr="00C12978">
        <w:rPr>
          <w:sz w:val="24"/>
          <w:szCs w:val="24"/>
          <w:lang w:val="kk-KZ" w:eastAsia="en-US"/>
        </w:rPr>
        <w:t>mg/dm</w:t>
      </w:r>
      <w:r w:rsidRPr="00C12978">
        <w:rPr>
          <w:sz w:val="24"/>
          <w:szCs w:val="24"/>
          <w:vertAlign w:val="superscript"/>
          <w:lang w:val="kk-KZ" w:eastAsia="en-US"/>
        </w:rPr>
        <w:t>3</w:t>
      </w:r>
      <w:r w:rsidRPr="00C12978">
        <w:rPr>
          <w:sz w:val="24"/>
          <w:szCs w:val="24"/>
          <w:lang w:val="kk-KZ" w:eastAsia="en-US"/>
        </w:rPr>
        <w:t>. Small values of SS 2,0-9,0 mg/dm</w:t>
      </w:r>
      <w:r w:rsidRPr="00C12978">
        <w:rPr>
          <w:sz w:val="24"/>
          <w:szCs w:val="24"/>
          <w:vertAlign w:val="superscript"/>
          <w:lang w:val="kk-KZ" w:eastAsia="en-US"/>
        </w:rPr>
        <w:t>3</w:t>
      </w:r>
      <w:r w:rsidRPr="00C12978">
        <w:rPr>
          <w:sz w:val="24"/>
          <w:szCs w:val="24"/>
          <w:lang w:val="kk-KZ" w:eastAsia="en-US"/>
        </w:rPr>
        <w:t xml:space="preserve"> were typical for the water of the ri</w:t>
      </w:r>
      <w:r w:rsidR="0058704E" w:rsidRPr="00C12978">
        <w:rPr>
          <w:sz w:val="24"/>
          <w:szCs w:val="24"/>
          <w:lang w:val="kk-KZ" w:eastAsia="en-US"/>
        </w:rPr>
        <w:t xml:space="preserve">ght bank of reservoir, because </w:t>
      </w:r>
      <w:r w:rsidRPr="00C12978">
        <w:rPr>
          <w:sz w:val="24"/>
          <w:szCs w:val="24"/>
          <w:lang w:val="kk-KZ" w:eastAsia="en-US"/>
        </w:rPr>
        <w:t>in the under-ice space, the flow of water slows down, suspended solids settle to the bottom and their concentration in the water decreases, which is typical for the winter period. In the southern shallow part, near the mouth of the Kaskelen river and prudkhoz, the content of SS in the water was significantly higher - 19,0 and 41,0 mg/dm</w:t>
      </w:r>
      <w:r w:rsidRPr="00C12978">
        <w:rPr>
          <w:sz w:val="24"/>
          <w:szCs w:val="24"/>
          <w:vertAlign w:val="superscript"/>
          <w:lang w:val="kk-KZ" w:eastAsia="en-US"/>
        </w:rPr>
        <w:t>3</w:t>
      </w:r>
      <w:r w:rsidRPr="00C12978">
        <w:rPr>
          <w:sz w:val="24"/>
          <w:szCs w:val="24"/>
          <w:lang w:val="kk-KZ" w:eastAsia="en-US"/>
        </w:rPr>
        <w:t>, respectively (table C.19). This is due to the early melting of ice on the southern coast of the reservoir and, as a consequence, the wind turbidity of water masses, which increases the content of SS</w:t>
      </w:r>
      <w:r w:rsidRPr="00C12978">
        <w:rPr>
          <w:sz w:val="24"/>
          <w:szCs w:val="24"/>
          <w:shd w:val="clear" w:color="auto" w:fill="FFFFFF"/>
          <w:lang w:val="en-US"/>
        </w:rPr>
        <w:t>.</w:t>
      </w:r>
    </w:p>
    <w:p w:rsidR="006F3B37" w:rsidRPr="00C12978" w:rsidRDefault="00A57407" w:rsidP="00C94853">
      <w:pPr>
        <w:spacing w:line="360" w:lineRule="auto"/>
        <w:ind w:firstLine="709"/>
        <w:contextualSpacing/>
        <w:jc w:val="both"/>
        <w:rPr>
          <w:sz w:val="24"/>
          <w:szCs w:val="24"/>
          <w:lang w:val="en-US" w:eastAsia="ru-RU"/>
        </w:rPr>
      </w:pPr>
      <w:r w:rsidRPr="00C12978">
        <w:rPr>
          <w:sz w:val="24"/>
          <w:szCs w:val="24"/>
          <w:lang w:val="en-US" w:eastAsia="en-US"/>
        </w:rPr>
        <w:lastRenderedPageBreak/>
        <w:t>The values of the total mineralization of the reservoir's under-ice water in the indicated period amounted to 461-561 mg/dm</w:t>
      </w:r>
      <w:r w:rsidRPr="00C12978">
        <w:rPr>
          <w:sz w:val="24"/>
          <w:szCs w:val="24"/>
          <w:vertAlign w:val="superscript"/>
          <w:lang w:val="en-US" w:eastAsia="en-US"/>
        </w:rPr>
        <w:t>3</w:t>
      </w:r>
      <w:r w:rsidRPr="00C12978">
        <w:rPr>
          <w:sz w:val="24"/>
          <w:szCs w:val="24"/>
          <w:lang w:val="en-US" w:eastAsia="en-US"/>
        </w:rPr>
        <w:t xml:space="preserve"> and the water is classified as low-mineralized (table C.19). The maximal values of water mineralization are observed in the southern shallow part of the reservoir (up to 561 mg/dm</w:t>
      </w:r>
      <w:r w:rsidRPr="00C12978">
        <w:rPr>
          <w:sz w:val="24"/>
          <w:szCs w:val="24"/>
          <w:vertAlign w:val="superscript"/>
          <w:lang w:val="en-US" w:eastAsia="en-US"/>
        </w:rPr>
        <w:t>3</w:t>
      </w:r>
      <w:r w:rsidRPr="00C12978">
        <w:rPr>
          <w:sz w:val="24"/>
          <w:szCs w:val="24"/>
          <w:lang w:val="en-US" w:eastAsia="en-US"/>
        </w:rPr>
        <w:t xml:space="preserve">). By the ionic composition, water, according to </w:t>
      </w:r>
      <w:r w:rsidR="0058704E" w:rsidRPr="00C12978">
        <w:rPr>
          <w:sz w:val="24"/>
          <w:szCs w:val="24"/>
          <w:lang w:val="en-US" w:eastAsia="en-US"/>
        </w:rPr>
        <w:t>the classification scheme of O.</w:t>
      </w:r>
      <w:r w:rsidRPr="00C12978">
        <w:rPr>
          <w:sz w:val="24"/>
          <w:szCs w:val="24"/>
          <w:lang w:val="en-US" w:eastAsia="en-US"/>
        </w:rPr>
        <w:t>A. Alekin, belongs to the hydrocarbonate class of the Na-Ca group</w:t>
      </w:r>
      <w:r w:rsidRPr="00C12978">
        <w:rPr>
          <w:sz w:val="24"/>
          <w:szCs w:val="24"/>
          <w:lang w:val="en-US" w:eastAsia="ru-RU"/>
        </w:rPr>
        <w:t>.</w:t>
      </w:r>
    </w:p>
    <w:p w:rsidR="006F3B37" w:rsidRPr="00C12978" w:rsidRDefault="00035E95" w:rsidP="00C94853">
      <w:pPr>
        <w:spacing w:line="360" w:lineRule="auto"/>
        <w:ind w:firstLine="709"/>
        <w:contextualSpacing/>
        <w:jc w:val="both"/>
        <w:rPr>
          <w:sz w:val="24"/>
          <w:szCs w:val="24"/>
          <w:lang w:val="en-US" w:eastAsia="en-US"/>
        </w:rPr>
      </w:pPr>
      <w:r w:rsidRPr="00C12978">
        <w:rPr>
          <w:sz w:val="24"/>
          <w:szCs w:val="24"/>
          <w:lang w:val="en-US" w:eastAsia="en-US"/>
        </w:rPr>
        <w:t>The study of the winter hydrochemical condition of the Kapshagai reservoir was carried out for the first time. The material provided above, although limited in volume, gives reason to believe that the regime of the main hydrochemical parameters of the reservoir in winter is quite satisfactory</w:t>
      </w:r>
      <w:r w:rsidR="006F3B37" w:rsidRPr="00C12978">
        <w:rPr>
          <w:sz w:val="24"/>
          <w:szCs w:val="24"/>
          <w:lang w:val="en-US" w:eastAsia="en-US"/>
        </w:rPr>
        <w:t>.</w:t>
      </w:r>
    </w:p>
    <w:p w:rsidR="006F3B37" w:rsidRPr="00C12978" w:rsidRDefault="00A411C4" w:rsidP="000F2E09">
      <w:pPr>
        <w:spacing w:line="360" w:lineRule="auto"/>
        <w:ind w:firstLine="709"/>
        <w:contextualSpacing/>
        <w:jc w:val="both"/>
        <w:rPr>
          <w:sz w:val="24"/>
          <w:szCs w:val="24"/>
          <w:lang w:val="en-US" w:eastAsia="en-US"/>
        </w:rPr>
      </w:pPr>
      <w:proofErr w:type="gramStart"/>
      <w:r w:rsidRPr="00C12978">
        <w:rPr>
          <w:sz w:val="24"/>
          <w:szCs w:val="24"/>
          <w:lang w:val="en-US" w:eastAsia="en-US"/>
        </w:rPr>
        <w:t>Heavy metals in the water of Kapshagai reservoir</w:t>
      </w:r>
      <w:r w:rsidR="000F2E09" w:rsidRPr="00C12978">
        <w:rPr>
          <w:sz w:val="24"/>
          <w:szCs w:val="24"/>
          <w:lang w:val="en-US" w:eastAsia="en-US"/>
        </w:rPr>
        <w:t>.</w:t>
      </w:r>
      <w:proofErr w:type="gramEnd"/>
      <w:r w:rsidR="000F2E09" w:rsidRPr="00C12978">
        <w:rPr>
          <w:i/>
          <w:sz w:val="24"/>
          <w:szCs w:val="24"/>
          <w:lang w:val="en-US" w:eastAsia="en-US"/>
        </w:rPr>
        <w:t xml:space="preserve"> </w:t>
      </w:r>
      <w:r w:rsidR="00402B02" w:rsidRPr="00C12978">
        <w:rPr>
          <w:sz w:val="24"/>
          <w:szCs w:val="24"/>
          <w:lang w:val="kk-KZ" w:eastAsia="en-US"/>
        </w:rPr>
        <w:t xml:space="preserve">The content of HMs in water of KR is presented in table C.20. The average content of metals in the water area was: for copper </w:t>
      </w:r>
      <w:r w:rsidR="0058704E" w:rsidRPr="00C12978">
        <w:rPr>
          <w:sz w:val="24"/>
          <w:szCs w:val="24"/>
          <w:lang w:val="kk-KZ" w:eastAsia="en-US"/>
        </w:rPr>
        <w:t>–</w:t>
      </w:r>
      <w:r w:rsidR="00402B02" w:rsidRPr="00C12978">
        <w:rPr>
          <w:sz w:val="24"/>
          <w:szCs w:val="24"/>
          <w:lang w:val="kk-KZ" w:eastAsia="en-US"/>
        </w:rPr>
        <w:t xml:space="preserve"> 23,0 μg/dm</w:t>
      </w:r>
      <w:r w:rsidR="00402B02" w:rsidRPr="00C12978">
        <w:rPr>
          <w:sz w:val="24"/>
          <w:szCs w:val="24"/>
          <w:vertAlign w:val="superscript"/>
          <w:lang w:val="kk-KZ" w:eastAsia="en-US"/>
        </w:rPr>
        <w:t>3</w:t>
      </w:r>
      <w:r w:rsidR="00402B02" w:rsidRPr="00C12978">
        <w:rPr>
          <w:sz w:val="24"/>
          <w:szCs w:val="24"/>
          <w:lang w:val="kk-KZ" w:eastAsia="en-US"/>
        </w:rPr>
        <w:t xml:space="preserve">, zinc </w:t>
      </w:r>
      <w:r w:rsidR="0058704E" w:rsidRPr="00C12978">
        <w:rPr>
          <w:sz w:val="24"/>
          <w:szCs w:val="24"/>
          <w:lang w:val="kk-KZ" w:eastAsia="en-US"/>
        </w:rPr>
        <w:t>–</w:t>
      </w:r>
      <w:r w:rsidR="00402B02" w:rsidRPr="00C12978">
        <w:rPr>
          <w:sz w:val="24"/>
          <w:szCs w:val="24"/>
          <w:lang w:val="kk-KZ" w:eastAsia="en-US"/>
        </w:rPr>
        <w:t xml:space="preserve"> 9,2 μg/dm</w:t>
      </w:r>
      <w:r w:rsidR="00402B02" w:rsidRPr="00C12978">
        <w:rPr>
          <w:sz w:val="24"/>
          <w:szCs w:val="24"/>
          <w:vertAlign w:val="superscript"/>
          <w:lang w:val="kk-KZ" w:eastAsia="en-US"/>
        </w:rPr>
        <w:t>3</w:t>
      </w:r>
      <w:r w:rsidR="00402B02" w:rsidRPr="00C12978">
        <w:rPr>
          <w:sz w:val="24"/>
          <w:szCs w:val="24"/>
          <w:lang w:val="kk-KZ" w:eastAsia="en-US"/>
        </w:rPr>
        <w:t xml:space="preserve">, cadmium </w:t>
      </w:r>
      <w:r w:rsidR="0058704E" w:rsidRPr="00C12978">
        <w:rPr>
          <w:sz w:val="24"/>
          <w:szCs w:val="24"/>
          <w:lang w:val="kk-KZ" w:eastAsia="en-US"/>
        </w:rPr>
        <w:t>–</w:t>
      </w:r>
      <w:r w:rsidR="00402B02" w:rsidRPr="00C12978">
        <w:rPr>
          <w:sz w:val="24"/>
          <w:szCs w:val="24"/>
          <w:lang w:val="kk-KZ" w:eastAsia="en-US"/>
        </w:rPr>
        <w:t xml:space="preserve"> 2,4 μg/dm</w:t>
      </w:r>
      <w:r w:rsidR="00402B02" w:rsidRPr="00C12978">
        <w:rPr>
          <w:sz w:val="24"/>
          <w:szCs w:val="24"/>
          <w:vertAlign w:val="superscript"/>
          <w:lang w:val="kk-KZ" w:eastAsia="en-US"/>
        </w:rPr>
        <w:t>3</w:t>
      </w:r>
      <w:r w:rsidR="00402B02" w:rsidRPr="00C12978">
        <w:rPr>
          <w:sz w:val="24"/>
          <w:szCs w:val="24"/>
          <w:lang w:val="kk-KZ" w:eastAsia="en-US"/>
        </w:rPr>
        <w:t xml:space="preserve">, cobalt </w:t>
      </w:r>
      <w:r w:rsidR="0058704E" w:rsidRPr="00C12978">
        <w:rPr>
          <w:sz w:val="24"/>
          <w:szCs w:val="24"/>
          <w:lang w:val="kk-KZ" w:eastAsia="en-US"/>
        </w:rPr>
        <w:t>–</w:t>
      </w:r>
      <w:r w:rsidR="00402B02" w:rsidRPr="00C12978">
        <w:rPr>
          <w:sz w:val="24"/>
          <w:szCs w:val="24"/>
          <w:lang w:val="kk-KZ" w:eastAsia="en-US"/>
        </w:rPr>
        <w:t xml:space="preserve"> 10,5 μg/dm</w:t>
      </w:r>
      <w:r w:rsidR="00402B02" w:rsidRPr="00C12978">
        <w:rPr>
          <w:sz w:val="24"/>
          <w:szCs w:val="24"/>
          <w:vertAlign w:val="superscript"/>
          <w:lang w:val="kk-KZ" w:eastAsia="en-US"/>
        </w:rPr>
        <w:t>3</w:t>
      </w:r>
      <w:r w:rsidR="00402B02" w:rsidRPr="00C12978">
        <w:rPr>
          <w:sz w:val="24"/>
          <w:szCs w:val="24"/>
          <w:lang w:val="kk-KZ" w:eastAsia="en-US"/>
        </w:rPr>
        <w:t xml:space="preserve">, nickel </w:t>
      </w:r>
      <w:r w:rsidR="0058704E" w:rsidRPr="00C12978">
        <w:rPr>
          <w:sz w:val="24"/>
          <w:szCs w:val="24"/>
          <w:lang w:val="kk-KZ" w:eastAsia="en-US"/>
        </w:rPr>
        <w:t>–</w:t>
      </w:r>
      <w:r w:rsidR="00402B02" w:rsidRPr="00C12978">
        <w:rPr>
          <w:sz w:val="24"/>
          <w:szCs w:val="24"/>
          <w:lang w:val="kk-KZ" w:eastAsia="en-US"/>
        </w:rPr>
        <w:t xml:space="preserve"> 12,1 μg/ dm</w:t>
      </w:r>
      <w:r w:rsidR="00402B02" w:rsidRPr="00C12978">
        <w:rPr>
          <w:sz w:val="24"/>
          <w:szCs w:val="24"/>
          <w:vertAlign w:val="superscript"/>
          <w:lang w:val="kk-KZ" w:eastAsia="en-US"/>
        </w:rPr>
        <w:t>3</w:t>
      </w:r>
      <w:r w:rsidR="00402B02" w:rsidRPr="00C12978">
        <w:rPr>
          <w:sz w:val="24"/>
          <w:szCs w:val="24"/>
          <w:lang w:val="kk-KZ" w:eastAsia="en-US"/>
        </w:rPr>
        <w:t xml:space="preserve">, lead </w:t>
      </w:r>
      <w:r w:rsidR="0058704E" w:rsidRPr="00C12978">
        <w:rPr>
          <w:sz w:val="24"/>
          <w:szCs w:val="24"/>
          <w:lang w:val="kk-KZ" w:eastAsia="en-US"/>
        </w:rPr>
        <w:t>–</w:t>
      </w:r>
      <w:r w:rsidR="00402B02" w:rsidRPr="00C12978">
        <w:rPr>
          <w:sz w:val="24"/>
          <w:szCs w:val="24"/>
          <w:lang w:val="kk-KZ" w:eastAsia="en-US"/>
        </w:rPr>
        <w:t xml:space="preserve"> 40,4 μg/dm</w:t>
      </w:r>
      <w:r w:rsidR="00402B02" w:rsidRPr="00C12978">
        <w:rPr>
          <w:sz w:val="24"/>
          <w:szCs w:val="24"/>
          <w:vertAlign w:val="superscript"/>
          <w:lang w:val="kk-KZ" w:eastAsia="en-US"/>
        </w:rPr>
        <w:t>3</w:t>
      </w:r>
      <w:r w:rsidR="00402B02" w:rsidRPr="00C12978">
        <w:rPr>
          <w:sz w:val="24"/>
          <w:szCs w:val="24"/>
          <w:lang w:val="en-US" w:eastAsia="en-US"/>
        </w:rPr>
        <w:t>.</w:t>
      </w:r>
    </w:p>
    <w:p w:rsidR="006F3B37" w:rsidRPr="00C12978" w:rsidRDefault="00CA750A" w:rsidP="00C94853">
      <w:pPr>
        <w:tabs>
          <w:tab w:val="left" w:pos="993"/>
        </w:tabs>
        <w:spacing w:line="360" w:lineRule="auto"/>
        <w:ind w:firstLine="709"/>
        <w:contextualSpacing/>
        <w:jc w:val="both"/>
        <w:rPr>
          <w:sz w:val="24"/>
          <w:szCs w:val="24"/>
          <w:lang w:val="en-US" w:eastAsia="en-US"/>
        </w:rPr>
      </w:pPr>
      <w:r w:rsidRPr="00C12978">
        <w:rPr>
          <w:sz w:val="24"/>
          <w:szCs w:val="24"/>
          <w:lang w:val="en-US" w:eastAsia="en-US"/>
        </w:rPr>
        <w:t>In all water samples, the concentration of copper and zinc exceeds the norms from 2</w:t>
      </w:r>
      <w:proofErr w:type="gramStart"/>
      <w:r w:rsidRPr="00C12978">
        <w:rPr>
          <w:sz w:val="24"/>
          <w:szCs w:val="24"/>
          <w:lang w:val="en-US" w:eastAsia="en-US"/>
        </w:rPr>
        <w:t>,7</w:t>
      </w:r>
      <w:proofErr w:type="gramEnd"/>
      <w:r w:rsidRPr="00C12978">
        <w:rPr>
          <w:sz w:val="24"/>
          <w:szCs w:val="24"/>
          <w:lang w:val="en-US" w:eastAsia="en-US"/>
        </w:rPr>
        <w:t xml:space="preserve"> to 27,0 MPC, the maximum values of copper were recorded in the area near the railway bridge </w:t>
      </w:r>
      <w:r w:rsidR="0058704E" w:rsidRPr="00C12978">
        <w:rPr>
          <w:sz w:val="24"/>
          <w:szCs w:val="24"/>
          <w:lang w:val="en-US" w:eastAsia="en-US"/>
        </w:rPr>
        <w:t>–</w:t>
      </w:r>
      <w:r w:rsidRPr="00C12978">
        <w:rPr>
          <w:sz w:val="24"/>
          <w:szCs w:val="24"/>
          <w:lang w:val="en-US" w:eastAsia="en-US"/>
        </w:rPr>
        <w:t xml:space="preserve"> up to 26,6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and lead in the area of the 9-th pumping station </w:t>
      </w:r>
      <w:r w:rsidR="0058704E" w:rsidRPr="00C12978">
        <w:rPr>
          <w:sz w:val="24"/>
          <w:szCs w:val="24"/>
          <w:lang w:val="en-US" w:eastAsia="en-US"/>
        </w:rPr>
        <w:t>–</w:t>
      </w:r>
      <w:r w:rsidRPr="00C12978">
        <w:rPr>
          <w:sz w:val="24"/>
          <w:szCs w:val="24"/>
          <w:lang w:val="en-US" w:eastAsia="en-US"/>
        </w:rPr>
        <w:t xml:space="preserve"> 52,1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The range of fluctuations in the concentration of zinc in water is not large from 7</w:t>
      </w:r>
      <w:proofErr w:type="gramStart"/>
      <w:r w:rsidRPr="00C12978">
        <w:rPr>
          <w:sz w:val="24"/>
          <w:szCs w:val="24"/>
          <w:lang w:val="en-US" w:eastAsia="en-US"/>
        </w:rPr>
        <w:t>,0</w:t>
      </w:r>
      <w:proofErr w:type="gramEnd"/>
      <w:r w:rsidRPr="00C12978">
        <w:rPr>
          <w:sz w:val="24"/>
          <w:szCs w:val="24"/>
          <w:lang w:val="en-US" w:eastAsia="en-US"/>
        </w:rPr>
        <w:t xml:space="preserve"> to 10,4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i.e. the excess of MPC was insignificant. The cadmium content in water during the study period did not exceed the MPC. The concentration of cobalt in KR water varied from 6</w:t>
      </w:r>
      <w:proofErr w:type="gramStart"/>
      <w:r w:rsidRPr="00C12978">
        <w:rPr>
          <w:sz w:val="24"/>
          <w:szCs w:val="24"/>
          <w:lang w:val="en-US" w:eastAsia="en-US"/>
        </w:rPr>
        <w:t>,3</w:t>
      </w:r>
      <w:proofErr w:type="gramEnd"/>
      <w:r w:rsidRPr="00C12978">
        <w:rPr>
          <w:sz w:val="24"/>
          <w:szCs w:val="24"/>
          <w:lang w:val="en-US" w:eastAsia="en-US"/>
        </w:rPr>
        <w:t xml:space="preserve"> to 14,1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The maximum amount of nickel was noted in the area of Kaskelen river inflow </w:t>
      </w:r>
      <w:r w:rsidR="0058704E" w:rsidRPr="00C12978">
        <w:rPr>
          <w:sz w:val="24"/>
          <w:szCs w:val="24"/>
          <w:lang w:val="en-US" w:eastAsia="en-US"/>
        </w:rPr>
        <w:t>–</w:t>
      </w:r>
      <w:r w:rsidRPr="00C12978">
        <w:rPr>
          <w:sz w:val="24"/>
          <w:szCs w:val="24"/>
          <w:lang w:val="en-US" w:eastAsia="en-US"/>
        </w:rPr>
        <w:t xml:space="preserve"> 26</w:t>
      </w:r>
      <w:proofErr w:type="gramStart"/>
      <w:r w:rsidRPr="00C12978">
        <w:rPr>
          <w:sz w:val="24"/>
          <w:szCs w:val="24"/>
          <w:lang w:val="en-US" w:eastAsia="en-US"/>
        </w:rPr>
        <w:t>,4</w:t>
      </w:r>
      <w:proofErr w:type="gramEnd"/>
      <w:r w:rsidRPr="00C12978">
        <w:rPr>
          <w:sz w:val="24"/>
          <w:szCs w:val="24"/>
          <w:lang w:val="en-US" w:eastAsia="en-US"/>
        </w:rPr>
        <w:t xml:space="preserve">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the minimum was in the area of Shengeldy Island - 0,7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w:t>
      </w:r>
    </w:p>
    <w:p w:rsidR="006F3B37" w:rsidRPr="00C12978" w:rsidRDefault="004D4900" w:rsidP="00C94853">
      <w:pPr>
        <w:spacing w:line="360" w:lineRule="auto"/>
        <w:ind w:firstLine="709"/>
        <w:contextualSpacing/>
        <w:jc w:val="both"/>
        <w:rPr>
          <w:color w:val="000000"/>
          <w:sz w:val="24"/>
          <w:szCs w:val="24"/>
          <w:lang w:val="en-US"/>
        </w:rPr>
      </w:pPr>
      <w:proofErr w:type="gramStart"/>
      <w:r w:rsidRPr="00C12978">
        <w:rPr>
          <w:sz w:val="24"/>
          <w:szCs w:val="24"/>
          <w:lang w:val="en-US" w:eastAsia="en-US"/>
        </w:rPr>
        <w:t>Polychlorinated biphenyls in the water of Kapshagai reservoir</w:t>
      </w:r>
      <w:r w:rsidR="000F2E09" w:rsidRPr="00C12978">
        <w:rPr>
          <w:sz w:val="24"/>
          <w:szCs w:val="24"/>
          <w:lang w:val="en-US" w:eastAsia="en-US"/>
        </w:rPr>
        <w:t>.</w:t>
      </w:r>
      <w:proofErr w:type="gramEnd"/>
      <w:r w:rsidR="000F2E09" w:rsidRPr="00C12978">
        <w:rPr>
          <w:i/>
          <w:sz w:val="24"/>
          <w:szCs w:val="24"/>
          <w:lang w:val="en-US" w:eastAsia="en-US"/>
        </w:rPr>
        <w:t xml:space="preserve"> </w:t>
      </w:r>
      <w:r w:rsidRPr="00C12978">
        <w:rPr>
          <w:sz w:val="24"/>
          <w:szCs w:val="24"/>
          <w:lang w:val="en-US" w:eastAsia="en-US"/>
        </w:rPr>
        <w:t xml:space="preserve">In 2020, in winter, according to the Schedule Plan, from the water area of the KR, were taken water samples. The presence of PCBs was registered at all 5 points. Their concentration throughout the entire water area varied in the range </w:t>
      </w:r>
      <w:proofErr w:type="gramStart"/>
      <w:r w:rsidRPr="00C12978">
        <w:rPr>
          <w:sz w:val="24"/>
          <w:szCs w:val="24"/>
          <w:lang w:val="en-US" w:eastAsia="en-US"/>
        </w:rPr>
        <w:t xml:space="preserve">from 0,066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(in the area of Shengeldy Island)</w:t>
      </w:r>
      <w:proofErr w:type="gramEnd"/>
      <w:r w:rsidRPr="00C12978">
        <w:rPr>
          <w:sz w:val="24"/>
          <w:szCs w:val="24"/>
          <w:lang w:val="en-US" w:eastAsia="en-US"/>
        </w:rPr>
        <w:t xml:space="preserve"> to 0,353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(in the area of the prudkhoz). The average concentration of PCBs in the reservoir water was </w:t>
      </w:r>
      <w:proofErr w:type="gramStart"/>
      <w:r w:rsidRPr="00C12978">
        <w:rPr>
          <w:sz w:val="24"/>
          <w:szCs w:val="24"/>
          <w:lang w:val="en-US" w:eastAsia="en-US"/>
        </w:rPr>
        <w:t xml:space="preserve">0,168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(table C.21)</w:t>
      </w:r>
      <w:proofErr w:type="gramEnd"/>
      <w:r w:rsidR="006F3B37" w:rsidRPr="00C12978">
        <w:rPr>
          <w:color w:val="000000"/>
          <w:sz w:val="24"/>
          <w:szCs w:val="24"/>
          <w:lang w:val="en-US"/>
        </w:rPr>
        <w:t>.</w:t>
      </w:r>
    </w:p>
    <w:p w:rsidR="006F3B37" w:rsidRPr="00C12978" w:rsidRDefault="00544EA7" w:rsidP="00C94853">
      <w:pPr>
        <w:spacing w:line="360" w:lineRule="auto"/>
        <w:ind w:firstLine="709"/>
        <w:contextualSpacing/>
        <w:jc w:val="both"/>
        <w:rPr>
          <w:color w:val="000000"/>
          <w:sz w:val="24"/>
          <w:szCs w:val="24"/>
          <w:lang w:val="en-US"/>
        </w:rPr>
      </w:pPr>
      <w:r w:rsidRPr="00C12978">
        <w:rPr>
          <w:color w:val="000000"/>
          <w:sz w:val="24"/>
          <w:szCs w:val="24"/>
          <w:lang w:val="en-US"/>
        </w:rPr>
        <w:t xml:space="preserve">Higher concentrations of PCBs were noted in the water of Kaskelen river mouth and in the area of prudkhoz, which are located in the zone of distribution of the southern tributaries of Ile </w:t>
      </w:r>
      <w:proofErr w:type="gramStart"/>
      <w:r w:rsidRPr="00C12978">
        <w:rPr>
          <w:color w:val="000000"/>
          <w:sz w:val="24"/>
          <w:szCs w:val="24"/>
          <w:lang w:val="en-US"/>
        </w:rPr>
        <w:t>river</w:t>
      </w:r>
      <w:proofErr w:type="gramEnd"/>
      <w:r w:rsidRPr="00C12978">
        <w:rPr>
          <w:color w:val="000000"/>
          <w:sz w:val="24"/>
          <w:szCs w:val="24"/>
          <w:lang w:val="en-US"/>
        </w:rPr>
        <w:t>, contaminated by various toxic substances, including PCBs</w:t>
      </w:r>
      <w:r w:rsidR="006F3B37" w:rsidRPr="00C12978">
        <w:rPr>
          <w:color w:val="000000"/>
          <w:sz w:val="24"/>
          <w:szCs w:val="24"/>
          <w:lang w:val="en-US"/>
        </w:rPr>
        <w:t xml:space="preserve"> [</w:t>
      </w:r>
      <w:r w:rsidR="0032417C" w:rsidRPr="00C12978">
        <w:rPr>
          <w:color w:val="000000"/>
          <w:sz w:val="24"/>
          <w:szCs w:val="24"/>
          <w:lang w:val="en-US"/>
        </w:rPr>
        <w:t>44</w:t>
      </w:r>
      <w:r w:rsidR="006F3B37" w:rsidRPr="00C12978">
        <w:rPr>
          <w:color w:val="000000"/>
          <w:sz w:val="24"/>
          <w:szCs w:val="24"/>
          <w:lang w:val="en-US"/>
        </w:rPr>
        <w:t>].</w:t>
      </w:r>
    </w:p>
    <w:p w:rsidR="006F3B37" w:rsidRPr="00C12978" w:rsidRDefault="001423A8" w:rsidP="00C94853">
      <w:pPr>
        <w:spacing w:line="360" w:lineRule="auto"/>
        <w:ind w:firstLine="709"/>
        <w:contextualSpacing/>
        <w:jc w:val="both"/>
        <w:rPr>
          <w:sz w:val="24"/>
          <w:szCs w:val="24"/>
          <w:lang w:val="en-US"/>
        </w:rPr>
      </w:pPr>
      <w:r w:rsidRPr="00C12978">
        <w:rPr>
          <w:color w:val="000000"/>
          <w:sz w:val="24"/>
          <w:szCs w:val="24"/>
          <w:lang w:val="en-US"/>
        </w:rPr>
        <w:t>Unlike ice samples, in 2020 the toxicants in water were represented by a wide composition of congeners. Much more diverse composition of PCB congeners was registered in the zones of Kaskelen river mouth, 9 pumping station and Shengeldy Island, in the water of which up to 4 isomers were found. In all water samples subjected to chromatographic analysis, a total of 7 PCB congeners were identified (table C.21)</w:t>
      </w:r>
      <w:r w:rsidR="006F3B37" w:rsidRPr="00C12978">
        <w:rPr>
          <w:color w:val="000000"/>
          <w:sz w:val="24"/>
          <w:szCs w:val="24"/>
          <w:lang w:val="en-US"/>
        </w:rPr>
        <w:t xml:space="preserve">. </w:t>
      </w:r>
      <w:r w:rsidR="00514928" w:rsidRPr="00C12978">
        <w:rPr>
          <w:rFonts w:eastAsiaTheme="minorHAnsi"/>
          <w:sz w:val="24"/>
          <w:szCs w:val="24"/>
          <w:lang w:val="en-US" w:eastAsia="en-US"/>
        </w:rPr>
        <w:t xml:space="preserve">Among the individual congeners, the </w:t>
      </w:r>
      <w:r w:rsidR="00514928" w:rsidRPr="00C12978">
        <w:rPr>
          <w:rFonts w:eastAsiaTheme="minorHAnsi"/>
          <w:sz w:val="24"/>
          <w:szCs w:val="24"/>
          <w:lang w:val="en-US" w:eastAsia="en-US"/>
        </w:rPr>
        <w:lastRenderedPageBreak/>
        <w:t xml:space="preserve">"light" congeners of PCBs 40, 41, and 44, belonging to the group of tetra-chlorinated biphenyls, have been registered. From the 7 priority "marker" and strictly controlled congeners adopted by the International Society, only one is registered in the water of the reservoir </w:t>
      </w:r>
      <w:r w:rsidR="0058704E" w:rsidRPr="00C12978">
        <w:rPr>
          <w:rFonts w:eastAsiaTheme="minorHAnsi"/>
          <w:sz w:val="24"/>
          <w:szCs w:val="24"/>
          <w:lang w:val="en-US" w:eastAsia="en-US"/>
        </w:rPr>
        <w:t>–</w:t>
      </w:r>
      <w:r w:rsidR="00514928" w:rsidRPr="00C12978">
        <w:rPr>
          <w:rFonts w:eastAsiaTheme="minorHAnsi"/>
          <w:sz w:val="24"/>
          <w:szCs w:val="24"/>
          <w:lang w:val="en-US" w:eastAsia="en-US"/>
        </w:rPr>
        <w:t xml:space="preserve"> PCB 52</w:t>
      </w:r>
      <w:r w:rsidR="006F3B37" w:rsidRPr="00C12978">
        <w:rPr>
          <w:color w:val="000000"/>
          <w:sz w:val="24"/>
          <w:szCs w:val="24"/>
          <w:lang w:val="en-US"/>
        </w:rPr>
        <w:t xml:space="preserve">. </w:t>
      </w:r>
    </w:p>
    <w:p w:rsidR="006E2046" w:rsidRPr="00C12978" w:rsidRDefault="007F7A97" w:rsidP="00C94853">
      <w:pPr>
        <w:spacing w:line="360" w:lineRule="auto"/>
        <w:ind w:firstLine="709"/>
        <w:contextualSpacing/>
        <w:jc w:val="both"/>
        <w:rPr>
          <w:sz w:val="24"/>
          <w:szCs w:val="24"/>
          <w:lang w:val="en-US"/>
        </w:rPr>
      </w:pPr>
      <w:r w:rsidRPr="00C12978">
        <w:rPr>
          <w:sz w:val="24"/>
          <w:szCs w:val="24"/>
          <w:lang w:val="en-US"/>
        </w:rPr>
        <w:t xml:space="preserve">The character of the distribution of the occurrence of PCB congeners is shown on the example of data from three stations - Kaskelen river mouth, 9 pumping station and Shengeldy </w:t>
      </w:r>
      <w:proofErr w:type="gramStart"/>
      <w:r w:rsidRPr="00C12978">
        <w:rPr>
          <w:sz w:val="24"/>
          <w:szCs w:val="24"/>
          <w:lang w:val="en-US"/>
        </w:rPr>
        <w:t>island</w:t>
      </w:r>
      <w:proofErr w:type="gramEnd"/>
      <w:r w:rsidRPr="00C12978">
        <w:rPr>
          <w:sz w:val="24"/>
          <w:szCs w:val="24"/>
          <w:lang w:val="en-US"/>
        </w:rPr>
        <w:t>, in the water of which in 2020 was registered the more diverse isomeric composition. The largest share falls on the share of PCB congeners 66 (up to 80</w:t>
      </w:r>
      <w:r w:rsidR="0058704E" w:rsidRPr="00C12978">
        <w:rPr>
          <w:sz w:val="24"/>
          <w:szCs w:val="24"/>
          <w:lang w:val="en-US"/>
        </w:rPr>
        <w:t xml:space="preserve"> </w:t>
      </w:r>
      <w:r w:rsidRPr="00C12978">
        <w:rPr>
          <w:sz w:val="24"/>
          <w:szCs w:val="24"/>
          <w:lang w:val="en-US"/>
        </w:rPr>
        <w:t>%). The range of occurrence of the remaining PCB congeners 41, 44, 74, and 171 in KR water is up to 40</w:t>
      </w:r>
      <w:r w:rsidR="0058704E" w:rsidRPr="00C12978">
        <w:rPr>
          <w:sz w:val="24"/>
          <w:szCs w:val="24"/>
          <w:lang w:val="en-US"/>
        </w:rPr>
        <w:t xml:space="preserve"> </w:t>
      </w:r>
      <w:r w:rsidRPr="00C12978">
        <w:rPr>
          <w:sz w:val="24"/>
          <w:szCs w:val="24"/>
          <w:lang w:val="en-US"/>
        </w:rPr>
        <w:t>%, and the PCB congeners 40 and 52 are only 20</w:t>
      </w:r>
      <w:r w:rsidR="0058704E" w:rsidRPr="00C12978">
        <w:rPr>
          <w:sz w:val="24"/>
          <w:szCs w:val="24"/>
          <w:lang w:val="en-US"/>
        </w:rPr>
        <w:t xml:space="preserve"> </w:t>
      </w:r>
      <w:r w:rsidRPr="00C12978">
        <w:rPr>
          <w:sz w:val="24"/>
          <w:szCs w:val="24"/>
          <w:lang w:val="en-US"/>
        </w:rPr>
        <w:t>%. The found congener composition (PCBs 40, 41, 44, 52, 66, 74) in the water area of KR belongs to the homologous group of PCBs. There is a noticeable difference in the congener composition of PCBs at points of prudhoz and pumping station 9, where heavy PCB congener 171 is present</w:t>
      </w:r>
      <w:r w:rsidR="006E2046" w:rsidRPr="00C12978">
        <w:rPr>
          <w:sz w:val="24"/>
          <w:szCs w:val="24"/>
          <w:lang w:val="en-US"/>
        </w:rPr>
        <w:t>.</w:t>
      </w:r>
    </w:p>
    <w:p w:rsidR="00CE413A" w:rsidRPr="00C12978" w:rsidRDefault="00CE4F7C" w:rsidP="00C94853">
      <w:pPr>
        <w:spacing w:line="360" w:lineRule="auto"/>
        <w:ind w:firstLine="709"/>
        <w:contextualSpacing/>
        <w:jc w:val="both"/>
        <w:rPr>
          <w:sz w:val="24"/>
          <w:szCs w:val="24"/>
          <w:lang w:val="en-US"/>
        </w:rPr>
      </w:pPr>
      <w:r w:rsidRPr="00C12978">
        <w:rPr>
          <w:sz w:val="24"/>
          <w:szCs w:val="24"/>
          <w:lang w:val="en-US"/>
        </w:rPr>
        <w:t>Results of soils study</w:t>
      </w:r>
    </w:p>
    <w:p w:rsidR="006F3B37" w:rsidRPr="00C12978" w:rsidRDefault="00C77B06" w:rsidP="000F2E09">
      <w:pPr>
        <w:spacing w:line="360" w:lineRule="auto"/>
        <w:ind w:firstLine="709"/>
        <w:contextualSpacing/>
        <w:jc w:val="both"/>
        <w:rPr>
          <w:rFonts w:eastAsiaTheme="minorHAnsi"/>
          <w:sz w:val="24"/>
          <w:szCs w:val="24"/>
          <w:lang w:val="en-US" w:eastAsia="en-US"/>
        </w:rPr>
      </w:pPr>
      <w:proofErr w:type="gramStart"/>
      <w:r w:rsidRPr="00C12978">
        <w:rPr>
          <w:sz w:val="24"/>
          <w:szCs w:val="24"/>
          <w:lang w:val="en-US" w:eastAsia="en-US"/>
        </w:rPr>
        <w:t>Granulometric and physical-chemical parameters of soils</w:t>
      </w:r>
      <w:r w:rsidR="000F2E09" w:rsidRPr="00C12978">
        <w:rPr>
          <w:sz w:val="24"/>
          <w:szCs w:val="24"/>
          <w:lang w:val="en-US" w:eastAsia="en-US"/>
        </w:rPr>
        <w:t>.</w:t>
      </w:r>
      <w:proofErr w:type="gramEnd"/>
      <w:r w:rsidR="000F2E09" w:rsidRPr="00C12978">
        <w:rPr>
          <w:i/>
          <w:sz w:val="24"/>
          <w:szCs w:val="24"/>
          <w:lang w:val="en-US" w:eastAsia="en-US"/>
        </w:rPr>
        <w:t xml:space="preserve"> </w:t>
      </w:r>
      <w:r w:rsidR="00340013" w:rsidRPr="00C12978">
        <w:rPr>
          <w:rFonts w:eastAsiaTheme="minorHAnsi"/>
          <w:sz w:val="24"/>
          <w:szCs w:val="24"/>
          <w:lang w:val="en-US" w:eastAsia="en-US"/>
        </w:rPr>
        <w:t>For the territory of AA, the average values of soil acidity in 2019 were in the range of pH 6</w:t>
      </w:r>
      <w:proofErr w:type="gramStart"/>
      <w:r w:rsidR="00340013" w:rsidRPr="00C12978">
        <w:rPr>
          <w:rFonts w:eastAsiaTheme="minorHAnsi"/>
          <w:sz w:val="24"/>
          <w:szCs w:val="24"/>
          <w:lang w:val="en-US" w:eastAsia="en-US"/>
        </w:rPr>
        <w:t>,0</w:t>
      </w:r>
      <w:proofErr w:type="gramEnd"/>
      <w:r w:rsidR="00340013" w:rsidRPr="00C12978">
        <w:rPr>
          <w:rFonts w:eastAsiaTheme="minorHAnsi"/>
          <w:sz w:val="24"/>
          <w:szCs w:val="24"/>
          <w:lang w:val="en-US" w:eastAsia="en-US"/>
        </w:rPr>
        <w:t>-8,9, in 2020 pH 6,1-7,7. Neutral properties (pH 5</w:t>
      </w:r>
      <w:proofErr w:type="gramStart"/>
      <w:r w:rsidR="00340013" w:rsidRPr="00C12978">
        <w:rPr>
          <w:rFonts w:eastAsiaTheme="minorHAnsi"/>
          <w:sz w:val="24"/>
          <w:szCs w:val="24"/>
          <w:lang w:val="en-US" w:eastAsia="en-US"/>
        </w:rPr>
        <w:t>,6</w:t>
      </w:r>
      <w:proofErr w:type="gramEnd"/>
      <w:r w:rsidR="00340013" w:rsidRPr="00C12978">
        <w:rPr>
          <w:rFonts w:eastAsiaTheme="minorHAnsi"/>
          <w:sz w:val="24"/>
          <w:szCs w:val="24"/>
          <w:lang w:val="en-US" w:eastAsia="en-US"/>
        </w:rPr>
        <w:t>-6,9) were characteristic for the soils in mountainous areas that are outside of the zone of industrial emissions and are less subjected to the pollution (table</w:t>
      </w:r>
      <w:r w:rsidR="0058704E" w:rsidRPr="00C12978">
        <w:rPr>
          <w:rFonts w:eastAsiaTheme="minorHAnsi"/>
          <w:sz w:val="24"/>
          <w:szCs w:val="24"/>
          <w:lang w:val="en-US" w:eastAsia="en-US"/>
        </w:rPr>
        <w:t> </w:t>
      </w:r>
      <w:r w:rsidR="00340013" w:rsidRPr="00C12978">
        <w:rPr>
          <w:rFonts w:eastAsiaTheme="minorHAnsi"/>
          <w:sz w:val="24"/>
          <w:szCs w:val="24"/>
          <w:lang w:val="en-US" w:eastAsia="en-US"/>
        </w:rPr>
        <w:t>C.22). Soil mineralization of the AA territory was determined by solid residue</w:t>
      </w:r>
      <w:r w:rsidR="006F3B37" w:rsidRPr="00C12978">
        <w:rPr>
          <w:rFonts w:eastAsiaTheme="minorHAnsi"/>
          <w:sz w:val="24"/>
          <w:szCs w:val="24"/>
          <w:lang w:val="en-US" w:eastAsia="en-US"/>
        </w:rPr>
        <w:t xml:space="preserve">. </w:t>
      </w:r>
      <w:r w:rsidR="00340013" w:rsidRPr="00C12978">
        <w:rPr>
          <w:rFonts w:eastAsiaTheme="minorHAnsi"/>
          <w:sz w:val="24"/>
          <w:szCs w:val="24"/>
          <w:lang w:val="en-US" w:eastAsia="en-US"/>
        </w:rPr>
        <w:t>Low mineralization of soils throughout the territory of AA in 2019 was characterized for HMR "Shymbulak" - 50</w:t>
      </w:r>
      <w:proofErr w:type="gramStart"/>
      <w:r w:rsidR="00340013" w:rsidRPr="00C12978">
        <w:rPr>
          <w:rFonts w:eastAsiaTheme="minorHAnsi"/>
          <w:sz w:val="24"/>
          <w:szCs w:val="24"/>
          <w:lang w:val="en-US" w:eastAsia="en-US"/>
        </w:rPr>
        <w:t>,0</w:t>
      </w:r>
      <w:proofErr w:type="gramEnd"/>
      <w:r w:rsidR="00340013" w:rsidRPr="00C12978">
        <w:rPr>
          <w:rFonts w:eastAsiaTheme="minorHAnsi"/>
          <w:sz w:val="24"/>
          <w:szCs w:val="24"/>
          <w:lang w:val="en-US" w:eastAsia="en-US"/>
        </w:rPr>
        <w:t xml:space="preserve"> mg/kg and Kargaly village - 75 mg/kg. High values of mineralization from 900 to 2000 mg/kg were characteristic for the soils of the villages of Kyrbaltabay, Tolkyn and Zhetigen. The mineralization of loamy soils and sand of the KR coast averaged 125 mg/kg, while small settlements differed by higher values up to 500 mg/kg, and in the mountainous area, Almaty city and small towns it varied from 125 to 320 mg/kg.</w:t>
      </w:r>
    </w:p>
    <w:p w:rsidR="006F3B37" w:rsidRPr="00C12978" w:rsidRDefault="001E379C" w:rsidP="00C94853">
      <w:pPr>
        <w:spacing w:line="360" w:lineRule="auto"/>
        <w:ind w:firstLine="709"/>
        <w:contextualSpacing/>
        <w:jc w:val="both"/>
        <w:rPr>
          <w:kern w:val="2"/>
          <w:sz w:val="24"/>
          <w:szCs w:val="24"/>
          <w:lang w:val="en-US" w:eastAsia="ru-RU"/>
        </w:rPr>
      </w:pPr>
      <w:proofErr w:type="gramStart"/>
      <w:r w:rsidRPr="00C12978">
        <w:rPr>
          <w:sz w:val="24"/>
          <w:szCs w:val="24"/>
          <w:lang w:val="en-US" w:eastAsia="en-US"/>
        </w:rPr>
        <w:t>Heavy metals in soils</w:t>
      </w:r>
      <w:r w:rsidR="000F2E09" w:rsidRPr="00C12978">
        <w:rPr>
          <w:sz w:val="24"/>
          <w:szCs w:val="24"/>
          <w:lang w:val="en-US" w:eastAsia="en-US"/>
        </w:rPr>
        <w:t>.</w:t>
      </w:r>
      <w:proofErr w:type="gramEnd"/>
      <w:r w:rsidR="000F2E09" w:rsidRPr="00C12978">
        <w:rPr>
          <w:i/>
          <w:sz w:val="24"/>
          <w:szCs w:val="24"/>
          <w:lang w:val="en-US" w:eastAsia="en-US"/>
        </w:rPr>
        <w:t xml:space="preserve"> </w:t>
      </w:r>
      <w:r w:rsidR="00183496" w:rsidRPr="00C12978">
        <w:rPr>
          <w:kern w:val="2"/>
          <w:sz w:val="24"/>
          <w:szCs w:val="24"/>
          <w:lang w:val="en-US" w:eastAsia="ru-RU"/>
        </w:rPr>
        <w:t>As can be seen from the figure C.10, the character of the distribution of copper in the soil over the territory of AA is uneven, the maximal average values of copper were recorded in the territory of Almaty in 2019 (43,72 mg/kg). The highest value of copper in the soil in 2019 reached 216</w:t>
      </w:r>
      <w:proofErr w:type="gramStart"/>
      <w:r w:rsidR="00183496" w:rsidRPr="00C12978">
        <w:rPr>
          <w:kern w:val="2"/>
          <w:sz w:val="24"/>
          <w:szCs w:val="24"/>
          <w:lang w:val="en-US" w:eastAsia="ru-RU"/>
        </w:rPr>
        <w:t>,7</w:t>
      </w:r>
      <w:proofErr w:type="gramEnd"/>
      <w:r w:rsidR="00183496" w:rsidRPr="00C12978">
        <w:rPr>
          <w:kern w:val="2"/>
          <w:sz w:val="24"/>
          <w:szCs w:val="24"/>
          <w:lang w:val="en-US" w:eastAsia="ru-RU"/>
        </w:rPr>
        <w:t xml:space="preserve"> mg/kg in the area of the Northern Ring of Almaty. In 2020, the average value of copper in the soil in the city decreased significantly, and averaged 0</w:t>
      </w:r>
      <w:proofErr w:type="gramStart"/>
      <w:r w:rsidR="00183496" w:rsidRPr="00C12978">
        <w:rPr>
          <w:kern w:val="2"/>
          <w:sz w:val="24"/>
          <w:szCs w:val="24"/>
          <w:lang w:val="en-US" w:eastAsia="ru-RU"/>
        </w:rPr>
        <w:t>,61</w:t>
      </w:r>
      <w:proofErr w:type="gramEnd"/>
      <w:r w:rsidR="00183496" w:rsidRPr="00C12978">
        <w:rPr>
          <w:kern w:val="2"/>
          <w:sz w:val="24"/>
          <w:szCs w:val="24"/>
          <w:lang w:val="en-US" w:eastAsia="ru-RU"/>
        </w:rPr>
        <w:t xml:space="preserve"> mg/kg. In mountainous areas, urban-type settlements and on the coast of KR, the copper content in the soil showed tendency to increase slightly.</w:t>
      </w:r>
    </w:p>
    <w:p w:rsidR="006F3B37" w:rsidRPr="00C12978" w:rsidRDefault="00AD22DF" w:rsidP="00C94853">
      <w:pPr>
        <w:spacing w:line="360" w:lineRule="auto"/>
        <w:ind w:firstLine="709"/>
        <w:contextualSpacing/>
        <w:jc w:val="both"/>
        <w:rPr>
          <w:sz w:val="24"/>
          <w:szCs w:val="24"/>
          <w:lang w:val="en-US" w:eastAsia="ru-RU"/>
        </w:rPr>
      </w:pPr>
      <w:r w:rsidRPr="00C12978">
        <w:rPr>
          <w:sz w:val="24"/>
          <w:szCs w:val="24"/>
          <w:lang w:val="en-US" w:eastAsia="ru-RU"/>
        </w:rPr>
        <w:t>The content of cadmium in the soil of the agglomeration ranges from 0</w:t>
      </w:r>
      <w:proofErr w:type="gramStart"/>
      <w:r w:rsidRPr="00C12978">
        <w:rPr>
          <w:sz w:val="24"/>
          <w:szCs w:val="24"/>
          <w:lang w:val="en-US" w:eastAsia="ru-RU"/>
        </w:rPr>
        <w:t>,03</w:t>
      </w:r>
      <w:proofErr w:type="gramEnd"/>
      <w:r w:rsidRPr="00C12978">
        <w:rPr>
          <w:sz w:val="24"/>
          <w:szCs w:val="24"/>
          <w:lang w:val="en-US" w:eastAsia="ru-RU"/>
        </w:rPr>
        <w:t xml:space="preserve"> to 0,63 mg/kg, and according to [64] the excess of its concentration of 0,5 mg/kg indicates anthropogenic contribution in the upper soil layer. According to the results of the study for 2020, the pH of AA soil averages 7</w:t>
      </w:r>
      <w:proofErr w:type="gramStart"/>
      <w:r w:rsidRPr="00C12978">
        <w:rPr>
          <w:sz w:val="24"/>
          <w:szCs w:val="24"/>
          <w:lang w:val="en-US" w:eastAsia="ru-RU"/>
        </w:rPr>
        <w:t>,1</w:t>
      </w:r>
      <w:proofErr w:type="gramEnd"/>
      <w:r w:rsidRPr="00C12978">
        <w:rPr>
          <w:sz w:val="24"/>
          <w:szCs w:val="24"/>
          <w:lang w:val="en-US" w:eastAsia="ru-RU"/>
        </w:rPr>
        <w:t xml:space="preserve"> (table C.22), having an alkaline environment, and, according to the authors [65</w:t>
      </w:r>
      <w:r w:rsidR="00E402C5" w:rsidRPr="00C12978">
        <w:rPr>
          <w:sz w:val="24"/>
          <w:szCs w:val="24"/>
          <w:lang w:val="en-US" w:eastAsia="ru-RU"/>
        </w:rPr>
        <w:t>-</w:t>
      </w:r>
      <w:r w:rsidRPr="00C12978">
        <w:rPr>
          <w:sz w:val="24"/>
          <w:szCs w:val="24"/>
          <w:lang w:val="en-US" w:eastAsia="ru-RU"/>
        </w:rPr>
        <w:lastRenderedPageBreak/>
        <w:t xml:space="preserve">67], in alkaline soils occurs deposition of cadmium compounds. The concentration of other elements is much lower than their </w:t>
      </w:r>
      <w:proofErr w:type="gramStart"/>
      <w:r w:rsidRPr="00C12978">
        <w:rPr>
          <w:sz w:val="24"/>
          <w:szCs w:val="24"/>
          <w:lang w:val="en-US" w:eastAsia="ru-RU"/>
        </w:rPr>
        <w:t>clarkes</w:t>
      </w:r>
      <w:proofErr w:type="gramEnd"/>
      <w:r w:rsidRPr="00C12978">
        <w:rPr>
          <w:sz w:val="24"/>
          <w:szCs w:val="24"/>
          <w:lang w:val="en-US" w:eastAsia="ru-RU"/>
        </w:rPr>
        <w:t>, which may indicate a low migration activity</w:t>
      </w:r>
      <w:r w:rsidR="006F3B37" w:rsidRPr="00C12978">
        <w:rPr>
          <w:sz w:val="24"/>
          <w:szCs w:val="24"/>
          <w:lang w:val="en-US"/>
        </w:rPr>
        <w:t xml:space="preserve"> </w:t>
      </w:r>
      <w:r w:rsidR="006F3B37" w:rsidRPr="00C12978">
        <w:rPr>
          <w:sz w:val="24"/>
          <w:szCs w:val="24"/>
          <w:lang w:val="en-US" w:eastAsia="ru-RU"/>
        </w:rPr>
        <w:t>[</w:t>
      </w:r>
      <w:r w:rsidR="0032417C" w:rsidRPr="00C12978">
        <w:rPr>
          <w:sz w:val="24"/>
          <w:szCs w:val="24"/>
          <w:lang w:val="en-US" w:eastAsia="ru-RU"/>
        </w:rPr>
        <w:t>68</w:t>
      </w:r>
      <w:r w:rsidR="006F3B37" w:rsidRPr="00C12978">
        <w:rPr>
          <w:sz w:val="24"/>
          <w:szCs w:val="24"/>
          <w:lang w:val="en-US" w:eastAsia="ru-RU"/>
        </w:rPr>
        <w:t xml:space="preserve">]. </w:t>
      </w:r>
    </w:p>
    <w:p w:rsidR="006F3B37" w:rsidRPr="00C12978" w:rsidRDefault="005C5A20" w:rsidP="00C94853">
      <w:pPr>
        <w:overflowPunct/>
        <w:autoSpaceDE/>
        <w:autoSpaceDN/>
        <w:adjustRightInd/>
        <w:spacing w:line="360" w:lineRule="auto"/>
        <w:ind w:firstLine="709"/>
        <w:contextualSpacing/>
        <w:jc w:val="both"/>
        <w:textAlignment w:val="auto"/>
        <w:rPr>
          <w:sz w:val="24"/>
          <w:szCs w:val="24"/>
          <w:lang w:val="en-US" w:eastAsia="ru-RU"/>
        </w:rPr>
      </w:pPr>
      <w:proofErr w:type="gramStart"/>
      <w:r w:rsidRPr="00C12978">
        <w:rPr>
          <w:sz w:val="24"/>
          <w:szCs w:val="24"/>
          <w:lang w:val="en-US" w:eastAsia="ru-RU"/>
        </w:rPr>
        <w:t>Polychlorinated biphenyls in soils</w:t>
      </w:r>
      <w:r w:rsidR="000F2E09" w:rsidRPr="00C12978">
        <w:rPr>
          <w:sz w:val="24"/>
          <w:szCs w:val="24"/>
          <w:lang w:val="en-US" w:eastAsia="ru-RU"/>
        </w:rPr>
        <w:t>.</w:t>
      </w:r>
      <w:proofErr w:type="gramEnd"/>
      <w:r w:rsidR="000F2E09" w:rsidRPr="00C12978">
        <w:rPr>
          <w:i/>
          <w:sz w:val="24"/>
          <w:szCs w:val="24"/>
          <w:lang w:val="en-US" w:eastAsia="ru-RU"/>
        </w:rPr>
        <w:t xml:space="preserve"> </w:t>
      </w:r>
      <w:r w:rsidR="00F42EB6" w:rsidRPr="00C12978">
        <w:rPr>
          <w:sz w:val="24"/>
          <w:szCs w:val="24"/>
          <w:lang w:val="en-US" w:eastAsia="ru-RU"/>
        </w:rPr>
        <w:t xml:space="preserve">Soil sampling for analysis for PCBs in 2020 was carried out at 41 points of AA. The increase in the number of observation points is associated with the purpose of more detailed ranking of the character of pollution of AA territory by PCBs and other toxic substances. In the soils of the mountainous territory, the highest PCBs content </w:t>
      </w:r>
      <w:proofErr w:type="gramStart"/>
      <w:r w:rsidR="00F42EB6" w:rsidRPr="00C12978">
        <w:rPr>
          <w:sz w:val="24"/>
          <w:szCs w:val="24"/>
          <w:lang w:val="en-US" w:eastAsia="ru-RU"/>
        </w:rPr>
        <w:t xml:space="preserve">(7,935 </w:t>
      </w:r>
      <w:r w:rsidR="00F42EB6" w:rsidRPr="00C12978">
        <w:rPr>
          <w:sz w:val="24"/>
          <w:szCs w:val="24"/>
          <w:lang w:eastAsia="ru-RU"/>
        </w:rPr>
        <w:t>μ</w:t>
      </w:r>
      <w:r w:rsidR="00F42EB6" w:rsidRPr="00C12978">
        <w:rPr>
          <w:sz w:val="24"/>
          <w:szCs w:val="24"/>
          <w:lang w:val="en-US" w:eastAsia="ru-RU"/>
        </w:rPr>
        <w:t>g/kg)</w:t>
      </w:r>
      <w:proofErr w:type="gramEnd"/>
      <w:r w:rsidR="00F42EB6" w:rsidRPr="00C12978">
        <w:rPr>
          <w:sz w:val="24"/>
          <w:szCs w:val="24"/>
          <w:lang w:val="en-US" w:eastAsia="ru-RU"/>
        </w:rPr>
        <w:t xml:space="preserve"> was noted at the Ushkonyr point located at the altitude of 1844 m above sea level. At points of HMR "Shymbulak" and Orman, the level of soil pollution by toxicants reached 1,512 and 1,215 </w:t>
      </w:r>
      <w:r w:rsidR="00F42EB6" w:rsidRPr="00C12978">
        <w:rPr>
          <w:sz w:val="24"/>
          <w:szCs w:val="24"/>
          <w:lang w:eastAsia="ru-RU"/>
        </w:rPr>
        <w:t>μ</w:t>
      </w:r>
      <w:r w:rsidR="00F42EB6" w:rsidRPr="00C12978">
        <w:rPr>
          <w:sz w:val="24"/>
          <w:szCs w:val="24"/>
          <w:lang w:val="en-US" w:eastAsia="ru-RU"/>
        </w:rPr>
        <w:t>g/kg. The average concentration of PCBs in the mountainous zone was 1</w:t>
      </w:r>
      <w:proofErr w:type="gramStart"/>
      <w:r w:rsidR="00F42EB6" w:rsidRPr="00C12978">
        <w:rPr>
          <w:sz w:val="24"/>
          <w:szCs w:val="24"/>
          <w:lang w:val="en-US" w:eastAsia="ru-RU"/>
        </w:rPr>
        <w:t>,70</w:t>
      </w:r>
      <w:proofErr w:type="gramEnd"/>
      <w:r w:rsidR="00F42EB6" w:rsidRPr="00C12978">
        <w:rPr>
          <w:sz w:val="24"/>
          <w:szCs w:val="24"/>
          <w:lang w:val="en-US" w:eastAsia="ru-RU"/>
        </w:rPr>
        <w:t xml:space="preserve"> </w:t>
      </w:r>
      <w:r w:rsidR="00F42EB6" w:rsidRPr="00C12978">
        <w:rPr>
          <w:sz w:val="24"/>
          <w:szCs w:val="24"/>
          <w:lang w:eastAsia="ru-RU"/>
        </w:rPr>
        <w:t>μ</w:t>
      </w:r>
      <w:r w:rsidR="00F42EB6" w:rsidRPr="00C12978">
        <w:rPr>
          <w:sz w:val="24"/>
          <w:szCs w:val="24"/>
          <w:lang w:val="en-US" w:eastAsia="ru-RU"/>
        </w:rPr>
        <w:t>g/kg</w:t>
      </w:r>
      <w:r w:rsidR="006F3B37" w:rsidRPr="00C12978">
        <w:rPr>
          <w:sz w:val="24"/>
          <w:szCs w:val="24"/>
          <w:lang w:val="en-US" w:eastAsia="ru-RU"/>
        </w:rPr>
        <w:t>.</w:t>
      </w:r>
    </w:p>
    <w:p w:rsidR="006F3B37" w:rsidRPr="00C12978" w:rsidRDefault="00C37993"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 xml:space="preserve">In the soil cover of the territory of Almaty, the highest level of PCBs accumulation reached 4,420 </w:t>
      </w:r>
      <w:r w:rsidRPr="00C12978">
        <w:rPr>
          <w:sz w:val="24"/>
          <w:szCs w:val="24"/>
          <w:lang w:eastAsia="ru-RU"/>
        </w:rPr>
        <w:t>μ</w:t>
      </w:r>
      <w:r w:rsidRPr="00C12978">
        <w:rPr>
          <w:sz w:val="24"/>
          <w:szCs w:val="24"/>
          <w:lang w:val="en-US" w:eastAsia="ru-RU"/>
        </w:rPr>
        <w:t>g/kg in the area of the pond in the Bukhtarminskaya street, as well as 3,996</w:t>
      </w:r>
      <w:r w:rsidR="00D85641" w:rsidRPr="00C12978">
        <w:rPr>
          <w:sz w:val="24"/>
          <w:szCs w:val="24"/>
          <w:lang w:val="en-US" w:eastAsia="ru-RU"/>
        </w:rPr>
        <w:t> </w:t>
      </w:r>
      <w:r w:rsidRPr="00C12978">
        <w:rPr>
          <w:sz w:val="24"/>
          <w:szCs w:val="24"/>
          <w:lang w:eastAsia="ru-RU"/>
        </w:rPr>
        <w:t>μ</w:t>
      </w:r>
      <w:r w:rsidRPr="00C12978">
        <w:rPr>
          <w:sz w:val="24"/>
          <w:szCs w:val="24"/>
          <w:lang w:val="en-US" w:eastAsia="ru-RU"/>
        </w:rPr>
        <w:t>g</w:t>
      </w:r>
      <w:r w:rsidR="00D85641" w:rsidRPr="00C12978">
        <w:rPr>
          <w:sz w:val="24"/>
          <w:szCs w:val="24"/>
          <w:lang w:val="en-US" w:eastAsia="ru-RU"/>
        </w:rPr>
        <w:t>/</w:t>
      </w:r>
      <w:r w:rsidRPr="00C12978">
        <w:rPr>
          <w:sz w:val="24"/>
          <w:szCs w:val="24"/>
          <w:lang w:val="en-US" w:eastAsia="ru-RU"/>
        </w:rPr>
        <w:t xml:space="preserve">kg, which is registered in the area of the busy Altyn Orda highway. High concentrations of the toxicant were also noted in soils in the area of PFP and EBR. In the zone of small towns and UTS, the level of PCBs accumulation in soils was in the range from 0,093 </w:t>
      </w:r>
      <w:proofErr w:type="gramStart"/>
      <w:r w:rsidRPr="00C12978">
        <w:rPr>
          <w:sz w:val="24"/>
          <w:szCs w:val="24"/>
          <w:lang w:val="en-US" w:eastAsia="ru-RU"/>
        </w:rPr>
        <w:t xml:space="preserve">to 9,160 </w:t>
      </w:r>
      <w:r w:rsidRPr="00C12978">
        <w:rPr>
          <w:sz w:val="24"/>
          <w:szCs w:val="24"/>
          <w:lang w:eastAsia="ru-RU"/>
        </w:rPr>
        <w:t>μ</w:t>
      </w:r>
      <w:r w:rsidRPr="00C12978">
        <w:rPr>
          <w:sz w:val="24"/>
          <w:szCs w:val="24"/>
          <w:lang w:val="en-US" w:eastAsia="ru-RU"/>
        </w:rPr>
        <w:t>g/kg</w:t>
      </w:r>
      <w:proofErr w:type="gramEnd"/>
      <w:r w:rsidRPr="00C12978">
        <w:rPr>
          <w:sz w:val="24"/>
          <w:szCs w:val="24"/>
          <w:lang w:val="en-US" w:eastAsia="ru-RU"/>
        </w:rPr>
        <w:t xml:space="preserve">. The greatest contamination of the soil cover occurs in the towns of Kaskelen up to 5,001 </w:t>
      </w:r>
      <w:r w:rsidRPr="00C12978">
        <w:rPr>
          <w:sz w:val="24"/>
          <w:szCs w:val="24"/>
          <w:lang w:eastAsia="ru-RU"/>
        </w:rPr>
        <w:t>μ</w:t>
      </w:r>
      <w:r w:rsidRPr="00C12978">
        <w:rPr>
          <w:sz w:val="24"/>
          <w:szCs w:val="24"/>
          <w:lang w:val="en-US" w:eastAsia="ru-RU"/>
        </w:rPr>
        <w:t xml:space="preserve">g/kg and Boraldai </w:t>
      </w:r>
      <w:proofErr w:type="gramStart"/>
      <w:r w:rsidRPr="00C12978">
        <w:rPr>
          <w:sz w:val="24"/>
          <w:szCs w:val="24"/>
          <w:lang w:val="en-US" w:eastAsia="ru-RU"/>
        </w:rPr>
        <w:t xml:space="preserve">(9,160 </w:t>
      </w:r>
      <w:r w:rsidRPr="00C12978">
        <w:rPr>
          <w:sz w:val="24"/>
          <w:szCs w:val="24"/>
          <w:lang w:eastAsia="ru-RU"/>
        </w:rPr>
        <w:t>μ</w:t>
      </w:r>
      <w:r w:rsidRPr="00C12978">
        <w:rPr>
          <w:sz w:val="24"/>
          <w:szCs w:val="24"/>
          <w:lang w:val="en-US" w:eastAsia="ru-RU"/>
        </w:rPr>
        <w:t>g/kg)</w:t>
      </w:r>
      <w:proofErr w:type="gramEnd"/>
      <w:r w:rsidR="00FD1F42" w:rsidRPr="00C12978">
        <w:rPr>
          <w:sz w:val="24"/>
          <w:szCs w:val="24"/>
          <w:lang w:val="en-US" w:eastAsia="ru-RU"/>
        </w:rPr>
        <w:t>.</w:t>
      </w:r>
      <w:r w:rsidR="006F3B37" w:rsidRPr="00C12978">
        <w:rPr>
          <w:sz w:val="24"/>
          <w:szCs w:val="24"/>
          <w:lang w:val="en-US" w:eastAsia="ru-RU"/>
        </w:rPr>
        <w:t xml:space="preserve"> </w:t>
      </w:r>
      <w:r w:rsidR="009214F9" w:rsidRPr="00C12978">
        <w:rPr>
          <w:sz w:val="24"/>
          <w:szCs w:val="24"/>
          <w:lang w:val="en-US" w:eastAsia="ru-RU"/>
        </w:rPr>
        <w:t>The average toxicant content for this zone was 2</w:t>
      </w:r>
      <w:proofErr w:type="gramStart"/>
      <w:r w:rsidR="009214F9" w:rsidRPr="00C12978">
        <w:rPr>
          <w:sz w:val="24"/>
          <w:szCs w:val="24"/>
          <w:lang w:val="en-US" w:eastAsia="ru-RU"/>
        </w:rPr>
        <w:t>,63</w:t>
      </w:r>
      <w:proofErr w:type="gramEnd"/>
      <w:r w:rsidR="00D85641" w:rsidRPr="00C12978">
        <w:rPr>
          <w:sz w:val="24"/>
          <w:szCs w:val="24"/>
          <w:lang w:val="en-US" w:eastAsia="ru-RU"/>
        </w:rPr>
        <w:t> </w:t>
      </w:r>
      <w:r w:rsidR="009214F9" w:rsidRPr="00C12978">
        <w:rPr>
          <w:sz w:val="24"/>
          <w:szCs w:val="24"/>
          <w:lang w:eastAsia="ru-RU"/>
        </w:rPr>
        <w:t>μ</w:t>
      </w:r>
      <w:r w:rsidR="009214F9" w:rsidRPr="00C12978">
        <w:rPr>
          <w:sz w:val="24"/>
          <w:szCs w:val="24"/>
          <w:lang w:val="en-US" w:eastAsia="ru-RU"/>
        </w:rPr>
        <w:t xml:space="preserve">g/kg, which is significantly higher than for the previous zones. An increased level of PCBs contamination was found to be characteristic for the soil cover of small settlements. From the 22 points located in this zone, in12 points the content of PCBs in the soil was higher than 1 </w:t>
      </w:r>
      <w:r w:rsidR="009214F9" w:rsidRPr="00C12978">
        <w:rPr>
          <w:sz w:val="24"/>
          <w:szCs w:val="24"/>
          <w:lang w:eastAsia="ru-RU"/>
        </w:rPr>
        <w:t>μ</w:t>
      </w:r>
      <w:r w:rsidR="009214F9" w:rsidRPr="00C12978">
        <w:rPr>
          <w:sz w:val="24"/>
          <w:szCs w:val="24"/>
          <w:lang w:val="en-US" w:eastAsia="ru-RU"/>
        </w:rPr>
        <w:t xml:space="preserve">g/kg, i.e. 1000 ng/kg, and in the soil cover of 7 settlements it was higher </w:t>
      </w:r>
      <w:proofErr w:type="gramStart"/>
      <w:r w:rsidR="009214F9" w:rsidRPr="00C12978">
        <w:rPr>
          <w:sz w:val="24"/>
          <w:szCs w:val="24"/>
          <w:lang w:val="en-US" w:eastAsia="ru-RU"/>
        </w:rPr>
        <w:t xml:space="preserve">than 5 </w:t>
      </w:r>
      <w:r w:rsidR="009214F9" w:rsidRPr="00C12978">
        <w:rPr>
          <w:sz w:val="24"/>
          <w:szCs w:val="24"/>
          <w:lang w:eastAsia="ru-RU"/>
        </w:rPr>
        <w:t>μ</w:t>
      </w:r>
      <w:r w:rsidR="009214F9" w:rsidRPr="00C12978">
        <w:rPr>
          <w:sz w:val="24"/>
          <w:szCs w:val="24"/>
          <w:lang w:val="en-US" w:eastAsia="ru-RU"/>
        </w:rPr>
        <w:t>g/kg</w:t>
      </w:r>
      <w:proofErr w:type="gramEnd"/>
      <w:r w:rsidR="009214F9" w:rsidRPr="00C12978">
        <w:rPr>
          <w:sz w:val="24"/>
          <w:szCs w:val="24"/>
          <w:lang w:val="en-US" w:eastAsia="ru-RU"/>
        </w:rPr>
        <w:t>. The average value of the toxicant in the soil of this zone was 3</w:t>
      </w:r>
      <w:proofErr w:type="gramStart"/>
      <w:r w:rsidR="009214F9" w:rsidRPr="00C12978">
        <w:rPr>
          <w:sz w:val="24"/>
          <w:szCs w:val="24"/>
          <w:lang w:val="en-US" w:eastAsia="ru-RU"/>
        </w:rPr>
        <w:t>,57</w:t>
      </w:r>
      <w:proofErr w:type="gramEnd"/>
      <w:r w:rsidR="009214F9" w:rsidRPr="00C12978">
        <w:rPr>
          <w:sz w:val="24"/>
          <w:szCs w:val="24"/>
          <w:lang w:val="en-US" w:eastAsia="ru-RU"/>
        </w:rPr>
        <w:t xml:space="preserve"> </w:t>
      </w:r>
      <w:r w:rsidR="009214F9" w:rsidRPr="00C12978">
        <w:rPr>
          <w:sz w:val="24"/>
          <w:szCs w:val="24"/>
          <w:lang w:eastAsia="ru-RU"/>
        </w:rPr>
        <w:t>μ</w:t>
      </w:r>
      <w:r w:rsidR="009214F9" w:rsidRPr="00C12978">
        <w:rPr>
          <w:sz w:val="24"/>
          <w:szCs w:val="24"/>
          <w:lang w:val="en-US" w:eastAsia="ru-RU"/>
        </w:rPr>
        <w:t>g/kg</w:t>
      </w:r>
      <w:r w:rsidR="006F3B37" w:rsidRPr="00C12978">
        <w:rPr>
          <w:sz w:val="24"/>
          <w:szCs w:val="24"/>
          <w:lang w:val="en-US" w:eastAsia="ru-RU"/>
        </w:rPr>
        <w:t>.</w:t>
      </w:r>
    </w:p>
    <w:p w:rsidR="006F3B37" w:rsidRPr="00C12978" w:rsidRDefault="00EF2A29"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 xml:space="preserve">The high level of accumulation of PCBs in the soils of settlements located in the southwestern part of the territory of AA is quite clearly traced. Thus, in the soils of Kargaly, Turar dachi and Kydyrbekuly, the content of PCBs was 6,331; 8,204 and </w:t>
      </w:r>
      <w:proofErr w:type="gramStart"/>
      <w:r w:rsidRPr="00C12978">
        <w:rPr>
          <w:sz w:val="24"/>
          <w:szCs w:val="24"/>
          <w:lang w:val="en-US" w:eastAsia="ru-RU"/>
        </w:rPr>
        <w:t xml:space="preserve">11,521 </w:t>
      </w:r>
      <w:r w:rsidRPr="00C12978">
        <w:rPr>
          <w:sz w:val="24"/>
          <w:szCs w:val="24"/>
          <w:lang w:eastAsia="ru-RU"/>
        </w:rPr>
        <w:t>μ</w:t>
      </w:r>
      <w:r w:rsidRPr="00C12978">
        <w:rPr>
          <w:sz w:val="24"/>
          <w:szCs w:val="24"/>
          <w:lang w:val="en-US" w:eastAsia="ru-RU"/>
        </w:rPr>
        <w:t>g/kg, respectively</w:t>
      </w:r>
      <w:proofErr w:type="gramEnd"/>
      <w:r w:rsidRPr="00C12978">
        <w:rPr>
          <w:sz w:val="24"/>
          <w:szCs w:val="24"/>
          <w:lang w:val="en-US" w:eastAsia="ru-RU"/>
        </w:rPr>
        <w:t xml:space="preserve">. In soils of Ulan village, the PCBs content was </w:t>
      </w:r>
      <w:proofErr w:type="gramStart"/>
      <w:r w:rsidRPr="00C12978">
        <w:rPr>
          <w:sz w:val="24"/>
          <w:szCs w:val="24"/>
          <w:lang w:val="en-US" w:eastAsia="ru-RU"/>
        </w:rPr>
        <w:t xml:space="preserve">6,162 </w:t>
      </w:r>
      <w:r w:rsidRPr="00C12978">
        <w:rPr>
          <w:sz w:val="24"/>
          <w:szCs w:val="24"/>
          <w:lang w:eastAsia="ru-RU"/>
        </w:rPr>
        <w:t>μ</w:t>
      </w:r>
      <w:r w:rsidRPr="00C12978">
        <w:rPr>
          <w:sz w:val="24"/>
          <w:szCs w:val="24"/>
          <w:lang w:val="en-US" w:eastAsia="ru-RU"/>
        </w:rPr>
        <w:t>g/kg,</w:t>
      </w:r>
      <w:proofErr w:type="gramEnd"/>
      <w:r w:rsidRPr="00C12978">
        <w:rPr>
          <w:sz w:val="24"/>
          <w:szCs w:val="24"/>
          <w:lang w:val="en-US" w:eastAsia="ru-RU"/>
        </w:rPr>
        <w:t xml:space="preserve"> and in the area of Sorbulak storage pond, the maximum concentration of 13,721 </w:t>
      </w:r>
      <w:r w:rsidRPr="00C12978">
        <w:rPr>
          <w:sz w:val="24"/>
          <w:szCs w:val="24"/>
          <w:lang w:eastAsia="ru-RU"/>
        </w:rPr>
        <w:t>μ</w:t>
      </w:r>
      <w:r w:rsidRPr="00C12978">
        <w:rPr>
          <w:sz w:val="24"/>
          <w:szCs w:val="24"/>
          <w:lang w:val="en-US" w:eastAsia="ru-RU"/>
        </w:rPr>
        <w:t>g/kg was recorded.</w:t>
      </w:r>
    </w:p>
    <w:p w:rsidR="006F3B37" w:rsidRPr="00C12978" w:rsidRDefault="00911520"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In the composition of PCBs accumulated in the soils of the territory of AA, a total of 13 congeners of different toxicity were registered (table C.23). The dominant position belongs to the congener PCB 44, the occurrence of which from all analyzed samples (41) is 41</w:t>
      </w:r>
      <w:r w:rsidR="0058704E" w:rsidRPr="00C12978">
        <w:rPr>
          <w:sz w:val="24"/>
          <w:szCs w:val="24"/>
          <w:lang w:val="en-US" w:eastAsia="ru-RU"/>
        </w:rPr>
        <w:t xml:space="preserve"> </w:t>
      </w:r>
      <w:r w:rsidRPr="00C12978">
        <w:rPr>
          <w:sz w:val="24"/>
          <w:szCs w:val="24"/>
          <w:lang w:val="en-US" w:eastAsia="ru-RU"/>
        </w:rPr>
        <w:t>%; 90 and 95</w:t>
      </w:r>
      <w:r w:rsidR="0058704E" w:rsidRPr="00C12978">
        <w:rPr>
          <w:sz w:val="24"/>
          <w:szCs w:val="24"/>
          <w:lang w:val="en-US" w:eastAsia="ru-RU"/>
        </w:rPr>
        <w:t xml:space="preserve"> </w:t>
      </w:r>
      <w:r w:rsidRPr="00C12978">
        <w:rPr>
          <w:sz w:val="24"/>
          <w:szCs w:val="24"/>
          <w:lang w:val="en-US" w:eastAsia="ru-RU"/>
        </w:rPr>
        <w:t>% belongs to the congeners PCB 74 and PCB 97, respectively</w:t>
      </w:r>
      <w:r w:rsidR="006F3B37" w:rsidRPr="00C12978">
        <w:rPr>
          <w:sz w:val="24"/>
          <w:szCs w:val="24"/>
          <w:lang w:val="en-US" w:eastAsia="ru-RU"/>
        </w:rPr>
        <w:t>.</w:t>
      </w:r>
    </w:p>
    <w:p w:rsidR="006F3B37" w:rsidRPr="00C12978" w:rsidRDefault="00C21474"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 xml:space="preserve">In soil samples collected in the mountainous zone, </w:t>
      </w:r>
      <w:proofErr w:type="gramStart"/>
      <w:r w:rsidRPr="00C12978">
        <w:rPr>
          <w:sz w:val="24"/>
          <w:szCs w:val="24"/>
          <w:lang w:val="en-US" w:eastAsia="ru-RU"/>
        </w:rPr>
        <w:t>prevailed</w:t>
      </w:r>
      <w:proofErr w:type="gramEnd"/>
      <w:r w:rsidRPr="00C12978">
        <w:rPr>
          <w:sz w:val="24"/>
          <w:szCs w:val="24"/>
          <w:lang w:val="en-US" w:eastAsia="ru-RU"/>
        </w:rPr>
        <w:t xml:space="preserve"> the congeners of PCBs 74 and 97, belonging to the groups of tetra- and penta-chlorinated biphenyls. The highest content, reaching 1,403 and 7,900 </w:t>
      </w:r>
      <w:r w:rsidRPr="00C12978">
        <w:rPr>
          <w:sz w:val="24"/>
          <w:szCs w:val="24"/>
          <w:lang w:eastAsia="ru-RU"/>
        </w:rPr>
        <w:t>μ</w:t>
      </w:r>
      <w:r w:rsidRPr="00C12978">
        <w:rPr>
          <w:sz w:val="24"/>
          <w:szCs w:val="24"/>
          <w:lang w:val="en-US" w:eastAsia="ru-RU"/>
        </w:rPr>
        <w:t xml:space="preserve">g/kg is typical for PCB 97. A similar distribution of PCB congeners is observed for the soil cover of the urban zone. The composition of congeners in the soil cover of </w:t>
      </w:r>
      <w:r w:rsidRPr="00C12978">
        <w:rPr>
          <w:sz w:val="24"/>
          <w:szCs w:val="24"/>
          <w:lang w:val="en-US" w:eastAsia="ru-RU"/>
        </w:rPr>
        <w:lastRenderedPageBreak/>
        <w:t>the zone of small towns and UTS is somewhat diverse</w:t>
      </w:r>
      <w:r w:rsidR="006F3B37" w:rsidRPr="00C12978">
        <w:rPr>
          <w:sz w:val="24"/>
          <w:szCs w:val="24"/>
          <w:lang w:val="en-US" w:eastAsia="ru-RU"/>
        </w:rPr>
        <w:t xml:space="preserve">. </w:t>
      </w:r>
      <w:r w:rsidR="002D1D4A" w:rsidRPr="00C12978">
        <w:rPr>
          <w:sz w:val="24"/>
          <w:szCs w:val="24"/>
          <w:lang w:val="en-US" w:eastAsia="ru-RU"/>
        </w:rPr>
        <w:t xml:space="preserve">And in this zone, the increase in the total concentrations of PCBs in soils occurs due to the increased concentration of congener 97. In the samples from Yesik town and Uzynagash village in the amount of 0,045 and </w:t>
      </w:r>
      <w:proofErr w:type="gramStart"/>
      <w:r w:rsidR="002D1D4A" w:rsidRPr="00C12978">
        <w:rPr>
          <w:sz w:val="24"/>
          <w:szCs w:val="24"/>
          <w:lang w:val="en-US" w:eastAsia="ru-RU"/>
        </w:rPr>
        <w:t xml:space="preserve">0,046 </w:t>
      </w:r>
      <w:r w:rsidR="002D1D4A" w:rsidRPr="00C12978">
        <w:rPr>
          <w:sz w:val="24"/>
          <w:szCs w:val="24"/>
          <w:lang w:eastAsia="ru-RU"/>
        </w:rPr>
        <w:t>μ</w:t>
      </w:r>
      <w:r w:rsidR="0058704E" w:rsidRPr="00C12978">
        <w:rPr>
          <w:sz w:val="24"/>
          <w:szCs w:val="24"/>
          <w:lang w:val="en-US" w:eastAsia="ru-RU"/>
        </w:rPr>
        <w:t>g/</w:t>
      </w:r>
      <w:r w:rsidR="002D1D4A" w:rsidRPr="00C12978">
        <w:rPr>
          <w:sz w:val="24"/>
          <w:szCs w:val="24"/>
          <w:lang w:val="en-US" w:eastAsia="ru-RU"/>
        </w:rPr>
        <w:t>kg,</w:t>
      </w:r>
      <w:proofErr w:type="gramEnd"/>
      <w:r w:rsidR="002D1D4A" w:rsidRPr="00C12978">
        <w:rPr>
          <w:sz w:val="24"/>
          <w:szCs w:val="24"/>
          <w:lang w:val="en-US" w:eastAsia="ru-RU"/>
        </w:rPr>
        <w:t xml:space="preserve"> respectively, the highly toxic congener of PCB 114 was registered</w:t>
      </w:r>
      <w:r w:rsidR="006F3B37" w:rsidRPr="00C12978">
        <w:rPr>
          <w:sz w:val="24"/>
          <w:szCs w:val="24"/>
          <w:lang w:val="en-US" w:eastAsia="ru-RU"/>
        </w:rPr>
        <w:t xml:space="preserve">. </w:t>
      </w:r>
    </w:p>
    <w:p w:rsidR="006F3B37" w:rsidRPr="00C12978" w:rsidRDefault="007D4DE0"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The congener composition of PCBs in the soil cover of small settlements turned out to be more diverse. It revealed the presence of 9 congeners, dioxin-like congener of PCB 114 and a "marker" congener of PCB 138</w:t>
      </w:r>
      <w:r w:rsidR="006F3B37" w:rsidRPr="00C12978">
        <w:rPr>
          <w:sz w:val="24"/>
          <w:szCs w:val="24"/>
          <w:lang w:val="en-US" w:eastAsia="ru-RU"/>
        </w:rPr>
        <w:t>.</w:t>
      </w:r>
    </w:p>
    <w:p w:rsidR="0058704E" w:rsidRPr="00C12978" w:rsidRDefault="0058704E" w:rsidP="007C1511">
      <w:pPr>
        <w:spacing w:line="360" w:lineRule="auto"/>
        <w:ind w:firstLine="709"/>
        <w:contextualSpacing/>
        <w:jc w:val="both"/>
        <w:rPr>
          <w:rFonts w:eastAsia="Calibri"/>
          <w:sz w:val="24"/>
          <w:szCs w:val="24"/>
          <w:lang w:val="en-US" w:eastAsia="en-US"/>
        </w:rPr>
      </w:pPr>
      <w:r w:rsidRPr="00C12978">
        <w:rPr>
          <w:rFonts w:eastAsia="Calibri"/>
          <w:sz w:val="24"/>
          <w:szCs w:val="24"/>
          <w:lang w:val="en-US" w:eastAsia="en-US"/>
        </w:rPr>
        <w:br w:type="page"/>
      </w:r>
    </w:p>
    <w:p w:rsidR="001E4F47" w:rsidRPr="00C12978" w:rsidRDefault="00400F75" w:rsidP="001E4F47">
      <w:pPr>
        <w:spacing w:line="360" w:lineRule="auto"/>
        <w:ind w:firstLine="709"/>
        <w:contextualSpacing/>
        <w:jc w:val="both"/>
        <w:rPr>
          <w:rFonts w:eastAsia="TimesNewRomanPSMT"/>
          <w:b/>
          <w:sz w:val="24"/>
          <w:szCs w:val="24"/>
          <w:lang w:val="en-US" w:eastAsia="ru-RU"/>
        </w:rPr>
      </w:pPr>
      <w:r w:rsidRPr="00C12978">
        <w:rPr>
          <w:rFonts w:eastAsia="TimesNewRomanPSMT"/>
          <w:b/>
          <w:sz w:val="24"/>
          <w:szCs w:val="24"/>
          <w:lang w:val="en-US" w:eastAsia="ru-RU"/>
        </w:rPr>
        <w:lastRenderedPageBreak/>
        <w:t>4</w:t>
      </w:r>
      <w:r w:rsidR="001E4F47" w:rsidRPr="00C12978">
        <w:rPr>
          <w:rFonts w:eastAsia="TimesNewRomanPSMT"/>
          <w:b/>
          <w:sz w:val="24"/>
          <w:szCs w:val="24"/>
          <w:lang w:val="en-US" w:eastAsia="ru-RU"/>
        </w:rPr>
        <w:t xml:space="preserve"> </w:t>
      </w:r>
      <w:r w:rsidR="0074614E" w:rsidRPr="00C12978">
        <w:rPr>
          <w:rFonts w:eastAsia="TimesNewRomanPSMT"/>
          <w:b/>
          <w:sz w:val="24"/>
          <w:szCs w:val="24"/>
          <w:lang w:val="en-US" w:eastAsia="ru-RU"/>
        </w:rPr>
        <w:t>Determination of the amount of incoming pollutant per unit area of Almaty agglomeration territory</w:t>
      </w:r>
    </w:p>
    <w:p w:rsidR="0058704E" w:rsidRPr="00C12978" w:rsidRDefault="0058704E" w:rsidP="001E4F47">
      <w:pPr>
        <w:spacing w:line="360" w:lineRule="auto"/>
        <w:ind w:firstLine="709"/>
        <w:contextualSpacing/>
        <w:jc w:val="both"/>
        <w:rPr>
          <w:rFonts w:eastAsia="TimesNewRomanPSMT"/>
          <w:b/>
          <w:sz w:val="24"/>
          <w:szCs w:val="24"/>
          <w:lang w:val="en-US" w:eastAsia="ru-RU"/>
        </w:rPr>
      </w:pPr>
    </w:p>
    <w:p w:rsidR="001E4F47" w:rsidRPr="00C12978" w:rsidRDefault="0074614E" w:rsidP="001E4F47">
      <w:pPr>
        <w:spacing w:line="360" w:lineRule="auto"/>
        <w:ind w:firstLine="709"/>
        <w:contextualSpacing/>
        <w:jc w:val="both"/>
        <w:rPr>
          <w:sz w:val="24"/>
          <w:szCs w:val="24"/>
          <w:lang w:val="en-US" w:eastAsia="ru-RU"/>
        </w:rPr>
      </w:pPr>
      <w:r w:rsidRPr="00C12978">
        <w:rPr>
          <w:sz w:val="24"/>
          <w:szCs w:val="24"/>
          <w:lang w:val="en-US"/>
        </w:rPr>
        <w:t>To assess the incoming pollutants to the underlying surface (SC) of the AA territory in 2018–2020, methodological recommendation was used [69], where by recalculation was used the data of the mass concentration of each component in snow per unit area. It should be noted that for the territory of AA, the assessment of deposition of pollutants in snow cover was carried out for the first time</w:t>
      </w:r>
      <w:r w:rsidR="001E4F47" w:rsidRPr="00C12978">
        <w:rPr>
          <w:sz w:val="24"/>
          <w:szCs w:val="24"/>
          <w:lang w:val="en-US" w:eastAsia="ru-RU"/>
        </w:rPr>
        <w:t>.</w:t>
      </w:r>
    </w:p>
    <w:p w:rsidR="001E4F47" w:rsidRPr="00C12978" w:rsidRDefault="00210AD1" w:rsidP="001E4F47">
      <w:pPr>
        <w:overflowPunct/>
        <w:autoSpaceDE/>
        <w:autoSpaceDN/>
        <w:adjustRightInd/>
        <w:spacing w:line="360" w:lineRule="auto"/>
        <w:ind w:firstLine="709"/>
        <w:contextualSpacing/>
        <w:jc w:val="both"/>
        <w:textAlignment w:val="auto"/>
        <w:rPr>
          <w:sz w:val="24"/>
          <w:szCs w:val="24"/>
          <w:lang w:val="en-US" w:eastAsia="ru-RU"/>
        </w:rPr>
      </w:pPr>
      <w:r w:rsidRPr="00C12978">
        <w:rPr>
          <w:rFonts w:eastAsia="Calibri"/>
          <w:sz w:val="24"/>
          <w:szCs w:val="24"/>
          <w:lang w:val="en-US" w:eastAsia="en-US"/>
        </w:rPr>
        <w:t>Entry of chemical elements to the underlying surface in 2018 and 2019 was calculated taking into account snow cover resorces. The water in snow cover is determined by the formula</w:t>
      </w:r>
      <w:r w:rsidR="00E17FEF" w:rsidRPr="00C12978">
        <w:rPr>
          <w:sz w:val="24"/>
          <w:szCs w:val="24"/>
          <w:lang w:val="en-US" w:eastAsia="ru-RU"/>
        </w:rPr>
        <w:t xml:space="preserve"> (1)</w:t>
      </w:r>
      <w:r w:rsidR="001E4F47" w:rsidRPr="00C12978">
        <w:rPr>
          <w:sz w:val="24"/>
          <w:szCs w:val="24"/>
          <w:lang w:val="en-US" w:eastAsia="ru-RU"/>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9"/>
        <w:gridCol w:w="1491"/>
      </w:tblGrid>
      <w:tr w:rsidR="001E4F47" w:rsidRPr="00C12978" w:rsidTr="00E17FEF">
        <w:tc>
          <w:tcPr>
            <w:tcW w:w="8079" w:type="dxa"/>
          </w:tcPr>
          <w:p w:rsidR="001E4F47" w:rsidRPr="00C12978" w:rsidRDefault="001E4F47" w:rsidP="001E4F47">
            <w:pPr>
              <w:overflowPunct/>
              <w:autoSpaceDE/>
              <w:autoSpaceDN/>
              <w:adjustRightInd/>
              <w:spacing w:line="360" w:lineRule="auto"/>
              <w:ind w:firstLine="709"/>
              <w:contextualSpacing/>
              <w:jc w:val="center"/>
              <w:textAlignment w:val="auto"/>
              <w:rPr>
                <w:sz w:val="24"/>
                <w:szCs w:val="24"/>
                <w:lang w:eastAsia="ru-RU"/>
              </w:rPr>
            </w:pPr>
            <m:oMath>
              <m:r>
                <w:rPr>
                  <w:rFonts w:ascii="Cambria Math" w:hAnsi="Cambria Math"/>
                  <w:sz w:val="24"/>
                  <w:szCs w:val="24"/>
                  <w:lang w:eastAsia="ru-RU"/>
                </w:rPr>
                <m:t>Q=10·g·h</m:t>
              </m:r>
            </m:oMath>
            <w:r w:rsidRPr="00C12978">
              <w:rPr>
                <w:sz w:val="24"/>
                <w:szCs w:val="24"/>
                <w:lang w:eastAsia="ru-RU"/>
              </w:rPr>
              <w:t xml:space="preserve"> </w:t>
            </w:r>
          </w:p>
        </w:tc>
        <w:tc>
          <w:tcPr>
            <w:tcW w:w="1491" w:type="dxa"/>
          </w:tcPr>
          <w:p w:rsidR="001E4F47" w:rsidRPr="00C12978" w:rsidRDefault="001E4F47" w:rsidP="001E4F47">
            <w:pPr>
              <w:overflowPunct/>
              <w:autoSpaceDE/>
              <w:autoSpaceDN/>
              <w:adjustRightInd/>
              <w:spacing w:line="360" w:lineRule="auto"/>
              <w:ind w:firstLine="709"/>
              <w:contextualSpacing/>
              <w:jc w:val="center"/>
              <w:textAlignment w:val="auto"/>
              <w:rPr>
                <w:sz w:val="24"/>
                <w:szCs w:val="24"/>
                <w:lang w:eastAsia="ru-RU"/>
              </w:rPr>
            </w:pPr>
            <w:r w:rsidRPr="00C12978">
              <w:rPr>
                <w:sz w:val="24"/>
                <w:szCs w:val="24"/>
                <w:lang w:eastAsia="ru-RU"/>
              </w:rPr>
              <w:t>(1)</w:t>
            </w:r>
          </w:p>
        </w:tc>
      </w:tr>
      <w:tr w:rsidR="00D85641" w:rsidRPr="00C12978" w:rsidTr="00E17FEF">
        <w:tc>
          <w:tcPr>
            <w:tcW w:w="8079" w:type="dxa"/>
          </w:tcPr>
          <w:p w:rsidR="00D85641" w:rsidRPr="00C12978" w:rsidRDefault="00D85641" w:rsidP="001E4F47">
            <w:pPr>
              <w:overflowPunct/>
              <w:autoSpaceDE/>
              <w:autoSpaceDN/>
              <w:adjustRightInd/>
              <w:spacing w:line="360" w:lineRule="auto"/>
              <w:ind w:firstLine="709"/>
              <w:contextualSpacing/>
              <w:jc w:val="center"/>
              <w:textAlignment w:val="auto"/>
              <w:rPr>
                <w:sz w:val="24"/>
                <w:szCs w:val="24"/>
                <w:lang w:eastAsia="ru-RU"/>
              </w:rPr>
            </w:pPr>
          </w:p>
        </w:tc>
        <w:tc>
          <w:tcPr>
            <w:tcW w:w="1491" w:type="dxa"/>
          </w:tcPr>
          <w:p w:rsidR="00D85641" w:rsidRPr="00C12978" w:rsidRDefault="00D85641" w:rsidP="001E4F47">
            <w:pPr>
              <w:overflowPunct/>
              <w:autoSpaceDE/>
              <w:autoSpaceDN/>
              <w:adjustRightInd/>
              <w:spacing w:line="360" w:lineRule="auto"/>
              <w:ind w:firstLine="709"/>
              <w:contextualSpacing/>
              <w:jc w:val="center"/>
              <w:textAlignment w:val="auto"/>
              <w:rPr>
                <w:sz w:val="24"/>
                <w:szCs w:val="24"/>
                <w:lang w:eastAsia="ru-RU"/>
              </w:rPr>
            </w:pPr>
          </w:p>
        </w:tc>
      </w:tr>
    </w:tbl>
    <w:p w:rsidR="001E4F47" w:rsidRPr="00C12978" w:rsidRDefault="00D85641" w:rsidP="001E4F47">
      <w:pPr>
        <w:overflowPunct/>
        <w:autoSpaceDE/>
        <w:autoSpaceDN/>
        <w:adjustRightInd/>
        <w:spacing w:line="360" w:lineRule="auto"/>
        <w:ind w:firstLine="709"/>
        <w:contextualSpacing/>
        <w:jc w:val="both"/>
        <w:textAlignment w:val="auto"/>
        <w:rPr>
          <w:sz w:val="24"/>
          <w:szCs w:val="24"/>
          <w:lang w:val="en-US" w:eastAsia="ru-RU"/>
        </w:rPr>
      </w:pPr>
      <w:proofErr w:type="gramStart"/>
      <w:r w:rsidRPr="00C12978">
        <w:rPr>
          <w:sz w:val="24"/>
          <w:szCs w:val="24"/>
          <w:lang w:val="en-US" w:eastAsia="ru-RU"/>
        </w:rPr>
        <w:t>w</w:t>
      </w:r>
      <w:r w:rsidR="00210AD1" w:rsidRPr="00C12978">
        <w:rPr>
          <w:sz w:val="24"/>
          <w:szCs w:val="24"/>
          <w:lang w:val="en-US" w:eastAsia="ru-RU"/>
        </w:rPr>
        <w:t>here</w:t>
      </w:r>
      <w:proofErr w:type="gramEnd"/>
      <w:r w:rsidRPr="00C12978">
        <w:rPr>
          <w:sz w:val="24"/>
          <w:szCs w:val="24"/>
          <w:lang w:val="en-US" w:eastAsia="ru-RU"/>
        </w:rPr>
        <w:t>,</w:t>
      </w:r>
      <w:r w:rsidR="001E4F47" w:rsidRPr="00C12978">
        <w:rPr>
          <w:sz w:val="24"/>
          <w:szCs w:val="24"/>
          <w:lang w:val="en-US" w:eastAsia="ru-RU"/>
        </w:rPr>
        <w:t xml:space="preserve"> </w:t>
      </w:r>
      <w:r w:rsidR="001E4F47" w:rsidRPr="00C12978">
        <w:rPr>
          <w:i/>
          <w:sz w:val="24"/>
          <w:szCs w:val="24"/>
          <w:lang w:val="en-US" w:eastAsia="ru-RU"/>
        </w:rPr>
        <w:t>g</w:t>
      </w:r>
      <w:r w:rsidR="001E4F47" w:rsidRPr="00C12978">
        <w:rPr>
          <w:sz w:val="24"/>
          <w:szCs w:val="24"/>
          <w:lang w:val="en-US" w:eastAsia="ru-RU"/>
        </w:rPr>
        <w:t xml:space="preserve"> </w:t>
      </w:r>
      <w:r w:rsidR="00210AD1" w:rsidRPr="00C12978">
        <w:rPr>
          <w:sz w:val="24"/>
          <w:szCs w:val="24"/>
          <w:lang w:val="en-US" w:eastAsia="ru-RU"/>
        </w:rPr>
        <w:t>is average snow density according to snow measurements data on the field route for the same date</w:t>
      </w:r>
      <w:r w:rsidR="001E4F47" w:rsidRPr="00C12978">
        <w:rPr>
          <w:sz w:val="24"/>
          <w:szCs w:val="24"/>
          <w:lang w:val="en-US" w:eastAsia="ru-RU"/>
        </w:rPr>
        <w:t>;</w:t>
      </w:r>
    </w:p>
    <w:p w:rsidR="001E4F47" w:rsidRPr="00C12978" w:rsidRDefault="001E4F47" w:rsidP="001E4F47">
      <w:pPr>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h</w:t>
      </w:r>
      <w:r w:rsidRPr="00C12978">
        <w:rPr>
          <w:sz w:val="24"/>
          <w:szCs w:val="24"/>
          <w:lang w:val="en-US" w:eastAsia="ru-RU"/>
        </w:rPr>
        <w:t xml:space="preserve"> – </w:t>
      </w:r>
      <w:proofErr w:type="gramStart"/>
      <w:r w:rsidR="00890F00" w:rsidRPr="00C12978">
        <w:rPr>
          <w:sz w:val="24"/>
          <w:szCs w:val="24"/>
          <w:lang w:val="en-US" w:eastAsia="ru-RU"/>
        </w:rPr>
        <w:t>is</w:t>
      </w:r>
      <w:proofErr w:type="gramEnd"/>
      <w:r w:rsidR="00890F00" w:rsidRPr="00C12978">
        <w:rPr>
          <w:sz w:val="24"/>
          <w:szCs w:val="24"/>
          <w:lang w:val="en-US" w:eastAsia="ru-RU"/>
        </w:rPr>
        <w:t xml:space="preserve"> average height of snow cover in gullies, calculated by dividing the sum of the measured heights by the total number of height determining points</w:t>
      </w:r>
      <w:r w:rsidRPr="00C12978">
        <w:rPr>
          <w:sz w:val="24"/>
          <w:szCs w:val="24"/>
          <w:lang w:val="en-US" w:eastAsia="ru-RU"/>
        </w:rPr>
        <w:t>.</w:t>
      </w:r>
    </w:p>
    <w:p w:rsidR="001E4F47" w:rsidRPr="00C12978" w:rsidRDefault="00890F00" w:rsidP="001E4F47">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 xml:space="preserve">The product </w:t>
      </w:r>
      <w:proofErr w:type="gramStart"/>
      <w:r w:rsidRPr="00C12978">
        <w:rPr>
          <w:sz w:val="24"/>
          <w:szCs w:val="24"/>
          <w:lang w:val="en-US" w:eastAsia="ru-RU"/>
        </w:rPr>
        <w:t>gh</w:t>
      </w:r>
      <w:proofErr w:type="gramEnd"/>
      <w:r w:rsidRPr="00C12978">
        <w:rPr>
          <w:sz w:val="24"/>
          <w:szCs w:val="24"/>
          <w:lang w:val="en-US" w:eastAsia="ru-RU"/>
        </w:rPr>
        <w:t xml:space="preserve"> is multiplied by 10 to convert the calculation data to millimeters</w:t>
      </w:r>
      <w:r w:rsidR="001E4F47" w:rsidRPr="00C12978">
        <w:rPr>
          <w:sz w:val="24"/>
          <w:szCs w:val="24"/>
          <w:lang w:val="en-US" w:eastAsia="ru-RU"/>
        </w:rPr>
        <w:t>.</w:t>
      </w:r>
    </w:p>
    <w:p w:rsidR="001E4F47" w:rsidRPr="00C12978" w:rsidRDefault="000A7D83" w:rsidP="001E4F47">
      <w:pPr>
        <w:overflowPunct/>
        <w:autoSpaceDE/>
        <w:autoSpaceDN/>
        <w:adjustRightInd/>
        <w:spacing w:line="360" w:lineRule="auto"/>
        <w:ind w:firstLine="709"/>
        <w:contextualSpacing/>
        <w:jc w:val="both"/>
        <w:textAlignment w:val="auto"/>
        <w:rPr>
          <w:sz w:val="24"/>
          <w:szCs w:val="24"/>
          <w:lang w:val="en-US"/>
        </w:rPr>
      </w:pPr>
      <w:r w:rsidRPr="00C12978">
        <w:rPr>
          <w:sz w:val="24"/>
          <w:szCs w:val="24"/>
          <w:lang w:val="en-US" w:eastAsia="ru-RU"/>
        </w:rPr>
        <w:t>In 2020, pollution assessment was carried out using the data of the mass concentration of each component in snow per unit area by recalculating using the following formula</w:t>
      </w:r>
      <w:r w:rsidR="001E4F47" w:rsidRPr="00C12978">
        <w:rPr>
          <w:sz w:val="24"/>
          <w:szCs w:val="24"/>
          <w:lang w:val="en-US" w:eastAsia="ru-RU"/>
        </w:rPr>
        <w:t xml:space="preserve"> </w:t>
      </w:r>
      <w:r w:rsidR="00E17FEF" w:rsidRPr="00C12978">
        <w:rPr>
          <w:sz w:val="24"/>
          <w:szCs w:val="24"/>
          <w:lang w:val="en-US" w:eastAsia="ru-RU"/>
        </w:rPr>
        <w:t xml:space="preserve">(2) </w:t>
      </w:r>
      <w:r w:rsidR="001E4F47" w:rsidRPr="00C12978">
        <w:rPr>
          <w:sz w:val="24"/>
          <w:szCs w:val="24"/>
          <w:lang w:val="en-US"/>
        </w:rPr>
        <w:t>[</w:t>
      </w:r>
      <w:r w:rsidR="00421D01" w:rsidRPr="00C12978">
        <w:rPr>
          <w:sz w:val="24"/>
          <w:szCs w:val="24"/>
          <w:lang w:val="en-US"/>
        </w:rPr>
        <w:t>70</w:t>
      </w:r>
      <w:r w:rsidR="001E4F47" w:rsidRPr="00C12978">
        <w:rPr>
          <w:sz w:val="24"/>
          <w:szCs w:val="24"/>
          <w:lang w:val="en-US"/>
        </w:rPr>
        <w:t>]:</w:t>
      </w:r>
    </w:p>
    <w:p w:rsidR="001E4F47" w:rsidRPr="00C12978" w:rsidRDefault="001E4F47" w:rsidP="001E4F47">
      <w:pPr>
        <w:overflowPunct/>
        <w:autoSpaceDE/>
        <w:autoSpaceDN/>
        <w:adjustRightInd/>
        <w:spacing w:line="360" w:lineRule="auto"/>
        <w:ind w:firstLine="709"/>
        <w:contextualSpacing/>
        <w:jc w:val="both"/>
        <w:textAlignment w:val="auto"/>
        <w:rPr>
          <w:sz w:val="24"/>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2"/>
        <w:gridCol w:w="1488"/>
      </w:tblGrid>
      <w:tr w:rsidR="001E4F47" w:rsidRPr="00C12978" w:rsidTr="001E4F47">
        <w:tc>
          <w:tcPr>
            <w:tcW w:w="8330" w:type="dxa"/>
          </w:tcPr>
          <w:p w:rsidR="001E4F47" w:rsidRPr="00C12978" w:rsidRDefault="001E4F47" w:rsidP="001E4F47">
            <w:pPr>
              <w:overflowPunct/>
              <w:autoSpaceDE/>
              <w:autoSpaceDN/>
              <w:adjustRightInd/>
              <w:spacing w:line="360" w:lineRule="auto"/>
              <w:ind w:firstLine="709"/>
              <w:contextualSpacing/>
              <w:jc w:val="center"/>
              <w:textAlignment w:val="auto"/>
              <w:rPr>
                <w:sz w:val="24"/>
                <w:szCs w:val="24"/>
                <w:lang w:eastAsia="ru-RU"/>
              </w:rPr>
            </w:pPr>
            <m:oMathPara>
              <m:oMath>
                <m:r>
                  <w:rPr>
                    <w:rFonts w:ascii="Cambria Math" w:hAnsi="Cambria Math"/>
                    <w:sz w:val="24"/>
                    <w:szCs w:val="24"/>
                    <w:lang w:val="en-US" w:eastAsia="ru-RU"/>
                  </w:rPr>
                  <m:t>P</m:t>
                </m:r>
                <m:r>
                  <w:rPr>
                    <w:rFonts w:ascii="Cambria Math" w:hAnsi="Cambria Math"/>
                    <w:sz w:val="24"/>
                    <w:szCs w:val="24"/>
                    <w:lang w:eastAsia="ru-RU"/>
                  </w:rPr>
                  <m:t>=</m:t>
                </m:r>
                <m:f>
                  <m:fPr>
                    <m:ctrlPr>
                      <w:rPr>
                        <w:rFonts w:ascii="Cambria Math" w:hAnsi="Cambria Math"/>
                        <w:i/>
                        <w:sz w:val="24"/>
                        <w:szCs w:val="24"/>
                        <w:lang w:eastAsia="ru-RU"/>
                      </w:rPr>
                    </m:ctrlPr>
                  </m:fPr>
                  <m:num>
                    <m:r>
                      <w:rPr>
                        <w:rFonts w:ascii="Cambria Math" w:hAnsi="Cambria Math"/>
                        <w:sz w:val="24"/>
                        <w:szCs w:val="24"/>
                        <w:lang w:eastAsia="ru-RU"/>
                      </w:rPr>
                      <m:t>Cm·V</m:t>
                    </m:r>
                  </m:num>
                  <m:den>
                    <m:r>
                      <w:rPr>
                        <w:rFonts w:ascii="Cambria Math" w:hAnsi="Cambria Math"/>
                        <w:sz w:val="24"/>
                        <w:szCs w:val="24"/>
                        <w:lang w:eastAsia="ru-RU"/>
                      </w:rPr>
                      <m:t>S·n</m:t>
                    </m:r>
                  </m:den>
                </m:f>
                <m:r>
                  <w:rPr>
                    <w:rFonts w:ascii="Cambria Math" w:hAnsi="Cambria Math"/>
                    <w:sz w:val="24"/>
                    <w:szCs w:val="24"/>
                    <w:lang w:eastAsia="ru-RU"/>
                  </w:rPr>
                  <m:t>·10</m:t>
                </m:r>
              </m:oMath>
            </m:oMathPara>
          </w:p>
        </w:tc>
        <w:tc>
          <w:tcPr>
            <w:tcW w:w="1524" w:type="dxa"/>
          </w:tcPr>
          <w:p w:rsidR="001E4F47" w:rsidRPr="00C12978" w:rsidRDefault="001E4F47" w:rsidP="001E4F47">
            <w:pPr>
              <w:overflowPunct/>
              <w:autoSpaceDE/>
              <w:autoSpaceDN/>
              <w:adjustRightInd/>
              <w:spacing w:line="360" w:lineRule="auto"/>
              <w:ind w:firstLine="709"/>
              <w:contextualSpacing/>
              <w:jc w:val="center"/>
              <w:textAlignment w:val="auto"/>
              <w:rPr>
                <w:sz w:val="24"/>
                <w:szCs w:val="24"/>
                <w:lang w:eastAsia="ru-RU"/>
              </w:rPr>
            </w:pPr>
            <w:r w:rsidRPr="00C12978">
              <w:rPr>
                <w:sz w:val="24"/>
                <w:szCs w:val="24"/>
                <w:lang w:eastAsia="ru-RU"/>
              </w:rPr>
              <w:t>(2)</w:t>
            </w:r>
          </w:p>
        </w:tc>
      </w:tr>
    </w:tbl>
    <w:p w:rsidR="001E4F47" w:rsidRPr="00C12978" w:rsidRDefault="001E4F47" w:rsidP="001E4F47">
      <w:pPr>
        <w:overflowPunct/>
        <w:autoSpaceDE/>
        <w:autoSpaceDN/>
        <w:adjustRightInd/>
        <w:spacing w:line="360" w:lineRule="auto"/>
        <w:ind w:firstLine="709"/>
        <w:contextualSpacing/>
        <w:jc w:val="both"/>
        <w:textAlignment w:val="auto"/>
        <w:rPr>
          <w:sz w:val="24"/>
          <w:szCs w:val="24"/>
          <w:lang w:eastAsia="ru-RU"/>
        </w:rPr>
      </w:pPr>
    </w:p>
    <w:p w:rsidR="001E4F47" w:rsidRPr="00C12978" w:rsidRDefault="00C179F6" w:rsidP="001E4F47">
      <w:pPr>
        <w:overflowPunct/>
        <w:autoSpaceDE/>
        <w:autoSpaceDN/>
        <w:adjustRightInd/>
        <w:spacing w:line="360" w:lineRule="auto"/>
        <w:ind w:firstLine="709"/>
        <w:contextualSpacing/>
        <w:jc w:val="both"/>
        <w:textAlignment w:val="auto"/>
        <w:rPr>
          <w:sz w:val="24"/>
          <w:szCs w:val="24"/>
          <w:lang w:val="en-US" w:eastAsia="ru-RU"/>
        </w:rPr>
      </w:pPr>
      <w:proofErr w:type="gramStart"/>
      <w:r w:rsidRPr="00C12978">
        <w:rPr>
          <w:sz w:val="24"/>
          <w:szCs w:val="24"/>
          <w:lang w:val="en-US" w:eastAsia="ru-RU"/>
        </w:rPr>
        <w:t>where</w:t>
      </w:r>
      <w:proofErr w:type="gramEnd"/>
      <w:r w:rsidR="001E4F47" w:rsidRPr="00C12978">
        <w:rPr>
          <w:sz w:val="24"/>
          <w:szCs w:val="24"/>
          <w:lang w:val="en-US" w:eastAsia="ru-RU"/>
        </w:rPr>
        <w:t xml:space="preserve">, </w:t>
      </w:r>
      <w:r w:rsidR="001E4F47" w:rsidRPr="00C12978">
        <w:rPr>
          <w:i/>
          <w:sz w:val="24"/>
          <w:szCs w:val="24"/>
          <w:lang w:val="en-US" w:eastAsia="ru-RU"/>
        </w:rPr>
        <w:t>P</w:t>
      </w:r>
      <w:r w:rsidR="001E4F47" w:rsidRPr="00C12978">
        <w:rPr>
          <w:sz w:val="24"/>
          <w:szCs w:val="24"/>
          <w:lang w:val="en-US" w:eastAsia="ru-RU"/>
        </w:rPr>
        <w:t xml:space="preserve"> – </w:t>
      </w:r>
      <w:r w:rsidRPr="00C12978">
        <w:rPr>
          <w:sz w:val="24"/>
          <w:szCs w:val="24"/>
          <w:lang w:val="en-US" w:eastAsia="ru-RU"/>
        </w:rPr>
        <w:t>is mass of the component to be determined per unit of land surface area for the entire period of SC existence, g/m</w:t>
      </w:r>
      <w:r w:rsidRPr="00C12978">
        <w:rPr>
          <w:sz w:val="24"/>
          <w:szCs w:val="24"/>
          <w:vertAlign w:val="superscript"/>
          <w:lang w:val="en-US" w:eastAsia="ru-RU"/>
        </w:rPr>
        <w:t>2</w:t>
      </w:r>
      <w:r w:rsidRPr="00C12978">
        <w:rPr>
          <w:sz w:val="24"/>
          <w:szCs w:val="24"/>
          <w:lang w:val="en-US" w:eastAsia="ru-RU"/>
        </w:rPr>
        <w:t xml:space="preserve"> or mg/m</w:t>
      </w:r>
      <w:r w:rsidRPr="00C12978">
        <w:rPr>
          <w:sz w:val="24"/>
          <w:szCs w:val="24"/>
          <w:vertAlign w:val="superscript"/>
          <w:lang w:val="en-US" w:eastAsia="ru-RU"/>
        </w:rPr>
        <w:t>2</w:t>
      </w:r>
      <w:r w:rsidR="001E4F47" w:rsidRPr="00C12978">
        <w:rPr>
          <w:sz w:val="24"/>
          <w:szCs w:val="24"/>
          <w:lang w:val="en-US" w:eastAsia="ru-RU"/>
        </w:rPr>
        <w:t xml:space="preserve">; </w:t>
      </w:r>
    </w:p>
    <w:p w:rsidR="001E4F47" w:rsidRPr="00C12978" w:rsidRDefault="001E4F47" w:rsidP="001E4F47">
      <w:pPr>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Cm</w:t>
      </w:r>
      <w:r w:rsidRPr="00C12978">
        <w:rPr>
          <w:sz w:val="24"/>
          <w:szCs w:val="24"/>
          <w:lang w:val="en-US" w:eastAsia="ru-RU"/>
        </w:rPr>
        <w:t xml:space="preserve"> – </w:t>
      </w:r>
      <w:r w:rsidR="00C179F6" w:rsidRPr="00C12978">
        <w:rPr>
          <w:sz w:val="24"/>
          <w:szCs w:val="24"/>
          <w:lang w:val="en-US" w:eastAsia="ru-RU"/>
        </w:rPr>
        <w:t>is mass concentration of a component in melt water, mg/dm</w:t>
      </w:r>
      <w:r w:rsidR="00C179F6" w:rsidRPr="00C12978">
        <w:rPr>
          <w:sz w:val="24"/>
          <w:szCs w:val="24"/>
          <w:vertAlign w:val="superscript"/>
          <w:lang w:val="en-US" w:eastAsia="ru-RU"/>
        </w:rPr>
        <w:t>3</w:t>
      </w:r>
      <w:r w:rsidR="00C179F6" w:rsidRPr="00C12978">
        <w:rPr>
          <w:sz w:val="24"/>
          <w:szCs w:val="24"/>
          <w:lang w:val="en-US" w:eastAsia="ru-RU"/>
        </w:rPr>
        <w:t xml:space="preserve"> or μg/dm</w:t>
      </w:r>
      <w:r w:rsidR="00C179F6" w:rsidRPr="00C12978">
        <w:rPr>
          <w:sz w:val="24"/>
          <w:szCs w:val="24"/>
          <w:vertAlign w:val="superscript"/>
          <w:lang w:val="en-US" w:eastAsia="ru-RU"/>
        </w:rPr>
        <w:t>3</w:t>
      </w:r>
      <w:r w:rsidRPr="00C12978">
        <w:rPr>
          <w:sz w:val="24"/>
          <w:szCs w:val="24"/>
          <w:lang w:val="en-US" w:eastAsia="ru-RU"/>
        </w:rPr>
        <w:t>;</w:t>
      </w:r>
    </w:p>
    <w:p w:rsidR="001E4F47" w:rsidRPr="00C12978" w:rsidRDefault="001E4F47" w:rsidP="001E4F47">
      <w:pPr>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V</w:t>
      </w:r>
      <w:r w:rsidRPr="00C12978">
        <w:rPr>
          <w:sz w:val="24"/>
          <w:szCs w:val="24"/>
          <w:lang w:val="en-US" w:eastAsia="ru-RU"/>
        </w:rPr>
        <w:t xml:space="preserve"> – </w:t>
      </w:r>
      <w:proofErr w:type="gramStart"/>
      <w:r w:rsidR="00BF3914" w:rsidRPr="00C12978">
        <w:rPr>
          <w:sz w:val="24"/>
          <w:szCs w:val="24"/>
          <w:lang w:val="en-US" w:eastAsia="ru-RU"/>
        </w:rPr>
        <w:t>is</w:t>
      </w:r>
      <w:proofErr w:type="gramEnd"/>
      <w:r w:rsidR="00BF3914" w:rsidRPr="00C12978">
        <w:rPr>
          <w:sz w:val="24"/>
          <w:szCs w:val="24"/>
          <w:lang w:val="en-US" w:eastAsia="ru-RU"/>
        </w:rPr>
        <w:t xml:space="preserve"> melt water volume of the whole sample, dm</w:t>
      </w:r>
      <w:r w:rsidR="00BF3914" w:rsidRPr="00C12978">
        <w:rPr>
          <w:sz w:val="24"/>
          <w:szCs w:val="24"/>
          <w:vertAlign w:val="superscript"/>
          <w:lang w:val="en-US" w:eastAsia="ru-RU"/>
        </w:rPr>
        <w:t>3</w:t>
      </w:r>
      <w:r w:rsidRPr="00C12978">
        <w:rPr>
          <w:sz w:val="24"/>
          <w:szCs w:val="24"/>
          <w:lang w:val="en-US" w:eastAsia="ru-RU"/>
        </w:rPr>
        <w:t>;</w:t>
      </w:r>
    </w:p>
    <w:p w:rsidR="001E4F47" w:rsidRPr="00C12978" w:rsidRDefault="001E4F47" w:rsidP="001E4F47">
      <w:pPr>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S</w:t>
      </w:r>
      <w:r w:rsidRPr="00C12978">
        <w:rPr>
          <w:sz w:val="24"/>
          <w:szCs w:val="24"/>
          <w:lang w:val="en-US" w:eastAsia="ru-RU"/>
        </w:rPr>
        <w:t xml:space="preserve"> – </w:t>
      </w:r>
      <w:proofErr w:type="gramStart"/>
      <w:r w:rsidR="00BA6D85" w:rsidRPr="00C12978">
        <w:rPr>
          <w:sz w:val="24"/>
          <w:szCs w:val="24"/>
          <w:lang w:val="en-US" w:eastAsia="ru-RU"/>
        </w:rPr>
        <w:t>is</w:t>
      </w:r>
      <w:proofErr w:type="gramEnd"/>
      <w:r w:rsidR="00BA6D85" w:rsidRPr="00C12978">
        <w:rPr>
          <w:sz w:val="24"/>
          <w:szCs w:val="24"/>
          <w:lang w:val="en-US" w:eastAsia="ru-RU"/>
        </w:rPr>
        <w:t xml:space="preserve"> internal cross-sectional area of the snow sampling pipe, cm</w:t>
      </w:r>
      <w:r w:rsidR="00BA6D85" w:rsidRPr="00C12978">
        <w:rPr>
          <w:sz w:val="24"/>
          <w:szCs w:val="24"/>
          <w:vertAlign w:val="superscript"/>
          <w:lang w:val="en-US" w:eastAsia="ru-RU"/>
        </w:rPr>
        <w:t>2</w:t>
      </w:r>
      <w:r w:rsidRPr="00C12978">
        <w:rPr>
          <w:sz w:val="24"/>
          <w:szCs w:val="24"/>
          <w:lang w:val="en-US" w:eastAsia="ru-RU"/>
        </w:rPr>
        <w:t xml:space="preserve">; </w:t>
      </w:r>
    </w:p>
    <w:p w:rsidR="001E4F47" w:rsidRPr="00C12978" w:rsidRDefault="001E4F47" w:rsidP="001E4F47">
      <w:pPr>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n</w:t>
      </w:r>
      <w:r w:rsidRPr="00C12978">
        <w:rPr>
          <w:sz w:val="24"/>
          <w:szCs w:val="24"/>
          <w:lang w:val="en-US" w:eastAsia="ru-RU"/>
        </w:rPr>
        <w:t xml:space="preserve"> – </w:t>
      </w:r>
      <w:proofErr w:type="gramStart"/>
      <w:r w:rsidR="00CA6A36" w:rsidRPr="00C12978">
        <w:rPr>
          <w:sz w:val="24"/>
          <w:szCs w:val="24"/>
          <w:lang w:val="en-US" w:eastAsia="ru-RU"/>
        </w:rPr>
        <w:t>is</w:t>
      </w:r>
      <w:proofErr w:type="gramEnd"/>
      <w:r w:rsidR="00CA6A36" w:rsidRPr="00C12978">
        <w:rPr>
          <w:sz w:val="24"/>
          <w:szCs w:val="24"/>
          <w:lang w:val="en-US" w:eastAsia="ru-RU"/>
        </w:rPr>
        <w:t xml:space="preserve"> number of snow cover cores sampled at certain point</w:t>
      </w:r>
      <w:r w:rsidRPr="00C12978">
        <w:rPr>
          <w:sz w:val="24"/>
          <w:szCs w:val="24"/>
          <w:lang w:val="en-US" w:eastAsia="ru-RU"/>
        </w:rPr>
        <w:t>;</w:t>
      </w:r>
    </w:p>
    <w:p w:rsidR="001E4F47" w:rsidRPr="00C12978" w:rsidRDefault="001E4F47" w:rsidP="001E4F47">
      <w:pPr>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10</w:t>
      </w:r>
      <w:r w:rsidRPr="00C12978">
        <w:rPr>
          <w:sz w:val="24"/>
          <w:szCs w:val="24"/>
          <w:lang w:val="en-US" w:eastAsia="ru-RU"/>
        </w:rPr>
        <w:t xml:space="preserve"> – </w:t>
      </w:r>
      <w:proofErr w:type="gramStart"/>
      <w:r w:rsidR="00CA6A36" w:rsidRPr="00C12978">
        <w:rPr>
          <w:sz w:val="24"/>
          <w:szCs w:val="24"/>
          <w:lang w:val="en-US" w:eastAsia="ru-RU"/>
        </w:rPr>
        <w:t>is</w:t>
      </w:r>
      <w:proofErr w:type="gramEnd"/>
      <w:r w:rsidR="00CA6A36" w:rsidRPr="00C12978">
        <w:rPr>
          <w:sz w:val="24"/>
          <w:szCs w:val="24"/>
          <w:lang w:val="en-US" w:eastAsia="ru-RU"/>
        </w:rPr>
        <w:t xml:space="preserve"> coefficient for dimension concordance</w:t>
      </w:r>
      <w:r w:rsidRPr="00C12978">
        <w:rPr>
          <w:sz w:val="24"/>
          <w:szCs w:val="24"/>
          <w:lang w:val="en-US" w:eastAsia="ru-RU"/>
        </w:rPr>
        <w:t>.</w:t>
      </w:r>
    </w:p>
    <w:p w:rsidR="001E4F47" w:rsidRPr="00C12978" w:rsidRDefault="00026F44" w:rsidP="001E4F47">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kk-KZ" w:eastAsia="ru-RU"/>
        </w:rPr>
        <w:t xml:space="preserve">The amount of incoming pollutants per unit area of the territory of AA for 2018-2020 are presented in </w:t>
      </w:r>
      <w:r w:rsidRPr="00C12978">
        <w:rPr>
          <w:sz w:val="24"/>
          <w:szCs w:val="24"/>
          <w:lang w:val="en-US" w:eastAsia="ru-RU"/>
        </w:rPr>
        <w:t>t</w:t>
      </w:r>
      <w:r w:rsidRPr="00C12978">
        <w:rPr>
          <w:sz w:val="24"/>
          <w:szCs w:val="24"/>
          <w:lang w:val="kk-KZ" w:eastAsia="ru-RU"/>
        </w:rPr>
        <w:t>ables C.24-C.26. High values of zinc in 2018 were up to 0,63 mg/m</w:t>
      </w:r>
      <w:r w:rsidRPr="00C12978">
        <w:rPr>
          <w:sz w:val="24"/>
          <w:szCs w:val="24"/>
          <w:vertAlign w:val="superscript"/>
          <w:lang w:val="kk-KZ" w:eastAsia="ru-RU"/>
        </w:rPr>
        <w:t>2</w:t>
      </w:r>
      <w:r w:rsidRPr="00C12978">
        <w:rPr>
          <w:sz w:val="24"/>
          <w:szCs w:val="24"/>
          <w:lang w:val="kk-KZ" w:eastAsia="ru-RU"/>
        </w:rPr>
        <w:t>, cadmium up to 0,37 mg/m</w:t>
      </w:r>
      <w:r w:rsidRPr="00C12978">
        <w:rPr>
          <w:sz w:val="24"/>
          <w:szCs w:val="24"/>
          <w:vertAlign w:val="superscript"/>
          <w:lang w:val="kk-KZ" w:eastAsia="ru-RU"/>
        </w:rPr>
        <w:t>2</w:t>
      </w:r>
      <w:r w:rsidRPr="00C12978">
        <w:rPr>
          <w:sz w:val="24"/>
          <w:szCs w:val="24"/>
          <w:lang w:val="kk-KZ" w:eastAsia="ru-RU"/>
        </w:rPr>
        <w:t>, copper and lead up to 0,40 and 0,83 mg/m</w:t>
      </w:r>
      <w:r w:rsidRPr="00C12978">
        <w:rPr>
          <w:sz w:val="24"/>
          <w:szCs w:val="24"/>
          <w:vertAlign w:val="superscript"/>
          <w:lang w:val="kk-KZ" w:eastAsia="ru-RU"/>
        </w:rPr>
        <w:t>2</w:t>
      </w:r>
      <w:r w:rsidRPr="00C12978">
        <w:rPr>
          <w:sz w:val="24"/>
          <w:szCs w:val="24"/>
          <w:lang w:val="kk-KZ" w:eastAsia="ru-RU"/>
        </w:rPr>
        <w:t>, respectively</w:t>
      </w:r>
      <w:r w:rsidR="001E4F47" w:rsidRPr="00C12978">
        <w:rPr>
          <w:sz w:val="24"/>
          <w:szCs w:val="24"/>
          <w:lang w:val="en-US"/>
        </w:rPr>
        <w:t xml:space="preserve">. </w:t>
      </w:r>
      <w:r w:rsidR="00DA639F" w:rsidRPr="00C12978">
        <w:rPr>
          <w:sz w:val="24"/>
          <w:szCs w:val="24"/>
          <w:lang w:val="en-US" w:eastAsia="ru-RU"/>
        </w:rPr>
        <w:t xml:space="preserve">In distribution of incoming heavy metals in the territory of AA, changes are observed with the lowering in altitude </w:t>
      </w:r>
      <w:r w:rsidR="00DA639F" w:rsidRPr="00C12978">
        <w:rPr>
          <w:sz w:val="24"/>
          <w:szCs w:val="24"/>
          <w:lang w:val="en-US" w:eastAsia="ru-RU"/>
        </w:rPr>
        <w:lastRenderedPageBreak/>
        <w:t>from mountainous areas to plains (decrease in concentration)</w:t>
      </w:r>
      <w:r w:rsidR="001E4F47" w:rsidRPr="00C12978">
        <w:rPr>
          <w:sz w:val="24"/>
          <w:szCs w:val="24"/>
          <w:lang w:val="en-US" w:eastAsia="ru-RU"/>
        </w:rPr>
        <w:t xml:space="preserve">. </w:t>
      </w:r>
      <w:r w:rsidR="00F30882" w:rsidRPr="00C12978">
        <w:rPr>
          <w:sz w:val="24"/>
          <w:szCs w:val="24"/>
          <w:lang w:val="en-US" w:eastAsia="ru-RU"/>
        </w:rPr>
        <w:t>Of no small importance by the incoming of toxic compounds to the mountainous territory is the mountain-valley circulation, where pollutants with convective flows are carried up the gorges, reaching the heights of the location of the ski base and Big Almaty Lake. Also, there is a close relationship between the amount of SC and amount of deposited metals, so in towns Yesik and Talgar, the water equivalent of SC is 65 and 53 mm, while the zinc deposition values are 2</w:t>
      </w:r>
      <w:proofErr w:type="gramStart"/>
      <w:r w:rsidR="00F30882" w:rsidRPr="00C12978">
        <w:rPr>
          <w:sz w:val="24"/>
          <w:szCs w:val="24"/>
          <w:lang w:val="en-US" w:eastAsia="ru-RU"/>
        </w:rPr>
        <w:t>,45</w:t>
      </w:r>
      <w:proofErr w:type="gramEnd"/>
      <w:r w:rsidR="00F30882" w:rsidRPr="00C12978">
        <w:rPr>
          <w:sz w:val="24"/>
          <w:szCs w:val="24"/>
          <w:lang w:val="en-US" w:eastAsia="ru-RU"/>
        </w:rPr>
        <w:t xml:space="preserve"> and 5,17 mg/m</w:t>
      </w:r>
      <w:r w:rsidR="00F30882" w:rsidRPr="00C12978">
        <w:rPr>
          <w:sz w:val="24"/>
          <w:szCs w:val="24"/>
          <w:vertAlign w:val="superscript"/>
          <w:lang w:val="en-US" w:eastAsia="ru-RU"/>
        </w:rPr>
        <w:t>2</w:t>
      </w:r>
      <w:r w:rsidR="00F30882" w:rsidRPr="00C12978">
        <w:rPr>
          <w:sz w:val="24"/>
          <w:szCs w:val="24"/>
          <w:lang w:val="en-US" w:eastAsia="ru-RU"/>
        </w:rPr>
        <w:t>, respectively.</w:t>
      </w:r>
    </w:p>
    <w:p w:rsidR="001E4F47" w:rsidRPr="00C12978" w:rsidRDefault="003B3BBB" w:rsidP="001E4F47">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 xml:space="preserve">In 2019, the values of zinc were higher than in 2018 </w:t>
      </w:r>
      <w:r w:rsidR="0058704E" w:rsidRPr="00C12978">
        <w:rPr>
          <w:sz w:val="24"/>
          <w:szCs w:val="24"/>
          <w:lang w:val="en-US" w:eastAsia="ru-RU"/>
        </w:rPr>
        <w:t>–</w:t>
      </w:r>
      <w:r w:rsidRPr="00C12978">
        <w:rPr>
          <w:sz w:val="24"/>
          <w:szCs w:val="24"/>
          <w:lang w:val="en-US" w:eastAsia="ru-RU"/>
        </w:rPr>
        <w:t xml:space="preserve"> up to 1,82-1,84 mg/m</w:t>
      </w:r>
      <w:r w:rsidRPr="00C12978">
        <w:rPr>
          <w:sz w:val="24"/>
          <w:szCs w:val="24"/>
          <w:vertAlign w:val="superscript"/>
          <w:lang w:val="en-US" w:eastAsia="ru-RU"/>
        </w:rPr>
        <w:t>2</w:t>
      </w:r>
      <w:r w:rsidRPr="00C12978">
        <w:rPr>
          <w:sz w:val="24"/>
          <w:szCs w:val="24"/>
          <w:lang w:val="en-US" w:eastAsia="ru-RU"/>
        </w:rPr>
        <w:t xml:space="preserve"> in mountainous areas and in the territory of Almaty; up to 5,18 mg/m</w:t>
      </w:r>
      <w:r w:rsidRPr="00C12978">
        <w:rPr>
          <w:sz w:val="24"/>
          <w:szCs w:val="24"/>
          <w:vertAlign w:val="superscript"/>
          <w:lang w:val="en-US" w:eastAsia="ru-RU"/>
        </w:rPr>
        <w:t>2</w:t>
      </w:r>
      <w:r w:rsidRPr="00C12978">
        <w:rPr>
          <w:sz w:val="24"/>
          <w:szCs w:val="24"/>
          <w:lang w:val="en-US" w:eastAsia="ru-RU"/>
        </w:rPr>
        <w:t xml:space="preserve"> in small towns, and lead values were up to 2,06 mg/m</w:t>
      </w:r>
      <w:r w:rsidRPr="00C12978">
        <w:rPr>
          <w:sz w:val="24"/>
          <w:szCs w:val="24"/>
          <w:vertAlign w:val="superscript"/>
          <w:lang w:val="en-US" w:eastAsia="ru-RU"/>
        </w:rPr>
        <w:t>2</w:t>
      </w:r>
      <w:r w:rsidRPr="00C12978">
        <w:rPr>
          <w:sz w:val="24"/>
          <w:szCs w:val="24"/>
          <w:lang w:val="en-US" w:eastAsia="ru-RU"/>
        </w:rPr>
        <w:t xml:space="preserve"> at HMR "Shymbulak". As described above, the values of metals in 2020 had higher values than in previous years </w:t>
      </w:r>
      <w:r w:rsidR="0058704E" w:rsidRPr="00C12978">
        <w:rPr>
          <w:sz w:val="24"/>
          <w:szCs w:val="24"/>
          <w:lang w:val="en-US" w:eastAsia="ru-RU"/>
        </w:rPr>
        <w:t>–</w:t>
      </w:r>
      <w:r w:rsidRPr="00C12978">
        <w:rPr>
          <w:sz w:val="24"/>
          <w:szCs w:val="24"/>
          <w:lang w:val="en-US" w:eastAsia="ru-RU"/>
        </w:rPr>
        <w:t xml:space="preserve"> zinc up to 4,13 mg/m</w:t>
      </w:r>
      <w:r w:rsidRPr="00C12978">
        <w:rPr>
          <w:sz w:val="24"/>
          <w:szCs w:val="24"/>
          <w:vertAlign w:val="superscript"/>
          <w:lang w:val="en-US" w:eastAsia="ru-RU"/>
        </w:rPr>
        <w:t>2</w:t>
      </w:r>
      <w:r w:rsidRPr="00C12978">
        <w:rPr>
          <w:sz w:val="24"/>
          <w:szCs w:val="24"/>
          <w:lang w:val="en-US" w:eastAsia="ru-RU"/>
        </w:rPr>
        <w:t xml:space="preserve">; lead </w:t>
      </w:r>
      <w:r w:rsidR="0058704E" w:rsidRPr="00C12978">
        <w:rPr>
          <w:sz w:val="24"/>
          <w:szCs w:val="24"/>
          <w:lang w:val="en-US" w:eastAsia="ru-RU"/>
        </w:rPr>
        <w:t>–</w:t>
      </w:r>
      <w:r w:rsidRPr="00C12978">
        <w:rPr>
          <w:sz w:val="24"/>
          <w:szCs w:val="24"/>
          <w:lang w:val="en-US" w:eastAsia="ru-RU"/>
        </w:rPr>
        <w:t xml:space="preserve"> 2,72 mg/m</w:t>
      </w:r>
      <w:r w:rsidRPr="00C12978">
        <w:rPr>
          <w:sz w:val="24"/>
          <w:szCs w:val="24"/>
          <w:vertAlign w:val="superscript"/>
          <w:lang w:val="en-US" w:eastAsia="ru-RU"/>
        </w:rPr>
        <w:t>2</w:t>
      </w:r>
      <w:r w:rsidRPr="00C12978">
        <w:rPr>
          <w:sz w:val="24"/>
          <w:szCs w:val="24"/>
          <w:lang w:val="en-US" w:eastAsia="ru-RU"/>
        </w:rPr>
        <w:t xml:space="preserve">; copper </w:t>
      </w:r>
      <w:r w:rsidR="0058704E" w:rsidRPr="00C12978">
        <w:rPr>
          <w:sz w:val="24"/>
          <w:szCs w:val="24"/>
          <w:lang w:val="en-US" w:eastAsia="ru-RU"/>
        </w:rPr>
        <w:t>–</w:t>
      </w:r>
      <w:r w:rsidRPr="00C12978">
        <w:rPr>
          <w:sz w:val="24"/>
          <w:szCs w:val="24"/>
          <w:lang w:val="en-US" w:eastAsia="ru-RU"/>
        </w:rPr>
        <w:t xml:space="preserve"> 2,01 mg/m</w:t>
      </w:r>
      <w:r w:rsidRPr="00C12978">
        <w:rPr>
          <w:sz w:val="24"/>
          <w:szCs w:val="24"/>
          <w:vertAlign w:val="superscript"/>
          <w:lang w:val="en-US" w:eastAsia="ru-RU"/>
        </w:rPr>
        <w:t>2</w:t>
      </w:r>
      <w:r w:rsidRPr="00C12978">
        <w:rPr>
          <w:sz w:val="24"/>
          <w:szCs w:val="24"/>
          <w:lang w:val="en-US" w:eastAsia="ru-RU"/>
        </w:rPr>
        <w:t xml:space="preserve"> and nickel </w:t>
      </w:r>
      <w:r w:rsidR="0058704E" w:rsidRPr="00C12978">
        <w:rPr>
          <w:sz w:val="24"/>
          <w:szCs w:val="24"/>
          <w:lang w:val="en-US" w:eastAsia="ru-RU"/>
        </w:rPr>
        <w:t>–</w:t>
      </w:r>
      <w:r w:rsidRPr="00C12978">
        <w:rPr>
          <w:sz w:val="24"/>
          <w:szCs w:val="24"/>
          <w:lang w:val="en-US" w:eastAsia="ru-RU"/>
        </w:rPr>
        <w:t xml:space="preserve"> 1,69 mg/m</w:t>
      </w:r>
      <w:r w:rsidRPr="00C12978">
        <w:rPr>
          <w:sz w:val="24"/>
          <w:szCs w:val="24"/>
          <w:vertAlign w:val="superscript"/>
          <w:lang w:val="en-US" w:eastAsia="ru-RU"/>
        </w:rPr>
        <w:t>2</w:t>
      </w:r>
      <w:r w:rsidRPr="00C12978">
        <w:rPr>
          <w:sz w:val="24"/>
          <w:szCs w:val="24"/>
          <w:lang w:val="en-US" w:eastAsia="ru-RU"/>
        </w:rPr>
        <w:t>.</w:t>
      </w:r>
    </w:p>
    <w:p w:rsidR="001E4F47" w:rsidRPr="00C12978" w:rsidRDefault="003B3BBB" w:rsidP="001E4F47">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The relationship between metal deposition per unit area was observed in 2018 for Zn-Cu (r = 0,8) and Cu-Pb (r = 0,9), the character of metal deposition in 2019 changes and the relationship appears between Ni-Zn (r = 0,5), Ni-Pb (r = 0,6) and Pb-Zn (r = 0,7), and in 2020 a weak Ni-Pb relationship is noticeable (r = 0.47)</w:t>
      </w:r>
      <w:r w:rsidR="001E4F47" w:rsidRPr="00C12978">
        <w:rPr>
          <w:sz w:val="24"/>
          <w:szCs w:val="24"/>
          <w:lang w:val="en-US" w:eastAsia="ru-RU"/>
        </w:rPr>
        <w:t xml:space="preserve">. </w:t>
      </w:r>
      <w:r w:rsidR="005B61EA" w:rsidRPr="00C12978">
        <w:rPr>
          <w:sz w:val="24"/>
          <w:szCs w:val="24"/>
          <w:lang w:val="en-US" w:eastAsia="ru-RU"/>
        </w:rPr>
        <w:t xml:space="preserve">Some exceptions are observed for </w:t>
      </w:r>
      <w:r w:rsidR="005B61EA" w:rsidRPr="00C12978">
        <w:rPr>
          <w:sz w:val="24"/>
          <w:szCs w:val="24"/>
          <w:lang w:eastAsia="ru-RU"/>
        </w:rPr>
        <w:t>еру</w:t>
      </w:r>
      <w:r w:rsidR="005B61EA" w:rsidRPr="00C12978">
        <w:rPr>
          <w:sz w:val="24"/>
          <w:szCs w:val="24"/>
          <w:lang w:val="en-US" w:eastAsia="ru-RU"/>
        </w:rPr>
        <w:t xml:space="preserve"> areas subjected to strong anthropogenic impact. At the sites of snow sampling EBR and NBR the HM incoming per unit area is also high, due to the strong anthropogenic load caused by exhaust gases from vehicles using gasoline with lead additive [71] and HPP</w:t>
      </w:r>
      <w:r w:rsidR="001E4F47" w:rsidRPr="00C12978">
        <w:rPr>
          <w:sz w:val="24"/>
          <w:szCs w:val="24"/>
          <w:lang w:val="en-US" w:eastAsia="ru-RU"/>
        </w:rPr>
        <w:t xml:space="preserve">. </w:t>
      </w:r>
      <w:r w:rsidR="00D268D5" w:rsidRPr="00C12978">
        <w:rPr>
          <w:sz w:val="24"/>
          <w:szCs w:val="24"/>
          <w:lang w:val="en-US" w:eastAsia="ru-RU"/>
        </w:rPr>
        <w:t>This fact proves that SC plays the role of a natural accumulator of atmospheric dust for several winter months, and indicates that a significant part of accumulations in snow is formed due to the dry deposition from the surface layer of the atmosphere and has predominantly anthropogenic character.</w:t>
      </w:r>
    </w:p>
    <w:p w:rsidR="001E4F47" w:rsidRPr="00C12978" w:rsidRDefault="007F43F8" w:rsidP="001E4F47">
      <w:pPr>
        <w:spacing w:line="360" w:lineRule="auto"/>
        <w:ind w:firstLine="709"/>
        <w:contextualSpacing/>
        <w:jc w:val="both"/>
        <w:rPr>
          <w:rFonts w:eastAsia="TimesNewRomanPSMT"/>
          <w:sz w:val="24"/>
          <w:szCs w:val="24"/>
          <w:lang w:val="en-US" w:eastAsia="ru-RU"/>
        </w:rPr>
      </w:pPr>
      <w:r w:rsidRPr="00C12978">
        <w:rPr>
          <w:sz w:val="24"/>
          <w:szCs w:val="24"/>
          <w:lang w:val="en-US"/>
        </w:rPr>
        <w:t>As a result of the calculated analysis of the HM incoming per unit area of the territory of Almaty agglomeration, it showed that:</w:t>
      </w:r>
    </w:p>
    <w:p w:rsidR="001E4F47" w:rsidRPr="00C12978" w:rsidRDefault="001E4F47" w:rsidP="001E4F47">
      <w:pPr>
        <w:spacing w:line="360" w:lineRule="auto"/>
        <w:ind w:firstLine="709"/>
        <w:contextualSpacing/>
        <w:jc w:val="both"/>
        <w:rPr>
          <w:sz w:val="24"/>
          <w:szCs w:val="24"/>
          <w:lang w:val="en-US" w:eastAsia="ru-RU"/>
        </w:rPr>
      </w:pPr>
      <w:r w:rsidRPr="00C12978">
        <w:rPr>
          <w:sz w:val="24"/>
          <w:szCs w:val="24"/>
          <w:lang w:val="en-US" w:eastAsia="ru-RU"/>
        </w:rPr>
        <w:t xml:space="preserve">- </w:t>
      </w:r>
      <w:r w:rsidR="0039351A" w:rsidRPr="00C12978">
        <w:rPr>
          <w:sz w:val="24"/>
          <w:szCs w:val="24"/>
          <w:lang w:val="en-US" w:eastAsia="ru-RU"/>
        </w:rPr>
        <w:t>among the metals under consideration most of all with the snow coming zinc, copper, lead, while the centres of incoming are characteristic for the territories of small settlements, mountainous regions and territory of Almaty, where the main pollutants are motor vehicles and heating by solid fuel</w:t>
      </w:r>
      <w:r w:rsidRPr="00C12978">
        <w:rPr>
          <w:sz w:val="24"/>
          <w:szCs w:val="24"/>
          <w:lang w:val="en-US" w:eastAsia="ru-RU"/>
        </w:rPr>
        <w:t>;</w:t>
      </w:r>
    </w:p>
    <w:p w:rsidR="001E4F47" w:rsidRPr="00C12978" w:rsidRDefault="001E4F47" w:rsidP="001E4F47">
      <w:pPr>
        <w:tabs>
          <w:tab w:val="left" w:pos="567"/>
        </w:tabs>
        <w:overflowPunct/>
        <w:autoSpaceDE/>
        <w:autoSpaceDN/>
        <w:adjustRightInd/>
        <w:spacing w:line="360" w:lineRule="auto"/>
        <w:ind w:firstLine="709"/>
        <w:contextualSpacing/>
        <w:jc w:val="both"/>
        <w:textAlignment w:val="auto"/>
        <w:rPr>
          <w:caps/>
          <w:sz w:val="24"/>
          <w:szCs w:val="24"/>
          <w:lang w:val="kk-KZ" w:eastAsia="en-US"/>
        </w:rPr>
      </w:pPr>
      <w:r w:rsidRPr="00C12978">
        <w:rPr>
          <w:sz w:val="24"/>
          <w:szCs w:val="24"/>
          <w:lang w:val="en-US" w:eastAsia="ru-RU"/>
        </w:rPr>
        <w:t>-</w:t>
      </w:r>
      <w:r w:rsidRPr="00C12978">
        <w:rPr>
          <w:rFonts w:eastAsia="TimesNewRomanPSMT"/>
          <w:sz w:val="24"/>
          <w:szCs w:val="24"/>
          <w:lang w:val="en-US" w:eastAsia="ru-RU"/>
        </w:rPr>
        <w:t xml:space="preserve"> </w:t>
      </w:r>
      <w:proofErr w:type="gramStart"/>
      <w:r w:rsidR="00BA23FC" w:rsidRPr="00C12978">
        <w:rPr>
          <w:rFonts w:eastAsia="TimesNewRomanPSMT"/>
          <w:sz w:val="24"/>
          <w:szCs w:val="24"/>
          <w:lang w:val="en-US" w:eastAsia="ru-RU"/>
        </w:rPr>
        <w:t>the</w:t>
      </w:r>
      <w:proofErr w:type="gramEnd"/>
      <w:r w:rsidR="00BA23FC" w:rsidRPr="00C12978">
        <w:rPr>
          <w:rFonts w:eastAsia="TimesNewRomanPSMT"/>
          <w:sz w:val="24"/>
          <w:szCs w:val="24"/>
          <w:lang w:val="en-US" w:eastAsia="ru-RU"/>
        </w:rPr>
        <w:t xml:space="preserve"> smallest values of the total masses coming to the underlying surface were typical for cadmium in the coastal area of KR and small towns</w:t>
      </w:r>
      <w:r w:rsidRPr="00C12978">
        <w:rPr>
          <w:rFonts w:eastAsia="TimesNewRomanPSMT"/>
          <w:sz w:val="24"/>
          <w:szCs w:val="24"/>
          <w:lang w:val="en-US" w:eastAsia="ru-RU"/>
        </w:rPr>
        <w:t>.</w:t>
      </w:r>
    </w:p>
    <w:p w:rsidR="0058704E" w:rsidRPr="00C12978" w:rsidRDefault="0058704E" w:rsidP="007C1511">
      <w:pPr>
        <w:spacing w:line="360" w:lineRule="auto"/>
        <w:ind w:firstLine="709"/>
        <w:contextualSpacing/>
        <w:jc w:val="both"/>
        <w:rPr>
          <w:rFonts w:eastAsia="Calibri"/>
          <w:sz w:val="24"/>
          <w:szCs w:val="24"/>
          <w:lang w:val="en-US" w:eastAsia="en-US"/>
        </w:rPr>
      </w:pPr>
      <w:r w:rsidRPr="00C12978">
        <w:rPr>
          <w:rFonts w:eastAsia="Calibri"/>
          <w:sz w:val="24"/>
          <w:szCs w:val="24"/>
          <w:lang w:val="en-US" w:eastAsia="en-US"/>
        </w:rPr>
        <w:br w:type="page"/>
      </w:r>
    </w:p>
    <w:p w:rsidR="00A57BB2" w:rsidRPr="00C12978" w:rsidRDefault="003023F4" w:rsidP="007C1511">
      <w:pPr>
        <w:spacing w:line="360" w:lineRule="auto"/>
        <w:ind w:firstLine="709"/>
        <w:contextualSpacing/>
        <w:jc w:val="both"/>
        <w:rPr>
          <w:rFonts w:eastAsia="Calibri"/>
          <w:b/>
          <w:sz w:val="24"/>
          <w:szCs w:val="24"/>
          <w:lang w:val="en-US" w:eastAsia="en-US"/>
        </w:rPr>
      </w:pPr>
      <w:r w:rsidRPr="00C12978">
        <w:rPr>
          <w:rFonts w:eastAsia="Calibri"/>
          <w:b/>
          <w:sz w:val="24"/>
          <w:szCs w:val="24"/>
          <w:lang w:val="en-US" w:eastAsia="en-US"/>
        </w:rPr>
        <w:lastRenderedPageBreak/>
        <w:t>5</w:t>
      </w:r>
      <w:r w:rsidR="00A57BB2" w:rsidRPr="00C12978">
        <w:rPr>
          <w:rFonts w:eastAsia="Calibri"/>
          <w:b/>
          <w:sz w:val="24"/>
          <w:szCs w:val="24"/>
          <w:lang w:val="en-US" w:eastAsia="en-US"/>
        </w:rPr>
        <w:t xml:space="preserve"> </w:t>
      </w:r>
      <w:r w:rsidR="00364041" w:rsidRPr="00C12978">
        <w:rPr>
          <w:rFonts w:eastAsia="Calibri"/>
          <w:b/>
          <w:sz w:val="24"/>
          <w:szCs w:val="24"/>
          <w:lang w:val="en-US" w:eastAsia="en-US"/>
        </w:rPr>
        <w:t>Ranking of the agglomeration territory by pollution degree</w:t>
      </w:r>
    </w:p>
    <w:p w:rsidR="0058704E" w:rsidRPr="00C12978" w:rsidRDefault="0058704E" w:rsidP="007C1511">
      <w:pPr>
        <w:spacing w:line="360" w:lineRule="auto"/>
        <w:ind w:firstLine="709"/>
        <w:contextualSpacing/>
        <w:jc w:val="both"/>
        <w:rPr>
          <w:rFonts w:eastAsia="Calibri"/>
          <w:b/>
          <w:sz w:val="24"/>
          <w:szCs w:val="24"/>
          <w:lang w:val="en-US" w:eastAsia="en-US"/>
        </w:rPr>
      </w:pPr>
    </w:p>
    <w:p w:rsidR="006F3B37" w:rsidRPr="00C12978" w:rsidRDefault="008E7C01" w:rsidP="007C1511">
      <w:pPr>
        <w:spacing w:line="360" w:lineRule="auto"/>
        <w:ind w:firstLine="709"/>
        <w:contextualSpacing/>
        <w:jc w:val="both"/>
        <w:rPr>
          <w:sz w:val="24"/>
          <w:szCs w:val="24"/>
          <w:lang w:val="en-US" w:eastAsia="ru-RU"/>
        </w:rPr>
      </w:pPr>
      <w:r w:rsidRPr="00C12978">
        <w:rPr>
          <w:sz w:val="24"/>
          <w:szCs w:val="24"/>
          <w:lang w:val="en-US" w:eastAsia="ru-RU"/>
        </w:rPr>
        <w:t>The assessment of the transfer of pollutants based on the results of the study (2018-2020) about conditione of pollution of snow cover and soils makes it pos</w:t>
      </w:r>
      <w:r w:rsidR="00716758" w:rsidRPr="00C12978">
        <w:rPr>
          <w:sz w:val="24"/>
          <w:szCs w:val="24"/>
          <w:lang w:val="en-US" w:eastAsia="ru-RU"/>
        </w:rPr>
        <w:t xml:space="preserve">sible to rank the territory of </w:t>
      </w:r>
      <w:r w:rsidRPr="00C12978">
        <w:rPr>
          <w:sz w:val="24"/>
          <w:szCs w:val="24"/>
          <w:lang w:val="en-US" w:eastAsia="ru-RU"/>
        </w:rPr>
        <w:t>AA by the degree of pollution. The assessment of the degree of pollution of the territory of AA was calculated by one of the characteristics of soil and SC pollution, which are the total indicators of pollution (Zc), which is determined by the degree of accumulation of the pollutant in comparison with the background point</w:t>
      </w:r>
      <w:r w:rsidR="006F3B37" w:rsidRPr="00C12978">
        <w:rPr>
          <w:sz w:val="24"/>
          <w:szCs w:val="24"/>
          <w:lang w:val="en-US" w:eastAsia="ru-RU"/>
        </w:rPr>
        <w:t xml:space="preserve">. </w:t>
      </w:r>
      <w:r w:rsidR="00DD4324" w:rsidRPr="00C12978">
        <w:rPr>
          <w:sz w:val="24"/>
          <w:szCs w:val="24"/>
          <w:lang w:val="en-US" w:eastAsia="ru-RU"/>
        </w:rPr>
        <w:t>The background points were selected throughout the study area, which is not exposed to pollution or experiences it to a minimum extent separately for each metal. The background approach for assessing the degree of pollution of SC has a number of disadvantages, since the choice of the site for sampling is accidental, the values of the background indicators depend on the character of the meteorological conditions and change annually due to the complete change of SC (in our studies, the background indicators of certain metals of different years differed several times) , there is no possiblility to determine the real amount of pollutant per unit of territory</w:t>
      </w:r>
      <w:r w:rsidR="006F3B37" w:rsidRPr="00C12978">
        <w:rPr>
          <w:rFonts w:eastAsia="TimesNewRomanPSMT"/>
          <w:sz w:val="24"/>
          <w:szCs w:val="24"/>
          <w:lang w:val="en-US"/>
        </w:rPr>
        <w:t xml:space="preserve">. </w:t>
      </w:r>
      <w:r w:rsidR="00D93CC1" w:rsidRPr="00C12978">
        <w:rPr>
          <w:rFonts w:eastAsia="TimesNewRomanPSMT"/>
          <w:sz w:val="24"/>
          <w:szCs w:val="24"/>
          <w:lang w:val="en-US"/>
        </w:rPr>
        <w:t>This method was used in [72], and the toxicity class of the elements was not taken into account by calculating the total cofficient of HM concentration. In this regard, it would be logical to assume that by studying the pollution of snow cover, the background assessment method in a "pure" form has no practical value.</w:t>
      </w:r>
    </w:p>
    <w:p w:rsidR="006F3B37" w:rsidRPr="00C12978" w:rsidRDefault="00D93CC1" w:rsidP="00C94853">
      <w:pPr>
        <w:spacing w:line="360" w:lineRule="auto"/>
        <w:ind w:firstLine="709"/>
        <w:contextualSpacing/>
        <w:jc w:val="both"/>
        <w:rPr>
          <w:sz w:val="24"/>
          <w:szCs w:val="24"/>
          <w:lang w:val="en-US" w:eastAsia="ru-RU"/>
        </w:rPr>
      </w:pPr>
      <w:r w:rsidRPr="00C12978">
        <w:rPr>
          <w:sz w:val="24"/>
          <w:szCs w:val="24"/>
          <w:lang w:val="en-US" w:eastAsia="ru-RU"/>
        </w:rPr>
        <w:t>The calculation of the total indicator of soil and SC pollution was carried out according to the following formulas</w:t>
      </w:r>
      <w:r w:rsidR="00E17FEF" w:rsidRPr="00C12978">
        <w:rPr>
          <w:sz w:val="24"/>
          <w:szCs w:val="24"/>
          <w:lang w:val="kk-KZ" w:eastAsia="ru-RU"/>
        </w:rPr>
        <w:t xml:space="preserve"> (3), (4)</w:t>
      </w:r>
      <w:r w:rsidR="006F3B37" w:rsidRPr="00C12978">
        <w:rPr>
          <w:sz w:val="24"/>
          <w:szCs w:val="24"/>
          <w:lang w:val="en-US" w:eastAsia="ru-RU"/>
        </w:rPr>
        <w:t>:</w:t>
      </w:r>
    </w:p>
    <w:p w:rsidR="006F3B37" w:rsidRPr="00C12978"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val="en-US"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1490"/>
      </w:tblGrid>
      <w:tr w:rsidR="006F3B37" w:rsidRPr="00C12978" w:rsidTr="006F3B37">
        <w:tc>
          <w:tcPr>
            <w:tcW w:w="8330" w:type="dxa"/>
          </w:tcPr>
          <w:p w:rsidR="006F3B37" w:rsidRPr="00C12978" w:rsidRDefault="006F3B37" w:rsidP="00C94853">
            <w:pPr>
              <w:overflowPunct/>
              <w:autoSpaceDE/>
              <w:autoSpaceDN/>
              <w:adjustRightInd/>
              <w:spacing w:line="360" w:lineRule="auto"/>
              <w:ind w:firstLine="709"/>
              <w:contextualSpacing/>
              <w:jc w:val="center"/>
              <w:textAlignment w:val="auto"/>
              <w:rPr>
                <w:sz w:val="24"/>
                <w:szCs w:val="24"/>
                <w:lang w:eastAsia="ru-RU"/>
              </w:rPr>
            </w:pPr>
            <m:oMathPara>
              <m:oMath>
                <m:r>
                  <w:rPr>
                    <w:rFonts w:ascii="Cambria Math" w:hAnsi="Cambria Math"/>
                    <w:sz w:val="24"/>
                    <w:szCs w:val="24"/>
                    <w:lang w:val="en-US" w:eastAsia="ru-RU"/>
                  </w:rPr>
                  <m:t>Kc</m:t>
                </m:r>
                <m:r>
                  <w:rPr>
                    <w:rFonts w:ascii="Cambria Math" w:hAnsi="Cambria Math"/>
                    <w:sz w:val="24"/>
                    <w:szCs w:val="24"/>
                    <w:lang w:eastAsia="ru-RU"/>
                  </w:rPr>
                  <m:t>=</m:t>
                </m:r>
                <m:f>
                  <m:fPr>
                    <m:ctrlPr>
                      <w:rPr>
                        <w:rFonts w:ascii="Cambria Math" w:hAnsi="Cambria Math"/>
                        <w:i/>
                        <w:sz w:val="24"/>
                        <w:szCs w:val="24"/>
                        <w:lang w:eastAsia="ru-RU"/>
                      </w:rPr>
                    </m:ctrlPr>
                  </m:fPr>
                  <m:num>
                    <m:r>
                      <w:rPr>
                        <w:rFonts w:ascii="Cambria Math" w:hAnsi="Cambria Math"/>
                        <w:sz w:val="24"/>
                        <w:szCs w:val="24"/>
                        <w:lang w:eastAsia="ru-RU"/>
                      </w:rPr>
                      <m:t>Ci</m:t>
                    </m:r>
                  </m:num>
                  <m:den>
                    <m:r>
                      <w:rPr>
                        <w:rFonts w:ascii="Cambria Math" w:hAnsi="Cambria Math"/>
                        <w:sz w:val="24"/>
                        <w:szCs w:val="24"/>
                        <w:lang w:eastAsia="ru-RU"/>
                      </w:rPr>
                      <m:t>Cф</m:t>
                    </m:r>
                  </m:den>
                </m:f>
              </m:oMath>
            </m:oMathPara>
          </w:p>
        </w:tc>
        <w:tc>
          <w:tcPr>
            <w:tcW w:w="1524" w:type="dxa"/>
          </w:tcPr>
          <w:p w:rsidR="006F3B37" w:rsidRPr="00C12978" w:rsidRDefault="006F3B37" w:rsidP="00C94853">
            <w:pPr>
              <w:overflowPunct/>
              <w:autoSpaceDE/>
              <w:autoSpaceDN/>
              <w:adjustRightInd/>
              <w:spacing w:line="360" w:lineRule="auto"/>
              <w:ind w:firstLine="709"/>
              <w:contextualSpacing/>
              <w:jc w:val="center"/>
              <w:textAlignment w:val="auto"/>
              <w:rPr>
                <w:sz w:val="24"/>
                <w:szCs w:val="24"/>
                <w:lang w:eastAsia="ru-RU"/>
              </w:rPr>
            </w:pPr>
            <w:r w:rsidRPr="00C12978">
              <w:rPr>
                <w:sz w:val="24"/>
                <w:szCs w:val="24"/>
                <w:lang w:eastAsia="ru-RU"/>
              </w:rPr>
              <w:t>(</w:t>
            </w:r>
            <w:r w:rsidRPr="00C12978">
              <w:rPr>
                <w:sz w:val="24"/>
                <w:szCs w:val="24"/>
                <w:lang w:val="en-US" w:eastAsia="ru-RU"/>
              </w:rPr>
              <w:t>3</w:t>
            </w:r>
            <w:r w:rsidRPr="00C12978">
              <w:rPr>
                <w:sz w:val="24"/>
                <w:szCs w:val="24"/>
                <w:lang w:eastAsia="ru-RU"/>
              </w:rPr>
              <w:t>)</w:t>
            </w:r>
          </w:p>
        </w:tc>
      </w:tr>
      <w:tr w:rsidR="006F3B37" w:rsidRPr="00C12978" w:rsidTr="006F3B37">
        <w:tc>
          <w:tcPr>
            <w:tcW w:w="8330" w:type="dxa"/>
          </w:tcPr>
          <w:p w:rsidR="00B43BAE" w:rsidRPr="00C12978" w:rsidRDefault="00B43BAE" w:rsidP="00C94853">
            <w:pPr>
              <w:overflowPunct/>
              <w:autoSpaceDE/>
              <w:autoSpaceDN/>
              <w:adjustRightInd/>
              <w:spacing w:line="360" w:lineRule="auto"/>
              <w:ind w:firstLine="709"/>
              <w:contextualSpacing/>
              <w:jc w:val="center"/>
              <w:textAlignment w:val="auto"/>
              <w:rPr>
                <w:sz w:val="24"/>
                <w:szCs w:val="24"/>
                <w:lang w:eastAsia="ru-RU"/>
              </w:rPr>
            </w:pPr>
          </w:p>
          <w:p w:rsidR="006F3B37" w:rsidRPr="00C12978" w:rsidRDefault="006F3B37" w:rsidP="00C94853">
            <w:pPr>
              <w:overflowPunct/>
              <w:autoSpaceDE/>
              <w:autoSpaceDN/>
              <w:adjustRightInd/>
              <w:spacing w:line="360" w:lineRule="auto"/>
              <w:ind w:firstLine="709"/>
              <w:contextualSpacing/>
              <w:jc w:val="center"/>
              <w:textAlignment w:val="auto"/>
              <w:rPr>
                <w:sz w:val="24"/>
                <w:szCs w:val="24"/>
                <w:lang w:eastAsia="ru-RU"/>
              </w:rPr>
            </w:pPr>
            <m:oMathPara>
              <m:oMath>
                <m:r>
                  <w:rPr>
                    <w:rFonts w:ascii="Cambria Math" w:hAnsi="Cambria Math"/>
                    <w:sz w:val="24"/>
                    <w:szCs w:val="24"/>
                    <w:lang w:val="en-US" w:eastAsia="ru-RU"/>
                  </w:rPr>
                  <m:t>Zc</m:t>
                </m:r>
                <m:r>
                  <w:rPr>
                    <w:rFonts w:ascii="Cambria Math" w:hAnsi="Cambria Math"/>
                    <w:sz w:val="24"/>
                    <w:szCs w:val="24"/>
                    <w:lang w:eastAsia="ru-RU"/>
                  </w:rPr>
                  <m:t>=</m:t>
                </m:r>
                <m:r>
                  <w:rPr>
                    <w:rFonts w:ascii="Cambria Math" w:hAnsi="Cambria Math"/>
                    <w:i/>
                    <w:sz w:val="24"/>
                    <w:szCs w:val="24"/>
                    <w:lang w:eastAsia="ru-RU"/>
                  </w:rPr>
                  <w:sym w:font="Symbol" w:char="F053"/>
                </m:r>
                <m:r>
                  <w:rPr>
                    <w:rFonts w:ascii="Cambria Math" w:hAnsi="Cambria Math"/>
                    <w:sz w:val="24"/>
                    <w:szCs w:val="24"/>
                    <w:lang w:eastAsia="ru-RU"/>
                  </w:rPr>
                  <m:t>Kc-(n-1)</m:t>
                </m:r>
              </m:oMath>
            </m:oMathPara>
          </w:p>
        </w:tc>
        <w:tc>
          <w:tcPr>
            <w:tcW w:w="1524" w:type="dxa"/>
          </w:tcPr>
          <w:p w:rsidR="00B43BAE" w:rsidRPr="00C12978" w:rsidRDefault="00B43BAE" w:rsidP="00C94853">
            <w:pPr>
              <w:overflowPunct/>
              <w:autoSpaceDE/>
              <w:autoSpaceDN/>
              <w:adjustRightInd/>
              <w:spacing w:line="360" w:lineRule="auto"/>
              <w:ind w:firstLine="709"/>
              <w:contextualSpacing/>
              <w:jc w:val="center"/>
              <w:textAlignment w:val="auto"/>
              <w:rPr>
                <w:sz w:val="24"/>
                <w:szCs w:val="24"/>
                <w:lang w:eastAsia="ru-RU"/>
              </w:rPr>
            </w:pPr>
          </w:p>
          <w:p w:rsidR="006F3B37" w:rsidRPr="00C12978" w:rsidRDefault="006F3B37" w:rsidP="00C94853">
            <w:pPr>
              <w:overflowPunct/>
              <w:autoSpaceDE/>
              <w:autoSpaceDN/>
              <w:adjustRightInd/>
              <w:spacing w:line="360" w:lineRule="auto"/>
              <w:ind w:firstLine="709"/>
              <w:contextualSpacing/>
              <w:jc w:val="center"/>
              <w:textAlignment w:val="auto"/>
              <w:rPr>
                <w:sz w:val="24"/>
                <w:szCs w:val="24"/>
                <w:lang w:eastAsia="ru-RU"/>
              </w:rPr>
            </w:pPr>
            <w:r w:rsidRPr="00C12978">
              <w:rPr>
                <w:sz w:val="24"/>
                <w:szCs w:val="24"/>
                <w:lang w:eastAsia="ru-RU"/>
              </w:rPr>
              <w:t>(</w:t>
            </w:r>
            <w:r w:rsidRPr="00C12978">
              <w:rPr>
                <w:sz w:val="24"/>
                <w:szCs w:val="24"/>
                <w:lang w:val="en-US" w:eastAsia="ru-RU"/>
              </w:rPr>
              <w:t>4</w:t>
            </w:r>
            <w:r w:rsidRPr="00C12978">
              <w:rPr>
                <w:sz w:val="24"/>
                <w:szCs w:val="24"/>
                <w:lang w:eastAsia="ru-RU"/>
              </w:rPr>
              <w:t>)</w:t>
            </w:r>
          </w:p>
        </w:tc>
      </w:tr>
    </w:tbl>
    <w:p w:rsidR="006F3B37" w:rsidRPr="00C12978"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val="en-US" w:eastAsia="ru-RU"/>
        </w:rPr>
      </w:pPr>
    </w:p>
    <w:p w:rsidR="006F3B37" w:rsidRPr="00C12978" w:rsidRDefault="000C4DFA" w:rsidP="00C94853">
      <w:pPr>
        <w:shd w:val="clear" w:color="auto" w:fill="FFFFFF"/>
        <w:overflowPunct/>
        <w:autoSpaceDE/>
        <w:autoSpaceDN/>
        <w:adjustRightInd/>
        <w:spacing w:line="360" w:lineRule="auto"/>
        <w:ind w:firstLine="709"/>
        <w:contextualSpacing/>
        <w:jc w:val="both"/>
        <w:textAlignment w:val="auto"/>
        <w:rPr>
          <w:sz w:val="24"/>
          <w:szCs w:val="24"/>
          <w:lang w:val="en-US" w:eastAsia="ru-RU"/>
        </w:rPr>
      </w:pPr>
      <w:proofErr w:type="gramStart"/>
      <w:r w:rsidRPr="00C12978">
        <w:rPr>
          <w:sz w:val="24"/>
          <w:szCs w:val="24"/>
          <w:lang w:val="en-US" w:eastAsia="ru-RU"/>
        </w:rPr>
        <w:t>where</w:t>
      </w:r>
      <w:proofErr w:type="gramEnd"/>
      <w:r w:rsidR="006F3B37" w:rsidRPr="00C12978">
        <w:rPr>
          <w:sz w:val="24"/>
          <w:szCs w:val="24"/>
          <w:lang w:val="en-US" w:eastAsia="ru-RU"/>
        </w:rPr>
        <w:t xml:space="preserve">, </w:t>
      </w:r>
      <w:r w:rsidR="006F3B37" w:rsidRPr="00C12978">
        <w:rPr>
          <w:i/>
          <w:sz w:val="24"/>
          <w:szCs w:val="24"/>
          <w:lang w:eastAsia="ru-RU"/>
        </w:rPr>
        <w:t>Кс</w:t>
      </w:r>
      <w:r w:rsidR="006F3B37" w:rsidRPr="00C12978">
        <w:rPr>
          <w:sz w:val="24"/>
          <w:szCs w:val="24"/>
          <w:lang w:val="en-US" w:eastAsia="ru-RU"/>
        </w:rPr>
        <w:t xml:space="preserve"> </w:t>
      </w:r>
      <w:r w:rsidRPr="00C12978">
        <w:rPr>
          <w:sz w:val="24"/>
          <w:szCs w:val="24"/>
          <w:lang w:val="en-US" w:eastAsia="ru-RU"/>
        </w:rPr>
        <w:t>is concentration coefficient of the pollutant</w:t>
      </w:r>
      <w:r w:rsidR="006F3B37" w:rsidRPr="00C12978">
        <w:rPr>
          <w:sz w:val="24"/>
          <w:szCs w:val="24"/>
          <w:lang w:val="en-US" w:eastAsia="ru-RU"/>
        </w:rPr>
        <w:t>;</w:t>
      </w:r>
    </w:p>
    <w:p w:rsidR="006F3B37" w:rsidRPr="00C12978"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Ci</w:t>
      </w:r>
      <w:r w:rsidRPr="00C12978">
        <w:rPr>
          <w:sz w:val="24"/>
          <w:szCs w:val="24"/>
          <w:lang w:val="en-US" w:eastAsia="ru-RU"/>
        </w:rPr>
        <w:t xml:space="preserve"> </w:t>
      </w:r>
      <w:r w:rsidR="000C4DFA" w:rsidRPr="00C12978">
        <w:rPr>
          <w:sz w:val="24"/>
          <w:szCs w:val="24"/>
          <w:lang w:val="en-US" w:eastAsia="ru-RU"/>
        </w:rPr>
        <w:t>is concentration of the pollutant</w:t>
      </w:r>
      <w:r w:rsidRPr="00C12978">
        <w:rPr>
          <w:sz w:val="24"/>
          <w:szCs w:val="24"/>
          <w:lang w:val="en-US" w:eastAsia="ru-RU"/>
        </w:rPr>
        <w:t>;</w:t>
      </w:r>
    </w:p>
    <w:p w:rsidR="006F3B37" w:rsidRPr="00C12978"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C</w:t>
      </w:r>
      <w:r w:rsidRPr="00C12978">
        <w:rPr>
          <w:i/>
          <w:sz w:val="24"/>
          <w:szCs w:val="24"/>
          <w:lang w:eastAsia="ru-RU"/>
        </w:rPr>
        <w:t>ф</w:t>
      </w:r>
      <w:r w:rsidRPr="00C12978">
        <w:rPr>
          <w:sz w:val="24"/>
          <w:szCs w:val="24"/>
          <w:lang w:val="en-US" w:eastAsia="ru-RU"/>
        </w:rPr>
        <w:t xml:space="preserve"> </w:t>
      </w:r>
      <w:r w:rsidR="000C4DFA" w:rsidRPr="00C12978">
        <w:rPr>
          <w:sz w:val="24"/>
          <w:szCs w:val="24"/>
          <w:lang w:val="en-US" w:eastAsia="ru-RU"/>
        </w:rPr>
        <w:t>is concentration of the pollutant in background point</w:t>
      </w:r>
      <w:r w:rsidRPr="00C12978">
        <w:rPr>
          <w:sz w:val="24"/>
          <w:szCs w:val="24"/>
          <w:lang w:val="en-US" w:eastAsia="ru-RU"/>
        </w:rPr>
        <w:t xml:space="preserve">; </w:t>
      </w:r>
    </w:p>
    <w:p w:rsidR="006F3B37" w:rsidRPr="00C12978"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val="en-US" w:eastAsia="ru-RU"/>
        </w:rPr>
      </w:pPr>
      <w:r w:rsidRPr="00C12978">
        <w:rPr>
          <w:i/>
          <w:sz w:val="24"/>
          <w:szCs w:val="24"/>
          <w:lang w:val="en-US" w:eastAsia="ru-RU"/>
        </w:rPr>
        <w:t>n</w:t>
      </w:r>
      <w:r w:rsidRPr="00C12978">
        <w:rPr>
          <w:sz w:val="24"/>
          <w:szCs w:val="24"/>
          <w:lang w:val="en-US" w:eastAsia="ru-RU"/>
        </w:rPr>
        <w:t xml:space="preserve"> – </w:t>
      </w:r>
      <w:proofErr w:type="gramStart"/>
      <w:r w:rsidR="000C4DFA" w:rsidRPr="00C12978">
        <w:rPr>
          <w:sz w:val="24"/>
          <w:szCs w:val="24"/>
          <w:lang w:val="en-US" w:eastAsia="ru-RU"/>
        </w:rPr>
        <w:t>is</w:t>
      </w:r>
      <w:proofErr w:type="gramEnd"/>
      <w:r w:rsidR="000C4DFA" w:rsidRPr="00C12978">
        <w:rPr>
          <w:sz w:val="24"/>
          <w:szCs w:val="24"/>
          <w:lang w:val="en-US" w:eastAsia="ru-RU"/>
        </w:rPr>
        <w:t xml:space="preserve"> number of determining elements.</w:t>
      </w:r>
    </w:p>
    <w:p w:rsidR="006F3B37" w:rsidRPr="00C12978" w:rsidRDefault="00453B9B" w:rsidP="00C94853">
      <w:pPr>
        <w:spacing w:line="360" w:lineRule="auto"/>
        <w:ind w:firstLine="709"/>
        <w:contextualSpacing/>
        <w:jc w:val="both"/>
        <w:rPr>
          <w:sz w:val="24"/>
          <w:szCs w:val="24"/>
          <w:lang w:val="en-US"/>
        </w:rPr>
      </w:pPr>
      <w:r w:rsidRPr="00C12978">
        <w:rPr>
          <w:sz w:val="24"/>
          <w:szCs w:val="24"/>
          <w:lang w:val="en-US" w:eastAsia="ru-RU"/>
        </w:rPr>
        <w:t>On the basis of the obtained total indicators of soil and snow pollution, the maps of the distribution of metals over the territory of AA were made. The assessment of the danger of pollution of snow and soil by HM according to the corresponding indicators reflecting the differentiation of pollution of the territory of AA was carried out by approximate rating scales</w:t>
      </w:r>
      <w:r w:rsidR="006F3B37" w:rsidRPr="00C12978">
        <w:rPr>
          <w:sz w:val="24"/>
          <w:szCs w:val="24"/>
          <w:lang w:val="en-US" w:eastAsia="ru-RU"/>
        </w:rPr>
        <w:t xml:space="preserve"> [</w:t>
      </w:r>
      <w:r w:rsidR="00421D01" w:rsidRPr="00C12978">
        <w:rPr>
          <w:kern w:val="36"/>
          <w:sz w:val="24"/>
          <w:szCs w:val="24"/>
          <w:lang w:val="en-US" w:eastAsia="ru-RU"/>
        </w:rPr>
        <w:t>73-75</w:t>
      </w:r>
      <w:r w:rsidR="006F3B37" w:rsidRPr="00C12978">
        <w:rPr>
          <w:sz w:val="24"/>
          <w:szCs w:val="24"/>
          <w:lang w:val="en-US" w:eastAsia="ru-RU"/>
        </w:rPr>
        <w:t>] (</w:t>
      </w:r>
      <w:r w:rsidRPr="00C12978">
        <w:rPr>
          <w:sz w:val="24"/>
          <w:szCs w:val="24"/>
          <w:lang w:val="en-US" w:eastAsia="ru-RU"/>
        </w:rPr>
        <w:t>tables</w:t>
      </w:r>
      <w:r w:rsidR="006F3B37" w:rsidRPr="00C12978">
        <w:rPr>
          <w:sz w:val="24"/>
          <w:szCs w:val="24"/>
          <w:lang w:val="en-US" w:eastAsia="ru-RU"/>
        </w:rPr>
        <w:t xml:space="preserve"> </w:t>
      </w:r>
      <w:r w:rsidR="00DF5B81" w:rsidRPr="00C12978">
        <w:rPr>
          <w:sz w:val="24"/>
          <w:szCs w:val="24"/>
          <w:lang w:val="en-US" w:eastAsia="ru-RU"/>
        </w:rPr>
        <w:t xml:space="preserve">2 </w:t>
      </w:r>
      <w:r w:rsidRPr="00C12978">
        <w:rPr>
          <w:sz w:val="24"/>
          <w:szCs w:val="24"/>
          <w:lang w:val="en-US" w:eastAsia="ru-RU"/>
        </w:rPr>
        <w:t>and</w:t>
      </w:r>
      <w:r w:rsidR="00DF5B81" w:rsidRPr="00C12978">
        <w:rPr>
          <w:sz w:val="24"/>
          <w:szCs w:val="24"/>
          <w:lang w:val="en-US" w:eastAsia="ru-RU"/>
        </w:rPr>
        <w:t xml:space="preserve"> 3</w:t>
      </w:r>
      <w:r w:rsidR="006F3B37" w:rsidRPr="00C12978">
        <w:rPr>
          <w:sz w:val="24"/>
          <w:szCs w:val="24"/>
          <w:lang w:val="en-US" w:eastAsia="ru-RU"/>
        </w:rPr>
        <w:t xml:space="preserve">). </w:t>
      </w:r>
    </w:p>
    <w:p w:rsidR="006F3B37" w:rsidRPr="00C12978" w:rsidRDefault="00453B9B" w:rsidP="00F22406">
      <w:pPr>
        <w:shd w:val="clear" w:color="auto" w:fill="FFFFFF"/>
        <w:overflowPunct/>
        <w:autoSpaceDE/>
        <w:autoSpaceDN/>
        <w:adjustRightInd/>
        <w:contextualSpacing/>
        <w:jc w:val="both"/>
        <w:rPr>
          <w:sz w:val="24"/>
          <w:szCs w:val="24"/>
          <w:lang w:val="en-US" w:eastAsia="ru-RU"/>
        </w:rPr>
      </w:pPr>
      <w:r w:rsidRPr="00C12978">
        <w:rPr>
          <w:sz w:val="24"/>
          <w:szCs w:val="24"/>
          <w:lang w:val="en-US" w:eastAsia="ru-RU"/>
        </w:rPr>
        <w:lastRenderedPageBreak/>
        <w:t>Table</w:t>
      </w:r>
      <w:r w:rsidR="006F3B37" w:rsidRPr="00C12978">
        <w:rPr>
          <w:sz w:val="24"/>
          <w:szCs w:val="24"/>
          <w:lang w:val="en-US" w:eastAsia="ru-RU"/>
        </w:rPr>
        <w:t xml:space="preserve"> </w:t>
      </w:r>
      <w:r w:rsidR="00DF5B81" w:rsidRPr="00C12978">
        <w:rPr>
          <w:sz w:val="24"/>
          <w:szCs w:val="24"/>
          <w:lang w:val="en-US" w:eastAsia="ru-RU"/>
        </w:rPr>
        <w:t>2</w:t>
      </w:r>
      <w:r w:rsidR="006F3B37" w:rsidRPr="00C12978">
        <w:rPr>
          <w:sz w:val="24"/>
          <w:szCs w:val="24"/>
          <w:lang w:val="en-US" w:eastAsia="ru-RU"/>
        </w:rPr>
        <w:t xml:space="preserve"> – </w:t>
      </w:r>
      <w:r w:rsidRPr="00C12978">
        <w:rPr>
          <w:sz w:val="24"/>
          <w:szCs w:val="24"/>
          <w:lang w:val="en-US" w:eastAsia="ru-RU"/>
        </w:rPr>
        <w:t>Approximate rating scale</w:t>
      </w:r>
      <w:r w:rsidR="006F3B37" w:rsidRPr="00C12978">
        <w:rPr>
          <w:bCs/>
          <w:sz w:val="24"/>
          <w:szCs w:val="24"/>
          <w:lang w:val="en-US" w:eastAsia="ru-RU"/>
        </w:rPr>
        <w:t xml:space="preserve"> </w:t>
      </w:r>
      <w:r w:rsidRPr="00C12978">
        <w:rPr>
          <w:bCs/>
          <w:sz w:val="24"/>
          <w:szCs w:val="24"/>
          <w:lang w:val="en-US" w:eastAsia="ru-RU"/>
        </w:rPr>
        <w:t xml:space="preserve">of danger of SC pollution by the total indicator of pollution </w:t>
      </w:r>
      <w:r w:rsidR="006F3B37" w:rsidRPr="00C12978">
        <w:rPr>
          <w:bCs/>
          <w:sz w:val="24"/>
          <w:szCs w:val="24"/>
          <w:lang w:val="en-US" w:eastAsia="ru-RU"/>
        </w:rPr>
        <w:t>(</w:t>
      </w:r>
      <w:r w:rsidR="006F3B37" w:rsidRPr="00C12978">
        <w:rPr>
          <w:sz w:val="24"/>
          <w:szCs w:val="24"/>
          <w:lang w:val="en-US" w:eastAsia="ru-RU"/>
        </w:rPr>
        <w:t>Zc</w:t>
      </w:r>
      <w:r w:rsidR="006F3B37" w:rsidRPr="00C12978">
        <w:rPr>
          <w:bCs/>
          <w:sz w:val="24"/>
          <w:szCs w:val="24"/>
          <w:lang w:val="en-US" w:eastAsia="ru-RU"/>
        </w:rPr>
        <w:t xml:space="preserve">) </w:t>
      </w:r>
    </w:p>
    <w:tbl>
      <w:tblPr>
        <w:tblStyle w:val="a7"/>
        <w:tblW w:w="0" w:type="auto"/>
        <w:tblLook w:val="04A0" w:firstRow="1" w:lastRow="0" w:firstColumn="1" w:lastColumn="0" w:noHBand="0" w:noVBand="1"/>
      </w:tblPr>
      <w:tblGrid>
        <w:gridCol w:w="3182"/>
        <w:gridCol w:w="3190"/>
        <w:gridCol w:w="3198"/>
      </w:tblGrid>
      <w:tr w:rsidR="006F3B37" w:rsidRPr="00C12978" w:rsidTr="006F3B37">
        <w:tc>
          <w:tcPr>
            <w:tcW w:w="3284" w:type="dxa"/>
            <w:vAlign w:val="center"/>
          </w:tcPr>
          <w:p w:rsidR="006F3B37" w:rsidRPr="00C12978" w:rsidRDefault="00453B9B" w:rsidP="00E17FEF">
            <w:pPr>
              <w:overflowPunct/>
              <w:autoSpaceDE/>
              <w:autoSpaceDN/>
              <w:adjustRightInd/>
              <w:spacing w:line="360" w:lineRule="auto"/>
              <w:contextualSpacing/>
              <w:jc w:val="center"/>
              <w:textAlignment w:val="auto"/>
              <w:rPr>
                <w:sz w:val="24"/>
                <w:szCs w:val="24"/>
                <w:lang w:val="en-US" w:eastAsia="ru-RU"/>
              </w:rPr>
            </w:pPr>
            <w:r w:rsidRPr="00C12978">
              <w:rPr>
                <w:sz w:val="24"/>
                <w:szCs w:val="24"/>
                <w:lang w:val="en-US" w:eastAsia="ru-RU"/>
              </w:rPr>
              <w:t>Level</w:t>
            </w:r>
          </w:p>
        </w:tc>
        <w:tc>
          <w:tcPr>
            <w:tcW w:w="3285" w:type="dxa"/>
            <w:vAlign w:val="center"/>
          </w:tcPr>
          <w:p w:rsidR="006F3B37" w:rsidRPr="00C12978" w:rsidRDefault="00453B9B" w:rsidP="00453B9B">
            <w:pPr>
              <w:overflowPunct/>
              <w:autoSpaceDE/>
              <w:autoSpaceDN/>
              <w:adjustRightInd/>
              <w:spacing w:line="360" w:lineRule="auto"/>
              <w:contextualSpacing/>
              <w:jc w:val="center"/>
              <w:textAlignment w:val="auto"/>
              <w:rPr>
                <w:sz w:val="24"/>
                <w:szCs w:val="24"/>
                <w:lang w:val="en-US" w:eastAsia="ru-RU"/>
              </w:rPr>
            </w:pPr>
            <w:r w:rsidRPr="00C12978">
              <w:rPr>
                <w:bCs/>
                <w:sz w:val="24"/>
                <w:szCs w:val="24"/>
                <w:lang w:val="en-US" w:eastAsia="ru-RU"/>
              </w:rPr>
              <w:t>total indicator of SC pollution</w:t>
            </w:r>
            <w:r w:rsidR="006F3B37" w:rsidRPr="00C12978">
              <w:rPr>
                <w:sz w:val="24"/>
                <w:szCs w:val="24"/>
                <w:lang w:val="en-US" w:eastAsia="ru-RU"/>
              </w:rPr>
              <w:t xml:space="preserve"> (</w:t>
            </w:r>
            <w:r w:rsidR="006F3B37" w:rsidRPr="00C12978">
              <w:rPr>
                <w:i/>
                <w:iCs/>
                <w:sz w:val="24"/>
                <w:szCs w:val="24"/>
                <w:lang w:val="en-US" w:eastAsia="ru-RU"/>
              </w:rPr>
              <w:t>Zc</w:t>
            </w:r>
            <w:r w:rsidR="006F3B37" w:rsidRPr="00C12978">
              <w:rPr>
                <w:iCs/>
                <w:sz w:val="24"/>
                <w:szCs w:val="24"/>
                <w:lang w:val="en-US" w:eastAsia="ru-RU"/>
              </w:rPr>
              <w:t>)</w:t>
            </w:r>
          </w:p>
        </w:tc>
        <w:tc>
          <w:tcPr>
            <w:tcW w:w="3285" w:type="dxa"/>
            <w:vAlign w:val="center"/>
          </w:tcPr>
          <w:p w:rsidR="006F3B37" w:rsidRPr="00C12978" w:rsidRDefault="00453B9B" w:rsidP="00E17FEF">
            <w:pPr>
              <w:overflowPunct/>
              <w:autoSpaceDE/>
              <w:autoSpaceDN/>
              <w:adjustRightInd/>
              <w:spacing w:line="360" w:lineRule="auto"/>
              <w:contextualSpacing/>
              <w:jc w:val="center"/>
              <w:textAlignment w:val="auto"/>
              <w:rPr>
                <w:sz w:val="24"/>
                <w:szCs w:val="24"/>
                <w:lang w:val="en-US" w:eastAsia="ru-RU"/>
              </w:rPr>
            </w:pPr>
            <w:r w:rsidRPr="00C12978">
              <w:rPr>
                <w:sz w:val="24"/>
                <w:szCs w:val="24"/>
                <w:lang w:val="en-US" w:eastAsia="ru-RU"/>
              </w:rPr>
              <w:t>Category of SC pollution</w:t>
            </w:r>
          </w:p>
        </w:tc>
      </w:tr>
      <w:tr w:rsidR="006F3B37" w:rsidRPr="00C12978" w:rsidTr="006F3B37">
        <w:tc>
          <w:tcPr>
            <w:tcW w:w="3284" w:type="dxa"/>
          </w:tcPr>
          <w:p w:rsidR="006F3B37" w:rsidRPr="00C12978" w:rsidRDefault="00453B9B" w:rsidP="00E17FEF">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t>Low</w:t>
            </w:r>
          </w:p>
        </w:tc>
        <w:tc>
          <w:tcPr>
            <w:tcW w:w="3285" w:type="dxa"/>
          </w:tcPr>
          <w:p w:rsidR="006F3B37" w:rsidRPr="00C12978" w:rsidRDefault="006F3B37" w:rsidP="00E17FEF">
            <w:pPr>
              <w:spacing w:line="360" w:lineRule="auto"/>
              <w:contextualSpacing/>
              <w:jc w:val="center"/>
              <w:rPr>
                <w:sz w:val="24"/>
                <w:szCs w:val="24"/>
              </w:rPr>
            </w:pPr>
            <w:r w:rsidRPr="00C12978">
              <w:rPr>
                <w:sz w:val="24"/>
                <w:szCs w:val="24"/>
                <w:lang w:eastAsia="ru-RU"/>
              </w:rPr>
              <w:t>32-64</w:t>
            </w:r>
          </w:p>
        </w:tc>
        <w:tc>
          <w:tcPr>
            <w:tcW w:w="3285" w:type="dxa"/>
          </w:tcPr>
          <w:p w:rsidR="006F3B37" w:rsidRPr="00C12978" w:rsidRDefault="00453B9B" w:rsidP="00E17FEF">
            <w:pPr>
              <w:spacing w:line="360" w:lineRule="auto"/>
              <w:contextualSpacing/>
              <w:jc w:val="center"/>
              <w:rPr>
                <w:sz w:val="24"/>
                <w:szCs w:val="24"/>
                <w:lang w:eastAsia="ru-RU"/>
              </w:rPr>
            </w:pPr>
            <w:r w:rsidRPr="00C12978">
              <w:rPr>
                <w:sz w:val="24"/>
                <w:szCs w:val="24"/>
                <w:lang w:val="en-US" w:eastAsia="ru-RU"/>
              </w:rPr>
              <w:t>N</w:t>
            </w:r>
            <w:r w:rsidRPr="00C12978">
              <w:rPr>
                <w:sz w:val="24"/>
                <w:szCs w:val="24"/>
                <w:lang w:eastAsia="ru-RU"/>
              </w:rPr>
              <w:t>ot dangerous</w:t>
            </w:r>
          </w:p>
        </w:tc>
      </w:tr>
      <w:tr w:rsidR="006F3B37" w:rsidRPr="00C12978" w:rsidTr="006F3B37">
        <w:tc>
          <w:tcPr>
            <w:tcW w:w="3284" w:type="dxa"/>
          </w:tcPr>
          <w:p w:rsidR="006F3B37" w:rsidRPr="00C12978" w:rsidRDefault="00453B9B" w:rsidP="00E17FEF">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t>Middle</w:t>
            </w:r>
          </w:p>
        </w:tc>
        <w:tc>
          <w:tcPr>
            <w:tcW w:w="3285" w:type="dxa"/>
          </w:tcPr>
          <w:p w:rsidR="006F3B37" w:rsidRPr="00C12978" w:rsidRDefault="006F3B37" w:rsidP="00E17FEF">
            <w:pPr>
              <w:spacing w:line="360" w:lineRule="auto"/>
              <w:contextualSpacing/>
              <w:jc w:val="center"/>
              <w:rPr>
                <w:sz w:val="24"/>
                <w:szCs w:val="24"/>
              </w:rPr>
            </w:pPr>
            <w:r w:rsidRPr="00C12978">
              <w:rPr>
                <w:sz w:val="24"/>
                <w:szCs w:val="24"/>
                <w:lang w:eastAsia="ru-RU"/>
              </w:rPr>
              <w:t>64-128</w:t>
            </w:r>
          </w:p>
        </w:tc>
        <w:tc>
          <w:tcPr>
            <w:tcW w:w="3285" w:type="dxa"/>
          </w:tcPr>
          <w:p w:rsidR="006F3B37" w:rsidRPr="00C12978" w:rsidRDefault="00453B9B" w:rsidP="00E17FEF">
            <w:pPr>
              <w:spacing w:line="360" w:lineRule="auto"/>
              <w:contextualSpacing/>
              <w:jc w:val="center"/>
              <w:rPr>
                <w:sz w:val="24"/>
                <w:szCs w:val="24"/>
                <w:lang w:eastAsia="ru-RU"/>
              </w:rPr>
            </w:pPr>
            <w:r w:rsidRPr="00C12978">
              <w:rPr>
                <w:sz w:val="24"/>
                <w:szCs w:val="24"/>
                <w:lang w:val="en-US" w:eastAsia="ru-RU"/>
              </w:rPr>
              <w:t>M</w:t>
            </w:r>
            <w:r w:rsidRPr="00C12978">
              <w:rPr>
                <w:sz w:val="24"/>
                <w:szCs w:val="24"/>
                <w:lang w:eastAsia="ru-RU"/>
              </w:rPr>
              <w:t>oderate</w:t>
            </w:r>
            <w:r w:rsidR="006F3B37" w:rsidRPr="00C12978">
              <w:rPr>
                <w:sz w:val="24"/>
                <w:szCs w:val="24"/>
                <w:lang w:eastAsia="ru-RU"/>
              </w:rPr>
              <w:t xml:space="preserve"> </w:t>
            </w:r>
            <w:r w:rsidRPr="00C12978">
              <w:rPr>
                <w:sz w:val="24"/>
                <w:szCs w:val="24"/>
                <w:lang w:eastAsia="ru-RU"/>
              </w:rPr>
              <w:t>dangerous</w:t>
            </w:r>
          </w:p>
        </w:tc>
      </w:tr>
      <w:tr w:rsidR="006F3B37" w:rsidRPr="00C12978" w:rsidTr="006F3B37">
        <w:tc>
          <w:tcPr>
            <w:tcW w:w="3284" w:type="dxa"/>
          </w:tcPr>
          <w:p w:rsidR="006F3B37" w:rsidRPr="00C12978" w:rsidRDefault="00453B9B" w:rsidP="00E17FEF">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t>High</w:t>
            </w:r>
          </w:p>
        </w:tc>
        <w:tc>
          <w:tcPr>
            <w:tcW w:w="3285" w:type="dxa"/>
          </w:tcPr>
          <w:p w:rsidR="006F3B37" w:rsidRPr="00C12978" w:rsidRDefault="006F3B37" w:rsidP="00E17FEF">
            <w:pPr>
              <w:spacing w:line="360" w:lineRule="auto"/>
              <w:contextualSpacing/>
              <w:jc w:val="center"/>
              <w:rPr>
                <w:sz w:val="24"/>
                <w:szCs w:val="24"/>
              </w:rPr>
            </w:pPr>
            <w:r w:rsidRPr="00C12978">
              <w:rPr>
                <w:sz w:val="24"/>
                <w:szCs w:val="24"/>
                <w:lang w:eastAsia="ru-RU"/>
              </w:rPr>
              <w:t>128-256</w:t>
            </w:r>
          </w:p>
        </w:tc>
        <w:tc>
          <w:tcPr>
            <w:tcW w:w="3285" w:type="dxa"/>
          </w:tcPr>
          <w:p w:rsidR="006F3B37" w:rsidRPr="00C12978" w:rsidRDefault="00453B9B" w:rsidP="00E17FEF">
            <w:pPr>
              <w:spacing w:line="360" w:lineRule="auto"/>
              <w:contextualSpacing/>
              <w:jc w:val="center"/>
              <w:rPr>
                <w:sz w:val="24"/>
                <w:szCs w:val="24"/>
                <w:lang w:eastAsia="ru-RU"/>
              </w:rPr>
            </w:pPr>
            <w:r w:rsidRPr="00C12978">
              <w:rPr>
                <w:sz w:val="24"/>
                <w:szCs w:val="24"/>
                <w:lang w:val="en-US" w:eastAsia="ru-RU"/>
              </w:rPr>
              <w:t>D</w:t>
            </w:r>
            <w:r w:rsidRPr="00C12978">
              <w:rPr>
                <w:sz w:val="24"/>
                <w:szCs w:val="24"/>
                <w:lang w:eastAsia="ru-RU"/>
              </w:rPr>
              <w:t>angerous</w:t>
            </w:r>
          </w:p>
        </w:tc>
      </w:tr>
      <w:tr w:rsidR="006F3B37" w:rsidRPr="00C12978" w:rsidTr="006F3B37">
        <w:tc>
          <w:tcPr>
            <w:tcW w:w="3284" w:type="dxa"/>
          </w:tcPr>
          <w:p w:rsidR="006F3B37" w:rsidRPr="00C12978" w:rsidRDefault="00453B9B" w:rsidP="00E17FEF">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t>Very high</w:t>
            </w:r>
          </w:p>
        </w:tc>
        <w:tc>
          <w:tcPr>
            <w:tcW w:w="3285" w:type="dxa"/>
          </w:tcPr>
          <w:p w:rsidR="006F3B37" w:rsidRPr="00C12978" w:rsidRDefault="006F3B37" w:rsidP="00E17FEF">
            <w:pPr>
              <w:spacing w:line="360" w:lineRule="auto"/>
              <w:contextualSpacing/>
              <w:jc w:val="center"/>
              <w:rPr>
                <w:sz w:val="24"/>
                <w:szCs w:val="24"/>
              </w:rPr>
            </w:pPr>
            <w:r w:rsidRPr="00C12978">
              <w:rPr>
                <w:sz w:val="24"/>
                <w:szCs w:val="24"/>
                <w:lang w:eastAsia="ru-RU"/>
              </w:rPr>
              <w:sym w:font="Symbol" w:char="F03E"/>
            </w:r>
            <w:r w:rsidRPr="00C12978">
              <w:rPr>
                <w:sz w:val="24"/>
                <w:szCs w:val="24"/>
                <w:lang w:eastAsia="ru-RU"/>
              </w:rPr>
              <w:t xml:space="preserve"> 256</w:t>
            </w:r>
          </w:p>
        </w:tc>
        <w:tc>
          <w:tcPr>
            <w:tcW w:w="3285" w:type="dxa"/>
          </w:tcPr>
          <w:p w:rsidR="006F3B37" w:rsidRPr="00C12978" w:rsidRDefault="00453B9B" w:rsidP="00E17FEF">
            <w:pPr>
              <w:spacing w:line="360" w:lineRule="auto"/>
              <w:contextualSpacing/>
              <w:jc w:val="center"/>
              <w:rPr>
                <w:sz w:val="24"/>
                <w:szCs w:val="24"/>
                <w:lang w:eastAsia="ru-RU"/>
              </w:rPr>
            </w:pPr>
            <w:r w:rsidRPr="00C12978">
              <w:rPr>
                <w:sz w:val="24"/>
                <w:szCs w:val="24"/>
                <w:lang w:val="en-US" w:eastAsia="ru-RU"/>
              </w:rPr>
              <w:t xml:space="preserve">Extremely </w:t>
            </w:r>
            <w:r w:rsidRPr="00C12978">
              <w:rPr>
                <w:sz w:val="24"/>
                <w:szCs w:val="24"/>
                <w:lang w:eastAsia="ru-RU"/>
              </w:rPr>
              <w:t>dangerous</w:t>
            </w:r>
          </w:p>
        </w:tc>
      </w:tr>
    </w:tbl>
    <w:p w:rsidR="006F3B37" w:rsidRPr="00C12978" w:rsidRDefault="006F3B37" w:rsidP="00F22406">
      <w:pPr>
        <w:shd w:val="clear" w:color="auto" w:fill="FFFFFF"/>
        <w:overflowPunct/>
        <w:autoSpaceDE/>
        <w:autoSpaceDN/>
        <w:adjustRightInd/>
        <w:ind w:firstLine="709"/>
        <w:contextualSpacing/>
        <w:rPr>
          <w:sz w:val="24"/>
          <w:szCs w:val="24"/>
          <w:lang w:val="kk-KZ" w:eastAsia="ru-RU"/>
        </w:rPr>
      </w:pPr>
    </w:p>
    <w:p w:rsidR="006F3B37" w:rsidRPr="00C12978" w:rsidRDefault="002656D5" w:rsidP="00F22406">
      <w:pPr>
        <w:shd w:val="clear" w:color="auto" w:fill="FFFFFF"/>
        <w:overflowPunct/>
        <w:autoSpaceDE/>
        <w:autoSpaceDN/>
        <w:adjustRightInd/>
        <w:contextualSpacing/>
        <w:jc w:val="both"/>
        <w:rPr>
          <w:sz w:val="24"/>
          <w:szCs w:val="24"/>
          <w:lang w:val="en-US" w:eastAsia="ru-RU"/>
        </w:rPr>
      </w:pPr>
      <w:r w:rsidRPr="00C12978">
        <w:rPr>
          <w:sz w:val="24"/>
          <w:szCs w:val="24"/>
          <w:lang w:val="en-US" w:eastAsia="ru-RU"/>
        </w:rPr>
        <w:t>Table</w:t>
      </w:r>
      <w:r w:rsidR="006F3B37" w:rsidRPr="00C12978">
        <w:rPr>
          <w:sz w:val="24"/>
          <w:szCs w:val="24"/>
          <w:lang w:val="en-US" w:eastAsia="ru-RU"/>
        </w:rPr>
        <w:t xml:space="preserve"> </w:t>
      </w:r>
      <w:r w:rsidR="00DF5B81" w:rsidRPr="00C12978">
        <w:rPr>
          <w:sz w:val="24"/>
          <w:szCs w:val="24"/>
          <w:lang w:val="en-US" w:eastAsia="ru-RU"/>
        </w:rPr>
        <w:t>3</w:t>
      </w:r>
      <w:r w:rsidR="006F3B37" w:rsidRPr="00C12978">
        <w:rPr>
          <w:sz w:val="24"/>
          <w:szCs w:val="24"/>
          <w:lang w:val="en-US" w:eastAsia="ru-RU"/>
        </w:rPr>
        <w:t xml:space="preserve"> – </w:t>
      </w:r>
      <w:r w:rsidRPr="00C12978">
        <w:rPr>
          <w:sz w:val="24"/>
          <w:szCs w:val="24"/>
          <w:lang w:val="en-US" w:eastAsia="ru-RU"/>
        </w:rPr>
        <w:t>Approximate rating scale</w:t>
      </w:r>
      <w:r w:rsidRPr="00C12978">
        <w:rPr>
          <w:bCs/>
          <w:sz w:val="24"/>
          <w:szCs w:val="24"/>
          <w:lang w:val="en-US" w:eastAsia="ru-RU"/>
        </w:rPr>
        <w:t xml:space="preserve"> of danger of soils pollution by the total indicator of pollution (</w:t>
      </w:r>
      <w:r w:rsidRPr="00C12978">
        <w:rPr>
          <w:sz w:val="24"/>
          <w:szCs w:val="24"/>
          <w:lang w:val="en-US" w:eastAsia="ru-RU"/>
        </w:rPr>
        <w:t>Zc</w:t>
      </w:r>
      <w:r w:rsidRPr="00C12978">
        <w:rPr>
          <w:bCs/>
          <w:sz w:val="24"/>
          <w:szCs w:val="24"/>
          <w:lang w:val="en-US" w:eastAsia="ru-RU"/>
        </w:rPr>
        <w:t>)</w:t>
      </w:r>
    </w:p>
    <w:tbl>
      <w:tblPr>
        <w:tblStyle w:val="a7"/>
        <w:tblW w:w="0" w:type="auto"/>
        <w:tblLook w:val="04A0" w:firstRow="1" w:lastRow="0" w:firstColumn="1" w:lastColumn="0" w:noHBand="0" w:noVBand="1"/>
      </w:tblPr>
      <w:tblGrid>
        <w:gridCol w:w="1477"/>
        <w:gridCol w:w="1399"/>
        <w:gridCol w:w="1958"/>
        <w:gridCol w:w="4736"/>
      </w:tblGrid>
      <w:tr w:rsidR="006F3B37" w:rsidRPr="00226F49" w:rsidTr="0055035C">
        <w:tc>
          <w:tcPr>
            <w:tcW w:w="1477" w:type="dxa"/>
            <w:vAlign w:val="center"/>
          </w:tcPr>
          <w:p w:rsidR="006F3B37" w:rsidRPr="00C12978" w:rsidRDefault="0055035C" w:rsidP="00727D79">
            <w:pPr>
              <w:overflowPunct/>
              <w:autoSpaceDE/>
              <w:autoSpaceDN/>
              <w:adjustRightInd/>
              <w:contextualSpacing/>
              <w:jc w:val="center"/>
              <w:rPr>
                <w:sz w:val="24"/>
                <w:szCs w:val="24"/>
              </w:rPr>
            </w:pPr>
            <w:r w:rsidRPr="00C12978">
              <w:rPr>
                <w:sz w:val="24"/>
                <w:szCs w:val="24"/>
                <w:lang w:val="en-US" w:eastAsia="ru-RU"/>
              </w:rPr>
              <w:t>Value of</w:t>
            </w:r>
            <w:r w:rsidR="006F3B37" w:rsidRPr="00C12978">
              <w:rPr>
                <w:sz w:val="24"/>
                <w:szCs w:val="24"/>
                <w:lang w:eastAsia="ru-RU"/>
              </w:rPr>
              <w:t xml:space="preserve"> Zc</w:t>
            </w:r>
          </w:p>
        </w:tc>
        <w:tc>
          <w:tcPr>
            <w:tcW w:w="1399" w:type="dxa"/>
            <w:vAlign w:val="center"/>
          </w:tcPr>
          <w:p w:rsidR="006F3B37" w:rsidRPr="00C12978" w:rsidRDefault="0055035C" w:rsidP="00727D79">
            <w:pPr>
              <w:contextualSpacing/>
              <w:jc w:val="center"/>
              <w:rPr>
                <w:sz w:val="24"/>
                <w:szCs w:val="24"/>
              </w:rPr>
            </w:pPr>
            <w:r w:rsidRPr="00C12978">
              <w:rPr>
                <w:sz w:val="24"/>
                <w:szCs w:val="24"/>
                <w:lang w:val="en-US"/>
              </w:rPr>
              <w:t>Level</w:t>
            </w:r>
            <w:r w:rsidR="006F3B37" w:rsidRPr="00C12978">
              <w:rPr>
                <w:sz w:val="24"/>
                <w:szCs w:val="24"/>
              </w:rPr>
              <w:t>ь</w:t>
            </w:r>
          </w:p>
        </w:tc>
        <w:tc>
          <w:tcPr>
            <w:tcW w:w="1958" w:type="dxa"/>
            <w:vAlign w:val="center"/>
          </w:tcPr>
          <w:p w:rsidR="006F3B37" w:rsidRPr="00C12978" w:rsidRDefault="0055035C" w:rsidP="0055035C">
            <w:pPr>
              <w:contextualSpacing/>
              <w:jc w:val="center"/>
              <w:rPr>
                <w:sz w:val="24"/>
                <w:szCs w:val="24"/>
              </w:rPr>
            </w:pPr>
            <w:r w:rsidRPr="00C12978">
              <w:rPr>
                <w:sz w:val="24"/>
                <w:szCs w:val="24"/>
                <w:lang w:val="en-US" w:eastAsia="ru-RU"/>
              </w:rPr>
              <w:t>Category of soil pollution</w:t>
            </w:r>
          </w:p>
        </w:tc>
        <w:tc>
          <w:tcPr>
            <w:tcW w:w="4736" w:type="dxa"/>
            <w:vAlign w:val="center"/>
          </w:tcPr>
          <w:p w:rsidR="006F3B37" w:rsidRPr="00C12978" w:rsidRDefault="00422DF0" w:rsidP="00727D79">
            <w:pPr>
              <w:contextualSpacing/>
              <w:jc w:val="center"/>
              <w:rPr>
                <w:sz w:val="24"/>
                <w:szCs w:val="24"/>
                <w:lang w:val="en-US"/>
              </w:rPr>
            </w:pPr>
            <w:r w:rsidRPr="00C12978">
              <w:rPr>
                <w:sz w:val="24"/>
                <w:szCs w:val="24"/>
                <w:lang w:val="en-US" w:eastAsia="ru-RU"/>
              </w:rPr>
              <w:t>Changes in health indicators of population in pollution centres</w:t>
            </w:r>
          </w:p>
        </w:tc>
      </w:tr>
      <w:tr w:rsidR="0055035C" w:rsidRPr="00226F49" w:rsidTr="0055035C">
        <w:tc>
          <w:tcPr>
            <w:tcW w:w="1477" w:type="dxa"/>
            <w:vAlign w:val="center"/>
          </w:tcPr>
          <w:p w:rsidR="0055035C" w:rsidRPr="00C12978" w:rsidRDefault="0055035C" w:rsidP="00727D79">
            <w:pPr>
              <w:overflowPunct/>
              <w:autoSpaceDE/>
              <w:autoSpaceDN/>
              <w:adjustRightInd/>
              <w:contextualSpacing/>
              <w:rPr>
                <w:sz w:val="24"/>
                <w:szCs w:val="24"/>
                <w:lang w:eastAsia="ru-RU"/>
              </w:rPr>
            </w:pPr>
            <w:r w:rsidRPr="00C12978">
              <w:rPr>
                <w:sz w:val="24"/>
                <w:szCs w:val="24"/>
                <w:lang w:val="en-US" w:eastAsia="ru-RU"/>
              </w:rPr>
              <w:t>Less than</w:t>
            </w:r>
            <w:r w:rsidRPr="00C12978">
              <w:rPr>
                <w:sz w:val="24"/>
                <w:szCs w:val="24"/>
                <w:lang w:eastAsia="ru-RU"/>
              </w:rPr>
              <w:t xml:space="preserve"> 16</w:t>
            </w:r>
          </w:p>
        </w:tc>
        <w:tc>
          <w:tcPr>
            <w:tcW w:w="1399" w:type="dxa"/>
            <w:vAlign w:val="center"/>
          </w:tcPr>
          <w:p w:rsidR="0055035C" w:rsidRPr="00C12978" w:rsidRDefault="0055035C" w:rsidP="0055035C">
            <w:pPr>
              <w:overflowPunct/>
              <w:autoSpaceDE/>
              <w:autoSpaceDN/>
              <w:adjustRightInd/>
              <w:spacing w:line="360" w:lineRule="auto"/>
              <w:contextualSpacing/>
              <w:jc w:val="center"/>
              <w:textAlignment w:val="auto"/>
              <w:rPr>
                <w:sz w:val="24"/>
                <w:szCs w:val="24"/>
                <w:lang w:val="en-US" w:eastAsia="ru-RU"/>
              </w:rPr>
            </w:pPr>
            <w:r w:rsidRPr="00C12978">
              <w:rPr>
                <w:sz w:val="24"/>
                <w:szCs w:val="24"/>
                <w:lang w:val="en-US" w:eastAsia="ru-RU"/>
              </w:rPr>
              <w:t>Low</w:t>
            </w:r>
          </w:p>
        </w:tc>
        <w:tc>
          <w:tcPr>
            <w:tcW w:w="1958" w:type="dxa"/>
            <w:vAlign w:val="center"/>
          </w:tcPr>
          <w:p w:rsidR="0055035C" w:rsidRPr="00C12978" w:rsidRDefault="0055035C" w:rsidP="00727D79">
            <w:pPr>
              <w:contextualSpacing/>
              <w:jc w:val="center"/>
              <w:rPr>
                <w:sz w:val="24"/>
                <w:szCs w:val="24"/>
                <w:lang w:val="en-US" w:eastAsia="ru-RU"/>
              </w:rPr>
            </w:pPr>
            <w:r w:rsidRPr="00C12978">
              <w:rPr>
                <w:sz w:val="24"/>
                <w:szCs w:val="24"/>
                <w:lang w:val="en-US" w:eastAsia="ru-RU"/>
              </w:rPr>
              <w:t>Acceptable</w:t>
            </w:r>
          </w:p>
        </w:tc>
        <w:tc>
          <w:tcPr>
            <w:tcW w:w="4736" w:type="dxa"/>
          </w:tcPr>
          <w:p w:rsidR="0055035C" w:rsidRPr="00C12978" w:rsidRDefault="00422DF0" w:rsidP="00727D79">
            <w:pPr>
              <w:overflowPunct/>
              <w:autoSpaceDE/>
              <w:autoSpaceDN/>
              <w:adjustRightInd/>
              <w:contextualSpacing/>
              <w:rPr>
                <w:sz w:val="24"/>
                <w:szCs w:val="24"/>
                <w:lang w:val="en-US" w:eastAsia="ru-RU"/>
              </w:rPr>
            </w:pPr>
            <w:r w:rsidRPr="00C12978">
              <w:rPr>
                <w:sz w:val="24"/>
                <w:szCs w:val="24"/>
                <w:lang w:val="en-US" w:eastAsia="ru-RU"/>
              </w:rPr>
              <w:t>The lowest children sickness rate and the lowest frequency of occurrence of functional abnormalities</w:t>
            </w:r>
          </w:p>
        </w:tc>
      </w:tr>
      <w:tr w:rsidR="0055035C" w:rsidRPr="00226F49" w:rsidTr="0055035C">
        <w:tc>
          <w:tcPr>
            <w:tcW w:w="1477" w:type="dxa"/>
            <w:vAlign w:val="center"/>
          </w:tcPr>
          <w:p w:rsidR="0055035C" w:rsidRPr="00C12978" w:rsidRDefault="0055035C" w:rsidP="00727D79">
            <w:pPr>
              <w:overflowPunct/>
              <w:autoSpaceDE/>
              <w:autoSpaceDN/>
              <w:adjustRightInd/>
              <w:contextualSpacing/>
              <w:rPr>
                <w:sz w:val="24"/>
                <w:szCs w:val="24"/>
                <w:lang w:eastAsia="ru-RU"/>
              </w:rPr>
            </w:pPr>
            <w:r w:rsidRPr="00C12978">
              <w:rPr>
                <w:sz w:val="24"/>
                <w:szCs w:val="24"/>
                <w:lang w:eastAsia="ru-RU"/>
              </w:rPr>
              <w:t>16-32</w:t>
            </w:r>
          </w:p>
        </w:tc>
        <w:tc>
          <w:tcPr>
            <w:tcW w:w="1399" w:type="dxa"/>
            <w:vAlign w:val="center"/>
          </w:tcPr>
          <w:p w:rsidR="0055035C" w:rsidRPr="00C12978" w:rsidRDefault="0055035C" w:rsidP="0055035C">
            <w:pPr>
              <w:overflowPunct/>
              <w:autoSpaceDE/>
              <w:autoSpaceDN/>
              <w:adjustRightInd/>
              <w:spacing w:line="360" w:lineRule="auto"/>
              <w:contextualSpacing/>
              <w:jc w:val="center"/>
              <w:textAlignment w:val="auto"/>
              <w:rPr>
                <w:sz w:val="24"/>
                <w:szCs w:val="24"/>
                <w:lang w:val="en-US" w:eastAsia="ru-RU"/>
              </w:rPr>
            </w:pPr>
            <w:r w:rsidRPr="00C12978">
              <w:rPr>
                <w:sz w:val="24"/>
                <w:szCs w:val="24"/>
                <w:lang w:val="en-US" w:eastAsia="ru-RU"/>
              </w:rPr>
              <w:t>Middle</w:t>
            </w:r>
          </w:p>
        </w:tc>
        <w:tc>
          <w:tcPr>
            <w:tcW w:w="1958" w:type="dxa"/>
            <w:vAlign w:val="center"/>
          </w:tcPr>
          <w:p w:rsidR="0055035C" w:rsidRPr="00C12978" w:rsidRDefault="0055035C" w:rsidP="0055035C">
            <w:pPr>
              <w:spacing w:line="360" w:lineRule="auto"/>
              <w:contextualSpacing/>
              <w:jc w:val="center"/>
              <w:rPr>
                <w:sz w:val="24"/>
                <w:szCs w:val="24"/>
                <w:lang w:eastAsia="ru-RU"/>
              </w:rPr>
            </w:pPr>
            <w:r w:rsidRPr="00C12978">
              <w:rPr>
                <w:sz w:val="24"/>
                <w:szCs w:val="24"/>
                <w:lang w:val="en-US" w:eastAsia="ru-RU"/>
              </w:rPr>
              <w:t>M</w:t>
            </w:r>
            <w:r w:rsidRPr="00C12978">
              <w:rPr>
                <w:sz w:val="24"/>
                <w:szCs w:val="24"/>
                <w:lang w:eastAsia="ru-RU"/>
              </w:rPr>
              <w:t>oderate dangerous</w:t>
            </w:r>
          </w:p>
        </w:tc>
        <w:tc>
          <w:tcPr>
            <w:tcW w:w="4736" w:type="dxa"/>
          </w:tcPr>
          <w:p w:rsidR="0055035C" w:rsidRPr="00C12978" w:rsidRDefault="00422DF0" w:rsidP="00727D79">
            <w:pPr>
              <w:overflowPunct/>
              <w:autoSpaceDE/>
              <w:autoSpaceDN/>
              <w:adjustRightInd/>
              <w:contextualSpacing/>
              <w:rPr>
                <w:sz w:val="24"/>
                <w:szCs w:val="24"/>
                <w:lang w:val="en-US" w:eastAsia="ru-RU"/>
              </w:rPr>
            </w:pPr>
            <w:r w:rsidRPr="00C12978">
              <w:rPr>
                <w:sz w:val="24"/>
                <w:szCs w:val="24"/>
                <w:lang w:val="en-US" w:eastAsia="ru-RU"/>
              </w:rPr>
              <w:t>Increase of common sickness rate</w:t>
            </w:r>
          </w:p>
        </w:tc>
      </w:tr>
      <w:tr w:rsidR="0055035C" w:rsidRPr="00226F49" w:rsidTr="0055035C">
        <w:tc>
          <w:tcPr>
            <w:tcW w:w="1477" w:type="dxa"/>
            <w:vAlign w:val="center"/>
          </w:tcPr>
          <w:p w:rsidR="0055035C" w:rsidRPr="00C12978" w:rsidRDefault="0055035C" w:rsidP="00727D79">
            <w:pPr>
              <w:overflowPunct/>
              <w:autoSpaceDE/>
              <w:autoSpaceDN/>
              <w:adjustRightInd/>
              <w:contextualSpacing/>
              <w:rPr>
                <w:sz w:val="24"/>
                <w:szCs w:val="24"/>
                <w:lang w:eastAsia="ru-RU"/>
              </w:rPr>
            </w:pPr>
            <w:r w:rsidRPr="00C12978">
              <w:rPr>
                <w:sz w:val="24"/>
                <w:szCs w:val="24"/>
                <w:lang w:eastAsia="ru-RU"/>
              </w:rPr>
              <w:t>32-128</w:t>
            </w:r>
          </w:p>
        </w:tc>
        <w:tc>
          <w:tcPr>
            <w:tcW w:w="1399" w:type="dxa"/>
            <w:vAlign w:val="center"/>
          </w:tcPr>
          <w:p w:rsidR="0055035C" w:rsidRPr="00C12978" w:rsidRDefault="0055035C" w:rsidP="0055035C">
            <w:pPr>
              <w:overflowPunct/>
              <w:autoSpaceDE/>
              <w:autoSpaceDN/>
              <w:adjustRightInd/>
              <w:spacing w:line="360" w:lineRule="auto"/>
              <w:contextualSpacing/>
              <w:jc w:val="center"/>
              <w:textAlignment w:val="auto"/>
              <w:rPr>
                <w:sz w:val="24"/>
                <w:szCs w:val="24"/>
                <w:lang w:val="en-US" w:eastAsia="ru-RU"/>
              </w:rPr>
            </w:pPr>
            <w:r w:rsidRPr="00C12978">
              <w:rPr>
                <w:sz w:val="24"/>
                <w:szCs w:val="24"/>
                <w:lang w:val="en-US" w:eastAsia="ru-RU"/>
              </w:rPr>
              <w:t>High</w:t>
            </w:r>
          </w:p>
        </w:tc>
        <w:tc>
          <w:tcPr>
            <w:tcW w:w="1958" w:type="dxa"/>
            <w:vAlign w:val="center"/>
          </w:tcPr>
          <w:p w:rsidR="0055035C" w:rsidRPr="00C12978" w:rsidRDefault="0055035C" w:rsidP="0055035C">
            <w:pPr>
              <w:spacing w:line="360" w:lineRule="auto"/>
              <w:contextualSpacing/>
              <w:jc w:val="center"/>
              <w:rPr>
                <w:sz w:val="24"/>
                <w:szCs w:val="24"/>
                <w:lang w:eastAsia="ru-RU"/>
              </w:rPr>
            </w:pPr>
            <w:r w:rsidRPr="00C12978">
              <w:rPr>
                <w:sz w:val="24"/>
                <w:szCs w:val="24"/>
                <w:lang w:val="en-US" w:eastAsia="ru-RU"/>
              </w:rPr>
              <w:t>D</w:t>
            </w:r>
            <w:r w:rsidRPr="00C12978">
              <w:rPr>
                <w:sz w:val="24"/>
                <w:szCs w:val="24"/>
                <w:lang w:eastAsia="ru-RU"/>
              </w:rPr>
              <w:t>angerous</w:t>
            </w:r>
          </w:p>
        </w:tc>
        <w:tc>
          <w:tcPr>
            <w:tcW w:w="4736" w:type="dxa"/>
          </w:tcPr>
          <w:p w:rsidR="0055035C" w:rsidRPr="00C12978" w:rsidRDefault="00422DF0" w:rsidP="00727D79">
            <w:pPr>
              <w:overflowPunct/>
              <w:autoSpaceDE/>
              <w:autoSpaceDN/>
              <w:adjustRightInd/>
              <w:contextualSpacing/>
              <w:rPr>
                <w:sz w:val="24"/>
                <w:szCs w:val="24"/>
                <w:lang w:val="en-US" w:eastAsia="ru-RU"/>
              </w:rPr>
            </w:pPr>
            <w:r w:rsidRPr="00C12978">
              <w:rPr>
                <w:sz w:val="24"/>
                <w:szCs w:val="24"/>
                <w:lang w:val="en-US" w:eastAsia="ru-RU"/>
              </w:rPr>
              <w:t>Increase in the common sickness rate of the number of frequently ill children, children with chronic diseases, disorders of the functional condition of the cardiovascular system</w:t>
            </w:r>
          </w:p>
        </w:tc>
      </w:tr>
      <w:tr w:rsidR="0055035C" w:rsidRPr="00226F49" w:rsidTr="0055035C">
        <w:tc>
          <w:tcPr>
            <w:tcW w:w="1477" w:type="dxa"/>
            <w:vAlign w:val="center"/>
          </w:tcPr>
          <w:p w:rsidR="0055035C" w:rsidRPr="00C12978" w:rsidRDefault="0055035C" w:rsidP="00727D79">
            <w:pPr>
              <w:overflowPunct/>
              <w:autoSpaceDE/>
              <w:autoSpaceDN/>
              <w:adjustRightInd/>
              <w:contextualSpacing/>
              <w:rPr>
                <w:sz w:val="24"/>
                <w:szCs w:val="24"/>
                <w:lang w:eastAsia="ru-RU"/>
              </w:rPr>
            </w:pPr>
            <w:r w:rsidRPr="00C12978">
              <w:rPr>
                <w:sz w:val="24"/>
                <w:szCs w:val="24"/>
                <w:lang w:val="en-US" w:eastAsia="ru-RU"/>
              </w:rPr>
              <w:t>More than</w:t>
            </w:r>
            <w:r w:rsidRPr="00C12978">
              <w:rPr>
                <w:sz w:val="24"/>
                <w:szCs w:val="24"/>
                <w:lang w:eastAsia="ru-RU"/>
              </w:rPr>
              <w:t xml:space="preserve"> 128</w:t>
            </w:r>
          </w:p>
        </w:tc>
        <w:tc>
          <w:tcPr>
            <w:tcW w:w="1399" w:type="dxa"/>
            <w:vAlign w:val="center"/>
          </w:tcPr>
          <w:p w:rsidR="0055035C" w:rsidRPr="00C12978" w:rsidRDefault="0055035C" w:rsidP="0055035C">
            <w:pPr>
              <w:overflowPunct/>
              <w:autoSpaceDE/>
              <w:autoSpaceDN/>
              <w:adjustRightInd/>
              <w:spacing w:line="360" w:lineRule="auto"/>
              <w:contextualSpacing/>
              <w:jc w:val="center"/>
              <w:textAlignment w:val="auto"/>
              <w:rPr>
                <w:sz w:val="24"/>
                <w:szCs w:val="24"/>
                <w:lang w:val="en-US" w:eastAsia="ru-RU"/>
              </w:rPr>
            </w:pPr>
            <w:r w:rsidRPr="00C12978">
              <w:rPr>
                <w:sz w:val="24"/>
                <w:szCs w:val="24"/>
                <w:lang w:val="en-US" w:eastAsia="ru-RU"/>
              </w:rPr>
              <w:t>Very high</w:t>
            </w:r>
          </w:p>
        </w:tc>
        <w:tc>
          <w:tcPr>
            <w:tcW w:w="1958" w:type="dxa"/>
            <w:vAlign w:val="center"/>
          </w:tcPr>
          <w:p w:rsidR="0055035C" w:rsidRPr="00C12978" w:rsidRDefault="0055035C" w:rsidP="0055035C">
            <w:pPr>
              <w:spacing w:line="360" w:lineRule="auto"/>
              <w:contextualSpacing/>
              <w:jc w:val="center"/>
              <w:rPr>
                <w:sz w:val="24"/>
                <w:szCs w:val="24"/>
                <w:lang w:eastAsia="ru-RU"/>
              </w:rPr>
            </w:pPr>
            <w:r w:rsidRPr="00C12978">
              <w:rPr>
                <w:sz w:val="24"/>
                <w:szCs w:val="24"/>
                <w:lang w:val="en-US" w:eastAsia="ru-RU"/>
              </w:rPr>
              <w:t xml:space="preserve">Extremely </w:t>
            </w:r>
            <w:r w:rsidRPr="00C12978">
              <w:rPr>
                <w:sz w:val="24"/>
                <w:szCs w:val="24"/>
                <w:lang w:eastAsia="ru-RU"/>
              </w:rPr>
              <w:t>dangerous</w:t>
            </w:r>
          </w:p>
        </w:tc>
        <w:tc>
          <w:tcPr>
            <w:tcW w:w="4736" w:type="dxa"/>
          </w:tcPr>
          <w:p w:rsidR="0055035C" w:rsidRPr="00C12978" w:rsidRDefault="00422DF0" w:rsidP="00727D79">
            <w:pPr>
              <w:overflowPunct/>
              <w:autoSpaceDE/>
              <w:autoSpaceDN/>
              <w:adjustRightInd/>
              <w:contextualSpacing/>
              <w:rPr>
                <w:sz w:val="24"/>
                <w:szCs w:val="24"/>
                <w:lang w:val="en-US" w:eastAsia="ru-RU"/>
              </w:rPr>
            </w:pPr>
            <w:r w:rsidRPr="00C12978">
              <w:rPr>
                <w:sz w:val="24"/>
                <w:szCs w:val="24"/>
                <w:lang w:val="en-US" w:eastAsia="ru-RU"/>
              </w:rPr>
              <w:t>Increased of the sickness rate of the child population, disorder of women's reproductive function</w:t>
            </w:r>
          </w:p>
        </w:tc>
      </w:tr>
    </w:tbl>
    <w:p w:rsidR="006F3B37" w:rsidRPr="00C12978" w:rsidRDefault="006F3B37" w:rsidP="00F22406">
      <w:pPr>
        <w:ind w:firstLine="709"/>
        <w:contextualSpacing/>
        <w:jc w:val="both"/>
        <w:rPr>
          <w:rFonts w:eastAsia="Calibri"/>
          <w:sz w:val="24"/>
          <w:szCs w:val="24"/>
          <w:lang w:val="en-US" w:eastAsia="en-US"/>
        </w:rPr>
      </w:pPr>
    </w:p>
    <w:p w:rsidR="006F3B37" w:rsidRPr="00C12978" w:rsidRDefault="00F817A4" w:rsidP="00C94853">
      <w:pPr>
        <w:spacing w:line="360" w:lineRule="auto"/>
        <w:ind w:firstLine="709"/>
        <w:contextualSpacing/>
        <w:jc w:val="both"/>
        <w:rPr>
          <w:rFonts w:eastAsia="Calibri"/>
          <w:sz w:val="24"/>
          <w:szCs w:val="24"/>
          <w:lang w:val="en-US" w:eastAsia="en-US"/>
        </w:rPr>
      </w:pPr>
      <w:r w:rsidRPr="00C12978">
        <w:rPr>
          <w:sz w:val="24"/>
          <w:szCs w:val="24"/>
          <w:lang w:val="en-US"/>
        </w:rPr>
        <w:t>Several approaches are used to assess the contrast and ecological danger of technogenic HM in soils. The indication of pollution for air and snow is based on a comparison of polluted urban soils with their background analogs, with calculation of the coefficient of technogenic concentration or abnormality (Kc), showing how many times the content of element in urban soils is higher than its content in background soils. The Kc coefficient reflects the intensity of pollution, but does not directly indicate its danger</w:t>
      </w:r>
      <w:r w:rsidR="006F3B37" w:rsidRPr="00C12978">
        <w:rPr>
          <w:sz w:val="24"/>
          <w:szCs w:val="24"/>
          <w:lang w:val="en-US"/>
        </w:rPr>
        <w:t xml:space="preserve"> [</w:t>
      </w:r>
      <w:r w:rsidR="00421D01" w:rsidRPr="00C12978">
        <w:rPr>
          <w:sz w:val="24"/>
          <w:szCs w:val="24"/>
          <w:lang w:val="en-US"/>
        </w:rPr>
        <w:t>76</w:t>
      </w:r>
      <w:r w:rsidR="006F3B37" w:rsidRPr="00C12978">
        <w:rPr>
          <w:sz w:val="24"/>
          <w:szCs w:val="24"/>
          <w:lang w:val="en-US"/>
        </w:rPr>
        <w:t>].</w:t>
      </w:r>
    </w:p>
    <w:p w:rsidR="006F3B37" w:rsidRPr="00C12978" w:rsidRDefault="00A4388F"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Based on the results of calculations of the total indicators of pollution of SC and soil were made the maps, processed in ArcGIS, which make it possible to clearly rank the territory of AA according to the degree of anthropogenic load, which will allow to identify the regional features of pollution of associated geographic environments</w:t>
      </w:r>
      <w:r w:rsidR="006F3B37" w:rsidRPr="00C12978">
        <w:rPr>
          <w:sz w:val="24"/>
          <w:szCs w:val="24"/>
          <w:lang w:val="en-US" w:eastAsia="ru-RU"/>
        </w:rPr>
        <w:t xml:space="preserve">: </w:t>
      </w:r>
      <w:r w:rsidRPr="00C12978">
        <w:rPr>
          <w:sz w:val="24"/>
          <w:szCs w:val="24"/>
          <w:lang w:val="en-US" w:eastAsia="ru-RU"/>
        </w:rPr>
        <w:t>low SC throughout the winter; formation of toxic smog that does not disperse for several days; high concentration of aerosol emissions located in a limited area. The made maps by the category of snow and soil pollution denger are shown in figures C.11-13.</w:t>
      </w:r>
    </w:p>
    <w:p w:rsidR="006F3B37" w:rsidRPr="00C12978" w:rsidRDefault="00E73FD0" w:rsidP="00E73FD0">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lastRenderedPageBreak/>
        <w:t xml:space="preserve">The total indicators of pollution of SP and soil for 2018 are shown in figure C.11. In the territory of the agglomeration, the mountainous areas (Zc </w:t>
      </w:r>
      <w:r w:rsidRPr="00C12978">
        <w:rPr>
          <w:sz w:val="24"/>
          <w:szCs w:val="24"/>
          <w:lang w:eastAsia="ru-RU"/>
        </w:rPr>
        <w:sym w:font="Symbol" w:char="F03E"/>
      </w:r>
      <w:r w:rsidRPr="00C12978">
        <w:rPr>
          <w:sz w:val="24"/>
          <w:szCs w:val="24"/>
          <w:lang w:val="en-US" w:eastAsia="ru-RU"/>
        </w:rPr>
        <w:t xml:space="preserve"> 15), settlements (Kaskelen, Talgar) located in the foothills, the eastern part of Almaty city and the northern coast of KR (Zc = 15-25) were differed by a low level of pollution. At the rest of the territory of AA, the pollution level was within Zc = 25-45, but not reaching the low level (Zc = 36-64). </w:t>
      </w:r>
      <w:r w:rsidR="004330E8" w:rsidRPr="00C12978">
        <w:rPr>
          <w:sz w:val="24"/>
          <w:szCs w:val="24"/>
          <w:lang w:val="en-US" w:eastAsia="ru-RU"/>
        </w:rPr>
        <w:t xml:space="preserve">In the eastern part of the study area, where the small settlements of Tolkyn and Baidibek bi are located, the total indicator of SC pollution was of average level of Zc </w:t>
      </w:r>
      <w:r w:rsidR="004330E8" w:rsidRPr="00C12978">
        <w:rPr>
          <w:sz w:val="24"/>
          <w:szCs w:val="24"/>
          <w:lang w:eastAsia="ru-RU"/>
        </w:rPr>
        <w:sym w:font="Symbol" w:char="F03C"/>
      </w:r>
      <w:r w:rsidR="004330E8" w:rsidRPr="00C12978">
        <w:rPr>
          <w:sz w:val="24"/>
          <w:szCs w:val="24"/>
          <w:lang w:val="en-US" w:eastAsia="ru-RU"/>
        </w:rPr>
        <w:t xml:space="preserve"> 65. SC pollution is caused by the high coefficient of concentration in SC of such metals as Co (36</w:t>
      </w:r>
      <w:proofErr w:type="gramStart"/>
      <w:r w:rsidR="004330E8" w:rsidRPr="00C12978">
        <w:rPr>
          <w:sz w:val="24"/>
          <w:szCs w:val="24"/>
          <w:lang w:val="en-US" w:eastAsia="ru-RU"/>
        </w:rPr>
        <w:t>,9</w:t>
      </w:r>
      <w:proofErr w:type="gramEnd"/>
      <w:r w:rsidR="004330E8" w:rsidRPr="00C12978">
        <w:rPr>
          <w:sz w:val="24"/>
          <w:szCs w:val="24"/>
          <w:lang w:val="en-US" w:eastAsia="ru-RU"/>
        </w:rPr>
        <w:t xml:space="preserve">), Ni (29,2), Zn (6,6) and Pb (2,4). </w:t>
      </w:r>
      <w:r w:rsidR="0006467D" w:rsidRPr="00C12978">
        <w:rPr>
          <w:sz w:val="24"/>
          <w:szCs w:val="24"/>
          <w:lang w:val="en-US" w:eastAsia="ru-RU"/>
        </w:rPr>
        <w:t>The level of soil contamination by metals throughout the territory is of a different caracter, for example, the small settlements (Kargaly, Sorbulak) had a low level of Zc = 8-16. The average level of soil pollution of the territory includes Altyn Orda (territory of Almaty city); Otegen batyr, Turgen (small settlements) and recreation area (coast of KR), the total indicator of which is in the range from 16 to 32</w:t>
      </w:r>
      <w:r w:rsidR="006F3B37" w:rsidRPr="00C12978">
        <w:rPr>
          <w:sz w:val="24"/>
          <w:szCs w:val="24"/>
          <w:lang w:val="en-US" w:eastAsia="ru-RU"/>
        </w:rPr>
        <w:t xml:space="preserve">. </w:t>
      </w:r>
      <w:r w:rsidR="001E1C48" w:rsidRPr="00C12978">
        <w:rPr>
          <w:sz w:val="24"/>
          <w:szCs w:val="24"/>
          <w:lang w:val="en-US" w:eastAsia="ru-RU"/>
        </w:rPr>
        <w:t xml:space="preserve">A high level is registered in HMR Shymbulak, EBR, small towns (Kapshagai, Yesik, </w:t>
      </w:r>
      <w:proofErr w:type="gramStart"/>
      <w:r w:rsidR="001E1C48" w:rsidRPr="00C12978">
        <w:rPr>
          <w:sz w:val="24"/>
          <w:szCs w:val="24"/>
          <w:lang w:val="en-US" w:eastAsia="ru-RU"/>
        </w:rPr>
        <w:t>Kaskelen</w:t>
      </w:r>
      <w:proofErr w:type="gramEnd"/>
      <w:r w:rsidR="001E1C48" w:rsidRPr="00C12978">
        <w:rPr>
          <w:sz w:val="24"/>
          <w:szCs w:val="24"/>
          <w:lang w:val="en-US" w:eastAsia="ru-RU"/>
        </w:rPr>
        <w:t xml:space="preserve">) and small settlements (Shamalgan station, Otegen batyr, Kyrbaltabai, Tolkyn) with a total indicator of up to 128. The territory of Almaty city (Kabanbai batyr str., corner of Pushkin str., park of the first president, NBR) and the small settlement of Baidibek bi had very high level of soil cover pollution Zc </w:t>
      </w:r>
      <w:r w:rsidR="001E1C48" w:rsidRPr="00C12978">
        <w:rPr>
          <w:sz w:val="24"/>
          <w:szCs w:val="24"/>
          <w:lang w:eastAsia="ru-RU"/>
        </w:rPr>
        <w:sym w:font="Symbol" w:char="F03C"/>
      </w:r>
      <w:r w:rsidR="001E1C48" w:rsidRPr="00C12978">
        <w:rPr>
          <w:sz w:val="24"/>
          <w:szCs w:val="24"/>
          <w:lang w:val="en-US" w:eastAsia="ru-RU"/>
        </w:rPr>
        <w:t xml:space="preserve"> 128. NBR should be especially noted; the level of soil pollution reaches 1474, associated with very h</w:t>
      </w:r>
      <w:r w:rsidR="00716758" w:rsidRPr="00C12978">
        <w:rPr>
          <w:sz w:val="24"/>
          <w:szCs w:val="24"/>
          <w:lang w:val="en-US" w:eastAsia="ru-RU"/>
        </w:rPr>
        <w:t>igh concentrations of Pb (86 mg</w:t>
      </w:r>
      <w:r w:rsidR="001E1C48" w:rsidRPr="00C12978">
        <w:rPr>
          <w:sz w:val="24"/>
          <w:szCs w:val="24"/>
          <w:lang w:val="en-US" w:eastAsia="ru-RU"/>
        </w:rPr>
        <w:t>/kg), Zn (41</w:t>
      </w:r>
      <w:r w:rsidR="00716758" w:rsidRPr="00C12978">
        <w:rPr>
          <w:sz w:val="24"/>
          <w:szCs w:val="24"/>
          <w:lang w:val="en-US" w:eastAsia="ru-RU"/>
        </w:rPr>
        <w:t> </w:t>
      </w:r>
      <w:r w:rsidR="001E1C48" w:rsidRPr="00C12978">
        <w:rPr>
          <w:sz w:val="24"/>
          <w:szCs w:val="24"/>
          <w:lang w:val="en-US" w:eastAsia="ru-RU"/>
        </w:rPr>
        <w:t>mg/kg) and Cu (25 mg/kg) in soil.</w:t>
      </w:r>
    </w:p>
    <w:p w:rsidR="006F3B37" w:rsidRPr="00C12978" w:rsidRDefault="00DC0893" w:rsidP="00C9485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In general, in the conditions of agglomeration in 2018, the level of pollution of SC and soil is at satisfactory level, with the exception of certain local zones, due to the technogenic influence of vehicles and thermal power plants. At the same time, an important role is played by the location of the zones relative to the wind rose, which in winter leads to the intensive transfer of pollutants, and then they are sorbed in SP and in the process of melting coming into the soil</w:t>
      </w:r>
      <w:r w:rsidR="006F3B37" w:rsidRPr="00C12978">
        <w:rPr>
          <w:sz w:val="24"/>
          <w:szCs w:val="24"/>
          <w:lang w:val="en-US" w:eastAsia="ru-RU"/>
        </w:rPr>
        <w:t>.</w:t>
      </w:r>
    </w:p>
    <w:p w:rsidR="006F3B37" w:rsidRPr="00C12978" w:rsidRDefault="004E2A43" w:rsidP="00C94853">
      <w:pPr>
        <w:overflowPunct/>
        <w:autoSpaceDE/>
        <w:autoSpaceDN/>
        <w:adjustRightInd/>
        <w:spacing w:line="360" w:lineRule="auto"/>
        <w:ind w:firstLine="709"/>
        <w:contextualSpacing/>
        <w:jc w:val="both"/>
        <w:textAlignment w:val="auto"/>
        <w:rPr>
          <w:sz w:val="24"/>
          <w:szCs w:val="24"/>
          <w:lang w:val="en-US" w:eastAsia="ru-RU"/>
        </w:rPr>
      </w:pPr>
      <w:r w:rsidRPr="00C12978">
        <w:rPr>
          <w:rFonts w:eastAsiaTheme="majorEastAsia"/>
          <w:sz w:val="24"/>
          <w:szCs w:val="24"/>
          <w:lang w:val="en-US" w:eastAsia="ru-RU"/>
        </w:rPr>
        <w:t xml:space="preserve">In 2019, the total indicator of SC pollution in a large area of the agglomeration is of a very low level (Zc </w:t>
      </w:r>
      <w:r w:rsidRPr="00C12978">
        <w:rPr>
          <w:sz w:val="24"/>
          <w:szCs w:val="24"/>
          <w:lang w:eastAsia="ru-RU"/>
        </w:rPr>
        <w:sym w:font="Symbol" w:char="F03E"/>
      </w:r>
      <w:r w:rsidRPr="00C12978">
        <w:rPr>
          <w:rFonts w:eastAsiaTheme="majorEastAsia"/>
          <w:sz w:val="24"/>
          <w:szCs w:val="24"/>
          <w:lang w:val="en-US" w:eastAsia="ru-RU"/>
        </w:rPr>
        <w:t xml:space="preserve"> 32)</w:t>
      </w:r>
      <w:proofErr w:type="gramStart"/>
      <w:r w:rsidRPr="00C12978">
        <w:rPr>
          <w:rFonts w:eastAsiaTheme="majorEastAsia"/>
          <w:sz w:val="24"/>
          <w:szCs w:val="24"/>
          <w:lang w:val="en-US" w:eastAsia="ru-RU"/>
        </w:rPr>
        <w:t>,</w:t>
      </w:r>
      <w:proofErr w:type="gramEnd"/>
      <w:r w:rsidRPr="00C12978">
        <w:rPr>
          <w:rFonts w:eastAsiaTheme="majorEastAsia"/>
          <w:sz w:val="24"/>
          <w:szCs w:val="24"/>
          <w:lang w:val="en-US" w:eastAsia="ru-RU"/>
        </w:rPr>
        <w:t xml:space="preserve"> also the low level (from 32 to 64) of the main pollution occurs in the territory of Almaty (figure C.12). </w:t>
      </w:r>
      <w:r w:rsidRPr="00C12978">
        <w:rPr>
          <w:sz w:val="24"/>
          <w:szCs w:val="24"/>
          <w:lang w:val="en-US" w:eastAsia="ru-RU"/>
        </w:rPr>
        <w:t>Pollution of SC in 2019 occurs due to the high concentrations of lead, zinc and copper, which ma</w:t>
      </w:r>
      <w:r w:rsidR="00D85641" w:rsidRPr="00C12978">
        <w:rPr>
          <w:sz w:val="24"/>
          <w:szCs w:val="24"/>
          <w:lang w:val="en-US" w:eastAsia="ru-RU"/>
        </w:rPr>
        <w:t>inly cover large highways, i.e.</w:t>
      </w:r>
      <w:r w:rsidRPr="00C12978">
        <w:rPr>
          <w:sz w:val="24"/>
          <w:szCs w:val="24"/>
          <w:lang w:val="en-US" w:eastAsia="ru-RU"/>
        </w:rPr>
        <w:t xml:space="preserve"> NBR (Zc = 40), EBR (Zc = 35), railway tracks </w:t>
      </w:r>
      <w:r w:rsidR="00D85641" w:rsidRPr="00C12978">
        <w:rPr>
          <w:sz w:val="24"/>
          <w:szCs w:val="24"/>
          <w:lang w:val="en-US" w:eastAsia="ru-RU"/>
        </w:rPr>
        <w:t>–</w:t>
      </w:r>
      <w:r w:rsidRPr="00C12978">
        <w:rPr>
          <w:sz w:val="24"/>
          <w:szCs w:val="24"/>
          <w:lang w:val="en-US" w:eastAsia="ru-RU"/>
        </w:rPr>
        <w:t xml:space="preserve"> Shamalgan station (Zc = 39) and also small towns </w:t>
      </w:r>
      <w:r w:rsidR="00D85641" w:rsidRPr="00C12978">
        <w:rPr>
          <w:sz w:val="24"/>
          <w:szCs w:val="24"/>
          <w:lang w:val="en-US" w:eastAsia="ru-RU"/>
        </w:rPr>
        <w:t>–</w:t>
      </w:r>
      <w:r w:rsidRPr="00C12978">
        <w:rPr>
          <w:sz w:val="24"/>
          <w:szCs w:val="24"/>
          <w:lang w:val="en-US" w:eastAsia="ru-RU"/>
        </w:rPr>
        <w:t xml:space="preserve"> Kapshagay (Zc = 44) and Kaskelen (Zc = 34). A similar trend can be observed for the level of soil pollution in the same year, especially highlighting the zone of NBR, which is located in the zone of maximum traffic load (figure C.12). The total indicator of soil contamination of the NBR reached Zc = 22253, where the main pollutants were Cu, Pb and Zn, with concentration factors (Kc) </w:t>
      </w:r>
      <w:r w:rsidR="00716758" w:rsidRPr="00C12978">
        <w:rPr>
          <w:rFonts w:eastAsiaTheme="minorHAnsi"/>
          <w:sz w:val="24"/>
          <w:szCs w:val="24"/>
          <w:lang w:val="en-US" w:eastAsia="en-US"/>
        </w:rPr>
        <w:t>–</w:t>
      </w:r>
      <w:r w:rsidRPr="00C12978">
        <w:rPr>
          <w:sz w:val="24"/>
          <w:szCs w:val="24"/>
          <w:lang w:val="en-US" w:eastAsia="ru-RU"/>
        </w:rPr>
        <w:t xml:space="preserve"> 21677, 339 and 208, respectively.</w:t>
      </w:r>
    </w:p>
    <w:p w:rsidR="006F3B37" w:rsidRPr="00C12978" w:rsidRDefault="002437CB" w:rsidP="00C94853">
      <w:pPr>
        <w:overflowPunct/>
        <w:autoSpaceDE/>
        <w:autoSpaceDN/>
        <w:adjustRightInd/>
        <w:spacing w:line="360" w:lineRule="auto"/>
        <w:ind w:firstLine="709"/>
        <w:contextualSpacing/>
        <w:jc w:val="both"/>
        <w:textAlignment w:val="auto"/>
        <w:rPr>
          <w:rFonts w:eastAsia="TimesNewRomanPSMT"/>
          <w:sz w:val="24"/>
          <w:szCs w:val="24"/>
          <w:lang w:val="en-US" w:eastAsia="ru-RU"/>
        </w:rPr>
      </w:pPr>
      <w:r w:rsidRPr="00C12978">
        <w:rPr>
          <w:sz w:val="24"/>
          <w:szCs w:val="24"/>
          <w:lang w:val="en-US" w:eastAsia="ru-RU"/>
        </w:rPr>
        <w:lastRenderedPageBreak/>
        <w:t>In 2020, as indicated in chapter 2, the sampling points were increased to up to 75 for SC, 41 for soil, and this allowed us to increase the details of the ranking maps. As a result of the increase in sampling points, it is possible to observe a detailed picture of the level of contamination of the territory, both For SC and soil</w:t>
      </w:r>
      <w:r w:rsidR="006F3B37" w:rsidRPr="00C12978">
        <w:rPr>
          <w:rFonts w:eastAsia="TimesNewRomanPSMT"/>
          <w:sz w:val="24"/>
          <w:szCs w:val="24"/>
          <w:lang w:val="en-US" w:eastAsia="ru-RU"/>
        </w:rPr>
        <w:t xml:space="preserve">. </w:t>
      </w:r>
    </w:p>
    <w:p w:rsidR="006F3B37" w:rsidRPr="00C12978" w:rsidRDefault="00EB069C" w:rsidP="00C94853">
      <w:pPr>
        <w:overflowPunct/>
        <w:autoSpaceDE/>
        <w:autoSpaceDN/>
        <w:adjustRightInd/>
        <w:spacing w:line="360" w:lineRule="auto"/>
        <w:ind w:firstLine="709"/>
        <w:contextualSpacing/>
        <w:jc w:val="both"/>
        <w:textAlignment w:val="auto"/>
        <w:rPr>
          <w:rFonts w:eastAsiaTheme="majorEastAsia"/>
          <w:sz w:val="24"/>
          <w:szCs w:val="24"/>
          <w:lang w:val="en-US" w:eastAsia="ru-RU"/>
        </w:rPr>
      </w:pPr>
      <w:r w:rsidRPr="00C12978">
        <w:rPr>
          <w:rFonts w:eastAsia="TimesNewRomanPSMT"/>
          <w:sz w:val="24"/>
          <w:szCs w:val="24"/>
          <w:lang w:val="en-US" w:eastAsia="ru-RU"/>
        </w:rPr>
        <w:t>The middle level of contamination of SC up to 90</w:t>
      </w:r>
      <w:r w:rsidR="00716758" w:rsidRPr="00C12978">
        <w:rPr>
          <w:rFonts w:eastAsia="TimesNewRomanPSMT"/>
          <w:sz w:val="24"/>
          <w:szCs w:val="24"/>
          <w:lang w:val="en-US" w:eastAsia="ru-RU"/>
        </w:rPr>
        <w:t xml:space="preserve"> </w:t>
      </w:r>
      <w:r w:rsidRPr="00C12978">
        <w:rPr>
          <w:rFonts w:eastAsia="TimesNewRomanPSMT"/>
          <w:sz w:val="24"/>
          <w:szCs w:val="24"/>
          <w:lang w:val="en-US" w:eastAsia="ru-RU"/>
        </w:rPr>
        <w:t xml:space="preserve">% is occupied by the territory of Almaty, with a total index (Zc) from 72 to 110. In mountainous areas, it is necessary to note "Medeu" and </w:t>
      </w:r>
      <w:proofErr w:type="gramStart"/>
      <w:r w:rsidRPr="00C12978">
        <w:rPr>
          <w:rFonts w:eastAsia="TimesNewRomanPSMT"/>
          <w:sz w:val="24"/>
          <w:szCs w:val="24"/>
          <w:lang w:val="en-US" w:eastAsia="ru-RU"/>
        </w:rPr>
        <w:t>Orman,</w:t>
      </w:r>
      <w:proofErr w:type="gramEnd"/>
      <w:r w:rsidRPr="00C12978">
        <w:rPr>
          <w:rFonts w:eastAsia="TimesNewRomanPSMT"/>
          <w:sz w:val="24"/>
          <w:szCs w:val="24"/>
          <w:lang w:val="en-US" w:eastAsia="ru-RU"/>
        </w:rPr>
        <w:t xml:space="preserve"> the mountain zones with a total index of 75 and 81, respectively (figure C.13). In small towns of Kapshagai and Boraldai, these values reached 79 and 94, and some settlements with an average level of pollution </w:t>
      </w:r>
      <w:r w:rsidR="00716758" w:rsidRPr="00C12978">
        <w:rPr>
          <w:rFonts w:eastAsia="TimesNewRomanPSMT"/>
          <w:sz w:val="24"/>
          <w:szCs w:val="24"/>
          <w:lang w:val="en-US" w:eastAsia="ru-RU"/>
        </w:rPr>
        <w:t>–</w:t>
      </w:r>
      <w:r w:rsidRPr="00C12978">
        <w:rPr>
          <w:rFonts w:eastAsia="TimesNewRomanPSMT"/>
          <w:sz w:val="24"/>
          <w:szCs w:val="24"/>
          <w:lang w:val="en-US" w:eastAsia="ru-RU"/>
        </w:rPr>
        <w:t xml:space="preserve"> 80, expressed by high concentration coefficients of Cu, Zn, Pb, Cd and Co. The detected Cd contamination in 2020 is probably associated with the widespread use of boiler houses that do not have smoke aftertreatment systems and for which the main fuel is coal, with high ash content</w:t>
      </w:r>
      <w:r w:rsidR="006F3B37" w:rsidRPr="00C12978">
        <w:rPr>
          <w:rFonts w:eastAsia="TimesNewRomanPSMT"/>
          <w:sz w:val="24"/>
          <w:szCs w:val="24"/>
          <w:lang w:val="en-US" w:eastAsia="ru-RU"/>
        </w:rPr>
        <w:t xml:space="preserve">. </w:t>
      </w:r>
      <w:r w:rsidR="00F17914" w:rsidRPr="00C12978">
        <w:rPr>
          <w:rFonts w:eastAsia="TimesNewRomanPSMT"/>
          <w:sz w:val="24"/>
          <w:szCs w:val="24"/>
          <w:lang w:val="en-US" w:eastAsia="ru-RU"/>
        </w:rPr>
        <w:t xml:space="preserve">Small commercial boilers often use car tires, plastics and other combustible garbage as fuel, which significantly degrades air quality and contributes to </w:t>
      </w:r>
      <w:r w:rsidR="00F17914" w:rsidRPr="00C12978">
        <w:rPr>
          <w:rFonts w:eastAsia="TimesNewRomanPSMT"/>
          <w:sz w:val="24"/>
          <w:szCs w:val="24"/>
          <w:lang w:eastAsia="ru-RU"/>
        </w:rPr>
        <w:t>еру</w:t>
      </w:r>
      <w:r w:rsidR="00F17914" w:rsidRPr="00C12978">
        <w:rPr>
          <w:rFonts w:eastAsia="TimesNewRomanPSMT"/>
          <w:sz w:val="24"/>
          <w:szCs w:val="24"/>
          <w:lang w:val="en-US" w:eastAsia="ru-RU"/>
        </w:rPr>
        <w:t xml:space="preserve"> pollution of air and snow. The rest of the agglomeration was characterized by the low level of snow pollution, but also with a slight increase in the above mentioned metals. These metals are the most dangerous and aggressive for biota and are characterized by high mobility, ability to biotransformation and accumulation in the soil cover and biomass</w:t>
      </w:r>
      <w:r w:rsidR="006F3B37" w:rsidRPr="00C12978">
        <w:rPr>
          <w:rFonts w:eastAsia="TimesNewRomanPSMT"/>
          <w:sz w:val="24"/>
          <w:szCs w:val="24"/>
          <w:lang w:val="en-US" w:eastAsia="ru-RU"/>
        </w:rPr>
        <w:t>.</w:t>
      </w:r>
    </w:p>
    <w:p w:rsidR="006F3B37" w:rsidRPr="00C12978" w:rsidRDefault="007C13BD" w:rsidP="008D7FD2">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 xml:space="preserve">The level of soil pollution of the whole agglomeration territory in 2020 varied from 47 to 348. The high level of pollution in the territorial respect includes the core of the agglomeration </w:t>
      </w:r>
      <w:r w:rsidR="00716758" w:rsidRPr="00C12978">
        <w:rPr>
          <w:sz w:val="24"/>
          <w:szCs w:val="24"/>
          <w:lang w:val="en-US" w:eastAsia="ru-RU"/>
        </w:rPr>
        <w:t>–</w:t>
      </w:r>
      <w:r w:rsidRPr="00C12978">
        <w:rPr>
          <w:sz w:val="24"/>
          <w:szCs w:val="24"/>
          <w:lang w:val="en-US" w:eastAsia="ru-RU"/>
        </w:rPr>
        <w:t xml:space="preserve"> Almaty and some small settlements (figure C.13). In this regard, the type of heating raw material plays an important role, since in the western part of the agglomeration the gasification is carried out mainly in all settlements, while in the northeastern, eastern and central parts, solid fuel is used</w:t>
      </w:r>
      <w:r w:rsidR="006F3B37" w:rsidRPr="00C12978">
        <w:rPr>
          <w:sz w:val="24"/>
          <w:szCs w:val="24"/>
          <w:lang w:val="en-US" w:eastAsia="ru-RU"/>
        </w:rPr>
        <w:t>.</w:t>
      </w:r>
    </w:p>
    <w:p w:rsidR="00716758" w:rsidRPr="00C12978" w:rsidRDefault="00716758" w:rsidP="008D7FD2">
      <w:pPr>
        <w:overflowPunct/>
        <w:autoSpaceDE/>
        <w:autoSpaceDN/>
        <w:adjustRightInd/>
        <w:spacing w:line="360" w:lineRule="auto"/>
        <w:ind w:firstLine="709"/>
        <w:contextualSpacing/>
        <w:jc w:val="both"/>
        <w:textAlignment w:val="auto"/>
        <w:rPr>
          <w:rFonts w:eastAsia="Calibri"/>
          <w:sz w:val="24"/>
          <w:szCs w:val="24"/>
          <w:lang w:val="en-US" w:eastAsia="en-US"/>
        </w:rPr>
      </w:pPr>
      <w:r w:rsidRPr="00C12978">
        <w:rPr>
          <w:rFonts w:eastAsia="Calibri"/>
          <w:sz w:val="24"/>
          <w:szCs w:val="24"/>
          <w:lang w:val="en-US" w:eastAsia="en-US"/>
        </w:rPr>
        <w:br w:type="page"/>
      </w:r>
    </w:p>
    <w:p w:rsidR="006F3B37" w:rsidRPr="00C12978" w:rsidRDefault="008C0640" w:rsidP="00C94853">
      <w:pPr>
        <w:spacing w:line="360" w:lineRule="auto"/>
        <w:ind w:firstLine="709"/>
        <w:contextualSpacing/>
        <w:jc w:val="both"/>
        <w:rPr>
          <w:rFonts w:eastAsia="Calibri"/>
          <w:b/>
          <w:sz w:val="24"/>
          <w:szCs w:val="24"/>
          <w:lang w:val="en-US" w:eastAsia="en-US"/>
        </w:rPr>
      </w:pPr>
      <w:r w:rsidRPr="00C12978">
        <w:rPr>
          <w:rFonts w:eastAsia="Calibri"/>
          <w:b/>
          <w:sz w:val="24"/>
          <w:szCs w:val="24"/>
          <w:lang w:val="en-US" w:eastAsia="en-US"/>
        </w:rPr>
        <w:lastRenderedPageBreak/>
        <w:t>6</w:t>
      </w:r>
      <w:r w:rsidR="006F3B37" w:rsidRPr="00C12978">
        <w:rPr>
          <w:rFonts w:eastAsia="Calibri"/>
          <w:b/>
          <w:sz w:val="24"/>
          <w:szCs w:val="24"/>
          <w:lang w:val="en-US" w:eastAsia="en-US"/>
        </w:rPr>
        <w:t xml:space="preserve"> </w:t>
      </w:r>
      <w:r w:rsidR="00476D10" w:rsidRPr="00C12978">
        <w:rPr>
          <w:rFonts w:eastAsia="Calibri"/>
          <w:b/>
          <w:sz w:val="24"/>
          <w:szCs w:val="24"/>
          <w:lang w:val="en-US" w:eastAsia="en-US"/>
        </w:rPr>
        <w:t>Development of recommendations for maintaining the normative level of quality of the studied natural environments of AA territory</w:t>
      </w:r>
    </w:p>
    <w:p w:rsidR="00716758" w:rsidRPr="00C12978" w:rsidRDefault="00716758" w:rsidP="00C94853">
      <w:pPr>
        <w:spacing w:line="360" w:lineRule="auto"/>
        <w:ind w:firstLine="709"/>
        <w:contextualSpacing/>
        <w:jc w:val="both"/>
        <w:rPr>
          <w:b/>
          <w:sz w:val="24"/>
          <w:szCs w:val="24"/>
          <w:lang w:val="en-US"/>
        </w:rPr>
      </w:pPr>
    </w:p>
    <w:p w:rsidR="006F3B37" w:rsidRPr="00C12978" w:rsidRDefault="00236520" w:rsidP="00C94853">
      <w:pPr>
        <w:spacing w:line="360" w:lineRule="auto"/>
        <w:ind w:firstLine="709"/>
        <w:contextualSpacing/>
        <w:jc w:val="both"/>
        <w:rPr>
          <w:sz w:val="24"/>
          <w:szCs w:val="24"/>
          <w:lang w:val="en-US"/>
        </w:rPr>
      </w:pPr>
      <w:r w:rsidRPr="00C12978">
        <w:rPr>
          <w:sz w:val="24"/>
          <w:szCs w:val="24"/>
          <w:lang w:val="kk-KZ"/>
        </w:rPr>
        <w:t>The results of our research conducted in 2018-2020 have convincingly shown that the general ecological situation and the level of pollution of SC, soils and other natural objects in the territory of AA is formed under the influence of stationary and mobile sources of pollution located on the territory of Almaty and partly in small towns of Kaskelen, Talgar, etc. Therefore, for  ensuring the normative quality of atmospheric precipitation and other natural objects on the territory of the AA, it is extremely important to implement cardinal environmental measures on the territory of the AA core - Almaty</w:t>
      </w:r>
      <w:r w:rsidR="006F3B37" w:rsidRPr="00C12978">
        <w:rPr>
          <w:sz w:val="24"/>
          <w:szCs w:val="24"/>
          <w:lang w:val="en-US"/>
        </w:rPr>
        <w:t>.</w:t>
      </w:r>
    </w:p>
    <w:p w:rsidR="006F3B37" w:rsidRPr="00C12978" w:rsidRDefault="00AC44BD" w:rsidP="00C94853">
      <w:pPr>
        <w:spacing w:line="360" w:lineRule="auto"/>
        <w:ind w:firstLine="709"/>
        <w:contextualSpacing/>
        <w:jc w:val="both"/>
        <w:rPr>
          <w:sz w:val="24"/>
          <w:szCs w:val="24"/>
          <w:lang w:val="en-US"/>
        </w:rPr>
      </w:pPr>
      <w:r w:rsidRPr="00C12978">
        <w:rPr>
          <w:sz w:val="24"/>
          <w:szCs w:val="24"/>
          <w:lang w:val="en-US"/>
        </w:rPr>
        <w:t>Based on our observations and analysis of the obtained analytical results, in order to reduce anthropogenic impacts and preserve the normative qualities of natural objects in AA, it is necessary to carry out the following measures</w:t>
      </w:r>
      <w:r w:rsidR="006F3B37" w:rsidRPr="00C12978">
        <w:rPr>
          <w:sz w:val="24"/>
          <w:szCs w:val="24"/>
          <w:lang w:val="en-US"/>
        </w:rPr>
        <w:t>:</w:t>
      </w:r>
    </w:p>
    <w:p w:rsidR="006F3B37" w:rsidRPr="00C12978" w:rsidRDefault="003725B2" w:rsidP="00C94853">
      <w:pPr>
        <w:numPr>
          <w:ilvl w:val="0"/>
          <w:numId w:val="39"/>
        </w:numPr>
        <w:spacing w:line="360" w:lineRule="auto"/>
        <w:ind w:left="0" w:firstLine="709"/>
        <w:contextualSpacing/>
        <w:jc w:val="both"/>
        <w:rPr>
          <w:sz w:val="24"/>
          <w:szCs w:val="24"/>
          <w:lang w:val="en-US" w:eastAsia="en-US"/>
        </w:rPr>
      </w:pPr>
      <w:r w:rsidRPr="00C12978">
        <w:rPr>
          <w:sz w:val="24"/>
          <w:szCs w:val="24"/>
          <w:lang w:val="en-US" w:eastAsia="en-US"/>
        </w:rPr>
        <w:t>to take measures to reduce the emissions of toxic pollutants from stationary sources in Almaty and small towns as soon as possible by introducing advanced technologies at energy and production enterprises, changing HPP-2 and other energy facilities for gas operating</w:t>
      </w:r>
      <w:r w:rsidR="006F3B37" w:rsidRPr="00C12978">
        <w:rPr>
          <w:sz w:val="24"/>
          <w:szCs w:val="24"/>
          <w:lang w:val="en-US" w:eastAsia="en-US"/>
        </w:rPr>
        <w:t>;</w:t>
      </w:r>
    </w:p>
    <w:p w:rsidR="006F3B37" w:rsidRPr="00C12978" w:rsidRDefault="003725B2" w:rsidP="00C94853">
      <w:pPr>
        <w:numPr>
          <w:ilvl w:val="0"/>
          <w:numId w:val="39"/>
        </w:numPr>
        <w:spacing w:line="360" w:lineRule="auto"/>
        <w:ind w:left="0" w:firstLine="709"/>
        <w:contextualSpacing/>
        <w:jc w:val="both"/>
        <w:rPr>
          <w:sz w:val="24"/>
          <w:szCs w:val="24"/>
          <w:lang w:val="en-US" w:eastAsia="en-US"/>
        </w:rPr>
      </w:pPr>
      <w:r w:rsidRPr="00C12978">
        <w:rPr>
          <w:sz w:val="24"/>
          <w:szCs w:val="24"/>
          <w:lang w:val="en-US" w:eastAsia="en-US"/>
        </w:rPr>
        <w:t>to introduce improved methods to reduce the level of air pollution by vehicles</w:t>
      </w:r>
      <w:r w:rsidR="006F3B37" w:rsidRPr="00C12978">
        <w:rPr>
          <w:sz w:val="24"/>
          <w:szCs w:val="24"/>
          <w:lang w:val="en-US" w:eastAsia="en-US"/>
        </w:rPr>
        <w:t>;</w:t>
      </w:r>
    </w:p>
    <w:p w:rsidR="00A6560F" w:rsidRPr="00C12978" w:rsidRDefault="0005614F" w:rsidP="00C94853">
      <w:pPr>
        <w:numPr>
          <w:ilvl w:val="0"/>
          <w:numId w:val="39"/>
        </w:numPr>
        <w:spacing w:line="360" w:lineRule="auto"/>
        <w:ind w:left="0" w:firstLine="709"/>
        <w:contextualSpacing/>
        <w:jc w:val="both"/>
        <w:rPr>
          <w:sz w:val="24"/>
          <w:szCs w:val="24"/>
          <w:lang w:val="en-US" w:eastAsia="en-US"/>
        </w:rPr>
      </w:pPr>
      <w:r w:rsidRPr="00C12978">
        <w:rPr>
          <w:sz w:val="24"/>
          <w:szCs w:val="24"/>
          <w:lang w:val="en-US" w:eastAsia="en-US"/>
        </w:rPr>
        <w:t>n</w:t>
      </w:r>
      <w:r w:rsidR="003725B2" w:rsidRPr="00C12978">
        <w:rPr>
          <w:sz w:val="24"/>
          <w:szCs w:val="24"/>
          <w:lang w:val="en-US" w:eastAsia="en-US"/>
        </w:rPr>
        <w:t>ature protection authorities of Almaty and the region must ensure strict quality control of the supplied fuels and lubricants, fuel for vehicles, coal for thermal power plants and over the technical condition of road transport</w:t>
      </w:r>
      <w:r w:rsidR="00A6560F" w:rsidRPr="00C12978">
        <w:rPr>
          <w:sz w:val="24"/>
          <w:szCs w:val="24"/>
          <w:lang w:val="en-US" w:eastAsia="en-US"/>
        </w:rPr>
        <w:t xml:space="preserve">; </w:t>
      </w:r>
    </w:p>
    <w:p w:rsidR="00A6560F" w:rsidRPr="00C12978" w:rsidRDefault="00A44908" w:rsidP="00C94853">
      <w:pPr>
        <w:numPr>
          <w:ilvl w:val="0"/>
          <w:numId w:val="39"/>
        </w:numPr>
        <w:spacing w:line="360" w:lineRule="auto"/>
        <w:ind w:left="0" w:firstLine="709"/>
        <w:contextualSpacing/>
        <w:jc w:val="both"/>
        <w:rPr>
          <w:sz w:val="24"/>
          <w:szCs w:val="24"/>
          <w:lang w:val="en-US" w:eastAsia="en-US"/>
        </w:rPr>
      </w:pPr>
      <w:r w:rsidRPr="00C12978">
        <w:rPr>
          <w:sz w:val="24"/>
          <w:szCs w:val="24"/>
          <w:lang w:val="en-US" w:eastAsia="en-US"/>
        </w:rPr>
        <w:t>city environmental protection authorities should consider the possibility of change of the vehicles for gas operating equipment in order to reduce anthropogenic load</w:t>
      </w:r>
      <w:r w:rsidR="00A6560F" w:rsidRPr="00C12978">
        <w:rPr>
          <w:sz w:val="24"/>
          <w:szCs w:val="24"/>
          <w:lang w:val="en-US" w:eastAsia="en-US"/>
        </w:rPr>
        <w:t xml:space="preserve">; </w:t>
      </w:r>
    </w:p>
    <w:p w:rsidR="006F3B37" w:rsidRPr="00C12978" w:rsidRDefault="00A44908" w:rsidP="00C94853">
      <w:pPr>
        <w:numPr>
          <w:ilvl w:val="0"/>
          <w:numId w:val="39"/>
        </w:numPr>
        <w:spacing w:line="360" w:lineRule="auto"/>
        <w:ind w:left="0" w:firstLine="709"/>
        <w:contextualSpacing/>
        <w:jc w:val="both"/>
        <w:rPr>
          <w:sz w:val="24"/>
          <w:szCs w:val="24"/>
          <w:lang w:val="en-US" w:eastAsia="en-US"/>
        </w:rPr>
      </w:pPr>
      <w:r w:rsidRPr="00C12978">
        <w:rPr>
          <w:sz w:val="24"/>
          <w:szCs w:val="24"/>
          <w:lang w:val="en-US" w:eastAsia="en-US"/>
        </w:rPr>
        <w:t>the Ministry of Ecology, Geology and Natural Resources and RSE "Kazhydromet" need</w:t>
      </w:r>
      <w:r w:rsidR="006F3B37" w:rsidRPr="00C12978">
        <w:rPr>
          <w:sz w:val="24"/>
          <w:szCs w:val="24"/>
          <w:lang w:val="en-US" w:eastAsia="en-US"/>
        </w:rPr>
        <w:t>:</w:t>
      </w:r>
    </w:p>
    <w:p w:rsidR="006F3B37" w:rsidRPr="00C12978" w:rsidRDefault="006F3B37" w:rsidP="00C94853">
      <w:pPr>
        <w:spacing w:line="360" w:lineRule="auto"/>
        <w:ind w:firstLine="709"/>
        <w:contextualSpacing/>
        <w:jc w:val="both"/>
        <w:rPr>
          <w:sz w:val="24"/>
          <w:szCs w:val="24"/>
          <w:lang w:val="en-US" w:eastAsia="en-US"/>
        </w:rPr>
      </w:pPr>
      <w:r w:rsidRPr="00C12978">
        <w:rPr>
          <w:sz w:val="24"/>
          <w:szCs w:val="24"/>
          <w:lang w:val="en-US" w:eastAsia="en-US"/>
        </w:rPr>
        <w:t xml:space="preserve">- </w:t>
      </w:r>
      <w:r w:rsidR="003F2CBF" w:rsidRPr="00C12978">
        <w:rPr>
          <w:sz w:val="24"/>
          <w:szCs w:val="24"/>
          <w:lang w:val="en-US" w:eastAsia="en-US"/>
        </w:rPr>
        <w:t>to expand the net</w:t>
      </w:r>
      <w:r w:rsidR="004F32CD" w:rsidRPr="00C12978">
        <w:rPr>
          <w:sz w:val="24"/>
          <w:szCs w:val="24"/>
          <w:lang w:val="en-US" w:eastAsia="en-US"/>
        </w:rPr>
        <w:t>work</w:t>
      </w:r>
      <w:r w:rsidR="003F2CBF" w:rsidRPr="00C12978">
        <w:rPr>
          <w:sz w:val="24"/>
          <w:szCs w:val="24"/>
          <w:lang w:val="en-US" w:eastAsia="en-US"/>
        </w:rPr>
        <w:t xml:space="preserve"> of monitoring stations in the territory of Almaty and AA for more detailed monitoring of the level of pollution of precipitation, SC and soils by toxic compounds</w:t>
      </w:r>
      <w:r w:rsidRPr="00C12978">
        <w:rPr>
          <w:sz w:val="24"/>
          <w:szCs w:val="24"/>
          <w:lang w:val="en-US" w:eastAsia="en-US"/>
        </w:rPr>
        <w:t>;</w:t>
      </w:r>
    </w:p>
    <w:p w:rsidR="006F3B37" w:rsidRPr="00C12978" w:rsidRDefault="006F3B37" w:rsidP="00C94853">
      <w:pPr>
        <w:spacing w:line="360" w:lineRule="auto"/>
        <w:ind w:firstLine="709"/>
        <w:contextualSpacing/>
        <w:jc w:val="both"/>
        <w:rPr>
          <w:sz w:val="24"/>
          <w:szCs w:val="24"/>
          <w:lang w:val="en-US" w:eastAsia="en-US"/>
        </w:rPr>
      </w:pPr>
      <w:r w:rsidRPr="00C12978">
        <w:rPr>
          <w:sz w:val="24"/>
          <w:szCs w:val="24"/>
          <w:lang w:val="en-US" w:eastAsia="en-US"/>
        </w:rPr>
        <w:t xml:space="preserve">- </w:t>
      </w:r>
      <w:r w:rsidR="004F32CD" w:rsidRPr="00C12978">
        <w:rPr>
          <w:sz w:val="24"/>
          <w:szCs w:val="24"/>
          <w:lang w:val="en-US" w:eastAsia="en-US"/>
        </w:rPr>
        <w:t>to take urgent measures to organize at the observation stations a systematic analysis of PCBs (in the air, SC and soi), which are especially dangerous for people and nature and belong to the group of persistent organic pollutants, taking into account their wide distribution in the territory of AA and the presence of powerful sources of pollution in Pribalkhashie</w:t>
      </w:r>
      <w:r w:rsidRPr="00C12978">
        <w:rPr>
          <w:sz w:val="24"/>
          <w:szCs w:val="24"/>
          <w:lang w:val="en-US" w:eastAsia="en-US"/>
        </w:rPr>
        <w:t>;</w:t>
      </w:r>
    </w:p>
    <w:p w:rsidR="006F3B37" w:rsidRPr="00C12978" w:rsidRDefault="006F3B37" w:rsidP="00C94853">
      <w:pPr>
        <w:spacing w:line="360" w:lineRule="auto"/>
        <w:ind w:firstLine="709"/>
        <w:contextualSpacing/>
        <w:jc w:val="both"/>
        <w:rPr>
          <w:sz w:val="24"/>
          <w:szCs w:val="24"/>
          <w:lang w:val="en-US" w:eastAsia="en-US"/>
        </w:rPr>
      </w:pPr>
      <w:r w:rsidRPr="00C12978">
        <w:rPr>
          <w:sz w:val="24"/>
          <w:szCs w:val="24"/>
          <w:lang w:val="en-US" w:eastAsia="en-US"/>
        </w:rPr>
        <w:t xml:space="preserve">- </w:t>
      </w:r>
      <w:r w:rsidR="0070240E" w:rsidRPr="00C12978">
        <w:rPr>
          <w:sz w:val="24"/>
          <w:szCs w:val="24"/>
          <w:lang w:val="en-US" w:eastAsia="en-US"/>
        </w:rPr>
        <w:t xml:space="preserve">to organize monitoring of the level of pollution of the territory of the sewage storage reservoir </w:t>
      </w:r>
      <w:r w:rsidR="00716758" w:rsidRPr="00C12978">
        <w:rPr>
          <w:sz w:val="24"/>
          <w:szCs w:val="24"/>
          <w:lang w:val="en-US" w:eastAsia="en-US"/>
        </w:rPr>
        <w:t>–</w:t>
      </w:r>
      <w:r w:rsidR="0070240E" w:rsidRPr="00C12978">
        <w:rPr>
          <w:sz w:val="24"/>
          <w:szCs w:val="24"/>
          <w:lang w:val="en-US" w:eastAsia="en-US"/>
        </w:rPr>
        <w:t xml:space="preserve"> Sorbulak and of its impact to the environment due to the fact that the polluted waters of the reservoir are used for irrigation</w:t>
      </w:r>
      <w:r w:rsidRPr="00C12978">
        <w:rPr>
          <w:sz w:val="24"/>
          <w:szCs w:val="24"/>
          <w:lang w:val="en-US" w:eastAsia="en-US"/>
        </w:rPr>
        <w:t>;</w:t>
      </w:r>
    </w:p>
    <w:p w:rsidR="006F3B37" w:rsidRPr="00C12978" w:rsidRDefault="006F3B37" w:rsidP="00C94853">
      <w:pPr>
        <w:spacing w:line="360" w:lineRule="auto"/>
        <w:ind w:firstLine="709"/>
        <w:contextualSpacing/>
        <w:jc w:val="both"/>
        <w:rPr>
          <w:sz w:val="24"/>
          <w:szCs w:val="24"/>
          <w:lang w:val="en-US"/>
        </w:rPr>
      </w:pPr>
      <w:r w:rsidRPr="00C12978">
        <w:rPr>
          <w:sz w:val="24"/>
          <w:szCs w:val="24"/>
          <w:lang w:val="en-US" w:eastAsia="en-US"/>
        </w:rPr>
        <w:lastRenderedPageBreak/>
        <w:t xml:space="preserve">- </w:t>
      </w:r>
      <w:r w:rsidR="007B2940" w:rsidRPr="00C12978">
        <w:rPr>
          <w:sz w:val="24"/>
          <w:szCs w:val="24"/>
          <w:lang w:val="en-US" w:eastAsia="en-US"/>
        </w:rPr>
        <w:t>the environmental authorities of Almaty and of the region need to provide strict control over the compliance with environmental law of the Republic of Kazakhstan by industrial and energy enterprises</w:t>
      </w:r>
      <w:r w:rsidRPr="00C12978">
        <w:rPr>
          <w:sz w:val="24"/>
          <w:szCs w:val="24"/>
          <w:lang w:val="en-US" w:eastAsia="en-US"/>
        </w:rPr>
        <w:t>.</w:t>
      </w:r>
      <w:r w:rsidRPr="00C12978">
        <w:rPr>
          <w:sz w:val="24"/>
          <w:szCs w:val="24"/>
          <w:lang w:val="en-US"/>
        </w:rPr>
        <w:br w:type="page"/>
      </w:r>
    </w:p>
    <w:p w:rsidR="006F3B37" w:rsidRPr="00C12978" w:rsidRDefault="00411B78" w:rsidP="00716758">
      <w:pPr>
        <w:spacing w:line="360" w:lineRule="auto"/>
        <w:contextualSpacing/>
        <w:jc w:val="center"/>
        <w:rPr>
          <w:b/>
          <w:sz w:val="24"/>
          <w:szCs w:val="24"/>
          <w:lang w:val="en-US" w:eastAsia="ar-SA"/>
        </w:rPr>
      </w:pPr>
      <w:r w:rsidRPr="00C12978">
        <w:rPr>
          <w:b/>
          <w:sz w:val="24"/>
          <w:szCs w:val="24"/>
          <w:lang w:val="en-US" w:eastAsia="ar-SA"/>
        </w:rPr>
        <w:lastRenderedPageBreak/>
        <w:t>CONCLUSION</w:t>
      </w:r>
    </w:p>
    <w:p w:rsidR="00716758" w:rsidRPr="00C12978" w:rsidRDefault="00716758" w:rsidP="00716758">
      <w:pPr>
        <w:spacing w:line="360" w:lineRule="auto"/>
        <w:contextualSpacing/>
        <w:jc w:val="center"/>
        <w:rPr>
          <w:b/>
          <w:sz w:val="24"/>
          <w:szCs w:val="24"/>
          <w:lang w:val="kk-KZ" w:eastAsia="en-US"/>
        </w:rPr>
      </w:pPr>
    </w:p>
    <w:p w:rsidR="006F3B37" w:rsidRPr="00C12978" w:rsidRDefault="00321C9A" w:rsidP="00C94853">
      <w:pPr>
        <w:spacing w:line="360" w:lineRule="auto"/>
        <w:ind w:firstLine="709"/>
        <w:contextualSpacing/>
        <w:jc w:val="both"/>
        <w:rPr>
          <w:sz w:val="24"/>
          <w:szCs w:val="24"/>
          <w:lang w:val="en-US" w:eastAsia="en-US"/>
        </w:rPr>
      </w:pPr>
      <w:r w:rsidRPr="00C12978">
        <w:rPr>
          <w:sz w:val="24"/>
          <w:szCs w:val="24"/>
          <w:lang w:val="en-US" w:eastAsia="en-US"/>
        </w:rPr>
        <w:t>The report provides quite detailed literary review of scientific and normative-methodological works of local and foreign researchers on the study of chemical and toxic parameters in SC and underlying surface. Received in 2018-2020 information indicates insufficient knowledge of the chemistry and pollutants in SC, soils of large urban agglomerations. This work is the first attempt in Kazakhstan to study this important ecological and social problem</w:t>
      </w:r>
      <w:r w:rsidR="006F3B37" w:rsidRPr="00C12978">
        <w:rPr>
          <w:sz w:val="24"/>
          <w:szCs w:val="24"/>
          <w:lang w:val="en-US" w:eastAsia="en-US"/>
        </w:rPr>
        <w:t>.</w:t>
      </w:r>
    </w:p>
    <w:p w:rsidR="006F3B37" w:rsidRPr="00C12978" w:rsidRDefault="00A8317F" w:rsidP="00C94853">
      <w:pPr>
        <w:spacing w:line="360" w:lineRule="auto"/>
        <w:ind w:firstLine="709"/>
        <w:contextualSpacing/>
        <w:jc w:val="both"/>
        <w:rPr>
          <w:sz w:val="24"/>
          <w:szCs w:val="24"/>
          <w:lang w:val="en-US" w:eastAsia="en-US"/>
        </w:rPr>
      </w:pPr>
      <w:r w:rsidRPr="00C12978">
        <w:rPr>
          <w:sz w:val="24"/>
          <w:szCs w:val="24"/>
          <w:lang w:val="en-US" w:eastAsia="en-US"/>
        </w:rPr>
        <w:t>The chapter "Materials and Methodology" provides information about the volumes of collected and analyzed samples from natural objects of the territory of AA, about the methods of analysis and used modern physical devices</w:t>
      </w:r>
      <w:r w:rsidR="006F3B37" w:rsidRPr="00C12978">
        <w:rPr>
          <w:sz w:val="24"/>
          <w:szCs w:val="24"/>
          <w:lang w:val="en-US" w:eastAsia="en-US"/>
        </w:rPr>
        <w:t>.</w:t>
      </w:r>
    </w:p>
    <w:p w:rsidR="006F3B37" w:rsidRPr="00C12978" w:rsidRDefault="006E6D4E" w:rsidP="00C94853">
      <w:pPr>
        <w:shd w:val="clear" w:color="auto" w:fill="FFFFFF"/>
        <w:overflowPunct/>
        <w:autoSpaceDE/>
        <w:autoSpaceDN/>
        <w:adjustRightInd/>
        <w:spacing w:line="360" w:lineRule="auto"/>
        <w:ind w:firstLine="709"/>
        <w:contextualSpacing/>
        <w:jc w:val="both"/>
        <w:textAlignment w:val="auto"/>
        <w:rPr>
          <w:sz w:val="24"/>
          <w:szCs w:val="24"/>
          <w:lang w:val="en-US" w:eastAsia="en-US"/>
        </w:rPr>
      </w:pPr>
      <w:r w:rsidRPr="00C12978">
        <w:rPr>
          <w:sz w:val="24"/>
          <w:szCs w:val="24"/>
          <w:lang w:val="en-US" w:eastAsia="ru-RU"/>
        </w:rPr>
        <w:t>Results of physical-chemical parameters: average acidity (pH) of snow waters of the studied objects varies from 5</w:t>
      </w:r>
      <w:proofErr w:type="gramStart"/>
      <w:r w:rsidRPr="00C12978">
        <w:rPr>
          <w:sz w:val="24"/>
          <w:szCs w:val="24"/>
          <w:lang w:val="en-US" w:eastAsia="ru-RU"/>
        </w:rPr>
        <w:t>,3</w:t>
      </w:r>
      <w:proofErr w:type="gramEnd"/>
      <w:r w:rsidRPr="00C12978">
        <w:rPr>
          <w:sz w:val="24"/>
          <w:szCs w:val="24"/>
          <w:lang w:val="en-US" w:eastAsia="ru-RU"/>
        </w:rPr>
        <w:t xml:space="preserve"> to 6,7, depending on the sampling site, type of vegetation and year of study. In general, the reaction o</w:t>
      </w:r>
      <w:r w:rsidR="00716758" w:rsidRPr="00C12978">
        <w:rPr>
          <w:sz w:val="24"/>
          <w:szCs w:val="24"/>
          <w:lang w:val="en-US" w:eastAsia="ru-RU"/>
        </w:rPr>
        <w:t xml:space="preserve">f snow water is weakly acidic. </w:t>
      </w:r>
      <w:r w:rsidRPr="00C12978">
        <w:rPr>
          <w:sz w:val="24"/>
          <w:szCs w:val="24"/>
          <w:lang w:val="en-US" w:eastAsia="ru-RU"/>
        </w:rPr>
        <w:t>The highest indicators of the content of suspended particles were noted in 2018 in the range from 40</w:t>
      </w:r>
      <w:proofErr w:type="gramStart"/>
      <w:r w:rsidRPr="00C12978">
        <w:rPr>
          <w:sz w:val="24"/>
          <w:szCs w:val="24"/>
          <w:lang w:val="en-US" w:eastAsia="ru-RU"/>
        </w:rPr>
        <w:t>,4</w:t>
      </w:r>
      <w:proofErr w:type="gramEnd"/>
      <w:r w:rsidRPr="00C12978">
        <w:rPr>
          <w:sz w:val="24"/>
          <w:szCs w:val="24"/>
          <w:lang w:val="en-US" w:eastAsia="ru-RU"/>
        </w:rPr>
        <w:t xml:space="preserve"> to 384,3 mg/dm</w:t>
      </w:r>
      <w:r w:rsidRPr="00C12978">
        <w:rPr>
          <w:sz w:val="24"/>
          <w:szCs w:val="24"/>
          <w:vertAlign w:val="superscript"/>
          <w:lang w:val="en-US" w:eastAsia="ru-RU"/>
        </w:rPr>
        <w:t>3</w:t>
      </w:r>
      <w:r w:rsidRPr="00C12978">
        <w:rPr>
          <w:sz w:val="24"/>
          <w:szCs w:val="24"/>
          <w:lang w:val="en-US" w:eastAsia="ru-RU"/>
        </w:rPr>
        <w:t xml:space="preserve"> and the minimum were typical for the winter of 2019 and ranged in the limits of 19,3-41,5</w:t>
      </w:r>
      <w:r w:rsidR="00716758" w:rsidRPr="00C12978">
        <w:rPr>
          <w:sz w:val="24"/>
          <w:szCs w:val="24"/>
          <w:lang w:val="en-US" w:eastAsia="ru-RU"/>
        </w:rPr>
        <w:t> </w:t>
      </w:r>
      <w:r w:rsidRPr="00C12978">
        <w:rPr>
          <w:sz w:val="24"/>
          <w:szCs w:val="24"/>
          <w:lang w:val="en-US" w:eastAsia="ru-RU"/>
        </w:rPr>
        <w:t>mg/dm</w:t>
      </w:r>
      <w:r w:rsidRPr="00C12978">
        <w:rPr>
          <w:sz w:val="24"/>
          <w:szCs w:val="24"/>
          <w:vertAlign w:val="superscript"/>
          <w:lang w:val="en-US" w:eastAsia="ru-RU"/>
        </w:rPr>
        <w:t>3</w:t>
      </w:r>
      <w:r w:rsidR="006F3B37" w:rsidRPr="00C12978">
        <w:rPr>
          <w:sz w:val="24"/>
          <w:szCs w:val="24"/>
          <w:shd w:val="clear" w:color="auto" w:fill="FFFFFF"/>
          <w:lang w:val="en-US"/>
        </w:rPr>
        <w:t xml:space="preserve">. </w:t>
      </w:r>
      <w:r w:rsidRPr="00C12978">
        <w:rPr>
          <w:sz w:val="24"/>
          <w:szCs w:val="24"/>
          <w:lang w:val="en-US"/>
        </w:rPr>
        <w:t>During the study period, the oxidizability of snow water varied widely: in 2018 from 1</w:t>
      </w:r>
      <w:proofErr w:type="gramStart"/>
      <w:r w:rsidRPr="00C12978">
        <w:rPr>
          <w:sz w:val="24"/>
          <w:szCs w:val="24"/>
          <w:lang w:val="en-US"/>
        </w:rPr>
        <w:t>,10</w:t>
      </w:r>
      <w:proofErr w:type="gramEnd"/>
      <w:r w:rsidRPr="00C12978">
        <w:rPr>
          <w:sz w:val="24"/>
          <w:szCs w:val="24"/>
          <w:lang w:val="en-US"/>
        </w:rPr>
        <w:t xml:space="preserve"> to 15,20 mgO/dm</w:t>
      </w:r>
      <w:r w:rsidRPr="00C12978">
        <w:rPr>
          <w:sz w:val="24"/>
          <w:szCs w:val="24"/>
          <w:vertAlign w:val="superscript"/>
          <w:lang w:val="en-US"/>
        </w:rPr>
        <w:t>3</w:t>
      </w:r>
      <w:r w:rsidRPr="00C12978">
        <w:rPr>
          <w:sz w:val="24"/>
          <w:szCs w:val="24"/>
          <w:lang w:val="en-US"/>
        </w:rPr>
        <w:t>, in 2019 from 3,85 to 12,50 mgO/dm</w:t>
      </w:r>
      <w:r w:rsidRPr="00C12978">
        <w:rPr>
          <w:sz w:val="24"/>
          <w:szCs w:val="24"/>
          <w:vertAlign w:val="superscript"/>
          <w:lang w:val="en-US"/>
        </w:rPr>
        <w:t>3</w:t>
      </w:r>
      <w:r w:rsidRPr="00C12978">
        <w:rPr>
          <w:sz w:val="24"/>
          <w:szCs w:val="24"/>
          <w:lang w:val="en-US"/>
        </w:rPr>
        <w:t>, and in 2020 from 1,12 to 11,7 mgO/dm</w:t>
      </w:r>
      <w:r w:rsidRPr="00C12978">
        <w:rPr>
          <w:sz w:val="24"/>
          <w:szCs w:val="24"/>
          <w:vertAlign w:val="superscript"/>
          <w:lang w:val="en-US"/>
        </w:rPr>
        <w:t>3</w:t>
      </w:r>
      <w:r w:rsidRPr="00C12978">
        <w:rPr>
          <w:sz w:val="24"/>
          <w:szCs w:val="24"/>
          <w:lang w:val="en-US"/>
        </w:rPr>
        <w:t xml:space="preserve">. According to the research results of 2018-2020, the mineralization value of the SC in large agglomeration zones changed insignificantly, for example, in 2018 </w:t>
      </w:r>
      <w:r w:rsidR="00716758" w:rsidRPr="00C12978">
        <w:rPr>
          <w:sz w:val="24"/>
          <w:szCs w:val="24"/>
          <w:lang w:val="en-US"/>
        </w:rPr>
        <w:t>–</w:t>
      </w:r>
      <w:r w:rsidRPr="00C12978">
        <w:rPr>
          <w:sz w:val="24"/>
          <w:szCs w:val="24"/>
          <w:lang w:val="en-US"/>
        </w:rPr>
        <w:t xml:space="preserve"> from 89,5 to 127 mg/dm</w:t>
      </w:r>
      <w:r w:rsidRPr="00C12978">
        <w:rPr>
          <w:sz w:val="24"/>
          <w:szCs w:val="24"/>
          <w:vertAlign w:val="superscript"/>
          <w:lang w:val="en-US"/>
        </w:rPr>
        <w:t>3</w:t>
      </w:r>
      <w:r w:rsidRPr="00C12978">
        <w:rPr>
          <w:sz w:val="24"/>
          <w:szCs w:val="24"/>
          <w:lang w:val="en-US"/>
        </w:rPr>
        <w:t xml:space="preserve">, in 2019 </w:t>
      </w:r>
      <w:r w:rsidR="00716758" w:rsidRPr="00C12978">
        <w:rPr>
          <w:sz w:val="24"/>
          <w:szCs w:val="24"/>
          <w:lang w:val="en-US"/>
        </w:rPr>
        <w:t>–</w:t>
      </w:r>
      <w:r w:rsidRPr="00C12978">
        <w:rPr>
          <w:sz w:val="24"/>
          <w:szCs w:val="24"/>
          <w:lang w:val="en-US"/>
        </w:rPr>
        <w:t xml:space="preserve"> from 109 to 111 mg/dm</w:t>
      </w:r>
      <w:r w:rsidRPr="00C12978">
        <w:rPr>
          <w:sz w:val="24"/>
          <w:szCs w:val="24"/>
          <w:vertAlign w:val="superscript"/>
          <w:lang w:val="en-US"/>
        </w:rPr>
        <w:t>3</w:t>
      </w:r>
      <w:r w:rsidRPr="00C12978">
        <w:rPr>
          <w:sz w:val="24"/>
          <w:szCs w:val="24"/>
          <w:lang w:val="en-US"/>
        </w:rPr>
        <w:t>. In 2020, there was a decrease in it, which is especially clearly seen in small towns, as well as in small settlements, to 100 and 77</w:t>
      </w:r>
      <w:proofErr w:type="gramStart"/>
      <w:r w:rsidRPr="00C12978">
        <w:rPr>
          <w:sz w:val="24"/>
          <w:szCs w:val="24"/>
          <w:lang w:val="en-US"/>
        </w:rPr>
        <w:t>,0</w:t>
      </w:r>
      <w:proofErr w:type="gramEnd"/>
      <w:r w:rsidRPr="00C12978">
        <w:rPr>
          <w:sz w:val="24"/>
          <w:szCs w:val="24"/>
          <w:lang w:val="en-US"/>
        </w:rPr>
        <w:t xml:space="preserve"> mg/dm</w:t>
      </w:r>
      <w:r w:rsidRPr="00C12978">
        <w:rPr>
          <w:sz w:val="24"/>
          <w:szCs w:val="24"/>
          <w:vertAlign w:val="superscript"/>
          <w:lang w:val="en-US"/>
        </w:rPr>
        <w:t>3</w:t>
      </w:r>
      <w:r w:rsidRPr="00C12978">
        <w:rPr>
          <w:sz w:val="24"/>
          <w:szCs w:val="24"/>
          <w:lang w:val="en-US"/>
        </w:rPr>
        <w:t>, respectively</w:t>
      </w:r>
      <w:r w:rsidRPr="00C12978">
        <w:rPr>
          <w:sz w:val="24"/>
          <w:szCs w:val="24"/>
          <w:lang w:val="en-US" w:eastAsia="en-US"/>
        </w:rPr>
        <w:t>.</w:t>
      </w:r>
    </w:p>
    <w:p w:rsidR="006F3B37" w:rsidRPr="00C12978" w:rsidRDefault="008F7144" w:rsidP="00C94853">
      <w:pPr>
        <w:spacing w:line="360" w:lineRule="auto"/>
        <w:ind w:firstLine="709"/>
        <w:contextualSpacing/>
        <w:jc w:val="both"/>
        <w:rPr>
          <w:sz w:val="24"/>
          <w:szCs w:val="24"/>
          <w:lang w:val="en-US" w:eastAsia="en-US"/>
        </w:rPr>
      </w:pPr>
      <w:r w:rsidRPr="00C12978">
        <w:rPr>
          <w:sz w:val="24"/>
          <w:szCs w:val="24"/>
          <w:lang w:val="en-US" w:eastAsia="en-US"/>
        </w:rPr>
        <w:t>Analysis of HM content in SC of the agglom</w:t>
      </w:r>
      <w:r w:rsidR="00716758" w:rsidRPr="00C12978">
        <w:rPr>
          <w:sz w:val="24"/>
          <w:szCs w:val="24"/>
          <w:lang w:val="en-US" w:eastAsia="en-US"/>
        </w:rPr>
        <w:t xml:space="preserve">eration territory in 2018-2020 </w:t>
      </w:r>
      <w:r w:rsidRPr="00C12978">
        <w:rPr>
          <w:sz w:val="24"/>
          <w:szCs w:val="24"/>
          <w:lang w:val="en-US" w:eastAsia="en-US"/>
        </w:rPr>
        <w:t>showed the following results</w:t>
      </w:r>
      <w:r w:rsidR="006F3B37" w:rsidRPr="00C12978">
        <w:rPr>
          <w:sz w:val="24"/>
          <w:szCs w:val="24"/>
          <w:lang w:val="en-US" w:eastAsia="en-US"/>
        </w:rPr>
        <w:t>:</w:t>
      </w:r>
    </w:p>
    <w:p w:rsidR="006F3B37" w:rsidRPr="00C12978" w:rsidRDefault="007D4BFD" w:rsidP="00C94853">
      <w:pPr>
        <w:spacing w:line="360" w:lineRule="auto"/>
        <w:ind w:firstLine="709"/>
        <w:contextualSpacing/>
        <w:jc w:val="both"/>
        <w:rPr>
          <w:sz w:val="24"/>
          <w:szCs w:val="24"/>
          <w:lang w:val="en-US"/>
        </w:rPr>
      </w:pPr>
      <w:r w:rsidRPr="00C12978">
        <w:rPr>
          <w:color w:val="000000"/>
          <w:sz w:val="24"/>
          <w:szCs w:val="24"/>
          <w:lang w:val="en-US" w:eastAsia="en-US"/>
        </w:rPr>
        <w:t>The copper content in the SC at all sampling points exceeds MPC</w:t>
      </w:r>
      <w:r w:rsidR="00E803A6" w:rsidRPr="00C12978">
        <w:rPr>
          <w:color w:val="000000"/>
          <w:sz w:val="24"/>
          <w:szCs w:val="24"/>
          <w:vertAlign w:val="subscript"/>
          <w:lang w:val="en-US" w:eastAsia="en-US"/>
        </w:rPr>
        <w:t>fe</w:t>
      </w:r>
      <w:r w:rsidRPr="00C12978">
        <w:rPr>
          <w:color w:val="000000"/>
          <w:sz w:val="24"/>
          <w:szCs w:val="24"/>
          <w:lang w:val="en-US" w:eastAsia="en-US"/>
        </w:rPr>
        <w:t xml:space="preserve">, so in 2018 the lowest copper concentration was found in the background zone "Shymbulak" </w:t>
      </w:r>
      <w:r w:rsidR="00716758" w:rsidRPr="00C12978">
        <w:rPr>
          <w:rFonts w:eastAsiaTheme="minorHAnsi"/>
          <w:sz w:val="24"/>
          <w:szCs w:val="24"/>
          <w:lang w:val="en-US" w:eastAsia="en-US"/>
        </w:rPr>
        <w:t>–</w:t>
      </w:r>
      <w:r w:rsidRPr="00C12978">
        <w:rPr>
          <w:color w:val="000000"/>
          <w:sz w:val="24"/>
          <w:szCs w:val="24"/>
          <w:lang w:val="en-US" w:eastAsia="en-US"/>
        </w:rPr>
        <w:t xml:space="preserve"> 13,6 and 13,7 </w:t>
      </w:r>
      <w:r w:rsidRPr="00C12978">
        <w:rPr>
          <w:color w:val="000000"/>
          <w:sz w:val="24"/>
          <w:szCs w:val="24"/>
          <w:lang w:eastAsia="en-US"/>
        </w:rPr>
        <w:t>μ</w:t>
      </w:r>
      <w:r w:rsidRPr="00C12978">
        <w:rPr>
          <w:color w:val="000000"/>
          <w:sz w:val="24"/>
          <w:szCs w:val="24"/>
          <w:lang w:val="en-US" w:eastAsia="en-US"/>
        </w:rPr>
        <w:t>g/dm</w:t>
      </w:r>
      <w:r w:rsidRPr="00C12978">
        <w:rPr>
          <w:color w:val="000000"/>
          <w:sz w:val="24"/>
          <w:szCs w:val="24"/>
          <w:vertAlign w:val="superscript"/>
          <w:lang w:val="en-US" w:eastAsia="en-US"/>
        </w:rPr>
        <w:t>3</w:t>
      </w:r>
      <w:r w:rsidRPr="00C12978">
        <w:rPr>
          <w:color w:val="000000"/>
          <w:sz w:val="24"/>
          <w:szCs w:val="24"/>
          <w:lang w:val="en-US" w:eastAsia="en-US"/>
        </w:rPr>
        <w:t>. In the average, the concentration of copper in the territory of AA exceeded the MPC</w:t>
      </w:r>
      <w:r w:rsidR="00E803A6" w:rsidRPr="00C12978">
        <w:rPr>
          <w:color w:val="000000"/>
          <w:sz w:val="24"/>
          <w:szCs w:val="24"/>
          <w:vertAlign w:val="subscript"/>
          <w:lang w:val="en-US" w:eastAsia="en-US"/>
        </w:rPr>
        <w:t>fe</w:t>
      </w:r>
      <w:r w:rsidRPr="00C12978">
        <w:rPr>
          <w:color w:val="000000"/>
          <w:sz w:val="24"/>
          <w:szCs w:val="24"/>
          <w:lang w:val="en-US" w:eastAsia="en-US"/>
        </w:rPr>
        <w:t xml:space="preserve"> by 8</w:t>
      </w:r>
      <w:proofErr w:type="gramStart"/>
      <w:r w:rsidRPr="00C12978">
        <w:rPr>
          <w:color w:val="000000"/>
          <w:sz w:val="24"/>
          <w:szCs w:val="24"/>
          <w:lang w:val="en-US" w:eastAsia="en-US"/>
        </w:rPr>
        <w:t>,4</w:t>
      </w:r>
      <w:proofErr w:type="gramEnd"/>
      <w:r w:rsidRPr="00C12978">
        <w:rPr>
          <w:color w:val="000000"/>
          <w:sz w:val="24"/>
          <w:szCs w:val="24"/>
          <w:lang w:val="en-US" w:eastAsia="en-US"/>
        </w:rPr>
        <w:t xml:space="preserve"> times and ranged from 5,7 to 10,1 MPC; in 2019 the excess was observed by 2,9 times. In 2020, the average excess of MPC</w:t>
      </w:r>
      <w:r w:rsidR="00E803A6" w:rsidRPr="00C12978">
        <w:rPr>
          <w:color w:val="000000"/>
          <w:sz w:val="24"/>
          <w:szCs w:val="24"/>
          <w:vertAlign w:val="subscript"/>
          <w:lang w:val="en-US" w:eastAsia="en-US"/>
        </w:rPr>
        <w:t>fe</w:t>
      </w:r>
      <w:r w:rsidRPr="00C12978">
        <w:rPr>
          <w:color w:val="000000"/>
          <w:sz w:val="24"/>
          <w:szCs w:val="24"/>
          <w:lang w:val="en-US" w:eastAsia="en-US"/>
        </w:rPr>
        <w:t xml:space="preserve"> for copper in the agglomeration reached 24</w:t>
      </w:r>
      <w:proofErr w:type="gramStart"/>
      <w:r w:rsidRPr="00C12978">
        <w:rPr>
          <w:color w:val="000000"/>
          <w:sz w:val="24"/>
          <w:szCs w:val="24"/>
          <w:lang w:val="en-US" w:eastAsia="en-US"/>
        </w:rPr>
        <w:t>,4</w:t>
      </w:r>
      <w:proofErr w:type="gramEnd"/>
      <w:r w:rsidRPr="00C12978">
        <w:rPr>
          <w:color w:val="000000"/>
          <w:sz w:val="24"/>
          <w:szCs w:val="24"/>
          <w:lang w:val="en-US" w:eastAsia="en-US"/>
        </w:rPr>
        <w:t xml:space="preserve"> times</w:t>
      </w:r>
      <w:r w:rsidR="006F3B37" w:rsidRPr="00C12978">
        <w:rPr>
          <w:sz w:val="24"/>
          <w:szCs w:val="24"/>
          <w:lang w:val="en-US" w:eastAsia="en-US"/>
        </w:rPr>
        <w:t xml:space="preserve">. </w:t>
      </w:r>
      <w:r w:rsidR="00823590" w:rsidRPr="00C12978">
        <w:rPr>
          <w:sz w:val="24"/>
          <w:szCs w:val="24"/>
          <w:lang w:val="en-US" w:eastAsia="en-US"/>
        </w:rPr>
        <w:t xml:space="preserve">Its high values were typical for SC of the territory of Almaty city on average </w:t>
      </w:r>
      <w:r w:rsidR="00716758" w:rsidRPr="00C12978">
        <w:rPr>
          <w:sz w:val="24"/>
          <w:szCs w:val="24"/>
          <w:lang w:val="en-US" w:eastAsia="en-US"/>
        </w:rPr>
        <w:t>–</w:t>
      </w:r>
      <w:r w:rsidR="00823590" w:rsidRPr="00C12978">
        <w:rPr>
          <w:sz w:val="24"/>
          <w:szCs w:val="24"/>
          <w:lang w:val="en-US" w:eastAsia="en-US"/>
        </w:rPr>
        <w:t xml:space="preserve"> 26</w:t>
      </w:r>
      <w:proofErr w:type="gramStart"/>
      <w:r w:rsidR="00823590" w:rsidRPr="00C12978">
        <w:rPr>
          <w:sz w:val="24"/>
          <w:szCs w:val="24"/>
          <w:lang w:val="en-US" w:eastAsia="en-US"/>
        </w:rPr>
        <w:t>,1</w:t>
      </w:r>
      <w:proofErr w:type="gramEnd"/>
      <w:r w:rsidR="00823590" w:rsidRPr="00C12978">
        <w:rPr>
          <w:sz w:val="24"/>
          <w:szCs w:val="24"/>
          <w:lang w:val="en-US" w:eastAsia="en-US"/>
        </w:rPr>
        <w:t xml:space="preserve"> </w:t>
      </w:r>
      <w:r w:rsidR="00823590" w:rsidRPr="00C12978">
        <w:rPr>
          <w:sz w:val="24"/>
          <w:szCs w:val="24"/>
          <w:lang w:eastAsia="en-US"/>
        </w:rPr>
        <w:t>μ</w:t>
      </w:r>
      <w:r w:rsidR="00823590" w:rsidRPr="00C12978">
        <w:rPr>
          <w:sz w:val="24"/>
          <w:szCs w:val="24"/>
          <w:lang w:val="en-US" w:eastAsia="en-US"/>
        </w:rPr>
        <w:t>g/dm</w:t>
      </w:r>
      <w:r w:rsidR="00823590" w:rsidRPr="00C12978">
        <w:rPr>
          <w:sz w:val="24"/>
          <w:szCs w:val="24"/>
          <w:vertAlign w:val="superscript"/>
          <w:lang w:val="en-US" w:eastAsia="en-US"/>
        </w:rPr>
        <w:t>3</w:t>
      </w:r>
      <w:r w:rsidR="00823590" w:rsidRPr="00C12978">
        <w:rPr>
          <w:sz w:val="24"/>
          <w:szCs w:val="24"/>
          <w:lang w:val="en-US" w:eastAsia="en-US"/>
        </w:rPr>
        <w:t>. The values of zinc concentration in 2018 were noted in the range of 0</w:t>
      </w:r>
      <w:proofErr w:type="gramStart"/>
      <w:r w:rsidR="00823590" w:rsidRPr="00C12978">
        <w:rPr>
          <w:sz w:val="24"/>
          <w:szCs w:val="24"/>
          <w:lang w:val="en-US" w:eastAsia="en-US"/>
        </w:rPr>
        <w:t>,3</w:t>
      </w:r>
      <w:proofErr w:type="gramEnd"/>
      <w:r w:rsidR="00823590" w:rsidRPr="00C12978">
        <w:rPr>
          <w:sz w:val="24"/>
          <w:szCs w:val="24"/>
          <w:lang w:val="en-US" w:eastAsia="en-US"/>
        </w:rPr>
        <w:t xml:space="preserve">-56,9 </w:t>
      </w:r>
      <w:r w:rsidR="00823590" w:rsidRPr="00C12978">
        <w:rPr>
          <w:sz w:val="24"/>
          <w:szCs w:val="24"/>
          <w:lang w:eastAsia="en-US"/>
        </w:rPr>
        <w:t>μ</w:t>
      </w:r>
      <w:r w:rsidR="00823590" w:rsidRPr="00C12978">
        <w:rPr>
          <w:sz w:val="24"/>
          <w:szCs w:val="24"/>
          <w:lang w:val="en-US" w:eastAsia="en-US"/>
        </w:rPr>
        <w:t>g/dm</w:t>
      </w:r>
      <w:r w:rsidR="00823590" w:rsidRPr="00C12978">
        <w:rPr>
          <w:sz w:val="24"/>
          <w:szCs w:val="24"/>
          <w:vertAlign w:val="superscript"/>
          <w:lang w:val="en-US" w:eastAsia="en-US"/>
        </w:rPr>
        <w:t>3</w:t>
      </w:r>
      <w:r w:rsidR="00823590" w:rsidRPr="00C12978">
        <w:rPr>
          <w:sz w:val="24"/>
          <w:szCs w:val="24"/>
          <w:lang w:val="en-US" w:eastAsia="en-US"/>
        </w:rPr>
        <w:t>. At the same time, the maximum values of 56</w:t>
      </w:r>
      <w:proofErr w:type="gramStart"/>
      <w:r w:rsidR="00823590" w:rsidRPr="00C12978">
        <w:rPr>
          <w:sz w:val="24"/>
          <w:szCs w:val="24"/>
          <w:lang w:val="en-US" w:eastAsia="en-US"/>
        </w:rPr>
        <w:t>,0</w:t>
      </w:r>
      <w:proofErr w:type="gramEnd"/>
      <w:r w:rsidR="00823590" w:rsidRPr="00C12978">
        <w:rPr>
          <w:sz w:val="24"/>
          <w:szCs w:val="24"/>
          <w:lang w:val="en-US" w:eastAsia="en-US"/>
        </w:rPr>
        <w:t xml:space="preserve"> and 56,9 </w:t>
      </w:r>
      <w:r w:rsidR="00823590" w:rsidRPr="00C12978">
        <w:rPr>
          <w:sz w:val="24"/>
          <w:szCs w:val="24"/>
          <w:lang w:eastAsia="en-US"/>
        </w:rPr>
        <w:t>μ</w:t>
      </w:r>
      <w:r w:rsidR="00823590" w:rsidRPr="00C12978">
        <w:rPr>
          <w:sz w:val="24"/>
          <w:szCs w:val="24"/>
          <w:lang w:val="en-US" w:eastAsia="en-US"/>
        </w:rPr>
        <w:t>g/dm</w:t>
      </w:r>
      <w:r w:rsidR="00823590" w:rsidRPr="00C12978">
        <w:rPr>
          <w:sz w:val="24"/>
          <w:szCs w:val="24"/>
          <w:vertAlign w:val="superscript"/>
          <w:lang w:val="en-US" w:eastAsia="en-US"/>
        </w:rPr>
        <w:t>3</w:t>
      </w:r>
      <w:r w:rsidR="00823590" w:rsidRPr="00C12978">
        <w:rPr>
          <w:sz w:val="24"/>
          <w:szCs w:val="24"/>
          <w:lang w:val="en-US" w:eastAsia="en-US"/>
        </w:rPr>
        <w:t xml:space="preserve"> were found at points located on the territory of Almaty. In 2019, the zinc content in SC ranges from 0</w:t>
      </w:r>
      <w:proofErr w:type="gramStart"/>
      <w:r w:rsidR="00823590" w:rsidRPr="00C12978">
        <w:rPr>
          <w:sz w:val="24"/>
          <w:szCs w:val="24"/>
          <w:lang w:val="en-US" w:eastAsia="en-US"/>
        </w:rPr>
        <w:t>,7</w:t>
      </w:r>
      <w:proofErr w:type="gramEnd"/>
      <w:r w:rsidR="00823590" w:rsidRPr="00C12978">
        <w:rPr>
          <w:sz w:val="24"/>
          <w:szCs w:val="24"/>
          <w:lang w:val="en-US" w:eastAsia="en-US"/>
        </w:rPr>
        <w:t xml:space="preserve"> to 269 </w:t>
      </w:r>
      <w:r w:rsidR="00823590" w:rsidRPr="00C12978">
        <w:rPr>
          <w:sz w:val="24"/>
          <w:szCs w:val="24"/>
          <w:lang w:eastAsia="en-US"/>
        </w:rPr>
        <w:t>μ</w:t>
      </w:r>
      <w:r w:rsidR="00823590" w:rsidRPr="00C12978">
        <w:rPr>
          <w:sz w:val="24"/>
          <w:szCs w:val="24"/>
          <w:lang w:val="en-US" w:eastAsia="en-US"/>
        </w:rPr>
        <w:t>g/dm</w:t>
      </w:r>
      <w:r w:rsidR="00823590" w:rsidRPr="00C12978">
        <w:rPr>
          <w:sz w:val="24"/>
          <w:szCs w:val="24"/>
          <w:vertAlign w:val="superscript"/>
          <w:lang w:val="en-US" w:eastAsia="en-US"/>
        </w:rPr>
        <w:t>3</w:t>
      </w:r>
      <w:r w:rsidR="00823590" w:rsidRPr="00C12978">
        <w:rPr>
          <w:sz w:val="24"/>
          <w:szCs w:val="24"/>
          <w:lang w:val="en-US" w:eastAsia="en-US"/>
        </w:rPr>
        <w:t xml:space="preserve">. In 2020, there was a significant increase in zinc concentration up to </w:t>
      </w:r>
      <w:r w:rsidR="00716758" w:rsidRPr="00C12978">
        <w:rPr>
          <w:sz w:val="24"/>
          <w:szCs w:val="24"/>
          <w:lang w:val="en-US" w:eastAsia="en-US"/>
        </w:rPr>
        <w:t>–</w:t>
      </w:r>
      <w:r w:rsidR="00823590" w:rsidRPr="00C12978">
        <w:rPr>
          <w:sz w:val="24"/>
          <w:szCs w:val="24"/>
          <w:lang w:val="en-US" w:eastAsia="en-US"/>
        </w:rPr>
        <w:t xml:space="preserve"> 21</w:t>
      </w:r>
      <w:proofErr w:type="gramStart"/>
      <w:r w:rsidR="00823590" w:rsidRPr="00C12978">
        <w:rPr>
          <w:sz w:val="24"/>
          <w:szCs w:val="24"/>
          <w:lang w:val="en-US" w:eastAsia="en-US"/>
        </w:rPr>
        <w:t>,9</w:t>
      </w:r>
      <w:proofErr w:type="gramEnd"/>
      <w:r w:rsidR="00823590" w:rsidRPr="00C12978">
        <w:rPr>
          <w:sz w:val="24"/>
          <w:szCs w:val="24"/>
          <w:lang w:val="en-US" w:eastAsia="en-US"/>
        </w:rPr>
        <w:t xml:space="preserve"> </w:t>
      </w:r>
      <w:r w:rsidR="00823590" w:rsidRPr="00C12978">
        <w:rPr>
          <w:sz w:val="24"/>
          <w:szCs w:val="24"/>
          <w:lang w:eastAsia="en-US"/>
        </w:rPr>
        <w:t>μ</w:t>
      </w:r>
      <w:r w:rsidR="00823590" w:rsidRPr="00C12978">
        <w:rPr>
          <w:sz w:val="24"/>
          <w:szCs w:val="24"/>
          <w:lang w:val="en-US" w:eastAsia="en-US"/>
        </w:rPr>
        <w:t>g/dm</w:t>
      </w:r>
      <w:r w:rsidR="00823590" w:rsidRPr="00C12978">
        <w:rPr>
          <w:sz w:val="24"/>
          <w:szCs w:val="24"/>
          <w:vertAlign w:val="superscript"/>
          <w:lang w:val="en-US" w:eastAsia="en-US"/>
        </w:rPr>
        <w:t>3</w:t>
      </w:r>
      <w:r w:rsidR="00645572" w:rsidRPr="00C12978">
        <w:rPr>
          <w:sz w:val="24"/>
          <w:szCs w:val="24"/>
          <w:lang w:val="en-US" w:eastAsia="en-US"/>
        </w:rPr>
        <w:t>.</w:t>
      </w:r>
      <w:r w:rsidR="006F3B37" w:rsidRPr="00C12978">
        <w:rPr>
          <w:sz w:val="24"/>
          <w:szCs w:val="24"/>
          <w:lang w:val="en-US" w:eastAsia="en-US"/>
        </w:rPr>
        <w:t xml:space="preserve"> </w:t>
      </w:r>
      <w:r w:rsidR="00E803A6" w:rsidRPr="00C12978">
        <w:rPr>
          <w:sz w:val="24"/>
          <w:szCs w:val="24"/>
          <w:lang w:val="en-US" w:eastAsia="en-US"/>
        </w:rPr>
        <w:t xml:space="preserve">The average concentration of </w:t>
      </w:r>
      <w:r w:rsidR="00E803A6" w:rsidRPr="00C12978">
        <w:rPr>
          <w:sz w:val="24"/>
          <w:szCs w:val="24"/>
          <w:lang w:val="en-US" w:eastAsia="en-US"/>
        </w:rPr>
        <w:lastRenderedPageBreak/>
        <w:t>cadmium in the territory of the agglomeration does not exceed the MPC</w:t>
      </w:r>
      <w:r w:rsidR="00E803A6" w:rsidRPr="00C12978">
        <w:rPr>
          <w:sz w:val="24"/>
          <w:szCs w:val="24"/>
          <w:vertAlign w:val="subscript"/>
          <w:lang w:val="en-US" w:eastAsia="en-US"/>
        </w:rPr>
        <w:t>fe</w:t>
      </w:r>
      <w:r w:rsidR="00E803A6" w:rsidRPr="00C12978">
        <w:rPr>
          <w:sz w:val="24"/>
          <w:szCs w:val="24"/>
          <w:lang w:val="en-US" w:eastAsia="en-US"/>
        </w:rPr>
        <w:t>, while the MPC</w:t>
      </w:r>
      <w:r w:rsidR="00E803A6" w:rsidRPr="00C12978">
        <w:rPr>
          <w:sz w:val="24"/>
          <w:szCs w:val="24"/>
          <w:vertAlign w:val="subscript"/>
          <w:lang w:val="en-US" w:eastAsia="en-US"/>
        </w:rPr>
        <w:t>de</w:t>
      </w:r>
      <w:r w:rsidR="00E803A6" w:rsidRPr="00C12978">
        <w:rPr>
          <w:sz w:val="24"/>
          <w:szCs w:val="24"/>
          <w:lang w:val="en-US" w:eastAsia="en-US"/>
        </w:rPr>
        <w:t xml:space="preserve"> exceed up to 2.7 MPC. On the annual basis, the average values of cobalt in SC tended to increase from 3</w:t>
      </w:r>
      <w:proofErr w:type="gramStart"/>
      <w:r w:rsidR="00E803A6" w:rsidRPr="00C12978">
        <w:rPr>
          <w:sz w:val="24"/>
          <w:szCs w:val="24"/>
          <w:lang w:val="en-US" w:eastAsia="en-US"/>
        </w:rPr>
        <w:t>,6</w:t>
      </w:r>
      <w:proofErr w:type="gramEnd"/>
      <w:r w:rsidR="00E803A6" w:rsidRPr="00C12978">
        <w:rPr>
          <w:sz w:val="24"/>
          <w:szCs w:val="24"/>
          <w:lang w:val="en-US" w:eastAsia="en-US"/>
        </w:rPr>
        <w:t xml:space="preserve"> </w:t>
      </w:r>
      <w:r w:rsidR="00E803A6" w:rsidRPr="00C12978">
        <w:rPr>
          <w:sz w:val="24"/>
          <w:szCs w:val="24"/>
          <w:lang w:eastAsia="en-US"/>
        </w:rPr>
        <w:t>μ</w:t>
      </w:r>
      <w:r w:rsidR="00E803A6" w:rsidRPr="00C12978">
        <w:rPr>
          <w:sz w:val="24"/>
          <w:szCs w:val="24"/>
          <w:lang w:val="en-US" w:eastAsia="en-US"/>
        </w:rPr>
        <w:t>g/dm</w:t>
      </w:r>
      <w:r w:rsidR="00E803A6" w:rsidRPr="00C12978">
        <w:rPr>
          <w:sz w:val="24"/>
          <w:szCs w:val="24"/>
          <w:vertAlign w:val="superscript"/>
          <w:lang w:val="en-US" w:eastAsia="en-US"/>
        </w:rPr>
        <w:t>3</w:t>
      </w:r>
      <w:r w:rsidR="00E803A6" w:rsidRPr="00C12978">
        <w:rPr>
          <w:sz w:val="24"/>
          <w:szCs w:val="24"/>
          <w:lang w:val="en-US" w:eastAsia="en-US"/>
        </w:rPr>
        <w:t xml:space="preserve"> in 2018 to 8,0 </w:t>
      </w:r>
      <w:r w:rsidR="00E803A6" w:rsidRPr="00C12978">
        <w:rPr>
          <w:sz w:val="24"/>
          <w:szCs w:val="24"/>
          <w:lang w:eastAsia="en-US"/>
        </w:rPr>
        <w:t>μ</w:t>
      </w:r>
      <w:r w:rsidR="00E803A6" w:rsidRPr="00C12978">
        <w:rPr>
          <w:sz w:val="24"/>
          <w:szCs w:val="24"/>
          <w:lang w:val="en-US" w:eastAsia="en-US"/>
        </w:rPr>
        <w:t>g/dm</w:t>
      </w:r>
      <w:r w:rsidR="00E803A6" w:rsidRPr="00C12978">
        <w:rPr>
          <w:sz w:val="24"/>
          <w:szCs w:val="24"/>
          <w:vertAlign w:val="superscript"/>
          <w:lang w:val="en-US" w:eastAsia="en-US"/>
        </w:rPr>
        <w:t>3</w:t>
      </w:r>
      <w:r w:rsidR="00E803A6" w:rsidRPr="00C12978">
        <w:rPr>
          <w:sz w:val="24"/>
          <w:szCs w:val="24"/>
          <w:lang w:val="en-US" w:eastAsia="en-US"/>
        </w:rPr>
        <w:t xml:space="preserve"> in 2019 and to 13,8 </w:t>
      </w:r>
      <w:r w:rsidR="00E803A6" w:rsidRPr="00C12978">
        <w:rPr>
          <w:sz w:val="24"/>
          <w:szCs w:val="24"/>
          <w:lang w:eastAsia="en-US"/>
        </w:rPr>
        <w:t>μ</w:t>
      </w:r>
      <w:r w:rsidR="00E803A6" w:rsidRPr="00C12978">
        <w:rPr>
          <w:sz w:val="24"/>
          <w:szCs w:val="24"/>
          <w:lang w:val="en-US" w:eastAsia="en-US"/>
        </w:rPr>
        <w:t>g/dm</w:t>
      </w:r>
      <w:r w:rsidR="00E803A6" w:rsidRPr="00C12978">
        <w:rPr>
          <w:sz w:val="24"/>
          <w:szCs w:val="24"/>
          <w:vertAlign w:val="superscript"/>
          <w:lang w:val="en-US" w:eastAsia="en-US"/>
        </w:rPr>
        <w:t>3</w:t>
      </w:r>
      <w:r w:rsidR="00E803A6" w:rsidRPr="00C12978">
        <w:rPr>
          <w:sz w:val="24"/>
          <w:szCs w:val="24"/>
          <w:lang w:val="en-US" w:eastAsia="en-US"/>
        </w:rPr>
        <w:t xml:space="preserve"> in 2020</w:t>
      </w:r>
      <w:r w:rsidR="006F3B37" w:rsidRPr="00C12978">
        <w:rPr>
          <w:sz w:val="24"/>
          <w:szCs w:val="24"/>
          <w:lang w:val="en-US" w:eastAsia="en-US"/>
        </w:rPr>
        <w:t xml:space="preserve">. </w:t>
      </w:r>
      <w:r w:rsidR="00ED7DEE" w:rsidRPr="00C12978">
        <w:rPr>
          <w:sz w:val="24"/>
          <w:szCs w:val="24"/>
          <w:lang w:val="en-US" w:eastAsia="en-US"/>
        </w:rPr>
        <w:t>Higher number of occurrence of high nickel values in SC exceeding MPCfe (up to 3,5 times) was found in the territory of Almaty; up to 2,2 times in small towns; up to 4,4 times in small settlements and up to 2,5 times on the coast of KR. In general, in the territory of AA, the nickel content averaged 15</w:t>
      </w:r>
      <w:proofErr w:type="gramStart"/>
      <w:r w:rsidR="00ED7DEE" w:rsidRPr="00C12978">
        <w:rPr>
          <w:sz w:val="24"/>
          <w:szCs w:val="24"/>
          <w:lang w:val="en-US" w:eastAsia="en-US"/>
        </w:rPr>
        <w:t>,2</w:t>
      </w:r>
      <w:proofErr w:type="gramEnd"/>
      <w:r w:rsidR="00716758" w:rsidRPr="00C12978">
        <w:rPr>
          <w:sz w:val="24"/>
          <w:szCs w:val="24"/>
          <w:lang w:val="en-US" w:eastAsia="en-US"/>
        </w:rPr>
        <w:t> </w:t>
      </w:r>
      <w:r w:rsidR="00ED7DEE" w:rsidRPr="00C12978">
        <w:rPr>
          <w:sz w:val="24"/>
          <w:szCs w:val="24"/>
          <w:lang w:eastAsia="en-US"/>
        </w:rPr>
        <w:t>μ</w:t>
      </w:r>
      <w:r w:rsidR="00ED7DEE" w:rsidRPr="00C12978">
        <w:rPr>
          <w:sz w:val="24"/>
          <w:szCs w:val="24"/>
          <w:lang w:val="en-US" w:eastAsia="en-US"/>
        </w:rPr>
        <w:t>g/dm</w:t>
      </w:r>
      <w:r w:rsidR="00ED7DEE" w:rsidRPr="00C12978">
        <w:rPr>
          <w:sz w:val="24"/>
          <w:szCs w:val="24"/>
          <w:vertAlign w:val="superscript"/>
          <w:lang w:val="en-US" w:eastAsia="en-US"/>
        </w:rPr>
        <w:t>3</w:t>
      </w:r>
      <w:r w:rsidR="006F3B37" w:rsidRPr="00C12978">
        <w:rPr>
          <w:sz w:val="24"/>
          <w:szCs w:val="24"/>
          <w:lang w:val="en-US" w:eastAsia="en-US"/>
        </w:rPr>
        <w:t xml:space="preserve">. </w:t>
      </w:r>
      <w:r w:rsidR="00ED7DEE" w:rsidRPr="00C12978">
        <w:rPr>
          <w:sz w:val="24"/>
          <w:szCs w:val="24"/>
          <w:lang w:val="en-US"/>
        </w:rPr>
        <w:t>The character of the lead content in SC of the entire territory of AA in the annual section tends to increase from 17</w:t>
      </w:r>
      <w:proofErr w:type="gramStart"/>
      <w:r w:rsidR="00ED7DEE" w:rsidRPr="00C12978">
        <w:rPr>
          <w:sz w:val="24"/>
          <w:szCs w:val="24"/>
          <w:lang w:val="en-US"/>
        </w:rPr>
        <w:t>,7</w:t>
      </w:r>
      <w:proofErr w:type="gramEnd"/>
      <w:r w:rsidR="00ED7DEE" w:rsidRPr="00C12978">
        <w:rPr>
          <w:sz w:val="24"/>
          <w:szCs w:val="24"/>
          <w:lang w:val="en-US"/>
        </w:rPr>
        <w:t xml:space="preserve"> </w:t>
      </w:r>
      <w:r w:rsidR="00ED7DEE" w:rsidRPr="00C12978">
        <w:rPr>
          <w:sz w:val="24"/>
          <w:szCs w:val="24"/>
        </w:rPr>
        <w:t>μ</w:t>
      </w:r>
      <w:r w:rsidR="00ED7DEE" w:rsidRPr="00C12978">
        <w:rPr>
          <w:sz w:val="24"/>
          <w:szCs w:val="24"/>
          <w:lang w:val="en-US"/>
        </w:rPr>
        <w:t>g/dm</w:t>
      </w:r>
      <w:r w:rsidR="00ED7DEE" w:rsidRPr="00C12978">
        <w:rPr>
          <w:sz w:val="24"/>
          <w:szCs w:val="24"/>
          <w:vertAlign w:val="superscript"/>
          <w:lang w:val="en-US"/>
        </w:rPr>
        <w:t>3</w:t>
      </w:r>
      <w:r w:rsidR="00ED7DEE" w:rsidRPr="00C12978">
        <w:rPr>
          <w:sz w:val="24"/>
          <w:szCs w:val="24"/>
          <w:lang w:val="en-US"/>
        </w:rPr>
        <w:t xml:space="preserve"> in 2018; 22,7 </w:t>
      </w:r>
      <w:r w:rsidR="00ED7DEE" w:rsidRPr="00C12978">
        <w:rPr>
          <w:sz w:val="24"/>
          <w:szCs w:val="24"/>
        </w:rPr>
        <w:t>μ</w:t>
      </w:r>
      <w:r w:rsidR="00ED7DEE" w:rsidRPr="00C12978">
        <w:rPr>
          <w:sz w:val="24"/>
          <w:szCs w:val="24"/>
          <w:lang w:val="en-US"/>
        </w:rPr>
        <w:t>g/dm</w:t>
      </w:r>
      <w:r w:rsidR="00ED7DEE" w:rsidRPr="00C12978">
        <w:rPr>
          <w:sz w:val="24"/>
          <w:szCs w:val="24"/>
          <w:vertAlign w:val="superscript"/>
          <w:lang w:val="en-US"/>
        </w:rPr>
        <w:t>3</w:t>
      </w:r>
      <w:r w:rsidR="00ED7DEE" w:rsidRPr="00C12978">
        <w:rPr>
          <w:sz w:val="24"/>
          <w:szCs w:val="24"/>
          <w:lang w:val="en-US"/>
        </w:rPr>
        <w:t xml:space="preserve"> in 2019 and 32,6 </w:t>
      </w:r>
      <w:r w:rsidR="00ED7DEE" w:rsidRPr="00C12978">
        <w:rPr>
          <w:sz w:val="24"/>
          <w:szCs w:val="24"/>
        </w:rPr>
        <w:t>μ</w:t>
      </w:r>
      <w:r w:rsidR="00ED7DEE" w:rsidRPr="00C12978">
        <w:rPr>
          <w:sz w:val="24"/>
          <w:szCs w:val="24"/>
          <w:lang w:val="en-US"/>
        </w:rPr>
        <w:t>g/dm</w:t>
      </w:r>
      <w:r w:rsidR="00ED7DEE" w:rsidRPr="00C12978">
        <w:rPr>
          <w:sz w:val="24"/>
          <w:szCs w:val="24"/>
          <w:vertAlign w:val="superscript"/>
          <w:lang w:val="en-US"/>
        </w:rPr>
        <w:t>3</w:t>
      </w:r>
      <w:r w:rsidR="00ED7DEE" w:rsidRPr="00C12978">
        <w:rPr>
          <w:sz w:val="24"/>
          <w:szCs w:val="24"/>
          <w:lang w:val="en-US"/>
        </w:rPr>
        <w:t xml:space="preserve"> in 2020, which indicates an increasing anthropogenic load to the ecological condition of the environment</w:t>
      </w:r>
      <w:r w:rsidR="006F3B37" w:rsidRPr="00C12978">
        <w:rPr>
          <w:sz w:val="24"/>
          <w:szCs w:val="24"/>
          <w:lang w:val="en-US"/>
        </w:rPr>
        <w:t>.</w:t>
      </w:r>
    </w:p>
    <w:p w:rsidR="006F3B37" w:rsidRPr="00C12978" w:rsidRDefault="00424254" w:rsidP="00C94853">
      <w:pPr>
        <w:spacing w:line="360" w:lineRule="auto"/>
        <w:ind w:firstLine="709"/>
        <w:contextualSpacing/>
        <w:jc w:val="both"/>
        <w:rPr>
          <w:sz w:val="24"/>
          <w:szCs w:val="24"/>
          <w:lang w:val="en-US"/>
        </w:rPr>
      </w:pPr>
      <w:r w:rsidRPr="00C12978">
        <w:rPr>
          <w:sz w:val="24"/>
          <w:szCs w:val="24"/>
          <w:lang w:val="en-US"/>
        </w:rPr>
        <w:t xml:space="preserve">Analysis of the results obtained over the years of research shows the distribution of PCBs in SC of the whole territory of AA. In 2018, the maximum level of PCBs accumulation was recorded in the snow water of Shymbulak ski sports base </w:t>
      </w:r>
      <w:proofErr w:type="gramStart"/>
      <w:r w:rsidRPr="00C12978">
        <w:rPr>
          <w:sz w:val="24"/>
          <w:szCs w:val="24"/>
          <w:lang w:val="en-US"/>
        </w:rPr>
        <w:t xml:space="preserve">(1,942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w:t>
      </w:r>
      <w:proofErr w:type="gramEnd"/>
      <w:r w:rsidRPr="00C12978">
        <w:rPr>
          <w:sz w:val="24"/>
          <w:szCs w:val="24"/>
          <w:lang w:val="en-US"/>
        </w:rPr>
        <w:t xml:space="preserve"> and in the area of Shamalgan station in the amount of 1,283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A total of 22 individual PCBs congeners were recorded in the snow samples</w:t>
      </w:r>
      <w:r w:rsidR="006F3B37" w:rsidRPr="00C12978">
        <w:rPr>
          <w:sz w:val="24"/>
          <w:szCs w:val="24"/>
          <w:lang w:val="en-US"/>
        </w:rPr>
        <w:t xml:space="preserve">. </w:t>
      </w:r>
      <w:r w:rsidR="00A41E27" w:rsidRPr="00C12978">
        <w:rPr>
          <w:sz w:val="24"/>
          <w:szCs w:val="24"/>
          <w:lang w:val="en-US"/>
        </w:rPr>
        <w:t xml:space="preserve">The dominant position is held by "light" congeners. According to the results of studies in 2019, it can be noted about the relatively low level of contamination of SC of AA by the studied pollutants. Their maximal values in SC of the certain points of the territory of Almaty and small towns were 0,140 and 0,148 </w:t>
      </w:r>
      <w:r w:rsidR="00A41E27" w:rsidRPr="00C12978">
        <w:rPr>
          <w:sz w:val="24"/>
          <w:szCs w:val="24"/>
        </w:rPr>
        <w:t>μ</w:t>
      </w:r>
      <w:r w:rsidR="00A41E27" w:rsidRPr="00C12978">
        <w:rPr>
          <w:sz w:val="24"/>
          <w:szCs w:val="24"/>
          <w:lang w:val="en-US"/>
        </w:rPr>
        <w:t>g/dm</w:t>
      </w:r>
      <w:r w:rsidR="00A41E27" w:rsidRPr="00C12978">
        <w:rPr>
          <w:sz w:val="24"/>
          <w:szCs w:val="24"/>
          <w:vertAlign w:val="superscript"/>
          <w:lang w:val="en-US"/>
        </w:rPr>
        <w:t>3</w:t>
      </w:r>
      <w:r w:rsidR="00A41E27" w:rsidRPr="00C12978">
        <w:rPr>
          <w:sz w:val="24"/>
          <w:szCs w:val="24"/>
          <w:lang w:val="en-US"/>
        </w:rPr>
        <w:t xml:space="preserve"> during the first survey and 0,039 and 0,044 </w:t>
      </w:r>
      <w:r w:rsidR="00A41E27" w:rsidRPr="00C12978">
        <w:rPr>
          <w:sz w:val="24"/>
          <w:szCs w:val="24"/>
        </w:rPr>
        <w:t>μ</w:t>
      </w:r>
      <w:r w:rsidR="00A41E27" w:rsidRPr="00C12978">
        <w:rPr>
          <w:sz w:val="24"/>
          <w:szCs w:val="24"/>
          <w:lang w:val="en-US"/>
        </w:rPr>
        <w:t>g/dm</w:t>
      </w:r>
      <w:r w:rsidR="00A41E27" w:rsidRPr="00C12978">
        <w:rPr>
          <w:sz w:val="24"/>
          <w:szCs w:val="24"/>
          <w:vertAlign w:val="superscript"/>
          <w:lang w:val="en-US"/>
        </w:rPr>
        <w:t>3</w:t>
      </w:r>
      <w:r w:rsidR="00A41E27" w:rsidRPr="00C12978">
        <w:rPr>
          <w:sz w:val="24"/>
          <w:szCs w:val="24"/>
          <w:lang w:val="en-US"/>
        </w:rPr>
        <w:t xml:space="preserve"> during the second one. In 2020, PCBs in SC were registered at 27 out of 41 sampling points</w:t>
      </w:r>
      <w:r w:rsidR="006F3B37" w:rsidRPr="00C12978">
        <w:rPr>
          <w:sz w:val="24"/>
          <w:szCs w:val="24"/>
          <w:lang w:val="en-US"/>
        </w:rPr>
        <w:t xml:space="preserve">. </w:t>
      </w:r>
      <w:r w:rsidR="007213F2" w:rsidRPr="00C12978">
        <w:rPr>
          <w:sz w:val="24"/>
          <w:szCs w:val="24"/>
          <w:lang w:val="en-US"/>
        </w:rPr>
        <w:t xml:space="preserve">From the 7 points newly selected this year in the mountainous territory, PCBs </w:t>
      </w:r>
      <w:proofErr w:type="gramStart"/>
      <w:r w:rsidR="007213F2" w:rsidRPr="00C12978">
        <w:rPr>
          <w:sz w:val="24"/>
          <w:szCs w:val="24"/>
          <w:lang w:val="en-US"/>
        </w:rPr>
        <w:t xml:space="preserve">in the amount of 0,038 </w:t>
      </w:r>
      <w:r w:rsidR="007213F2" w:rsidRPr="00C12978">
        <w:rPr>
          <w:sz w:val="24"/>
          <w:szCs w:val="24"/>
        </w:rPr>
        <w:t>μ</w:t>
      </w:r>
      <w:r w:rsidR="007213F2" w:rsidRPr="00C12978">
        <w:rPr>
          <w:sz w:val="24"/>
          <w:szCs w:val="24"/>
          <w:lang w:val="en-US"/>
        </w:rPr>
        <w:t>g/dm</w:t>
      </w:r>
      <w:r w:rsidR="007213F2" w:rsidRPr="00C12978">
        <w:rPr>
          <w:sz w:val="24"/>
          <w:szCs w:val="24"/>
          <w:vertAlign w:val="superscript"/>
          <w:lang w:val="en-US"/>
        </w:rPr>
        <w:t>3</w:t>
      </w:r>
      <w:proofErr w:type="gramEnd"/>
      <w:r w:rsidR="007213F2" w:rsidRPr="00C12978">
        <w:rPr>
          <w:sz w:val="24"/>
          <w:szCs w:val="24"/>
          <w:lang w:val="en-US"/>
        </w:rPr>
        <w:t xml:space="preserve"> were found only in the snow of HMR "Shymbulak". The maximal PCBs concentrations in SC of the territory of Almaty reached </w:t>
      </w:r>
      <w:proofErr w:type="gramStart"/>
      <w:r w:rsidR="007213F2" w:rsidRPr="00C12978">
        <w:rPr>
          <w:sz w:val="24"/>
          <w:szCs w:val="24"/>
          <w:lang w:val="en-US"/>
        </w:rPr>
        <w:t xml:space="preserve">0,137 </w:t>
      </w:r>
      <w:r w:rsidR="007213F2" w:rsidRPr="00C12978">
        <w:rPr>
          <w:sz w:val="24"/>
          <w:szCs w:val="24"/>
        </w:rPr>
        <w:t>μ</w:t>
      </w:r>
      <w:r w:rsidR="007213F2" w:rsidRPr="00C12978">
        <w:rPr>
          <w:sz w:val="24"/>
          <w:szCs w:val="24"/>
          <w:lang w:val="en-US"/>
        </w:rPr>
        <w:t>g/dm</w:t>
      </w:r>
      <w:r w:rsidR="007213F2" w:rsidRPr="00C12978">
        <w:rPr>
          <w:sz w:val="24"/>
          <w:szCs w:val="24"/>
          <w:vertAlign w:val="superscript"/>
          <w:lang w:val="en-US"/>
        </w:rPr>
        <w:t>3</w:t>
      </w:r>
      <w:r w:rsidR="007213F2" w:rsidRPr="00C12978">
        <w:rPr>
          <w:sz w:val="24"/>
          <w:szCs w:val="24"/>
          <w:lang w:val="en-US"/>
        </w:rPr>
        <w:t xml:space="preserve"> in the NBR area; in the territory of small towns and urban-type settlements they were 0,447 and 0,492</w:t>
      </w:r>
      <w:r w:rsidR="00716758" w:rsidRPr="00C12978">
        <w:rPr>
          <w:sz w:val="24"/>
          <w:szCs w:val="24"/>
          <w:lang w:val="en-US"/>
        </w:rPr>
        <w:t> </w:t>
      </w:r>
      <w:r w:rsidR="007213F2" w:rsidRPr="00C12978">
        <w:rPr>
          <w:sz w:val="24"/>
          <w:szCs w:val="24"/>
        </w:rPr>
        <w:t>μ</w:t>
      </w:r>
      <w:r w:rsidR="007213F2" w:rsidRPr="00C12978">
        <w:rPr>
          <w:sz w:val="24"/>
          <w:szCs w:val="24"/>
          <w:lang w:val="en-US"/>
        </w:rPr>
        <w:t>g/dm</w:t>
      </w:r>
      <w:r w:rsidR="007213F2" w:rsidRPr="00C12978">
        <w:rPr>
          <w:sz w:val="24"/>
          <w:szCs w:val="24"/>
          <w:vertAlign w:val="superscript"/>
          <w:lang w:val="en-US"/>
        </w:rPr>
        <w:t>3</w:t>
      </w:r>
      <w:proofErr w:type="gramEnd"/>
      <w:r w:rsidR="007213F2" w:rsidRPr="00C12978">
        <w:rPr>
          <w:sz w:val="24"/>
          <w:szCs w:val="24"/>
          <w:lang w:val="en-US"/>
        </w:rPr>
        <w:t>.</w:t>
      </w:r>
    </w:p>
    <w:p w:rsidR="006F3B37" w:rsidRPr="00C12978" w:rsidRDefault="00A97BFE" w:rsidP="00C94853">
      <w:pPr>
        <w:spacing w:line="360" w:lineRule="auto"/>
        <w:ind w:firstLine="709"/>
        <w:contextualSpacing/>
        <w:jc w:val="both"/>
        <w:rPr>
          <w:sz w:val="24"/>
          <w:szCs w:val="24"/>
          <w:lang w:val="en-US"/>
        </w:rPr>
      </w:pPr>
      <w:r w:rsidRPr="00C12978">
        <w:rPr>
          <w:sz w:val="24"/>
          <w:szCs w:val="24"/>
          <w:lang w:val="en-US"/>
        </w:rPr>
        <w:t xml:space="preserve">In snow samples of the year 2020, 7 individual PCB congeners were registered. The dominant position is possessed by "light" congeners 44, 49 belonging to the homologous group tetra-chlorinated biphenyls. Only in one snow sample, highly toxic dioxin-like congener PCB 114 (0,045 </w:t>
      </w:r>
      <w:r w:rsidRPr="00C12978">
        <w:rPr>
          <w:sz w:val="24"/>
          <w:szCs w:val="24"/>
        </w:rPr>
        <w:t>μ</w:t>
      </w:r>
      <w:r w:rsidRPr="00C12978">
        <w:rPr>
          <w:sz w:val="24"/>
          <w:szCs w:val="24"/>
          <w:lang w:val="en-US"/>
        </w:rPr>
        <w:t>g/dm</w:t>
      </w:r>
      <w:r w:rsidRPr="00C12978">
        <w:rPr>
          <w:sz w:val="24"/>
          <w:szCs w:val="24"/>
          <w:vertAlign w:val="superscript"/>
          <w:lang w:val="en-US"/>
        </w:rPr>
        <w:t>3</w:t>
      </w:r>
      <w:r w:rsidRPr="00C12978">
        <w:rPr>
          <w:sz w:val="24"/>
          <w:szCs w:val="24"/>
          <w:lang w:val="en-US"/>
        </w:rPr>
        <w:t>) from the pentaCB group was registered.</w:t>
      </w:r>
    </w:p>
    <w:p w:rsidR="006F3B37" w:rsidRPr="00C12978" w:rsidRDefault="001765EB" w:rsidP="00C94853">
      <w:pPr>
        <w:spacing w:line="360" w:lineRule="auto"/>
        <w:ind w:firstLine="709"/>
        <w:contextualSpacing/>
        <w:jc w:val="both"/>
        <w:rPr>
          <w:sz w:val="24"/>
          <w:szCs w:val="24"/>
          <w:lang w:val="en-US" w:eastAsia="en-US"/>
        </w:rPr>
      </w:pPr>
      <w:r w:rsidRPr="00C12978">
        <w:rPr>
          <w:sz w:val="24"/>
          <w:szCs w:val="24"/>
          <w:lang w:val="en-US"/>
        </w:rPr>
        <w:t>Based on material obtained in 2018-2020 it can be noted that the contamination of the territory of AA by PCBs continues, namely under the influence of regional sources.</w:t>
      </w:r>
    </w:p>
    <w:p w:rsidR="002D0E18" w:rsidRPr="00C12978" w:rsidRDefault="002404BB" w:rsidP="00C94853">
      <w:pPr>
        <w:spacing w:line="360" w:lineRule="auto"/>
        <w:ind w:firstLine="709"/>
        <w:contextualSpacing/>
        <w:jc w:val="both"/>
        <w:rPr>
          <w:sz w:val="24"/>
          <w:szCs w:val="24"/>
          <w:lang w:val="en-US" w:eastAsia="en-US"/>
        </w:rPr>
      </w:pPr>
      <w:r w:rsidRPr="00C12978">
        <w:rPr>
          <w:sz w:val="24"/>
          <w:szCs w:val="24"/>
          <w:lang w:val="en-US" w:eastAsia="en-US"/>
        </w:rPr>
        <w:t>The pH value of KR ice varied in the range from 7</w:t>
      </w:r>
      <w:proofErr w:type="gramStart"/>
      <w:r w:rsidRPr="00C12978">
        <w:rPr>
          <w:sz w:val="24"/>
          <w:szCs w:val="24"/>
          <w:lang w:val="en-US" w:eastAsia="en-US"/>
        </w:rPr>
        <w:t>,3</w:t>
      </w:r>
      <w:proofErr w:type="gramEnd"/>
      <w:r w:rsidRPr="00C12978">
        <w:rPr>
          <w:sz w:val="24"/>
          <w:szCs w:val="24"/>
          <w:lang w:val="en-US" w:eastAsia="en-US"/>
        </w:rPr>
        <w:t xml:space="preserve"> to 7,8 with maximum values in the area of Kaskelen riverthe inflow. The content of organic matter in KR ice cover is low and ranged from 2</w:t>
      </w:r>
      <w:proofErr w:type="gramStart"/>
      <w:r w:rsidRPr="00C12978">
        <w:rPr>
          <w:sz w:val="24"/>
          <w:szCs w:val="24"/>
          <w:lang w:val="en-US" w:eastAsia="en-US"/>
        </w:rPr>
        <w:t>,4</w:t>
      </w:r>
      <w:proofErr w:type="gramEnd"/>
      <w:r w:rsidRPr="00C12978">
        <w:rPr>
          <w:sz w:val="24"/>
          <w:szCs w:val="24"/>
          <w:lang w:val="en-US" w:eastAsia="en-US"/>
        </w:rPr>
        <w:t xml:space="preserve"> to 7,5 mgO/dm</w:t>
      </w:r>
      <w:r w:rsidRPr="00C12978">
        <w:rPr>
          <w:sz w:val="24"/>
          <w:szCs w:val="24"/>
          <w:vertAlign w:val="superscript"/>
          <w:lang w:val="en-US" w:eastAsia="en-US"/>
        </w:rPr>
        <w:t>3</w:t>
      </w:r>
      <w:r w:rsidRPr="00C12978">
        <w:rPr>
          <w:sz w:val="24"/>
          <w:szCs w:val="24"/>
          <w:lang w:val="en-US" w:eastAsia="en-US"/>
        </w:rPr>
        <w:t>. In 2018 and 2019 the maximum values of organic matter were noted in the ice cover of the area of Kaskelen river inflow. The range of changes in the content of suspended matter in the ice of KR is quite wide - from 4</w:t>
      </w:r>
      <w:proofErr w:type="gramStart"/>
      <w:r w:rsidRPr="00C12978">
        <w:rPr>
          <w:sz w:val="24"/>
          <w:szCs w:val="24"/>
          <w:lang w:val="en-US" w:eastAsia="en-US"/>
        </w:rPr>
        <w:t>,0</w:t>
      </w:r>
      <w:proofErr w:type="gramEnd"/>
      <w:r w:rsidRPr="00C12978">
        <w:rPr>
          <w:sz w:val="24"/>
          <w:szCs w:val="24"/>
          <w:lang w:val="en-US" w:eastAsia="en-US"/>
        </w:rPr>
        <w:t xml:space="preserve"> to 11,0 mg/dm</w:t>
      </w:r>
      <w:r w:rsidRPr="00C12978">
        <w:rPr>
          <w:sz w:val="24"/>
          <w:szCs w:val="24"/>
          <w:vertAlign w:val="superscript"/>
          <w:lang w:val="en-US" w:eastAsia="en-US"/>
        </w:rPr>
        <w:t>3</w:t>
      </w:r>
      <w:r w:rsidRPr="00C12978">
        <w:rPr>
          <w:sz w:val="24"/>
          <w:szCs w:val="24"/>
          <w:lang w:val="en-US" w:eastAsia="en-US"/>
        </w:rPr>
        <w:t xml:space="preserve">. The maximum </w:t>
      </w:r>
      <w:r w:rsidRPr="00C12978">
        <w:rPr>
          <w:sz w:val="24"/>
          <w:szCs w:val="24"/>
          <w:lang w:val="en-US" w:eastAsia="en-US"/>
        </w:rPr>
        <w:lastRenderedPageBreak/>
        <w:t xml:space="preserve">concentration of suspended matter was found in the area of Kaskelen river inflow </w:t>
      </w:r>
      <w:r w:rsidR="00716758" w:rsidRPr="00C12978">
        <w:rPr>
          <w:sz w:val="24"/>
          <w:szCs w:val="24"/>
          <w:lang w:val="en-US" w:eastAsia="en-US"/>
        </w:rPr>
        <w:t>–</w:t>
      </w:r>
      <w:r w:rsidRPr="00C12978">
        <w:rPr>
          <w:sz w:val="24"/>
          <w:szCs w:val="24"/>
          <w:lang w:val="en-US" w:eastAsia="en-US"/>
        </w:rPr>
        <w:t xml:space="preserve"> 11</w:t>
      </w:r>
      <w:proofErr w:type="gramStart"/>
      <w:r w:rsidRPr="00C12978">
        <w:rPr>
          <w:sz w:val="24"/>
          <w:szCs w:val="24"/>
          <w:lang w:val="en-US" w:eastAsia="en-US"/>
        </w:rPr>
        <w:t>,0</w:t>
      </w:r>
      <w:proofErr w:type="gramEnd"/>
      <w:r w:rsidR="00716758" w:rsidRPr="00C12978">
        <w:rPr>
          <w:sz w:val="24"/>
          <w:szCs w:val="24"/>
          <w:lang w:val="en-US" w:eastAsia="en-US"/>
        </w:rPr>
        <w:t> </w:t>
      </w:r>
      <w:r w:rsidRPr="00C12978">
        <w:rPr>
          <w:sz w:val="24"/>
          <w:szCs w:val="24"/>
          <w:lang w:val="en-US" w:eastAsia="en-US"/>
        </w:rPr>
        <w:t>mg/dm</w:t>
      </w:r>
      <w:r w:rsidRPr="00C12978">
        <w:rPr>
          <w:sz w:val="24"/>
          <w:szCs w:val="24"/>
          <w:vertAlign w:val="superscript"/>
          <w:lang w:val="en-US" w:eastAsia="en-US"/>
        </w:rPr>
        <w:t>3</w:t>
      </w:r>
      <w:r w:rsidRPr="00C12978">
        <w:rPr>
          <w:sz w:val="24"/>
          <w:szCs w:val="24"/>
          <w:lang w:val="en-US" w:eastAsia="en-US"/>
        </w:rPr>
        <w:t>. The values of ice mineralization varied within the range from 205 to 702 mg/dm</w:t>
      </w:r>
      <w:r w:rsidRPr="00C12978">
        <w:rPr>
          <w:sz w:val="24"/>
          <w:szCs w:val="24"/>
          <w:vertAlign w:val="superscript"/>
          <w:lang w:val="en-US" w:eastAsia="en-US"/>
        </w:rPr>
        <w:t>3</w:t>
      </w:r>
      <w:r w:rsidRPr="00C12978">
        <w:rPr>
          <w:sz w:val="24"/>
          <w:szCs w:val="24"/>
          <w:lang w:val="en-US" w:eastAsia="en-US"/>
        </w:rPr>
        <w:t>; average for the reservoir was 327 mg/dm</w:t>
      </w:r>
      <w:r w:rsidRPr="00C12978">
        <w:rPr>
          <w:sz w:val="24"/>
          <w:szCs w:val="24"/>
          <w:vertAlign w:val="superscript"/>
          <w:lang w:val="en-US" w:eastAsia="en-US"/>
        </w:rPr>
        <w:t>3</w:t>
      </w:r>
      <w:r w:rsidRPr="00C12978">
        <w:rPr>
          <w:sz w:val="24"/>
          <w:szCs w:val="24"/>
          <w:lang w:val="en-US" w:eastAsia="en-US"/>
        </w:rPr>
        <w:t xml:space="preserve">, and the high values were recorded in the area of Kaskelen river inflow </w:t>
      </w:r>
      <w:r w:rsidR="00716758" w:rsidRPr="00C12978">
        <w:rPr>
          <w:sz w:val="24"/>
          <w:szCs w:val="24"/>
          <w:lang w:val="en-US" w:eastAsia="en-US"/>
        </w:rPr>
        <w:t>–</w:t>
      </w:r>
      <w:r w:rsidRPr="00C12978">
        <w:rPr>
          <w:sz w:val="24"/>
          <w:szCs w:val="24"/>
          <w:lang w:val="en-US" w:eastAsia="en-US"/>
        </w:rPr>
        <w:t xml:space="preserve"> up to 702 mg/dm</w:t>
      </w:r>
      <w:r w:rsidRPr="00C12978">
        <w:rPr>
          <w:sz w:val="24"/>
          <w:szCs w:val="24"/>
          <w:vertAlign w:val="superscript"/>
          <w:lang w:val="en-US" w:eastAsia="en-US"/>
        </w:rPr>
        <w:t>3</w:t>
      </w:r>
      <w:r w:rsidRPr="00C12978">
        <w:rPr>
          <w:sz w:val="24"/>
          <w:szCs w:val="24"/>
          <w:lang w:val="kk-KZ" w:eastAsia="en-US"/>
        </w:rPr>
        <w:t>.</w:t>
      </w:r>
    </w:p>
    <w:p w:rsidR="006F3B37" w:rsidRPr="00C12978" w:rsidRDefault="00952BC8" w:rsidP="00C94853">
      <w:pPr>
        <w:spacing w:line="360" w:lineRule="auto"/>
        <w:ind w:firstLine="709"/>
        <w:contextualSpacing/>
        <w:jc w:val="both"/>
        <w:rPr>
          <w:sz w:val="24"/>
          <w:szCs w:val="24"/>
          <w:lang w:val="en-US" w:eastAsia="ru-RU"/>
        </w:rPr>
      </w:pPr>
      <w:r w:rsidRPr="00C12978">
        <w:rPr>
          <w:sz w:val="24"/>
          <w:szCs w:val="24"/>
          <w:lang w:val="en-US" w:eastAsia="en-US"/>
        </w:rPr>
        <w:t>In the chemical composition of KR water in the winter period of 2020, slight spatial changes in pH, oxidizability and water mineralization were observed. The water environment was characterized by slightly alkaline reaction, the values of organic substances were insignificant (2</w:t>
      </w:r>
      <w:proofErr w:type="gramStart"/>
      <w:r w:rsidRPr="00C12978">
        <w:rPr>
          <w:sz w:val="24"/>
          <w:szCs w:val="24"/>
          <w:lang w:val="en-US" w:eastAsia="en-US"/>
        </w:rPr>
        <w:t>,2</w:t>
      </w:r>
      <w:proofErr w:type="gramEnd"/>
      <w:r w:rsidRPr="00C12978">
        <w:rPr>
          <w:sz w:val="24"/>
          <w:szCs w:val="24"/>
          <w:lang w:val="en-US" w:eastAsia="en-US"/>
        </w:rPr>
        <w:t>-3,0 mgO/dm</w:t>
      </w:r>
      <w:r w:rsidRPr="00C12978">
        <w:rPr>
          <w:sz w:val="24"/>
          <w:szCs w:val="24"/>
          <w:vertAlign w:val="superscript"/>
          <w:lang w:val="en-US" w:eastAsia="en-US"/>
        </w:rPr>
        <w:t>3</w:t>
      </w:r>
      <w:r w:rsidRPr="00C12978">
        <w:rPr>
          <w:sz w:val="24"/>
          <w:szCs w:val="24"/>
          <w:lang w:val="en-US" w:eastAsia="en-US"/>
        </w:rPr>
        <w:t>). The content of SS in water of KR varied from 2</w:t>
      </w:r>
      <w:proofErr w:type="gramStart"/>
      <w:r w:rsidRPr="00C12978">
        <w:rPr>
          <w:sz w:val="24"/>
          <w:szCs w:val="24"/>
          <w:lang w:val="en-US" w:eastAsia="en-US"/>
        </w:rPr>
        <w:t>,0</w:t>
      </w:r>
      <w:proofErr w:type="gramEnd"/>
      <w:r w:rsidRPr="00C12978">
        <w:rPr>
          <w:sz w:val="24"/>
          <w:szCs w:val="24"/>
          <w:lang w:val="en-US" w:eastAsia="en-US"/>
        </w:rPr>
        <w:t xml:space="preserve"> to 41,0</w:t>
      </w:r>
      <w:r w:rsidR="00716758" w:rsidRPr="00C12978">
        <w:rPr>
          <w:sz w:val="24"/>
          <w:szCs w:val="24"/>
          <w:lang w:val="en-US" w:eastAsia="en-US"/>
        </w:rPr>
        <w:t> </w:t>
      </w:r>
      <w:r w:rsidRPr="00C12978">
        <w:rPr>
          <w:sz w:val="24"/>
          <w:szCs w:val="24"/>
          <w:lang w:val="en-US" w:eastAsia="en-US"/>
        </w:rPr>
        <w:t>mg/dm</w:t>
      </w:r>
      <w:r w:rsidRPr="00C12978">
        <w:rPr>
          <w:sz w:val="24"/>
          <w:szCs w:val="24"/>
          <w:vertAlign w:val="superscript"/>
          <w:lang w:val="en-US" w:eastAsia="en-US"/>
        </w:rPr>
        <w:t>3</w:t>
      </w:r>
      <w:r w:rsidRPr="00C12978">
        <w:rPr>
          <w:sz w:val="24"/>
          <w:szCs w:val="24"/>
          <w:lang w:val="en-US" w:eastAsia="en-US"/>
        </w:rPr>
        <w:t xml:space="preserve">. In the southern shallow part, near the mouth of Kaskelen river and prudkhoz, the content of SS in water was much higher </w:t>
      </w:r>
      <w:r w:rsidR="00716758" w:rsidRPr="00C12978">
        <w:rPr>
          <w:sz w:val="24"/>
          <w:szCs w:val="24"/>
          <w:lang w:val="en-US" w:eastAsia="en-US"/>
        </w:rPr>
        <w:t>–</w:t>
      </w:r>
      <w:r w:rsidRPr="00C12978">
        <w:rPr>
          <w:sz w:val="24"/>
          <w:szCs w:val="24"/>
          <w:lang w:val="en-US" w:eastAsia="en-US"/>
        </w:rPr>
        <w:t xml:space="preserve"> 19</w:t>
      </w:r>
      <w:proofErr w:type="gramStart"/>
      <w:r w:rsidRPr="00C12978">
        <w:rPr>
          <w:sz w:val="24"/>
          <w:szCs w:val="24"/>
          <w:lang w:val="en-US" w:eastAsia="en-US"/>
        </w:rPr>
        <w:t>,0</w:t>
      </w:r>
      <w:proofErr w:type="gramEnd"/>
      <w:r w:rsidRPr="00C12978">
        <w:rPr>
          <w:sz w:val="24"/>
          <w:szCs w:val="24"/>
          <w:lang w:val="en-US" w:eastAsia="en-US"/>
        </w:rPr>
        <w:t xml:space="preserve"> and 41,0 mg/dm</w:t>
      </w:r>
      <w:r w:rsidRPr="00C12978">
        <w:rPr>
          <w:sz w:val="24"/>
          <w:szCs w:val="24"/>
          <w:vertAlign w:val="superscript"/>
          <w:lang w:val="en-US" w:eastAsia="en-US"/>
        </w:rPr>
        <w:t>3</w:t>
      </w:r>
      <w:r w:rsidRPr="00C12978">
        <w:rPr>
          <w:sz w:val="24"/>
          <w:szCs w:val="24"/>
          <w:lang w:val="en-US" w:eastAsia="en-US"/>
        </w:rPr>
        <w:t>, respectively. The values of the mineralization of the under-ice water of reservoir were 461-561 mg/dm</w:t>
      </w:r>
      <w:r w:rsidRPr="00C12978">
        <w:rPr>
          <w:sz w:val="24"/>
          <w:szCs w:val="24"/>
          <w:vertAlign w:val="superscript"/>
          <w:lang w:val="en-US" w:eastAsia="en-US"/>
        </w:rPr>
        <w:t>3</w:t>
      </w:r>
      <w:r w:rsidRPr="00C12978">
        <w:rPr>
          <w:sz w:val="24"/>
          <w:szCs w:val="24"/>
          <w:lang w:val="en-US" w:eastAsia="en-US"/>
        </w:rPr>
        <w:t xml:space="preserve"> and belonged to the category of low-mineralized. The maximum values of water mineralization reached 561 mg/dm</w:t>
      </w:r>
      <w:r w:rsidRPr="00C12978">
        <w:rPr>
          <w:sz w:val="24"/>
          <w:szCs w:val="24"/>
          <w:vertAlign w:val="superscript"/>
          <w:lang w:val="en-US" w:eastAsia="en-US"/>
        </w:rPr>
        <w:t>3</w:t>
      </w:r>
      <w:r w:rsidRPr="00C12978">
        <w:rPr>
          <w:sz w:val="24"/>
          <w:szCs w:val="24"/>
          <w:lang w:val="en-US" w:eastAsia="en-US"/>
        </w:rPr>
        <w:t xml:space="preserve"> and belonged to the hydrocarbonate-sodium-calcium group</w:t>
      </w:r>
      <w:r w:rsidRPr="00C12978">
        <w:rPr>
          <w:sz w:val="24"/>
          <w:szCs w:val="24"/>
          <w:lang w:val="en-US" w:eastAsia="ru-RU"/>
        </w:rPr>
        <w:t>.</w:t>
      </w:r>
    </w:p>
    <w:p w:rsidR="006F3B37" w:rsidRPr="00C12978" w:rsidRDefault="00F41EF3" w:rsidP="00C94853">
      <w:pPr>
        <w:spacing w:line="360" w:lineRule="auto"/>
        <w:ind w:firstLine="709"/>
        <w:contextualSpacing/>
        <w:jc w:val="both"/>
        <w:rPr>
          <w:color w:val="000000"/>
          <w:sz w:val="24"/>
          <w:szCs w:val="24"/>
          <w:lang w:val="en-US" w:eastAsia="ru-RU"/>
        </w:rPr>
      </w:pPr>
      <w:r w:rsidRPr="00C12978">
        <w:rPr>
          <w:sz w:val="24"/>
          <w:szCs w:val="24"/>
          <w:lang w:val="en-US" w:eastAsia="en-US"/>
        </w:rPr>
        <w:t>In 2018 and 2019 studies of the KR ice for the content of HM showed the following: the value of copper, zinc, cobalt and lead exceeded the MPC level, reaching maximal concentrations up to 9</w:t>
      </w:r>
      <w:proofErr w:type="gramStart"/>
      <w:r w:rsidRPr="00C12978">
        <w:rPr>
          <w:sz w:val="24"/>
          <w:szCs w:val="24"/>
          <w:lang w:val="en-US" w:eastAsia="en-US"/>
        </w:rPr>
        <w:t>,3</w:t>
      </w:r>
      <w:proofErr w:type="gramEnd"/>
      <w:r w:rsidRPr="00C12978">
        <w:rPr>
          <w:sz w:val="24"/>
          <w:szCs w:val="24"/>
          <w:lang w:val="en-US" w:eastAsia="en-US"/>
        </w:rPr>
        <w:t xml:space="preserve">; 20,5; 17,1; 47,9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respectively. Cadmium and nickel are found in small concentrations and did not exceed the MPCfe. HM concentration is on average from 0</w:t>
      </w:r>
      <w:proofErr w:type="gramStart"/>
      <w:r w:rsidRPr="00C12978">
        <w:rPr>
          <w:sz w:val="24"/>
          <w:szCs w:val="24"/>
          <w:lang w:val="en-US" w:eastAsia="en-US"/>
        </w:rPr>
        <w:t>,4</w:t>
      </w:r>
      <w:proofErr w:type="gramEnd"/>
      <w:r w:rsidRPr="00C12978">
        <w:rPr>
          <w:sz w:val="24"/>
          <w:szCs w:val="24"/>
          <w:lang w:val="en-US" w:eastAsia="en-US"/>
        </w:rPr>
        <w:t xml:space="preserve"> to 40,4</w:t>
      </w:r>
      <w:r w:rsidR="00716758"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009A3B80" w:rsidRPr="00C12978">
        <w:rPr>
          <w:sz w:val="24"/>
          <w:szCs w:val="24"/>
          <w:lang w:val="kk-KZ" w:eastAsia="en-US"/>
        </w:rPr>
        <w:t>.</w:t>
      </w:r>
      <w:r w:rsidR="006F3B37" w:rsidRPr="00C12978">
        <w:rPr>
          <w:sz w:val="24"/>
          <w:szCs w:val="24"/>
          <w:lang w:val="kk-KZ" w:eastAsia="en-US"/>
        </w:rPr>
        <w:t xml:space="preserve"> </w:t>
      </w:r>
    </w:p>
    <w:p w:rsidR="006F3B37" w:rsidRPr="00C12978" w:rsidRDefault="0044201F" w:rsidP="00C94853">
      <w:pPr>
        <w:tabs>
          <w:tab w:val="left" w:pos="993"/>
        </w:tabs>
        <w:spacing w:line="360" w:lineRule="auto"/>
        <w:ind w:firstLine="709"/>
        <w:contextualSpacing/>
        <w:jc w:val="both"/>
        <w:rPr>
          <w:sz w:val="24"/>
          <w:szCs w:val="24"/>
          <w:lang w:val="en-US" w:eastAsia="en-US"/>
        </w:rPr>
      </w:pPr>
      <w:r w:rsidRPr="00C12978">
        <w:rPr>
          <w:sz w:val="24"/>
          <w:szCs w:val="24"/>
          <w:lang w:val="en-US" w:eastAsia="en-US"/>
        </w:rPr>
        <w:t xml:space="preserve">The average content of HM in the water of KR was: for copper 23,0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zinc </w:t>
      </w:r>
      <w:r w:rsidR="00716758" w:rsidRPr="00C12978">
        <w:rPr>
          <w:sz w:val="24"/>
          <w:szCs w:val="24"/>
          <w:lang w:val="en-US" w:eastAsia="en-US"/>
        </w:rPr>
        <w:t>–</w:t>
      </w:r>
      <w:r w:rsidRPr="00C12978">
        <w:rPr>
          <w:sz w:val="24"/>
          <w:szCs w:val="24"/>
          <w:lang w:val="en-US" w:eastAsia="en-US"/>
        </w:rPr>
        <w:t xml:space="preserve"> 9,2</w:t>
      </w:r>
      <w:r w:rsidR="00716758"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cadmium </w:t>
      </w:r>
      <w:r w:rsidR="00716758" w:rsidRPr="00C12978">
        <w:rPr>
          <w:sz w:val="24"/>
          <w:szCs w:val="24"/>
          <w:lang w:val="en-US" w:eastAsia="en-US"/>
        </w:rPr>
        <w:t>–</w:t>
      </w:r>
      <w:r w:rsidRPr="00C12978">
        <w:rPr>
          <w:sz w:val="24"/>
          <w:szCs w:val="24"/>
          <w:lang w:val="en-US" w:eastAsia="en-US"/>
        </w:rPr>
        <w:t xml:space="preserve"> 2,4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cobalt </w:t>
      </w:r>
      <w:r w:rsidR="00716758" w:rsidRPr="00C12978">
        <w:rPr>
          <w:sz w:val="24"/>
          <w:szCs w:val="24"/>
          <w:lang w:val="en-US" w:eastAsia="en-US"/>
        </w:rPr>
        <w:t>–</w:t>
      </w:r>
      <w:r w:rsidRPr="00C12978">
        <w:rPr>
          <w:sz w:val="24"/>
          <w:szCs w:val="24"/>
          <w:lang w:val="en-US" w:eastAsia="en-US"/>
        </w:rPr>
        <w:t xml:space="preserve"> 10,5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nickel </w:t>
      </w:r>
      <w:r w:rsidR="00716758" w:rsidRPr="00C12978">
        <w:rPr>
          <w:sz w:val="24"/>
          <w:szCs w:val="24"/>
          <w:lang w:val="en-US" w:eastAsia="en-US"/>
        </w:rPr>
        <w:t>–</w:t>
      </w:r>
      <w:r w:rsidRPr="00C12978">
        <w:rPr>
          <w:sz w:val="24"/>
          <w:szCs w:val="24"/>
          <w:lang w:val="en-US" w:eastAsia="en-US"/>
        </w:rPr>
        <w:t xml:space="preserve"> 12,1 </w:t>
      </w:r>
      <w:r w:rsidRPr="00C12978">
        <w:rPr>
          <w:sz w:val="24"/>
          <w:szCs w:val="24"/>
          <w:lang w:eastAsia="en-US"/>
        </w:rPr>
        <w:t>μ</w:t>
      </w:r>
      <w:r w:rsidRPr="00C12978">
        <w:rPr>
          <w:sz w:val="24"/>
          <w:szCs w:val="24"/>
          <w:lang w:val="en-US" w:eastAsia="en-US"/>
        </w:rPr>
        <w:t>g /dm</w:t>
      </w:r>
      <w:r w:rsidRPr="00C12978">
        <w:rPr>
          <w:sz w:val="24"/>
          <w:szCs w:val="24"/>
          <w:vertAlign w:val="superscript"/>
          <w:lang w:val="en-US" w:eastAsia="en-US"/>
        </w:rPr>
        <w:t>3</w:t>
      </w:r>
      <w:r w:rsidRPr="00C12978">
        <w:rPr>
          <w:sz w:val="24"/>
          <w:szCs w:val="24"/>
          <w:lang w:val="en-US" w:eastAsia="en-US"/>
        </w:rPr>
        <w:t xml:space="preserve">, lead </w:t>
      </w:r>
      <w:r w:rsidR="00716758" w:rsidRPr="00C12978">
        <w:rPr>
          <w:sz w:val="24"/>
          <w:szCs w:val="24"/>
          <w:lang w:val="en-US" w:eastAsia="en-US"/>
        </w:rPr>
        <w:t>–</w:t>
      </w:r>
      <w:r w:rsidRPr="00C12978">
        <w:rPr>
          <w:sz w:val="24"/>
          <w:szCs w:val="24"/>
          <w:lang w:val="en-US" w:eastAsia="en-US"/>
        </w:rPr>
        <w:t xml:space="preserve"> 40,4</w:t>
      </w:r>
      <w:r w:rsidR="00716758" w:rsidRPr="00C12978">
        <w:rPr>
          <w:sz w:val="24"/>
          <w:szCs w:val="24"/>
          <w:lang w:val="en-US" w:eastAsia="en-US"/>
        </w:rPr>
        <w:t>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In all water samples, the concentration of copper and lead exceeds the norms from 2</w:t>
      </w:r>
      <w:proofErr w:type="gramStart"/>
      <w:r w:rsidRPr="00C12978">
        <w:rPr>
          <w:sz w:val="24"/>
          <w:szCs w:val="24"/>
          <w:lang w:val="en-US" w:eastAsia="en-US"/>
        </w:rPr>
        <w:t>,7</w:t>
      </w:r>
      <w:proofErr w:type="gramEnd"/>
      <w:r w:rsidRPr="00C12978">
        <w:rPr>
          <w:sz w:val="24"/>
          <w:szCs w:val="24"/>
          <w:lang w:val="en-US" w:eastAsia="en-US"/>
        </w:rPr>
        <w:t xml:space="preserve"> to 27,0 MPC, the maximal values of copper were recorded in the area near the railway bridge </w:t>
      </w:r>
      <w:r w:rsidR="00716758" w:rsidRPr="00C12978">
        <w:rPr>
          <w:sz w:val="24"/>
          <w:szCs w:val="24"/>
          <w:lang w:val="en-US" w:eastAsia="en-US"/>
        </w:rPr>
        <w:t>–</w:t>
      </w:r>
      <w:r w:rsidRPr="00C12978">
        <w:rPr>
          <w:sz w:val="24"/>
          <w:szCs w:val="24"/>
          <w:lang w:val="en-US" w:eastAsia="en-US"/>
        </w:rPr>
        <w:t xml:space="preserve"> up to 26,6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Pr="00C12978">
        <w:rPr>
          <w:sz w:val="24"/>
          <w:szCs w:val="24"/>
          <w:lang w:val="en-US" w:eastAsia="en-US"/>
        </w:rPr>
        <w:t xml:space="preserve">, and lead in the area of the 9th pumping station </w:t>
      </w:r>
      <w:r w:rsidR="00716758" w:rsidRPr="00C12978">
        <w:rPr>
          <w:sz w:val="24"/>
          <w:szCs w:val="24"/>
          <w:lang w:val="en-US" w:eastAsia="en-US"/>
        </w:rPr>
        <w:t>–</w:t>
      </w:r>
      <w:r w:rsidRPr="00C12978">
        <w:rPr>
          <w:sz w:val="24"/>
          <w:szCs w:val="24"/>
          <w:lang w:val="en-US" w:eastAsia="en-US"/>
        </w:rPr>
        <w:t xml:space="preserve"> 52,1 </w:t>
      </w: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r w:rsidR="002A6F72" w:rsidRPr="00C12978">
        <w:rPr>
          <w:sz w:val="24"/>
          <w:szCs w:val="24"/>
          <w:lang w:val="kk-KZ" w:eastAsia="en-US"/>
        </w:rPr>
        <w:t>.</w:t>
      </w:r>
    </w:p>
    <w:p w:rsidR="006F3B37" w:rsidRPr="00C12978" w:rsidRDefault="00E50787" w:rsidP="00C94853">
      <w:pPr>
        <w:overflowPunct/>
        <w:autoSpaceDE/>
        <w:adjustRightInd/>
        <w:spacing w:line="360" w:lineRule="auto"/>
        <w:ind w:firstLine="709"/>
        <w:contextualSpacing/>
        <w:jc w:val="both"/>
        <w:rPr>
          <w:rFonts w:eastAsiaTheme="minorHAnsi"/>
          <w:sz w:val="24"/>
          <w:szCs w:val="24"/>
          <w:lang w:val="en-US" w:eastAsia="en-US"/>
        </w:rPr>
      </w:pPr>
      <w:r w:rsidRPr="00C12978">
        <w:rPr>
          <w:rFonts w:eastAsiaTheme="minorHAnsi"/>
          <w:sz w:val="24"/>
          <w:szCs w:val="24"/>
          <w:lang w:val="en-US" w:eastAsia="en-US"/>
        </w:rPr>
        <w:t xml:space="preserve">The results obtained in 2018 showed the presence of PCBs in all analyzed samples of KR ice. The highest total concentration of PCBs in ice reached 0,075 and 0,085 </w:t>
      </w:r>
      <w:r w:rsidRPr="00C12978">
        <w:rPr>
          <w:rFonts w:eastAsiaTheme="minorHAnsi"/>
          <w:sz w:val="24"/>
          <w:szCs w:val="24"/>
          <w:lang w:eastAsia="en-US"/>
        </w:rPr>
        <w:t>μ</w:t>
      </w:r>
      <w:r w:rsidRPr="00C12978">
        <w:rPr>
          <w:rFonts w:eastAsiaTheme="minorHAnsi"/>
          <w:sz w:val="24"/>
          <w:szCs w:val="24"/>
          <w:lang w:val="en-US" w:eastAsia="en-US"/>
        </w:rPr>
        <w:t>g/dm</w:t>
      </w:r>
      <w:r w:rsidRPr="00C12978">
        <w:rPr>
          <w:rFonts w:eastAsiaTheme="minorHAnsi"/>
          <w:sz w:val="24"/>
          <w:szCs w:val="24"/>
          <w:vertAlign w:val="superscript"/>
          <w:lang w:val="en-US" w:eastAsia="en-US"/>
        </w:rPr>
        <w:t>3</w:t>
      </w:r>
      <w:r w:rsidRPr="00C12978">
        <w:rPr>
          <w:rFonts w:eastAsiaTheme="minorHAnsi"/>
          <w:sz w:val="24"/>
          <w:szCs w:val="24"/>
          <w:lang w:val="en-US" w:eastAsia="en-US"/>
        </w:rPr>
        <w:t>; 8 PCBs congeners were found. Three "marker" congeners (PCB 52, 138 and 153) were registered in the area of the Kaskelen river inflow, in water of which were recorded the highest PCBs concentrations (4</w:t>
      </w:r>
      <w:proofErr w:type="gramStart"/>
      <w:r w:rsidRPr="00C12978">
        <w:rPr>
          <w:rFonts w:eastAsiaTheme="minorHAnsi"/>
          <w:sz w:val="24"/>
          <w:szCs w:val="24"/>
          <w:lang w:val="en-US" w:eastAsia="en-US"/>
        </w:rPr>
        <w:t>,86</w:t>
      </w:r>
      <w:proofErr w:type="gramEnd"/>
      <w:r w:rsidRPr="00C12978">
        <w:rPr>
          <w:rFonts w:eastAsiaTheme="minorHAnsi"/>
          <w:sz w:val="24"/>
          <w:szCs w:val="24"/>
          <w:lang w:val="en-US" w:eastAsia="en-US"/>
        </w:rPr>
        <w:t xml:space="preserve"> and 7,80 </w:t>
      </w:r>
      <w:r w:rsidRPr="00C12978">
        <w:rPr>
          <w:rFonts w:eastAsiaTheme="minorHAnsi"/>
          <w:sz w:val="24"/>
          <w:szCs w:val="24"/>
          <w:lang w:eastAsia="en-US"/>
        </w:rPr>
        <w:t>μ</w:t>
      </w:r>
      <w:r w:rsidRPr="00C12978">
        <w:rPr>
          <w:rFonts w:eastAsiaTheme="minorHAnsi"/>
          <w:sz w:val="24"/>
          <w:szCs w:val="24"/>
          <w:lang w:val="en-US" w:eastAsia="en-US"/>
        </w:rPr>
        <w:t>g/dm</w:t>
      </w:r>
      <w:r w:rsidRPr="00C12978">
        <w:rPr>
          <w:rFonts w:eastAsiaTheme="minorHAnsi"/>
          <w:sz w:val="24"/>
          <w:szCs w:val="24"/>
          <w:vertAlign w:val="superscript"/>
          <w:lang w:val="en-US" w:eastAsia="en-US"/>
        </w:rPr>
        <w:t>3</w:t>
      </w:r>
      <w:r w:rsidRPr="00C12978">
        <w:rPr>
          <w:rFonts w:eastAsiaTheme="minorHAnsi"/>
          <w:sz w:val="24"/>
          <w:szCs w:val="24"/>
          <w:lang w:val="en-US" w:eastAsia="en-US"/>
        </w:rPr>
        <w:t>).</w:t>
      </w:r>
    </w:p>
    <w:p w:rsidR="006F3B37" w:rsidRPr="00C12978" w:rsidRDefault="003C3879" w:rsidP="00C94853">
      <w:pPr>
        <w:overflowPunct/>
        <w:autoSpaceDE/>
        <w:adjustRightInd/>
        <w:spacing w:line="360" w:lineRule="auto"/>
        <w:ind w:firstLine="709"/>
        <w:contextualSpacing/>
        <w:jc w:val="both"/>
        <w:rPr>
          <w:rFonts w:eastAsiaTheme="minorEastAsia"/>
          <w:sz w:val="24"/>
          <w:szCs w:val="24"/>
          <w:lang w:val="en-US" w:eastAsia="en-US"/>
        </w:rPr>
      </w:pPr>
      <w:r w:rsidRPr="00C12978">
        <w:rPr>
          <w:rFonts w:eastAsiaTheme="minorHAnsi"/>
          <w:sz w:val="24"/>
          <w:szCs w:val="24"/>
          <w:lang w:val="en-US" w:eastAsia="en-US"/>
        </w:rPr>
        <w:t xml:space="preserve">The samples of KR ice in 2019 had an extremely low PCBs content </w:t>
      </w:r>
      <w:proofErr w:type="gramStart"/>
      <w:r w:rsidRPr="00C12978">
        <w:rPr>
          <w:rFonts w:eastAsiaTheme="minorHAnsi"/>
          <w:sz w:val="24"/>
          <w:szCs w:val="24"/>
          <w:lang w:val="en-US" w:eastAsia="en-US"/>
        </w:rPr>
        <w:t>(amounted 0,118</w:t>
      </w:r>
      <w:r w:rsidR="00716758" w:rsidRPr="00C12978">
        <w:rPr>
          <w:rFonts w:eastAsiaTheme="minorHAnsi"/>
          <w:sz w:val="24"/>
          <w:szCs w:val="24"/>
          <w:lang w:val="en-US" w:eastAsia="en-US"/>
        </w:rPr>
        <w:t> </w:t>
      </w:r>
      <w:r w:rsidRPr="00C12978">
        <w:rPr>
          <w:rFonts w:eastAsiaTheme="minorHAnsi"/>
          <w:sz w:val="24"/>
          <w:szCs w:val="24"/>
          <w:lang w:eastAsia="en-US"/>
        </w:rPr>
        <w:t>μ</w:t>
      </w:r>
      <w:r w:rsidRPr="00C12978">
        <w:rPr>
          <w:rFonts w:eastAsiaTheme="minorHAnsi"/>
          <w:sz w:val="24"/>
          <w:szCs w:val="24"/>
          <w:lang w:val="en-US" w:eastAsia="en-US"/>
        </w:rPr>
        <w:t>g/dm</w:t>
      </w:r>
      <w:r w:rsidRPr="00C12978">
        <w:rPr>
          <w:rFonts w:eastAsiaTheme="minorHAnsi"/>
          <w:sz w:val="24"/>
          <w:szCs w:val="24"/>
          <w:vertAlign w:val="superscript"/>
          <w:lang w:val="en-US" w:eastAsia="en-US"/>
        </w:rPr>
        <w:t>3</w:t>
      </w:r>
      <w:r w:rsidRPr="00C12978">
        <w:rPr>
          <w:rFonts w:eastAsiaTheme="minorHAnsi"/>
          <w:sz w:val="24"/>
          <w:szCs w:val="24"/>
          <w:lang w:val="en-US" w:eastAsia="en-US"/>
        </w:rPr>
        <w:t>)</w:t>
      </w:r>
      <w:proofErr w:type="gramEnd"/>
      <w:r w:rsidRPr="00C12978">
        <w:rPr>
          <w:rFonts w:eastAsiaTheme="minorHAnsi"/>
          <w:sz w:val="24"/>
          <w:szCs w:val="24"/>
          <w:lang w:val="en-US" w:eastAsia="en-US"/>
        </w:rPr>
        <w:t>. Under the conditions of KR, which has a flow rate even in winter, apparently due to the creation of a certain positive temperature gradient by the flowing river water, there is a gradual migration of salts and toxicants to the ice-water border, which caused the decrease and absence of PCBs in ice</w:t>
      </w:r>
      <w:r w:rsidR="00277D9F" w:rsidRPr="00C12978">
        <w:rPr>
          <w:rFonts w:eastAsiaTheme="minorEastAsia"/>
          <w:sz w:val="24"/>
          <w:szCs w:val="24"/>
          <w:lang w:val="en-US" w:eastAsia="en-US"/>
        </w:rPr>
        <w:t>.</w:t>
      </w:r>
      <w:r w:rsidR="006F3B37" w:rsidRPr="00C12978">
        <w:rPr>
          <w:rFonts w:eastAsiaTheme="minorEastAsia"/>
          <w:sz w:val="24"/>
          <w:szCs w:val="24"/>
          <w:lang w:val="en-US" w:eastAsia="en-US"/>
        </w:rPr>
        <w:t xml:space="preserve"> </w:t>
      </w:r>
    </w:p>
    <w:p w:rsidR="006F3B37" w:rsidRPr="00C12978" w:rsidRDefault="00A12BD1" w:rsidP="00C94853">
      <w:pPr>
        <w:overflowPunct/>
        <w:autoSpaceDE/>
        <w:adjustRightInd/>
        <w:spacing w:line="360" w:lineRule="auto"/>
        <w:ind w:firstLine="709"/>
        <w:contextualSpacing/>
        <w:jc w:val="both"/>
        <w:rPr>
          <w:sz w:val="24"/>
          <w:szCs w:val="24"/>
          <w:lang w:val="en-US"/>
        </w:rPr>
      </w:pPr>
      <w:r w:rsidRPr="00C12978">
        <w:rPr>
          <w:rFonts w:eastAsiaTheme="minorEastAsia"/>
          <w:sz w:val="24"/>
          <w:szCs w:val="24"/>
          <w:lang w:val="en-US" w:eastAsia="en-US"/>
        </w:rPr>
        <w:t xml:space="preserve">In winter 2020, the presence of PCBs in KR water was recorded in the range from 0,066 </w:t>
      </w:r>
      <w:proofErr w:type="gramStart"/>
      <w:r w:rsidRPr="00C12978">
        <w:rPr>
          <w:rFonts w:eastAsiaTheme="minorEastAsia"/>
          <w:sz w:val="24"/>
          <w:szCs w:val="24"/>
          <w:lang w:val="en-US" w:eastAsia="en-US"/>
        </w:rPr>
        <w:t xml:space="preserve">to 0,353 </w:t>
      </w:r>
      <w:r w:rsidRPr="00C12978">
        <w:rPr>
          <w:rFonts w:eastAsiaTheme="minorEastAsia"/>
          <w:sz w:val="24"/>
          <w:szCs w:val="24"/>
          <w:lang w:eastAsia="en-US"/>
        </w:rPr>
        <w:t>μ</w:t>
      </w:r>
      <w:r w:rsidRPr="00C12978">
        <w:rPr>
          <w:rFonts w:eastAsiaTheme="minorEastAsia"/>
          <w:sz w:val="24"/>
          <w:szCs w:val="24"/>
          <w:lang w:val="en-US" w:eastAsia="en-US"/>
        </w:rPr>
        <w:t>g/dm</w:t>
      </w:r>
      <w:r w:rsidRPr="00C12978">
        <w:rPr>
          <w:rFonts w:eastAsiaTheme="minorEastAsia"/>
          <w:sz w:val="24"/>
          <w:szCs w:val="24"/>
          <w:vertAlign w:val="superscript"/>
          <w:lang w:val="en-US" w:eastAsia="en-US"/>
        </w:rPr>
        <w:t>3</w:t>
      </w:r>
      <w:proofErr w:type="gramEnd"/>
      <w:r w:rsidRPr="00C12978">
        <w:rPr>
          <w:rFonts w:eastAsiaTheme="minorEastAsia"/>
          <w:sz w:val="24"/>
          <w:szCs w:val="24"/>
          <w:lang w:val="en-US" w:eastAsia="en-US"/>
        </w:rPr>
        <w:t xml:space="preserve">. Their average concentration was </w:t>
      </w:r>
      <w:proofErr w:type="gramStart"/>
      <w:r w:rsidRPr="00C12978">
        <w:rPr>
          <w:rFonts w:eastAsiaTheme="minorEastAsia"/>
          <w:sz w:val="24"/>
          <w:szCs w:val="24"/>
          <w:lang w:val="en-US" w:eastAsia="en-US"/>
        </w:rPr>
        <w:t xml:space="preserve">0,168 </w:t>
      </w:r>
      <w:r w:rsidRPr="00C12978">
        <w:rPr>
          <w:rFonts w:eastAsiaTheme="minorEastAsia"/>
          <w:sz w:val="24"/>
          <w:szCs w:val="24"/>
          <w:lang w:eastAsia="en-US"/>
        </w:rPr>
        <w:t>μ</w:t>
      </w:r>
      <w:r w:rsidRPr="00C12978">
        <w:rPr>
          <w:rFonts w:eastAsiaTheme="minorEastAsia"/>
          <w:sz w:val="24"/>
          <w:szCs w:val="24"/>
          <w:lang w:val="en-US" w:eastAsia="en-US"/>
        </w:rPr>
        <w:t>g/dm</w:t>
      </w:r>
      <w:r w:rsidRPr="00C12978">
        <w:rPr>
          <w:rFonts w:eastAsiaTheme="minorEastAsia"/>
          <w:sz w:val="24"/>
          <w:szCs w:val="24"/>
          <w:vertAlign w:val="superscript"/>
          <w:lang w:val="en-US" w:eastAsia="en-US"/>
        </w:rPr>
        <w:t>3</w:t>
      </w:r>
      <w:r w:rsidRPr="00C12978">
        <w:rPr>
          <w:rFonts w:eastAsiaTheme="minorEastAsia"/>
          <w:sz w:val="24"/>
          <w:szCs w:val="24"/>
          <w:lang w:val="en-US" w:eastAsia="en-US"/>
        </w:rPr>
        <w:t>,</w:t>
      </w:r>
      <w:proofErr w:type="gramEnd"/>
      <w:r w:rsidRPr="00C12978">
        <w:rPr>
          <w:rFonts w:eastAsiaTheme="minorEastAsia"/>
          <w:sz w:val="24"/>
          <w:szCs w:val="24"/>
          <w:lang w:val="en-US" w:eastAsia="en-US"/>
        </w:rPr>
        <w:t xml:space="preserve"> and the high ones were noted in </w:t>
      </w:r>
      <w:r w:rsidRPr="00C12978">
        <w:rPr>
          <w:rFonts w:eastAsiaTheme="minorEastAsia"/>
          <w:sz w:val="24"/>
          <w:szCs w:val="24"/>
          <w:lang w:val="en-US" w:eastAsia="en-US"/>
        </w:rPr>
        <w:lastRenderedPageBreak/>
        <w:t>the zone of Kaskelen river inflow and prudkhoz, located in the zone of distribution of the flow of Ile river southern tributaries, which are contaminated by various toxic substances, including PCBs. In the water were identified 7 PCBs congeners, including "Marker" PCB congener 52</w:t>
      </w:r>
      <w:r w:rsidR="006F3B37" w:rsidRPr="00C12978">
        <w:rPr>
          <w:color w:val="000000"/>
          <w:sz w:val="24"/>
          <w:szCs w:val="24"/>
          <w:lang w:val="en-US"/>
        </w:rPr>
        <w:t>.</w:t>
      </w:r>
    </w:p>
    <w:p w:rsidR="006F3B37" w:rsidRPr="00C12978" w:rsidRDefault="00136156" w:rsidP="00C9485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The average soil pH values in 2019 were in the range of 6</w:t>
      </w:r>
      <w:proofErr w:type="gramStart"/>
      <w:r w:rsidRPr="00C12978">
        <w:rPr>
          <w:rFonts w:eastAsiaTheme="minorHAnsi"/>
          <w:sz w:val="24"/>
          <w:szCs w:val="24"/>
          <w:lang w:val="en-US" w:eastAsia="en-US"/>
        </w:rPr>
        <w:t>,0</w:t>
      </w:r>
      <w:proofErr w:type="gramEnd"/>
      <w:r w:rsidRPr="00C12978">
        <w:rPr>
          <w:rFonts w:eastAsiaTheme="minorHAnsi"/>
          <w:sz w:val="24"/>
          <w:szCs w:val="24"/>
          <w:lang w:val="en-US" w:eastAsia="en-US"/>
        </w:rPr>
        <w:t xml:space="preserve">-8,9; in 2020 </w:t>
      </w:r>
      <w:r w:rsidR="00716758" w:rsidRPr="00C12978">
        <w:rPr>
          <w:rFonts w:eastAsiaTheme="minorHAnsi"/>
          <w:sz w:val="24"/>
          <w:szCs w:val="24"/>
          <w:lang w:val="en-US" w:eastAsia="en-US"/>
        </w:rPr>
        <w:t>–</w:t>
      </w:r>
      <w:r w:rsidRPr="00C12978">
        <w:rPr>
          <w:rFonts w:eastAsiaTheme="minorHAnsi"/>
          <w:sz w:val="24"/>
          <w:szCs w:val="24"/>
          <w:lang w:val="en-US" w:eastAsia="en-US"/>
        </w:rPr>
        <w:t xml:space="preserve"> 6,1-7,7. Low soil m</w:t>
      </w:r>
      <w:r w:rsidR="00716758" w:rsidRPr="00C12978">
        <w:rPr>
          <w:rFonts w:eastAsiaTheme="minorHAnsi"/>
          <w:sz w:val="24"/>
          <w:szCs w:val="24"/>
          <w:lang w:val="en-US" w:eastAsia="en-US"/>
        </w:rPr>
        <w:t xml:space="preserve">ineralization in 2019 and 2020 </w:t>
      </w:r>
      <w:r w:rsidRPr="00C12978">
        <w:rPr>
          <w:rFonts w:eastAsiaTheme="minorHAnsi"/>
          <w:sz w:val="24"/>
          <w:szCs w:val="24"/>
          <w:lang w:val="en-US" w:eastAsia="en-US"/>
        </w:rPr>
        <w:t xml:space="preserve">was characterized by HMR "Shymbulak" </w:t>
      </w:r>
      <w:r w:rsidR="00716758" w:rsidRPr="00C12978">
        <w:rPr>
          <w:rFonts w:eastAsiaTheme="minorHAnsi"/>
          <w:sz w:val="24"/>
          <w:szCs w:val="24"/>
          <w:lang w:val="en-US" w:eastAsia="en-US"/>
        </w:rPr>
        <w:t>–</w:t>
      </w:r>
      <w:r w:rsidRPr="00C12978">
        <w:rPr>
          <w:rFonts w:eastAsiaTheme="minorHAnsi"/>
          <w:sz w:val="24"/>
          <w:szCs w:val="24"/>
          <w:lang w:val="en-US" w:eastAsia="en-US"/>
        </w:rPr>
        <w:t xml:space="preserve"> 50 mg/kg and Kargaly village </w:t>
      </w:r>
      <w:r w:rsidR="00716758" w:rsidRPr="00C12978">
        <w:rPr>
          <w:rFonts w:eastAsiaTheme="minorHAnsi"/>
          <w:sz w:val="24"/>
          <w:szCs w:val="24"/>
          <w:lang w:val="en-US" w:eastAsia="en-US"/>
        </w:rPr>
        <w:t>–</w:t>
      </w:r>
      <w:r w:rsidRPr="00C12978">
        <w:rPr>
          <w:rFonts w:eastAsiaTheme="minorHAnsi"/>
          <w:sz w:val="24"/>
          <w:szCs w:val="24"/>
          <w:lang w:val="en-US" w:eastAsia="en-US"/>
        </w:rPr>
        <w:t xml:space="preserve"> 75 and 50 mg/kg. High values of mineralization from 900 to 2000 mg/kg were characteristic for the soils of the villages of Kyrbaltabai, Tolkyn and Zhetigen</w:t>
      </w:r>
      <w:r w:rsidR="006F3B37" w:rsidRPr="00C12978">
        <w:rPr>
          <w:rFonts w:eastAsiaTheme="minorHAnsi"/>
          <w:sz w:val="24"/>
          <w:szCs w:val="24"/>
          <w:lang w:val="en-US" w:eastAsia="en-US"/>
        </w:rPr>
        <w:t>.</w:t>
      </w:r>
    </w:p>
    <w:p w:rsidR="006F3B37" w:rsidRPr="00C12978" w:rsidRDefault="00296042" w:rsidP="00C94853">
      <w:pPr>
        <w:spacing w:line="360" w:lineRule="auto"/>
        <w:ind w:firstLine="709"/>
        <w:contextualSpacing/>
        <w:jc w:val="both"/>
        <w:rPr>
          <w:sz w:val="24"/>
          <w:szCs w:val="24"/>
          <w:lang w:val="en-US" w:eastAsia="ru-RU"/>
        </w:rPr>
      </w:pPr>
      <w:r w:rsidRPr="00C12978">
        <w:rPr>
          <w:sz w:val="24"/>
          <w:szCs w:val="24"/>
          <w:lang w:val="en-US"/>
        </w:rPr>
        <w:t xml:space="preserve">According to the results of the work carried out in 2020, the average content of HMs in the soil of the territory of Almaty has significantly decreased compared to previous years. The comparison of the obtained results with background indicators, i.e. </w:t>
      </w:r>
      <w:proofErr w:type="gramStart"/>
      <w:r w:rsidRPr="00C12978">
        <w:rPr>
          <w:sz w:val="24"/>
          <w:szCs w:val="24"/>
          <w:lang w:val="en-US"/>
        </w:rPr>
        <w:t>clarkes</w:t>
      </w:r>
      <w:proofErr w:type="gramEnd"/>
      <w:r w:rsidRPr="00C12978">
        <w:rPr>
          <w:sz w:val="24"/>
          <w:szCs w:val="24"/>
          <w:lang w:val="en-US"/>
        </w:rPr>
        <w:t xml:space="preserve"> of elements in the lithosphere and soil cover of the region showed the excess of clarkes only for cadmium for the whole territory of agglomeration. The cadmium content in the soil of agglomeration ranges from 0</w:t>
      </w:r>
      <w:proofErr w:type="gramStart"/>
      <w:r w:rsidRPr="00C12978">
        <w:rPr>
          <w:sz w:val="24"/>
          <w:szCs w:val="24"/>
          <w:lang w:val="en-US"/>
        </w:rPr>
        <w:t>,03</w:t>
      </w:r>
      <w:proofErr w:type="gramEnd"/>
      <w:r w:rsidRPr="00C12978">
        <w:rPr>
          <w:sz w:val="24"/>
          <w:szCs w:val="24"/>
          <w:lang w:val="en-US"/>
        </w:rPr>
        <w:t xml:space="preserve"> to 0,63 mg/kg. According to existing standards, excess of its concentration of 0</w:t>
      </w:r>
      <w:proofErr w:type="gramStart"/>
      <w:r w:rsidRPr="00C12978">
        <w:rPr>
          <w:sz w:val="24"/>
          <w:szCs w:val="24"/>
          <w:lang w:val="en-US"/>
        </w:rPr>
        <w:t>,5</w:t>
      </w:r>
      <w:proofErr w:type="gramEnd"/>
      <w:r w:rsidRPr="00C12978">
        <w:rPr>
          <w:sz w:val="24"/>
          <w:szCs w:val="24"/>
          <w:lang w:val="en-US"/>
        </w:rPr>
        <w:t xml:space="preserve"> mg/kg indicates anthropogenic contribution in the upper soil layer</w:t>
      </w:r>
      <w:r w:rsidRPr="00C12978">
        <w:rPr>
          <w:sz w:val="24"/>
          <w:szCs w:val="24"/>
          <w:lang w:val="en-US" w:eastAsia="ru-RU"/>
        </w:rPr>
        <w:t>.</w:t>
      </w:r>
    </w:p>
    <w:p w:rsidR="006F3B37" w:rsidRPr="00C12978" w:rsidRDefault="0011491E" w:rsidP="00C94853">
      <w:pPr>
        <w:overflowPunct/>
        <w:autoSpaceDE/>
        <w:autoSpaceDN/>
        <w:adjustRightInd/>
        <w:spacing w:line="360" w:lineRule="auto"/>
        <w:ind w:firstLine="709"/>
        <w:contextualSpacing/>
        <w:jc w:val="both"/>
        <w:textAlignment w:val="auto"/>
        <w:rPr>
          <w:rFonts w:eastAsiaTheme="minorHAnsi"/>
          <w:sz w:val="24"/>
          <w:szCs w:val="24"/>
          <w:lang w:val="en-US"/>
        </w:rPr>
      </w:pPr>
      <w:r w:rsidRPr="00C12978">
        <w:rPr>
          <w:sz w:val="24"/>
          <w:szCs w:val="24"/>
          <w:lang w:val="kk-KZ" w:eastAsia="ru-RU"/>
        </w:rPr>
        <w:t>In April 2018, the lowest PCBs concentration was registered in the soils of HMR "Shymbulak", its average value was 0,063 μg/kg. The highest concentration of PCBs, reaching 18,9 μg/kg was noted in the territory of Almaty, the average concentration was 6,681 μg/kg. High content of PCBs up to 3,090 and 5,360 μg kg was found in the soils of Altyn Orda and NBR. The soils of the city territory contained PCBs 114 and 118, as well as "marker" congeners of PCBs 138 and 153</w:t>
      </w:r>
      <w:r w:rsidR="006F3B37" w:rsidRPr="00C12978">
        <w:rPr>
          <w:rFonts w:eastAsiaTheme="minorHAnsi"/>
          <w:sz w:val="24"/>
          <w:szCs w:val="24"/>
          <w:lang w:val="en-US"/>
        </w:rPr>
        <w:t>.</w:t>
      </w:r>
    </w:p>
    <w:p w:rsidR="006F3B37" w:rsidRPr="00C12978" w:rsidRDefault="00E60F6C" w:rsidP="00C94853">
      <w:pPr>
        <w:tabs>
          <w:tab w:val="left" w:pos="567"/>
        </w:tabs>
        <w:overflowPunct/>
        <w:autoSpaceDE/>
        <w:autoSpaceDN/>
        <w:adjustRightInd/>
        <w:spacing w:line="360" w:lineRule="auto"/>
        <w:ind w:firstLine="709"/>
        <w:contextualSpacing/>
        <w:jc w:val="both"/>
        <w:textAlignment w:val="auto"/>
        <w:rPr>
          <w:rFonts w:eastAsiaTheme="minorHAnsi"/>
          <w:sz w:val="24"/>
          <w:szCs w:val="24"/>
          <w:lang w:val="en-US"/>
        </w:rPr>
      </w:pPr>
      <w:r w:rsidRPr="00C12978">
        <w:rPr>
          <w:rFonts w:eastAsiaTheme="minorHAnsi"/>
          <w:sz w:val="24"/>
          <w:szCs w:val="24"/>
          <w:lang w:val="en-US"/>
        </w:rPr>
        <w:t xml:space="preserve">The soil cover of AA in 2019 was characterized by the lower level of PCBs contamination. The average concentration of PCBs in the soils of the territory of Almaty was </w:t>
      </w:r>
      <w:proofErr w:type="gramStart"/>
      <w:r w:rsidRPr="00C12978">
        <w:rPr>
          <w:rFonts w:eastAsiaTheme="minorHAnsi"/>
          <w:sz w:val="24"/>
          <w:szCs w:val="24"/>
          <w:lang w:val="en-US"/>
        </w:rPr>
        <w:t xml:space="preserve">0,808 </w:t>
      </w:r>
      <w:r w:rsidRPr="00C12978">
        <w:rPr>
          <w:rFonts w:eastAsiaTheme="minorHAnsi"/>
          <w:sz w:val="24"/>
          <w:szCs w:val="24"/>
        </w:rPr>
        <w:t>μ</w:t>
      </w:r>
      <w:r w:rsidRPr="00C12978">
        <w:rPr>
          <w:rFonts w:eastAsiaTheme="minorHAnsi"/>
          <w:sz w:val="24"/>
          <w:szCs w:val="24"/>
          <w:lang w:val="en-US"/>
        </w:rPr>
        <w:t>g/kg,</w:t>
      </w:r>
      <w:proofErr w:type="gramEnd"/>
      <w:r w:rsidRPr="00C12978">
        <w:rPr>
          <w:rFonts w:eastAsiaTheme="minorHAnsi"/>
          <w:sz w:val="24"/>
          <w:szCs w:val="24"/>
          <w:lang w:val="en-US"/>
        </w:rPr>
        <w:t xml:space="preserve"> and in the soil cover of small towns </w:t>
      </w:r>
      <w:r w:rsidR="00716758" w:rsidRPr="00C12978">
        <w:rPr>
          <w:rFonts w:eastAsiaTheme="minorHAnsi"/>
          <w:sz w:val="24"/>
          <w:szCs w:val="24"/>
          <w:lang w:val="en-US"/>
        </w:rPr>
        <w:t>–</w:t>
      </w:r>
      <w:r w:rsidRPr="00C12978">
        <w:rPr>
          <w:rFonts w:eastAsiaTheme="minorHAnsi"/>
          <w:sz w:val="24"/>
          <w:szCs w:val="24"/>
          <w:lang w:val="en-US"/>
        </w:rPr>
        <w:t xml:space="preserve"> 1,203 </w:t>
      </w:r>
      <w:r w:rsidRPr="00C12978">
        <w:rPr>
          <w:rFonts w:eastAsiaTheme="minorHAnsi"/>
          <w:sz w:val="24"/>
          <w:szCs w:val="24"/>
        </w:rPr>
        <w:t>μ</w:t>
      </w:r>
      <w:r w:rsidRPr="00C12978">
        <w:rPr>
          <w:rFonts w:eastAsiaTheme="minorHAnsi"/>
          <w:sz w:val="24"/>
          <w:szCs w:val="24"/>
          <w:lang w:val="en-US"/>
        </w:rPr>
        <w:t xml:space="preserve">g/kg. Analysis of the relative content of PCBs provides some understanding about the toxicity levels of the detected total PCB concentrations. So, for example, in the soil of Izvestkovyi point by the total PCB concentration of 0,762 </w:t>
      </w:r>
      <w:r w:rsidRPr="00C12978">
        <w:rPr>
          <w:rFonts w:eastAsiaTheme="minorHAnsi"/>
          <w:sz w:val="24"/>
          <w:szCs w:val="24"/>
        </w:rPr>
        <w:t>μ</w:t>
      </w:r>
      <w:r w:rsidRPr="00C12978">
        <w:rPr>
          <w:rFonts w:eastAsiaTheme="minorHAnsi"/>
          <w:sz w:val="24"/>
          <w:szCs w:val="24"/>
          <w:lang w:val="en-US"/>
        </w:rPr>
        <w:t>g/kg, the share of highly toxic dioxin-like congener PCB 118 was 59</w:t>
      </w:r>
      <w:proofErr w:type="gramStart"/>
      <w:r w:rsidRPr="00C12978">
        <w:rPr>
          <w:rFonts w:eastAsiaTheme="minorHAnsi"/>
          <w:sz w:val="24"/>
          <w:szCs w:val="24"/>
          <w:lang w:val="en-US"/>
        </w:rPr>
        <w:t>,1</w:t>
      </w:r>
      <w:proofErr w:type="gramEnd"/>
      <w:r w:rsidR="00716758" w:rsidRPr="00C12978">
        <w:rPr>
          <w:rFonts w:eastAsiaTheme="minorHAnsi"/>
          <w:sz w:val="24"/>
          <w:szCs w:val="24"/>
          <w:lang w:val="en-US"/>
        </w:rPr>
        <w:t xml:space="preserve"> </w:t>
      </w:r>
      <w:r w:rsidRPr="00C12978">
        <w:rPr>
          <w:rFonts w:eastAsiaTheme="minorHAnsi"/>
          <w:sz w:val="24"/>
          <w:szCs w:val="24"/>
          <w:lang w:val="en-US"/>
        </w:rPr>
        <w:t>%, and in the soils of small settlements it reached 99 and 95</w:t>
      </w:r>
      <w:r w:rsidR="00716758" w:rsidRPr="00C12978">
        <w:rPr>
          <w:rFonts w:eastAsiaTheme="minorHAnsi"/>
          <w:sz w:val="24"/>
          <w:szCs w:val="24"/>
          <w:lang w:val="en-US"/>
        </w:rPr>
        <w:t xml:space="preserve"> </w:t>
      </w:r>
      <w:r w:rsidRPr="00C12978">
        <w:rPr>
          <w:rFonts w:eastAsiaTheme="minorHAnsi"/>
          <w:sz w:val="24"/>
          <w:szCs w:val="24"/>
          <w:lang w:val="en-US"/>
        </w:rPr>
        <w:t>%.</w:t>
      </w:r>
      <w:r w:rsidR="006F3B37" w:rsidRPr="00C12978">
        <w:rPr>
          <w:rFonts w:eastAsiaTheme="minorHAnsi"/>
          <w:sz w:val="24"/>
          <w:szCs w:val="24"/>
          <w:lang w:val="en-US"/>
        </w:rPr>
        <w:t xml:space="preserve"> </w:t>
      </w:r>
    </w:p>
    <w:p w:rsidR="006F3B37" w:rsidRPr="00C12978" w:rsidRDefault="007B0437" w:rsidP="00742F96">
      <w:pPr>
        <w:overflowPunct/>
        <w:autoSpaceDE/>
        <w:autoSpaceDN/>
        <w:adjustRightInd/>
        <w:spacing w:line="360" w:lineRule="auto"/>
        <w:ind w:firstLine="709"/>
        <w:contextualSpacing/>
        <w:jc w:val="both"/>
        <w:textAlignment w:val="auto"/>
        <w:rPr>
          <w:sz w:val="24"/>
          <w:szCs w:val="24"/>
          <w:lang w:val="en-US"/>
        </w:rPr>
      </w:pPr>
      <w:r w:rsidRPr="00C12978">
        <w:rPr>
          <w:rFonts w:eastAsiaTheme="minorHAnsi"/>
          <w:sz w:val="24"/>
          <w:szCs w:val="24"/>
          <w:lang w:val="en-US"/>
        </w:rPr>
        <w:t>In 2020, PCBs were registered in the soils of all sampling points. The average indicator of PCBs concentration in the mountainous zone was 1</w:t>
      </w:r>
      <w:proofErr w:type="gramStart"/>
      <w:r w:rsidRPr="00C12978">
        <w:rPr>
          <w:rFonts w:eastAsiaTheme="minorHAnsi"/>
          <w:sz w:val="24"/>
          <w:szCs w:val="24"/>
          <w:lang w:val="en-US"/>
        </w:rPr>
        <w:t>,70</w:t>
      </w:r>
      <w:proofErr w:type="gramEnd"/>
      <w:r w:rsidRPr="00C12978">
        <w:rPr>
          <w:rFonts w:eastAsiaTheme="minorHAnsi"/>
          <w:sz w:val="24"/>
          <w:szCs w:val="24"/>
          <w:lang w:val="en-US"/>
        </w:rPr>
        <w:t xml:space="preserve"> </w:t>
      </w:r>
      <w:r w:rsidRPr="00C12978">
        <w:rPr>
          <w:rFonts w:eastAsiaTheme="minorHAnsi"/>
          <w:sz w:val="24"/>
          <w:szCs w:val="24"/>
        </w:rPr>
        <w:t>μ</w:t>
      </w:r>
      <w:r w:rsidRPr="00C12978">
        <w:rPr>
          <w:rFonts w:eastAsiaTheme="minorHAnsi"/>
          <w:sz w:val="24"/>
          <w:szCs w:val="24"/>
          <w:lang w:val="en-US"/>
        </w:rPr>
        <w:t xml:space="preserve">g/kg. In the soil cover of the territory of Almaty, the highest level of PCBs accumulation reached </w:t>
      </w:r>
      <w:proofErr w:type="gramStart"/>
      <w:r w:rsidRPr="00C12978">
        <w:rPr>
          <w:rFonts w:eastAsiaTheme="minorHAnsi"/>
          <w:sz w:val="24"/>
          <w:szCs w:val="24"/>
          <w:lang w:val="en-US"/>
        </w:rPr>
        <w:t>4,420 µg/kg</w:t>
      </w:r>
      <w:proofErr w:type="gramEnd"/>
      <w:r w:rsidRPr="00C12978">
        <w:rPr>
          <w:rFonts w:eastAsiaTheme="minorHAnsi"/>
          <w:sz w:val="24"/>
          <w:szCs w:val="24"/>
          <w:lang w:val="en-US"/>
        </w:rPr>
        <w:t xml:space="preserve">. The greatest contamination of the soil cover occurs in the town of Kaskelen </w:t>
      </w:r>
      <w:r w:rsidR="00716758" w:rsidRPr="00C12978">
        <w:rPr>
          <w:rFonts w:eastAsiaTheme="minorHAnsi"/>
          <w:sz w:val="24"/>
          <w:szCs w:val="24"/>
          <w:lang w:val="en-US"/>
        </w:rPr>
        <w:t>–</w:t>
      </w:r>
      <w:r w:rsidRPr="00C12978">
        <w:rPr>
          <w:rFonts w:eastAsiaTheme="minorHAnsi"/>
          <w:sz w:val="24"/>
          <w:szCs w:val="24"/>
          <w:lang w:val="en-US"/>
        </w:rPr>
        <w:t xml:space="preserve"> up to 5,001 </w:t>
      </w:r>
      <w:r w:rsidRPr="00C12978">
        <w:rPr>
          <w:rFonts w:eastAsiaTheme="minorHAnsi"/>
          <w:sz w:val="24"/>
          <w:szCs w:val="24"/>
        </w:rPr>
        <w:t>μ</w:t>
      </w:r>
      <w:r w:rsidRPr="00C12978">
        <w:rPr>
          <w:rFonts w:eastAsiaTheme="minorHAnsi"/>
          <w:sz w:val="24"/>
          <w:szCs w:val="24"/>
          <w:lang w:val="en-US"/>
        </w:rPr>
        <w:t xml:space="preserve">g/kg and Boraldai village (9,160 </w:t>
      </w:r>
      <w:r w:rsidRPr="00C12978">
        <w:rPr>
          <w:rFonts w:eastAsiaTheme="minorHAnsi"/>
          <w:sz w:val="24"/>
          <w:szCs w:val="24"/>
        </w:rPr>
        <w:t>μ</w:t>
      </w:r>
      <w:r w:rsidRPr="00C12978">
        <w:rPr>
          <w:rFonts w:eastAsiaTheme="minorHAnsi"/>
          <w:sz w:val="24"/>
          <w:szCs w:val="24"/>
          <w:lang w:val="en-US"/>
        </w:rPr>
        <w:t>g/kg), which is located near the Almaty TPP-2. The accumulation of PCBs in the soils of Almaty and their wide distribution in the territory of AA indicate quite high and large-scale pollution of natural objects of the region and presence of powerful sources of pollution</w:t>
      </w:r>
      <w:r w:rsidR="006F3B37" w:rsidRPr="00C12978">
        <w:rPr>
          <w:rFonts w:eastAsiaTheme="minorHAnsi"/>
          <w:sz w:val="24"/>
          <w:szCs w:val="24"/>
          <w:lang w:val="en-US"/>
        </w:rPr>
        <w:t>.</w:t>
      </w:r>
    </w:p>
    <w:p w:rsidR="006F3B37" w:rsidRPr="00C12978" w:rsidRDefault="00B002C5" w:rsidP="00C94853">
      <w:pPr>
        <w:spacing w:line="360" w:lineRule="auto"/>
        <w:ind w:firstLine="709"/>
        <w:contextualSpacing/>
        <w:jc w:val="both"/>
        <w:rPr>
          <w:sz w:val="24"/>
          <w:szCs w:val="24"/>
          <w:lang w:val="en-US"/>
        </w:rPr>
      </w:pPr>
      <w:r w:rsidRPr="00C12978">
        <w:rPr>
          <w:sz w:val="24"/>
          <w:szCs w:val="24"/>
          <w:lang w:val="en-US"/>
        </w:rPr>
        <w:lastRenderedPageBreak/>
        <w:t>As a result of the calculated analysis of the HM incoming per unit area to the territory of the AA, it was shown that among the considered metals with the snow precipitation are coming mostly zinc, copper and lead, and the centre of deposition is characteristic for the territories of small settlements, mountainous areas and Almaty city, where the main pollutants are  vehicles and heating by solid fuels;</w:t>
      </w:r>
      <w:r w:rsidR="006F3B37" w:rsidRPr="00C12978">
        <w:rPr>
          <w:sz w:val="24"/>
          <w:szCs w:val="24"/>
          <w:lang w:val="en-US" w:eastAsia="ru-RU"/>
        </w:rPr>
        <w:t xml:space="preserve"> </w:t>
      </w:r>
      <w:r w:rsidRPr="00C12978">
        <w:rPr>
          <w:sz w:val="24"/>
          <w:szCs w:val="24"/>
          <w:lang w:val="en-US" w:eastAsia="ru-RU"/>
        </w:rPr>
        <w:t>the smallest values of the total incoming masses to the underlying surface were typical for cadmium in the coastal area of KR and small towns</w:t>
      </w:r>
      <w:r w:rsidR="006F3B37" w:rsidRPr="00C12978">
        <w:rPr>
          <w:rFonts w:eastAsia="TimesNewRomanPSMT"/>
          <w:sz w:val="24"/>
          <w:szCs w:val="24"/>
          <w:lang w:val="en-US" w:eastAsia="ru-RU"/>
        </w:rPr>
        <w:t xml:space="preserve">. </w:t>
      </w:r>
    </w:p>
    <w:p w:rsidR="006F3B37" w:rsidRPr="00C12978" w:rsidRDefault="0002131B" w:rsidP="00C94853">
      <w:pPr>
        <w:spacing w:line="360" w:lineRule="auto"/>
        <w:ind w:firstLine="709"/>
        <w:contextualSpacing/>
        <w:jc w:val="both"/>
        <w:rPr>
          <w:sz w:val="24"/>
          <w:szCs w:val="24"/>
          <w:lang w:val="en-US"/>
        </w:rPr>
      </w:pPr>
      <w:r w:rsidRPr="00C12978">
        <w:rPr>
          <w:sz w:val="24"/>
          <w:szCs w:val="24"/>
          <w:lang w:val="en-US"/>
        </w:rPr>
        <w:t>The results of the study (2018-2020) about the condition of pollution of snow cover and soils made it possible to rank the territory of AA by the degree of pollution</w:t>
      </w:r>
      <w:r w:rsidR="00D17340" w:rsidRPr="00C12978">
        <w:rPr>
          <w:sz w:val="24"/>
          <w:szCs w:val="24"/>
          <w:lang w:val="en-US"/>
        </w:rPr>
        <w:t>.</w:t>
      </w:r>
    </w:p>
    <w:p w:rsidR="006F3B37" w:rsidRPr="00C12978" w:rsidRDefault="001958C2" w:rsidP="00C94853">
      <w:pPr>
        <w:spacing w:line="360" w:lineRule="auto"/>
        <w:ind w:firstLine="709"/>
        <w:contextualSpacing/>
        <w:jc w:val="both"/>
        <w:rPr>
          <w:sz w:val="24"/>
          <w:szCs w:val="24"/>
          <w:lang w:val="en-US"/>
        </w:rPr>
      </w:pPr>
      <w:r w:rsidRPr="00C12978">
        <w:rPr>
          <w:sz w:val="24"/>
          <w:szCs w:val="24"/>
          <w:lang w:val="en-US"/>
        </w:rPr>
        <w:t xml:space="preserve">Analysis of the contamination of the territory of AA by the values of the coefficients of concentration of metals for 2018-2020 showed that the largest contribution falls on copper, zinc and lead in the soil, while for the SC it is mainly cobalt, nickel, copper and lead, which were also some times higher than the permissible norms. By the total indicators of soil pollution of the territory of AA for the studyed years, it was in the range from average (Zc </w:t>
      </w:r>
      <w:r w:rsidRPr="00C12978">
        <w:rPr>
          <w:sz w:val="24"/>
          <w:szCs w:val="24"/>
        </w:rPr>
        <w:sym w:font="Symbol" w:char="F03C"/>
      </w:r>
      <w:r w:rsidRPr="00C12978">
        <w:rPr>
          <w:sz w:val="24"/>
          <w:szCs w:val="24"/>
          <w:lang w:val="en-US"/>
        </w:rPr>
        <w:t xml:space="preserve"> 16) to very high level (Zc </w:t>
      </w:r>
      <w:r w:rsidRPr="00C12978">
        <w:rPr>
          <w:sz w:val="24"/>
          <w:szCs w:val="24"/>
        </w:rPr>
        <w:sym w:font="Symbol" w:char="F03E"/>
      </w:r>
      <w:r w:rsidR="00716758" w:rsidRPr="00C12978">
        <w:rPr>
          <w:sz w:val="24"/>
          <w:szCs w:val="24"/>
          <w:lang w:val="en-US"/>
        </w:rPr>
        <w:t xml:space="preserve"> </w:t>
      </w:r>
      <w:r w:rsidRPr="00C12978">
        <w:rPr>
          <w:sz w:val="24"/>
          <w:szCs w:val="24"/>
          <w:lang w:val="en-US"/>
        </w:rPr>
        <w:t>128).</w:t>
      </w:r>
    </w:p>
    <w:p w:rsidR="006F3B37" w:rsidRPr="00C12978" w:rsidRDefault="00133160" w:rsidP="00C94853">
      <w:pPr>
        <w:overflowPunct/>
        <w:autoSpaceDE/>
        <w:autoSpaceDN/>
        <w:adjustRightInd/>
        <w:spacing w:line="360" w:lineRule="auto"/>
        <w:ind w:firstLine="709"/>
        <w:contextualSpacing/>
        <w:jc w:val="both"/>
        <w:textAlignment w:val="auto"/>
        <w:rPr>
          <w:rFonts w:eastAsia="Calibri"/>
          <w:sz w:val="24"/>
          <w:szCs w:val="24"/>
          <w:lang w:val="en-US" w:eastAsia="en-US"/>
        </w:rPr>
      </w:pPr>
      <w:r w:rsidRPr="00C12978">
        <w:rPr>
          <w:sz w:val="24"/>
          <w:szCs w:val="24"/>
          <w:lang w:val="en-US" w:eastAsia="ru-RU"/>
        </w:rPr>
        <w:t>Cartographic survey of the urbanized territory showed that the ecological condition of the environment mainly has an anthropogenic load due to HM, namely, by high concentrations of metals of the 1-st and 2-nd class of danger. In 2018 and 2019 the total indicators of SC pollution were in the category of "not dangerous" and "low level of pollution", both by zones and by certain points. Relatively high total pollution rates were recorded in 2020: zones II, III, V and IV, which were most subjected to pollution, the sources of which are power plants, domestic ovens, coal-fired TPP and road transport</w:t>
      </w:r>
      <w:r w:rsidRPr="00C12978">
        <w:rPr>
          <w:rFonts w:eastAsia="Calibri"/>
          <w:sz w:val="24"/>
          <w:szCs w:val="24"/>
          <w:lang w:val="kk-KZ" w:eastAsia="en-US"/>
        </w:rPr>
        <w:t>.</w:t>
      </w:r>
    </w:p>
    <w:p w:rsidR="0005614F" w:rsidRPr="00C12978" w:rsidRDefault="00082E64" w:rsidP="00C94853">
      <w:pPr>
        <w:spacing w:line="360" w:lineRule="auto"/>
        <w:ind w:firstLine="709"/>
        <w:contextualSpacing/>
        <w:jc w:val="both"/>
        <w:rPr>
          <w:rFonts w:eastAsia="Calibri"/>
          <w:sz w:val="24"/>
          <w:szCs w:val="24"/>
          <w:lang w:val="en-US" w:eastAsia="en-US"/>
        </w:rPr>
      </w:pPr>
      <w:r w:rsidRPr="00C12978">
        <w:rPr>
          <w:rFonts w:eastAsia="Calibri"/>
          <w:sz w:val="24"/>
          <w:szCs w:val="24"/>
          <w:lang w:val="kk-KZ" w:eastAsia="en-US"/>
        </w:rPr>
        <w:t>The values of soil pollution indicators by zones indicate that the territory of the agglomeration belongs to the high level, with the exception of the coast of KR, which belongs to the average level (2018 and 2019) and the territory of Almaty city to the very high level in all of the years under the study.</w:t>
      </w:r>
    </w:p>
    <w:p w:rsidR="005063DC" w:rsidRPr="00C12978" w:rsidRDefault="006F5C04" w:rsidP="005063DC">
      <w:pPr>
        <w:spacing w:line="360" w:lineRule="auto"/>
        <w:ind w:firstLine="709"/>
        <w:contextualSpacing/>
        <w:jc w:val="both"/>
        <w:rPr>
          <w:rFonts w:eastAsia="Calibri"/>
          <w:sz w:val="24"/>
          <w:szCs w:val="24"/>
          <w:lang w:val="en-US" w:eastAsia="en-US"/>
        </w:rPr>
      </w:pPr>
      <w:r w:rsidRPr="00C12978">
        <w:rPr>
          <w:rFonts w:eastAsia="Calibri"/>
          <w:sz w:val="24"/>
          <w:szCs w:val="24"/>
          <w:lang w:val="en-US" w:eastAsia="en-US"/>
        </w:rPr>
        <w:t>Proper time realization of suggested actions can provide the certain effect for decreasing of anthropogenic load and maintaining of normative quality of the natural objects of AA; for</w:t>
      </w:r>
      <w:r w:rsidR="007D65F6" w:rsidRPr="00C12978">
        <w:rPr>
          <w:rFonts w:eastAsia="Calibri"/>
          <w:sz w:val="24"/>
          <w:szCs w:val="24"/>
          <w:lang w:val="kk-KZ" w:eastAsia="en-US"/>
        </w:rPr>
        <w:t xml:space="preserve"> </w:t>
      </w:r>
      <w:r w:rsidR="007D65F6" w:rsidRPr="00C12978">
        <w:rPr>
          <w:rFonts w:eastAsia="Calibri"/>
          <w:sz w:val="24"/>
          <w:szCs w:val="24"/>
          <w:lang w:val="en-US" w:eastAsia="en-US"/>
        </w:rPr>
        <w:t>the</w:t>
      </w:r>
      <w:r w:rsidRPr="00C12978">
        <w:rPr>
          <w:rFonts w:eastAsia="Calibri"/>
          <w:sz w:val="24"/>
          <w:szCs w:val="24"/>
          <w:lang w:val="en-US" w:eastAsia="en-US"/>
        </w:rPr>
        <w:t xml:space="preserve"> creation of favourable environment for the population.</w:t>
      </w:r>
    </w:p>
    <w:p w:rsidR="008D7FD2" w:rsidRPr="00C12978" w:rsidRDefault="008D7FD2" w:rsidP="00C94853">
      <w:pPr>
        <w:spacing w:line="360" w:lineRule="auto"/>
        <w:ind w:firstLine="709"/>
        <w:contextualSpacing/>
        <w:jc w:val="both"/>
        <w:rPr>
          <w:color w:val="000000"/>
          <w:sz w:val="24"/>
          <w:szCs w:val="24"/>
          <w:lang w:val="kk-KZ" w:eastAsia="ru-RU"/>
        </w:rPr>
      </w:pPr>
      <w:r w:rsidRPr="00C12978">
        <w:rPr>
          <w:color w:val="000000"/>
          <w:sz w:val="24"/>
          <w:szCs w:val="24"/>
          <w:lang w:val="kk-KZ" w:eastAsia="ru-RU"/>
        </w:rPr>
        <w:br w:type="page"/>
      </w:r>
    </w:p>
    <w:p w:rsidR="00450CC2" w:rsidRPr="00C12978" w:rsidRDefault="008F43D0" w:rsidP="00450CC2">
      <w:pPr>
        <w:tabs>
          <w:tab w:val="left" w:pos="426"/>
        </w:tabs>
        <w:overflowPunct/>
        <w:autoSpaceDE/>
        <w:autoSpaceDN/>
        <w:adjustRightInd/>
        <w:spacing w:line="360" w:lineRule="auto"/>
        <w:contextualSpacing/>
        <w:jc w:val="center"/>
        <w:textAlignment w:val="auto"/>
        <w:rPr>
          <w:b/>
          <w:caps/>
          <w:sz w:val="24"/>
          <w:szCs w:val="24"/>
          <w:lang w:val="en-US" w:eastAsia="ru-RU"/>
        </w:rPr>
      </w:pPr>
      <w:r w:rsidRPr="00C12978">
        <w:rPr>
          <w:b/>
          <w:caps/>
          <w:sz w:val="24"/>
          <w:szCs w:val="24"/>
          <w:lang w:val="en-US" w:eastAsia="ru-RU"/>
        </w:rPr>
        <w:lastRenderedPageBreak/>
        <w:t xml:space="preserve">LIST OF CITED </w:t>
      </w:r>
      <w:r w:rsidR="00707DA9" w:rsidRPr="00C12978">
        <w:rPr>
          <w:b/>
          <w:caps/>
          <w:sz w:val="24"/>
          <w:szCs w:val="24"/>
          <w:lang w:val="en-US" w:eastAsia="ru-RU"/>
        </w:rPr>
        <w:t>REFERENCES</w:t>
      </w:r>
    </w:p>
    <w:p w:rsidR="00450CC2" w:rsidRPr="00C12978" w:rsidRDefault="00450CC2" w:rsidP="00450CC2">
      <w:pPr>
        <w:tabs>
          <w:tab w:val="left" w:pos="426"/>
        </w:tabs>
        <w:overflowPunct/>
        <w:autoSpaceDE/>
        <w:autoSpaceDN/>
        <w:adjustRightInd/>
        <w:spacing w:line="360" w:lineRule="auto"/>
        <w:ind w:firstLine="567"/>
        <w:contextualSpacing/>
        <w:jc w:val="center"/>
        <w:textAlignment w:val="auto"/>
        <w:rPr>
          <w:caps/>
          <w:sz w:val="24"/>
          <w:szCs w:val="24"/>
          <w:lang w:eastAsia="ru-RU"/>
        </w:rPr>
      </w:pPr>
    </w:p>
    <w:p w:rsidR="00B13C8A" w:rsidRPr="00C12978" w:rsidRDefault="007B117D" w:rsidP="00B13C8A">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Smolyar V.A., Mustafaev S.</w:t>
      </w:r>
      <w:r w:rsidR="00B13C8A" w:rsidRPr="00C12978">
        <w:rPr>
          <w:rFonts w:eastAsiaTheme="minorHAnsi"/>
          <w:sz w:val="24"/>
          <w:szCs w:val="24"/>
          <w:lang w:val="kk-KZ"/>
        </w:rPr>
        <w:t xml:space="preserve">T. Hydrogeology of </w:t>
      </w:r>
      <w:r w:rsidR="002C284A" w:rsidRPr="00C12978">
        <w:rPr>
          <w:rFonts w:eastAsiaTheme="minorHAnsi"/>
          <w:sz w:val="24"/>
          <w:szCs w:val="24"/>
          <w:lang w:val="kk-KZ"/>
        </w:rPr>
        <w:t xml:space="preserve">Balkhash </w:t>
      </w:r>
      <w:r w:rsidR="00B13C8A" w:rsidRPr="00C12978">
        <w:rPr>
          <w:rFonts w:eastAsiaTheme="minorHAnsi"/>
          <w:sz w:val="24"/>
          <w:szCs w:val="24"/>
          <w:lang w:val="kk-KZ"/>
        </w:rPr>
        <w:t>lake basin. – Almaty: Gylym, 2007. – 352 p.</w:t>
      </w:r>
      <w:r w:rsidRPr="00C12978">
        <w:rPr>
          <w:rFonts w:eastAsiaTheme="minorHAnsi"/>
          <w:sz w:val="24"/>
          <w:szCs w:val="24"/>
          <w:lang w:val="en-US"/>
        </w:rPr>
        <w:t xml:space="preserve"> (in Russian)</w:t>
      </w:r>
    </w:p>
    <w:p w:rsidR="007B117D" w:rsidRPr="00C12978" w:rsidRDefault="001F4735" w:rsidP="007B117D">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color w:val="000000"/>
          <w:sz w:val="24"/>
          <w:szCs w:val="24"/>
          <w:lang w:val="kk-KZ"/>
        </w:rPr>
        <w:t>Drozdova V.M., Petrenchuk O.P., Selezneva E.S., Svistov P.</w:t>
      </w:r>
      <w:r w:rsidR="007B117D" w:rsidRPr="00C12978">
        <w:rPr>
          <w:rFonts w:eastAsiaTheme="minorHAnsi"/>
          <w:color w:val="000000"/>
          <w:sz w:val="24"/>
          <w:szCs w:val="24"/>
          <w:lang w:val="kk-KZ"/>
        </w:rPr>
        <w:t>F. Chemical composition of atmospheric precipitation over the European territory of the USSR. – L.: Hydrometeoizdat, 1964. – 207 p.</w:t>
      </w:r>
      <w:r w:rsidRPr="00C12978">
        <w:rPr>
          <w:rFonts w:eastAsiaTheme="minorHAnsi"/>
          <w:color w:val="000000"/>
          <w:sz w:val="24"/>
          <w:szCs w:val="24"/>
          <w:lang w:val="en-US"/>
        </w:rPr>
        <w:t xml:space="preserve"> </w:t>
      </w:r>
      <w:r w:rsidRPr="00C12978">
        <w:rPr>
          <w:rFonts w:eastAsiaTheme="minorHAnsi"/>
          <w:sz w:val="24"/>
          <w:szCs w:val="24"/>
          <w:lang w:val="en-US"/>
        </w:rPr>
        <w:t>(in Russian)</w:t>
      </w:r>
    </w:p>
    <w:p w:rsidR="001F4735" w:rsidRPr="00C12978" w:rsidRDefault="001F4735" w:rsidP="006D2401">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color w:val="000000"/>
          <w:sz w:val="24"/>
          <w:szCs w:val="24"/>
          <w:lang w:val="en-US"/>
        </w:rPr>
        <w:t xml:space="preserve">Junge X. </w:t>
      </w:r>
      <w:r w:rsidR="006D2401" w:rsidRPr="00C12978">
        <w:rPr>
          <w:rFonts w:eastAsiaTheme="minorHAnsi"/>
          <w:color w:val="000000"/>
          <w:sz w:val="24"/>
          <w:szCs w:val="24"/>
          <w:lang w:val="en-US"/>
        </w:rPr>
        <w:t>C</w:t>
      </w:r>
      <w:r w:rsidRPr="00C12978">
        <w:rPr>
          <w:rFonts w:eastAsiaTheme="minorHAnsi"/>
          <w:color w:val="000000"/>
          <w:sz w:val="24"/>
          <w:szCs w:val="24"/>
          <w:lang w:val="en-US"/>
        </w:rPr>
        <w:t>hemical composition and radioactivity of the atmosphere. – M.: Mir, 1965. – P</w:t>
      </w:r>
      <w:r w:rsidR="006D2401" w:rsidRPr="00C12978">
        <w:rPr>
          <w:rFonts w:eastAsiaTheme="minorHAnsi"/>
          <w:color w:val="000000"/>
          <w:sz w:val="24"/>
          <w:szCs w:val="24"/>
          <w:lang w:val="en-US"/>
        </w:rPr>
        <w:t>P</w:t>
      </w:r>
      <w:r w:rsidRPr="00C12978">
        <w:rPr>
          <w:rFonts w:eastAsiaTheme="minorHAnsi"/>
          <w:color w:val="000000"/>
          <w:sz w:val="24"/>
          <w:szCs w:val="24"/>
          <w:lang w:val="en-US"/>
        </w:rPr>
        <w:t>. 335</w:t>
      </w:r>
      <w:r w:rsidR="001F2852" w:rsidRPr="00C12978">
        <w:rPr>
          <w:rFonts w:eastAsiaTheme="minorHAnsi"/>
          <w:sz w:val="24"/>
          <w:szCs w:val="24"/>
          <w:lang w:val="en-US" w:eastAsia="en-US"/>
        </w:rPr>
        <w:t>–</w:t>
      </w:r>
      <w:r w:rsidRPr="00C12978">
        <w:rPr>
          <w:rFonts w:eastAsiaTheme="minorHAnsi"/>
          <w:color w:val="000000"/>
          <w:sz w:val="24"/>
          <w:szCs w:val="24"/>
          <w:lang w:val="en-US"/>
        </w:rPr>
        <w:t>401</w:t>
      </w:r>
      <w:r w:rsidR="006D2401" w:rsidRPr="00C12978">
        <w:rPr>
          <w:rFonts w:eastAsiaTheme="minorHAnsi"/>
          <w:color w:val="000000"/>
          <w:sz w:val="24"/>
          <w:szCs w:val="24"/>
          <w:lang w:val="en-US"/>
        </w:rPr>
        <w:t xml:space="preserve">. </w:t>
      </w:r>
      <w:r w:rsidR="006D2401" w:rsidRPr="00C12978">
        <w:rPr>
          <w:rFonts w:eastAsiaTheme="minorHAnsi"/>
          <w:sz w:val="24"/>
          <w:szCs w:val="24"/>
          <w:lang w:val="en-US"/>
        </w:rPr>
        <w:t>(in Russian)</w:t>
      </w:r>
    </w:p>
    <w:p w:rsidR="00BA3797" w:rsidRPr="00C12978" w:rsidRDefault="00DA61FA" w:rsidP="00BA3797">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Bashmakova O.I., Matveev A.A., Tarasov M.</w:t>
      </w:r>
      <w:r w:rsidR="00BA3797" w:rsidRPr="00C12978">
        <w:rPr>
          <w:rFonts w:eastAsiaTheme="minorHAnsi"/>
          <w:sz w:val="24"/>
          <w:szCs w:val="24"/>
          <w:lang w:val="kk-KZ"/>
        </w:rPr>
        <w:t>N. Chemical composition of atmospheric precipitation from observations in the area of the Otkaznensky reservoir // Hydrochemical materials. – L.: Hydrometeoizdat, 1969. – T. XLIX. – P</w:t>
      </w:r>
      <w:r w:rsidRPr="00C12978">
        <w:rPr>
          <w:rFonts w:eastAsiaTheme="minorHAnsi"/>
          <w:sz w:val="24"/>
          <w:szCs w:val="24"/>
          <w:lang w:val="en-US"/>
        </w:rPr>
        <w:t>P</w:t>
      </w:r>
      <w:r w:rsidR="00BA3797" w:rsidRPr="00C12978">
        <w:rPr>
          <w:rFonts w:eastAsiaTheme="minorHAnsi"/>
          <w:sz w:val="24"/>
          <w:szCs w:val="24"/>
          <w:lang w:val="kk-KZ"/>
        </w:rPr>
        <w:t>. 19</w:t>
      </w:r>
      <w:r w:rsidR="001F2852" w:rsidRPr="00C12978">
        <w:rPr>
          <w:rFonts w:eastAsiaTheme="minorHAnsi"/>
          <w:sz w:val="24"/>
          <w:szCs w:val="24"/>
          <w:lang w:val="en-US" w:eastAsia="en-US"/>
        </w:rPr>
        <w:t>–</w:t>
      </w:r>
      <w:r w:rsidR="00BA3797" w:rsidRPr="00C12978">
        <w:rPr>
          <w:rFonts w:eastAsiaTheme="minorHAnsi"/>
          <w:sz w:val="24"/>
          <w:szCs w:val="24"/>
          <w:lang w:val="kk-KZ"/>
        </w:rPr>
        <w:t>24.</w:t>
      </w:r>
      <w:r w:rsidRPr="00C12978">
        <w:rPr>
          <w:rFonts w:eastAsiaTheme="minorHAnsi"/>
          <w:sz w:val="24"/>
          <w:szCs w:val="24"/>
          <w:lang w:val="en-US"/>
        </w:rPr>
        <w:t xml:space="preserve"> (in Russian)</w:t>
      </w:r>
    </w:p>
    <w:p w:rsidR="006D524F" w:rsidRPr="00C12978" w:rsidRDefault="006D524F" w:rsidP="006D524F">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color w:val="000000"/>
          <w:sz w:val="24"/>
          <w:szCs w:val="24"/>
          <w:lang w:val="en-US"/>
        </w:rPr>
        <w:t xml:space="preserve">Matveev A.A., Bashmakova O.I. </w:t>
      </w:r>
      <w:r w:rsidR="002C284A" w:rsidRPr="00C12978">
        <w:rPr>
          <w:rFonts w:eastAsiaTheme="minorHAnsi"/>
          <w:color w:val="000000"/>
          <w:sz w:val="24"/>
          <w:szCs w:val="24"/>
          <w:lang w:val="en-US"/>
        </w:rPr>
        <w:t>Transfer</w:t>
      </w:r>
      <w:r w:rsidRPr="00C12978">
        <w:rPr>
          <w:rFonts w:eastAsiaTheme="minorHAnsi"/>
          <w:color w:val="000000"/>
          <w:sz w:val="24"/>
          <w:szCs w:val="24"/>
          <w:lang w:val="en-US"/>
        </w:rPr>
        <w:t xml:space="preserve"> of</w:t>
      </w:r>
      <w:r w:rsidR="002C284A" w:rsidRPr="00C12978">
        <w:rPr>
          <w:rFonts w:eastAsiaTheme="minorHAnsi"/>
          <w:color w:val="000000"/>
          <w:sz w:val="24"/>
          <w:szCs w:val="24"/>
          <w:lang w:val="en-US"/>
        </w:rPr>
        <w:t xml:space="preserve"> the</w:t>
      </w:r>
      <w:r w:rsidRPr="00C12978">
        <w:rPr>
          <w:rFonts w:eastAsiaTheme="minorHAnsi"/>
          <w:color w:val="000000"/>
          <w:sz w:val="24"/>
          <w:szCs w:val="24"/>
          <w:lang w:val="en-US"/>
        </w:rPr>
        <w:t xml:space="preserve"> soluble substances from the atmosphere to the surface of small reservoirs // Hydrochemical materials. – L.: Hydrometeoizdat, 1968. – V. 44. – PP. 5</w:t>
      </w:r>
      <w:r w:rsidR="001F2852" w:rsidRPr="00C12978">
        <w:rPr>
          <w:rFonts w:eastAsiaTheme="minorHAnsi"/>
          <w:sz w:val="24"/>
          <w:szCs w:val="24"/>
          <w:lang w:val="en-US" w:eastAsia="en-US"/>
        </w:rPr>
        <w:t>–</w:t>
      </w:r>
      <w:r w:rsidRPr="00C12978">
        <w:rPr>
          <w:rFonts w:eastAsiaTheme="minorHAnsi"/>
          <w:color w:val="000000"/>
          <w:sz w:val="24"/>
          <w:szCs w:val="24"/>
          <w:lang w:val="en-US"/>
        </w:rPr>
        <w:t>15.</w:t>
      </w:r>
      <w:r w:rsidR="00D31633" w:rsidRPr="00C12978">
        <w:rPr>
          <w:rFonts w:eastAsiaTheme="minorHAnsi"/>
          <w:color w:val="000000"/>
          <w:sz w:val="24"/>
          <w:szCs w:val="24"/>
          <w:lang w:val="en-US"/>
        </w:rPr>
        <w:t xml:space="preserve"> </w:t>
      </w:r>
      <w:r w:rsidR="00D31633" w:rsidRPr="00C12978">
        <w:rPr>
          <w:rFonts w:eastAsiaTheme="minorHAnsi"/>
          <w:sz w:val="24"/>
          <w:szCs w:val="24"/>
          <w:lang w:val="en-US"/>
        </w:rPr>
        <w:t>(in Russian)</w:t>
      </w:r>
    </w:p>
    <w:p w:rsidR="006D524F" w:rsidRPr="00C12978" w:rsidRDefault="00D31633" w:rsidP="006D524F">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 xml:space="preserve">Matveev A.A., Bryzgalo V.A. The content of some organic substances and biogenic elements in atmospheric precipitation, snow cover, melt and river waters of the high-mountain zone of the Caucasus // Hydrochemical materials. – L.: Hydrometeoizdat, 1969. – V. 49. – </w:t>
      </w:r>
      <w:r w:rsidR="00826425" w:rsidRPr="00C12978">
        <w:rPr>
          <w:rFonts w:eastAsiaTheme="minorHAnsi"/>
          <w:sz w:val="24"/>
          <w:szCs w:val="24"/>
          <w:lang w:val="en-US"/>
        </w:rPr>
        <w:t>P</w:t>
      </w:r>
      <w:r w:rsidRPr="00C12978">
        <w:rPr>
          <w:rFonts w:eastAsiaTheme="minorHAnsi"/>
          <w:sz w:val="24"/>
          <w:szCs w:val="24"/>
          <w:lang w:val="en-US"/>
        </w:rPr>
        <w:t>. 115</w:t>
      </w:r>
      <w:r w:rsidR="001F2852" w:rsidRPr="00C12978">
        <w:rPr>
          <w:rFonts w:eastAsiaTheme="minorHAnsi"/>
          <w:sz w:val="24"/>
          <w:szCs w:val="24"/>
          <w:lang w:val="en-US" w:eastAsia="en-US"/>
        </w:rPr>
        <w:t>–</w:t>
      </w:r>
      <w:r w:rsidRPr="00C12978">
        <w:rPr>
          <w:rFonts w:eastAsiaTheme="minorHAnsi"/>
          <w:sz w:val="24"/>
          <w:szCs w:val="24"/>
          <w:lang w:val="en-US"/>
        </w:rPr>
        <w:t>123.</w:t>
      </w:r>
      <w:r w:rsidR="00826425" w:rsidRPr="00C12978">
        <w:rPr>
          <w:rFonts w:eastAsiaTheme="minorHAnsi"/>
          <w:sz w:val="24"/>
          <w:szCs w:val="24"/>
          <w:lang w:val="en-US"/>
        </w:rPr>
        <w:t xml:space="preserve"> (in Russian)</w:t>
      </w:r>
    </w:p>
    <w:p w:rsidR="00A108CE" w:rsidRPr="00C12978" w:rsidRDefault="00826425" w:rsidP="002A4C4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color w:val="000000"/>
          <w:sz w:val="24"/>
          <w:szCs w:val="24"/>
          <w:lang w:val="en-US"/>
        </w:rPr>
        <w:t xml:space="preserve">Matveev A.A., Bashmakova O.I., Tkacheva V.I., Krupenya L.M. Assessment of the </w:t>
      </w:r>
      <w:r w:rsidR="00EE02ED" w:rsidRPr="00C12978">
        <w:rPr>
          <w:rFonts w:eastAsiaTheme="minorHAnsi"/>
          <w:color w:val="000000"/>
          <w:sz w:val="24"/>
          <w:szCs w:val="24"/>
          <w:lang w:val="en-US"/>
        </w:rPr>
        <w:t>incoming</w:t>
      </w:r>
      <w:r w:rsidRPr="00C12978">
        <w:rPr>
          <w:rFonts w:eastAsiaTheme="minorHAnsi"/>
          <w:color w:val="000000"/>
          <w:sz w:val="24"/>
          <w:szCs w:val="24"/>
          <w:lang w:val="en-US"/>
        </w:rPr>
        <w:t xml:space="preserve"> of substances from the atmosphere with dust and atmospheric precipitation // </w:t>
      </w:r>
      <w:r w:rsidR="002966B3" w:rsidRPr="00C12978">
        <w:rPr>
          <w:sz w:val="24"/>
          <w:szCs w:val="24"/>
          <w:lang w:val="en-US"/>
        </w:rPr>
        <w:t>Proceedings</w:t>
      </w:r>
      <w:r w:rsidR="00D06A55" w:rsidRPr="00C12978">
        <w:rPr>
          <w:sz w:val="24"/>
          <w:szCs w:val="24"/>
          <w:lang w:val="en-US"/>
        </w:rPr>
        <w:t xml:space="preserve"> </w:t>
      </w:r>
      <w:r w:rsidRPr="00C12978">
        <w:rPr>
          <w:rFonts w:eastAsiaTheme="minorHAnsi"/>
          <w:color w:val="000000"/>
          <w:sz w:val="24"/>
          <w:szCs w:val="24"/>
          <w:lang w:val="en-US"/>
        </w:rPr>
        <w:t xml:space="preserve">IV </w:t>
      </w:r>
      <w:r w:rsidR="00D06A55" w:rsidRPr="00C12978">
        <w:rPr>
          <w:rFonts w:eastAsiaTheme="minorHAnsi"/>
          <w:color w:val="000000"/>
          <w:sz w:val="24"/>
          <w:szCs w:val="24"/>
          <w:lang w:val="en-US"/>
        </w:rPr>
        <w:t xml:space="preserve">all-Union </w:t>
      </w:r>
      <w:r w:rsidRPr="00C12978">
        <w:rPr>
          <w:rFonts w:eastAsiaTheme="minorHAnsi"/>
          <w:color w:val="000000"/>
          <w:sz w:val="24"/>
          <w:szCs w:val="24"/>
          <w:lang w:val="en-US"/>
        </w:rPr>
        <w:t xml:space="preserve">hydrol. </w:t>
      </w:r>
      <w:proofErr w:type="gramStart"/>
      <w:r w:rsidR="00D06A55" w:rsidRPr="00C12978">
        <w:rPr>
          <w:rFonts w:eastAsiaTheme="minorHAnsi"/>
          <w:color w:val="000000"/>
          <w:sz w:val="24"/>
          <w:szCs w:val="24"/>
          <w:lang w:val="en-US"/>
        </w:rPr>
        <w:t>c</w:t>
      </w:r>
      <w:r w:rsidRPr="00C12978">
        <w:rPr>
          <w:rFonts w:eastAsiaTheme="minorHAnsi"/>
          <w:color w:val="000000"/>
          <w:sz w:val="24"/>
          <w:szCs w:val="24"/>
          <w:lang w:val="en-US"/>
        </w:rPr>
        <w:t>ongress's</w:t>
      </w:r>
      <w:proofErr w:type="gramEnd"/>
      <w:r w:rsidRPr="00C12978">
        <w:rPr>
          <w:rFonts w:eastAsiaTheme="minorHAnsi"/>
          <w:color w:val="000000"/>
          <w:sz w:val="24"/>
          <w:szCs w:val="24"/>
          <w:lang w:val="en-US"/>
        </w:rPr>
        <w:t>. Water quality and scientific bases of their protection. – L.:</w:t>
      </w:r>
      <w:r w:rsidR="00D06A55" w:rsidRPr="00C12978">
        <w:rPr>
          <w:rFonts w:eastAsiaTheme="minorHAnsi"/>
          <w:color w:val="000000"/>
          <w:sz w:val="24"/>
          <w:szCs w:val="24"/>
          <w:lang w:val="en-US"/>
        </w:rPr>
        <w:t> </w:t>
      </w:r>
      <w:r w:rsidR="002A4C45" w:rsidRPr="00C12978">
        <w:rPr>
          <w:rFonts w:eastAsiaTheme="minorHAnsi"/>
          <w:color w:val="000000"/>
          <w:sz w:val="24"/>
          <w:szCs w:val="24"/>
          <w:lang w:val="en-US"/>
        </w:rPr>
        <w:t>Hydrometeoizdat, 1976. – V</w:t>
      </w:r>
      <w:r w:rsidRPr="00C12978">
        <w:rPr>
          <w:rFonts w:eastAsiaTheme="minorHAnsi"/>
          <w:color w:val="000000"/>
          <w:sz w:val="24"/>
          <w:szCs w:val="24"/>
          <w:lang w:val="en-US"/>
        </w:rPr>
        <w:t>. 9. – P</w:t>
      </w:r>
      <w:r w:rsidR="002A4C45" w:rsidRPr="00C12978">
        <w:rPr>
          <w:rFonts w:eastAsiaTheme="minorHAnsi"/>
          <w:color w:val="000000"/>
          <w:sz w:val="24"/>
          <w:szCs w:val="24"/>
          <w:lang w:val="en-US"/>
        </w:rPr>
        <w:t>P</w:t>
      </w:r>
      <w:r w:rsidRPr="00C12978">
        <w:rPr>
          <w:rFonts w:eastAsiaTheme="minorHAnsi"/>
          <w:color w:val="000000"/>
          <w:sz w:val="24"/>
          <w:szCs w:val="24"/>
          <w:lang w:val="en-US"/>
        </w:rPr>
        <w:t>. 261</w:t>
      </w:r>
      <w:r w:rsidR="001F2852" w:rsidRPr="00C12978">
        <w:rPr>
          <w:rFonts w:eastAsiaTheme="minorHAnsi"/>
          <w:sz w:val="24"/>
          <w:szCs w:val="24"/>
          <w:lang w:val="en-US" w:eastAsia="en-US"/>
        </w:rPr>
        <w:t>–</w:t>
      </w:r>
      <w:r w:rsidRPr="00C12978">
        <w:rPr>
          <w:rFonts w:eastAsiaTheme="minorHAnsi"/>
          <w:color w:val="000000"/>
          <w:sz w:val="24"/>
          <w:szCs w:val="24"/>
          <w:lang w:val="en-US"/>
        </w:rPr>
        <w:t>270.</w:t>
      </w:r>
      <w:r w:rsidR="002A4C45" w:rsidRPr="00C12978">
        <w:rPr>
          <w:rFonts w:eastAsiaTheme="minorHAnsi"/>
          <w:color w:val="000000"/>
          <w:sz w:val="24"/>
          <w:szCs w:val="24"/>
          <w:lang w:val="en-US"/>
        </w:rPr>
        <w:t xml:space="preserve"> </w:t>
      </w:r>
      <w:r w:rsidR="002A4C45" w:rsidRPr="00C12978">
        <w:rPr>
          <w:rFonts w:eastAsiaTheme="minorHAnsi"/>
          <w:sz w:val="24"/>
          <w:szCs w:val="24"/>
          <w:lang w:val="en-US"/>
        </w:rPr>
        <w:t>(in Russian)</w:t>
      </w:r>
    </w:p>
    <w:p w:rsidR="00480A71" w:rsidRPr="00C12978" w:rsidRDefault="002A4C45" w:rsidP="00480A71">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Alekin O. A. Fundamentals of hydrochemistry. – L.: Hydrometeoizdat, 1970. – 442</w:t>
      </w:r>
      <w:r w:rsidR="00A108CE" w:rsidRPr="00C12978">
        <w:rPr>
          <w:rFonts w:eastAsiaTheme="minorHAnsi"/>
          <w:sz w:val="24"/>
          <w:szCs w:val="24"/>
          <w:lang w:val="en-US"/>
        </w:rPr>
        <w:t> </w:t>
      </w:r>
      <w:r w:rsidRPr="00C12978">
        <w:rPr>
          <w:rFonts w:eastAsiaTheme="minorHAnsi"/>
          <w:sz w:val="24"/>
          <w:szCs w:val="24"/>
          <w:lang w:val="kk-KZ"/>
        </w:rPr>
        <w:t>p.</w:t>
      </w:r>
      <w:r w:rsidR="00A108CE" w:rsidRPr="00C12978">
        <w:rPr>
          <w:rFonts w:eastAsiaTheme="minorHAnsi"/>
          <w:sz w:val="24"/>
          <w:szCs w:val="24"/>
          <w:lang w:val="en-US"/>
        </w:rPr>
        <w:t xml:space="preserve"> (in Russian)</w:t>
      </w:r>
    </w:p>
    <w:p w:rsidR="00BC070D" w:rsidRPr="00C12978" w:rsidRDefault="00BC070D" w:rsidP="00480A71">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Style w:val="longtext"/>
          <w:sz w:val="24"/>
          <w:szCs w:val="24"/>
          <w:lang w:val="en-US"/>
        </w:rPr>
        <w:t xml:space="preserve">Madibekov A.S. "The spatial distribution of the chemical composition of precipitation in the southern part of Kazakhstan" </w:t>
      </w:r>
      <w:r w:rsidR="004E7579" w:rsidRPr="00C12978">
        <w:rPr>
          <w:rFonts w:eastAsiaTheme="minorHAnsi"/>
          <w:sz w:val="24"/>
          <w:szCs w:val="24"/>
          <w:lang w:val="en-US"/>
        </w:rPr>
        <w:t xml:space="preserve">Abstract of the dissertation for the academic degree of Cand. </w:t>
      </w:r>
      <w:proofErr w:type="gramStart"/>
      <w:r w:rsidR="004E7579" w:rsidRPr="00C12978">
        <w:rPr>
          <w:rFonts w:eastAsiaTheme="minorHAnsi"/>
          <w:sz w:val="24"/>
          <w:szCs w:val="24"/>
          <w:lang w:val="en-US"/>
        </w:rPr>
        <w:t>geogr</w:t>
      </w:r>
      <w:proofErr w:type="gramEnd"/>
      <w:r w:rsidR="004E7579" w:rsidRPr="00C12978">
        <w:rPr>
          <w:rFonts w:eastAsiaTheme="minorHAnsi"/>
          <w:sz w:val="24"/>
          <w:szCs w:val="24"/>
          <w:lang w:val="en-US"/>
        </w:rPr>
        <w:t>. Sciences. – Bishkek, 2012. – 22 p.</w:t>
      </w:r>
      <w:r w:rsidR="00480A71" w:rsidRPr="00C12978">
        <w:rPr>
          <w:rFonts w:eastAsiaTheme="minorHAnsi"/>
          <w:sz w:val="24"/>
          <w:szCs w:val="24"/>
          <w:lang w:val="en-US"/>
        </w:rPr>
        <w:t xml:space="preserve"> (in Russian)</w:t>
      </w:r>
    </w:p>
    <w:p w:rsidR="00480A71" w:rsidRPr="00C12978" w:rsidRDefault="002E3591" w:rsidP="00480A71">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Calibri"/>
          <w:sz w:val="24"/>
          <w:szCs w:val="24"/>
          <w:lang w:val="en-US"/>
        </w:rPr>
        <w:t>Kobzar A.P., Tavrish L.</w:t>
      </w:r>
      <w:r w:rsidR="00480A71" w:rsidRPr="00C12978">
        <w:rPr>
          <w:rFonts w:eastAsia="Calibri"/>
          <w:sz w:val="24"/>
          <w:szCs w:val="24"/>
          <w:lang w:val="en-US"/>
        </w:rPr>
        <w:t>I. Geochemical assessment</w:t>
      </w:r>
      <w:r w:rsidRPr="00C12978">
        <w:rPr>
          <w:rFonts w:eastAsia="Calibri"/>
          <w:sz w:val="24"/>
          <w:szCs w:val="24"/>
          <w:lang w:val="en-US"/>
        </w:rPr>
        <w:t xml:space="preserve"> of the environment of Almaty</w:t>
      </w:r>
      <w:r w:rsidR="00480A71" w:rsidRPr="00C12978">
        <w:rPr>
          <w:rFonts w:eastAsia="Calibri"/>
          <w:sz w:val="24"/>
          <w:szCs w:val="24"/>
          <w:lang w:val="en-US"/>
        </w:rPr>
        <w:t xml:space="preserve"> and development of recommendations for its improvement. – Alma-</w:t>
      </w:r>
      <w:r w:rsidRPr="00C12978">
        <w:rPr>
          <w:rFonts w:eastAsia="Calibri"/>
          <w:sz w:val="24"/>
          <w:szCs w:val="24"/>
          <w:lang w:val="en-US"/>
        </w:rPr>
        <w:t>Ata</w:t>
      </w:r>
      <w:r w:rsidR="00480A71" w:rsidRPr="00C12978">
        <w:rPr>
          <w:rFonts w:eastAsia="Calibri"/>
          <w:sz w:val="24"/>
          <w:szCs w:val="24"/>
          <w:lang w:val="en-US"/>
        </w:rPr>
        <w:t>, 1987. – 105 p.</w:t>
      </w:r>
      <w:r w:rsidR="003868BC" w:rsidRPr="00C12978">
        <w:rPr>
          <w:rFonts w:eastAsia="Calibri"/>
          <w:sz w:val="24"/>
          <w:szCs w:val="24"/>
          <w:lang w:val="en-US"/>
        </w:rPr>
        <w:t xml:space="preserve"> </w:t>
      </w:r>
      <w:r w:rsidR="003868BC" w:rsidRPr="00C12978">
        <w:rPr>
          <w:rFonts w:eastAsiaTheme="minorHAnsi"/>
          <w:sz w:val="24"/>
          <w:szCs w:val="24"/>
          <w:lang w:val="en-US"/>
        </w:rPr>
        <w:t>(in Russian)</w:t>
      </w:r>
    </w:p>
    <w:p w:rsidR="00A4427E" w:rsidRPr="00C12978" w:rsidRDefault="003868BC" w:rsidP="00A4427E">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Calibri"/>
          <w:sz w:val="24"/>
          <w:szCs w:val="24"/>
          <w:lang w:val="kk-KZ"/>
        </w:rPr>
        <w:t xml:space="preserve">Murtazin E.Zh., Bultekov N.U. </w:t>
      </w:r>
      <w:r w:rsidR="00EE02ED" w:rsidRPr="00C12978">
        <w:rPr>
          <w:rFonts w:eastAsia="Calibri"/>
          <w:sz w:val="24"/>
          <w:szCs w:val="24"/>
          <w:lang w:val="en-US"/>
        </w:rPr>
        <w:t>About</w:t>
      </w:r>
      <w:r w:rsidRPr="00C12978">
        <w:rPr>
          <w:rFonts w:eastAsia="Calibri"/>
          <w:sz w:val="24"/>
          <w:szCs w:val="24"/>
          <w:lang w:val="kk-KZ"/>
        </w:rPr>
        <w:t xml:space="preserve"> the </w:t>
      </w:r>
      <w:r w:rsidR="00EE02ED" w:rsidRPr="00C12978">
        <w:rPr>
          <w:rFonts w:eastAsia="Calibri"/>
          <w:sz w:val="24"/>
          <w:szCs w:val="24"/>
          <w:lang w:val="en-US"/>
        </w:rPr>
        <w:t>condition</w:t>
      </w:r>
      <w:r w:rsidRPr="00C12978">
        <w:rPr>
          <w:rFonts w:eastAsia="Calibri"/>
          <w:sz w:val="24"/>
          <w:szCs w:val="24"/>
          <w:lang w:val="kk-KZ"/>
        </w:rPr>
        <w:t xml:space="preserve"> of environmental pollution of the Republic of Kazakh</w:t>
      </w:r>
      <w:r w:rsidR="00B75833" w:rsidRPr="00C12978">
        <w:rPr>
          <w:rFonts w:eastAsia="Calibri"/>
          <w:sz w:val="24"/>
          <w:szCs w:val="24"/>
          <w:lang w:val="kk-KZ"/>
        </w:rPr>
        <w:t>stan in the 3</w:t>
      </w:r>
      <w:r w:rsidR="00EE02ED" w:rsidRPr="00C12978">
        <w:rPr>
          <w:rFonts w:eastAsia="Calibri"/>
          <w:sz w:val="24"/>
          <w:szCs w:val="24"/>
          <w:lang w:val="en-US"/>
        </w:rPr>
        <w:t>-</w:t>
      </w:r>
      <w:r w:rsidR="00B75833" w:rsidRPr="00C12978">
        <w:rPr>
          <w:rFonts w:eastAsia="Calibri"/>
          <w:sz w:val="24"/>
          <w:szCs w:val="24"/>
          <w:lang w:val="kk-KZ"/>
        </w:rPr>
        <w:t>rd quarter of 2005</w:t>
      </w:r>
      <w:r w:rsidRPr="00C12978">
        <w:rPr>
          <w:rFonts w:eastAsia="Calibri"/>
          <w:sz w:val="24"/>
          <w:szCs w:val="24"/>
          <w:lang w:val="kk-KZ"/>
        </w:rPr>
        <w:t xml:space="preserve"> </w:t>
      </w:r>
      <w:r w:rsidR="00B75833" w:rsidRPr="00C12978">
        <w:rPr>
          <w:rFonts w:eastAsia="Calibri"/>
          <w:sz w:val="24"/>
          <w:szCs w:val="24"/>
          <w:lang w:val="kk-KZ"/>
        </w:rPr>
        <w:t xml:space="preserve">// Hydrometeorology and ecology. – Almaty, 2005. – </w:t>
      </w:r>
      <w:r w:rsidR="00A4427E" w:rsidRPr="00C12978">
        <w:rPr>
          <w:rFonts w:eastAsia="Calibri"/>
          <w:sz w:val="24"/>
          <w:szCs w:val="24"/>
          <w:lang w:val="kk-KZ"/>
        </w:rPr>
        <w:t>№</w:t>
      </w:r>
      <w:r w:rsidR="00B75833" w:rsidRPr="00C12978">
        <w:rPr>
          <w:rFonts w:eastAsia="Calibri"/>
          <w:sz w:val="24"/>
          <w:szCs w:val="24"/>
          <w:lang w:val="kk-KZ"/>
        </w:rPr>
        <w:t xml:space="preserve"> 4</w:t>
      </w:r>
      <w:r w:rsidR="00A4427E" w:rsidRPr="00C12978">
        <w:rPr>
          <w:rFonts w:eastAsia="Calibri"/>
          <w:sz w:val="24"/>
          <w:szCs w:val="24"/>
          <w:lang w:val="kk-KZ"/>
        </w:rPr>
        <w:t>. –</w:t>
      </w:r>
      <w:r w:rsidR="00B75833" w:rsidRPr="00C12978">
        <w:rPr>
          <w:rFonts w:eastAsia="Calibri"/>
          <w:sz w:val="24"/>
          <w:szCs w:val="24"/>
          <w:lang w:val="kk-KZ"/>
        </w:rPr>
        <w:t xml:space="preserve"> P</w:t>
      </w:r>
      <w:r w:rsidR="00A4427E" w:rsidRPr="00C12978">
        <w:rPr>
          <w:rFonts w:eastAsia="Calibri"/>
          <w:sz w:val="24"/>
          <w:szCs w:val="24"/>
          <w:lang w:val="en-US"/>
        </w:rPr>
        <w:t>P</w:t>
      </w:r>
      <w:r w:rsidR="00B75833" w:rsidRPr="00C12978">
        <w:rPr>
          <w:rFonts w:eastAsia="Calibri"/>
          <w:sz w:val="24"/>
          <w:szCs w:val="24"/>
          <w:lang w:val="kk-KZ"/>
        </w:rPr>
        <w:t>. 194</w:t>
      </w:r>
      <w:r w:rsidR="001F2852" w:rsidRPr="00C12978">
        <w:rPr>
          <w:rFonts w:eastAsiaTheme="minorHAnsi"/>
          <w:sz w:val="24"/>
          <w:szCs w:val="24"/>
          <w:lang w:val="en-US" w:eastAsia="en-US"/>
        </w:rPr>
        <w:t>–</w:t>
      </w:r>
      <w:r w:rsidR="00B75833" w:rsidRPr="00C12978">
        <w:rPr>
          <w:rFonts w:eastAsia="Calibri"/>
          <w:sz w:val="24"/>
          <w:szCs w:val="24"/>
          <w:lang w:val="kk-KZ"/>
        </w:rPr>
        <w:t>222.</w:t>
      </w:r>
      <w:r w:rsidR="00A4427E" w:rsidRPr="00C12978">
        <w:rPr>
          <w:rFonts w:eastAsia="Calibri"/>
          <w:sz w:val="24"/>
          <w:szCs w:val="24"/>
          <w:lang w:val="en-US"/>
        </w:rPr>
        <w:t xml:space="preserve"> </w:t>
      </w:r>
      <w:r w:rsidR="00A4427E" w:rsidRPr="00C12978">
        <w:rPr>
          <w:rFonts w:eastAsiaTheme="minorHAnsi"/>
          <w:sz w:val="24"/>
          <w:szCs w:val="24"/>
          <w:lang w:val="en-US"/>
        </w:rPr>
        <w:t>(in Russian)</w:t>
      </w:r>
    </w:p>
    <w:p w:rsidR="00480A71" w:rsidRPr="00C12978" w:rsidRDefault="002725D4" w:rsidP="00F04774">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lastRenderedPageBreak/>
        <w:t xml:space="preserve">Shingisova P.K., </w:t>
      </w:r>
      <w:r w:rsidRPr="00C12978">
        <w:rPr>
          <w:rFonts w:eastAsiaTheme="minorHAnsi"/>
          <w:sz w:val="24"/>
          <w:szCs w:val="24"/>
          <w:lang w:val="en-US"/>
        </w:rPr>
        <w:t>S</w:t>
      </w:r>
      <w:r w:rsidRPr="00C12978">
        <w:rPr>
          <w:rFonts w:eastAsiaTheme="minorHAnsi"/>
          <w:sz w:val="24"/>
          <w:szCs w:val="24"/>
          <w:lang w:val="kk-KZ"/>
        </w:rPr>
        <w:t>areva T.</w:t>
      </w:r>
      <w:r w:rsidR="00815DB3" w:rsidRPr="00C12978">
        <w:rPr>
          <w:rFonts w:eastAsiaTheme="minorHAnsi"/>
          <w:sz w:val="24"/>
          <w:szCs w:val="24"/>
          <w:lang w:val="kk-KZ"/>
        </w:rPr>
        <w:t xml:space="preserve">G. </w:t>
      </w:r>
      <w:r w:rsidR="00EE02ED" w:rsidRPr="00C12978">
        <w:rPr>
          <w:rFonts w:eastAsiaTheme="minorHAnsi"/>
          <w:sz w:val="24"/>
          <w:szCs w:val="24"/>
          <w:lang w:val="en-US"/>
        </w:rPr>
        <w:t>About</w:t>
      </w:r>
      <w:r w:rsidR="00815DB3" w:rsidRPr="00C12978">
        <w:rPr>
          <w:rFonts w:eastAsiaTheme="minorHAnsi"/>
          <w:sz w:val="24"/>
          <w:szCs w:val="24"/>
          <w:lang w:val="kk-KZ"/>
        </w:rPr>
        <w:t xml:space="preserve"> the </w:t>
      </w:r>
      <w:r w:rsidR="00EE02ED" w:rsidRPr="00C12978">
        <w:rPr>
          <w:rFonts w:eastAsiaTheme="minorHAnsi"/>
          <w:sz w:val="24"/>
          <w:szCs w:val="24"/>
          <w:lang w:val="en-US"/>
        </w:rPr>
        <w:t>condition</w:t>
      </w:r>
      <w:r w:rsidR="00815DB3" w:rsidRPr="00C12978">
        <w:rPr>
          <w:rFonts w:eastAsiaTheme="minorHAnsi"/>
          <w:sz w:val="24"/>
          <w:szCs w:val="24"/>
          <w:lang w:val="kk-KZ"/>
        </w:rPr>
        <w:t xml:space="preserve"> of the environment of the Republic of Kazakhstan in the 1</w:t>
      </w:r>
      <w:r w:rsidR="00EE02ED" w:rsidRPr="00C12978">
        <w:rPr>
          <w:rFonts w:eastAsiaTheme="minorHAnsi"/>
          <w:sz w:val="24"/>
          <w:szCs w:val="24"/>
          <w:lang w:val="en-US"/>
        </w:rPr>
        <w:t>-</w:t>
      </w:r>
      <w:r w:rsidR="00815DB3" w:rsidRPr="00C12978">
        <w:rPr>
          <w:rFonts w:eastAsiaTheme="minorHAnsi"/>
          <w:sz w:val="24"/>
          <w:szCs w:val="24"/>
          <w:lang w:val="kk-KZ"/>
        </w:rPr>
        <w:t>st half of 2008 // Hydrometeorology and ecology. – Almaty, 2008. – № 2,3. – P</w:t>
      </w:r>
      <w:r w:rsidR="00F04774" w:rsidRPr="00C12978">
        <w:rPr>
          <w:rFonts w:eastAsiaTheme="minorHAnsi"/>
          <w:sz w:val="24"/>
          <w:szCs w:val="24"/>
          <w:lang w:val="en-US"/>
        </w:rPr>
        <w:t>P</w:t>
      </w:r>
      <w:r w:rsidR="00815DB3" w:rsidRPr="00C12978">
        <w:rPr>
          <w:rFonts w:eastAsiaTheme="minorHAnsi"/>
          <w:sz w:val="24"/>
          <w:szCs w:val="24"/>
          <w:lang w:val="kk-KZ"/>
        </w:rPr>
        <w:t>. 134</w:t>
      </w:r>
      <w:r w:rsidR="001F2852" w:rsidRPr="00C12978">
        <w:rPr>
          <w:rFonts w:eastAsiaTheme="minorHAnsi"/>
          <w:sz w:val="24"/>
          <w:szCs w:val="24"/>
          <w:lang w:val="en-US" w:eastAsia="en-US"/>
        </w:rPr>
        <w:t>–</w:t>
      </w:r>
      <w:r w:rsidR="00815DB3" w:rsidRPr="00C12978">
        <w:rPr>
          <w:rFonts w:eastAsiaTheme="minorHAnsi"/>
          <w:sz w:val="24"/>
          <w:szCs w:val="24"/>
          <w:lang w:val="kk-KZ"/>
        </w:rPr>
        <w:t>142.</w:t>
      </w:r>
      <w:r w:rsidR="00F04774" w:rsidRPr="00C12978">
        <w:rPr>
          <w:rFonts w:eastAsiaTheme="minorHAnsi"/>
          <w:sz w:val="24"/>
          <w:szCs w:val="24"/>
          <w:lang w:val="en-US"/>
        </w:rPr>
        <w:t xml:space="preserve"> (in Russian)</w:t>
      </w:r>
    </w:p>
    <w:p w:rsidR="00F04774" w:rsidRPr="00C12978" w:rsidRDefault="00F04774" w:rsidP="00F04774">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Calibri"/>
          <w:sz w:val="24"/>
          <w:szCs w:val="24"/>
          <w:lang w:val="en-US"/>
        </w:rPr>
        <w:t xml:space="preserve">Information Bulletin </w:t>
      </w:r>
      <w:r w:rsidR="00EE02ED" w:rsidRPr="00C12978">
        <w:rPr>
          <w:rFonts w:eastAsia="Calibri"/>
          <w:sz w:val="24"/>
          <w:szCs w:val="24"/>
          <w:lang w:val="en-US"/>
        </w:rPr>
        <w:t>about</w:t>
      </w:r>
      <w:r w:rsidRPr="00C12978">
        <w:rPr>
          <w:rFonts w:eastAsia="Calibri"/>
          <w:sz w:val="24"/>
          <w:szCs w:val="24"/>
          <w:lang w:val="en-US"/>
        </w:rPr>
        <w:t xml:space="preserve"> the </w:t>
      </w:r>
      <w:r w:rsidR="00EE02ED" w:rsidRPr="00C12978">
        <w:rPr>
          <w:rFonts w:eastAsia="Calibri"/>
          <w:sz w:val="24"/>
          <w:szCs w:val="24"/>
          <w:lang w:val="en-US"/>
        </w:rPr>
        <w:t>condition</w:t>
      </w:r>
      <w:r w:rsidRPr="00C12978">
        <w:rPr>
          <w:rFonts w:eastAsia="Calibri"/>
          <w:sz w:val="24"/>
          <w:szCs w:val="24"/>
          <w:lang w:val="en-US"/>
        </w:rPr>
        <w:t xml:space="preserve"> of the environment of the Republic of Kazakhstan. Ministry of environmental protection of the Republic of Kazakhstan. Kazhydromet. – URL:</w:t>
      </w:r>
      <w:r w:rsidR="0021643A" w:rsidRPr="00C12978">
        <w:rPr>
          <w:rFonts w:eastAsia="Calibri"/>
          <w:sz w:val="24"/>
          <w:szCs w:val="24"/>
          <w:lang w:val="en-US"/>
        </w:rPr>
        <w:t> </w:t>
      </w:r>
      <w:hyperlink r:id="rId13" w:history="1">
        <w:r w:rsidR="009C64DA" w:rsidRPr="00C12978">
          <w:rPr>
            <w:rStyle w:val="a8"/>
            <w:rFonts w:eastAsia="Calibri"/>
            <w:color w:val="auto"/>
            <w:sz w:val="24"/>
            <w:szCs w:val="24"/>
            <w:u w:val="none"/>
            <w:lang w:val="en-US"/>
          </w:rPr>
          <w:t>http://www.eco.gov.kz/ekoiog_arch.php</w:t>
        </w:r>
      </w:hyperlink>
      <w:r w:rsidR="009C64DA" w:rsidRPr="00C12978">
        <w:rPr>
          <w:rFonts w:eastAsia="Calibri"/>
          <w:sz w:val="24"/>
          <w:szCs w:val="24"/>
          <w:lang w:val="en-US"/>
        </w:rPr>
        <w:t xml:space="preserve"> </w:t>
      </w:r>
      <w:r w:rsidRPr="00C12978">
        <w:rPr>
          <w:rFonts w:eastAsia="Calibri"/>
          <w:sz w:val="24"/>
          <w:szCs w:val="24"/>
          <w:lang w:val="en-US"/>
        </w:rPr>
        <w:t>(accessed 19.06.2018).</w:t>
      </w:r>
      <w:r w:rsidR="009C64DA" w:rsidRPr="00C12978">
        <w:rPr>
          <w:rFonts w:eastAsia="Calibri"/>
          <w:sz w:val="24"/>
          <w:szCs w:val="24"/>
          <w:lang w:val="en-US"/>
        </w:rPr>
        <w:t xml:space="preserve"> </w:t>
      </w:r>
      <w:r w:rsidR="009C64DA" w:rsidRPr="00C12978">
        <w:rPr>
          <w:rFonts w:eastAsiaTheme="minorHAnsi"/>
          <w:sz w:val="24"/>
          <w:szCs w:val="24"/>
          <w:lang w:val="en-US"/>
        </w:rPr>
        <w:t>(in Russian)</w:t>
      </w:r>
    </w:p>
    <w:p w:rsidR="00495FEA" w:rsidRPr="00C12978" w:rsidRDefault="00495FEA" w:rsidP="00495FEA">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Calibri"/>
          <w:sz w:val="24"/>
          <w:szCs w:val="24"/>
          <w:lang w:val="kk-KZ"/>
        </w:rPr>
        <w:t xml:space="preserve">Abramov A.S. </w:t>
      </w:r>
      <w:r w:rsidR="00EE02ED" w:rsidRPr="00C12978">
        <w:rPr>
          <w:rFonts w:eastAsia="Calibri"/>
          <w:sz w:val="24"/>
          <w:szCs w:val="24"/>
          <w:lang w:val="en-US"/>
        </w:rPr>
        <w:t>About</w:t>
      </w:r>
      <w:r w:rsidRPr="00C12978">
        <w:rPr>
          <w:rFonts w:eastAsia="Calibri"/>
          <w:sz w:val="24"/>
          <w:szCs w:val="24"/>
          <w:lang w:val="kk-KZ"/>
        </w:rPr>
        <w:t xml:space="preserve"> the relationship between pollution of rivers and air basin of Almaty // Hydrometeorology and ecology. – Almaty, 2011. – № 3. – PР. 132</w:t>
      </w:r>
      <w:r w:rsidR="00DD57E2" w:rsidRPr="00C12978">
        <w:rPr>
          <w:rFonts w:eastAsia="Calibri"/>
          <w:sz w:val="24"/>
          <w:szCs w:val="24"/>
          <w:lang w:val="kk-KZ"/>
        </w:rPr>
        <w:t>–</w:t>
      </w:r>
      <w:r w:rsidRPr="00C12978">
        <w:rPr>
          <w:rFonts w:eastAsia="Calibri"/>
          <w:sz w:val="24"/>
          <w:szCs w:val="24"/>
          <w:lang w:val="kk-KZ"/>
        </w:rPr>
        <w:t xml:space="preserve">137. </w:t>
      </w:r>
      <w:r w:rsidRPr="00C12978">
        <w:rPr>
          <w:rFonts w:eastAsiaTheme="minorHAnsi"/>
          <w:sz w:val="24"/>
          <w:szCs w:val="24"/>
          <w:lang w:val="en-US"/>
        </w:rPr>
        <w:t>(in Russian)</w:t>
      </w:r>
    </w:p>
    <w:p w:rsidR="00B0693E" w:rsidRPr="00C12978" w:rsidRDefault="00EE02ED" w:rsidP="00495FEA">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About</w:t>
      </w:r>
      <w:r w:rsidR="00B0693E" w:rsidRPr="00C12978">
        <w:rPr>
          <w:rFonts w:eastAsiaTheme="minorHAnsi"/>
          <w:sz w:val="24"/>
          <w:szCs w:val="24"/>
          <w:lang w:val="kk-KZ"/>
        </w:rPr>
        <w:t xml:space="preserve"> ratification of the Stockholm Convention on persistent organic pollutants Law of the Republic of Kazakhstan dated June 7, 2007 N 259. – URL: </w:t>
      </w:r>
      <w:hyperlink r:id="rId14" w:history="1">
        <w:r w:rsidR="00B0693E" w:rsidRPr="00C12978">
          <w:rPr>
            <w:rStyle w:val="a8"/>
            <w:rFonts w:eastAsiaTheme="minorHAnsi"/>
            <w:color w:val="auto"/>
            <w:sz w:val="24"/>
            <w:szCs w:val="24"/>
            <w:u w:val="none"/>
            <w:lang w:val="kk-KZ"/>
          </w:rPr>
          <w:t>http://adilet.zan.kz/rus/docs/Z070000259</w:t>
        </w:r>
      </w:hyperlink>
      <w:r w:rsidR="00B0693E" w:rsidRPr="00C12978">
        <w:rPr>
          <w:rFonts w:eastAsiaTheme="minorHAnsi"/>
          <w:sz w:val="24"/>
          <w:szCs w:val="24"/>
          <w:lang w:val="kk-KZ"/>
        </w:rPr>
        <w:t xml:space="preserve"> (accessed 19.06.2018)</w:t>
      </w:r>
      <w:r w:rsidR="003A398E" w:rsidRPr="00C12978">
        <w:rPr>
          <w:rFonts w:eastAsiaTheme="minorHAnsi"/>
          <w:sz w:val="24"/>
          <w:szCs w:val="24"/>
          <w:lang w:val="kk-KZ"/>
        </w:rPr>
        <w:t xml:space="preserve"> </w:t>
      </w:r>
      <w:r w:rsidR="003A398E" w:rsidRPr="00C12978">
        <w:rPr>
          <w:rFonts w:eastAsiaTheme="minorHAnsi"/>
          <w:sz w:val="24"/>
          <w:szCs w:val="24"/>
          <w:lang w:val="en-US"/>
        </w:rPr>
        <w:t>(in Russian)</w:t>
      </w:r>
    </w:p>
    <w:p w:rsidR="003A398E" w:rsidRPr="00C12978" w:rsidRDefault="003A398E" w:rsidP="00B168FF">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Stockholm Convention on persistent organic pollutants, as amended in 2009. Text and applications. – URL:</w:t>
      </w:r>
      <w:r w:rsidR="00B168FF" w:rsidRPr="00C12978">
        <w:rPr>
          <w:rFonts w:eastAsiaTheme="minorHAnsi"/>
          <w:sz w:val="24"/>
          <w:szCs w:val="24"/>
          <w:lang w:val="kk-KZ"/>
        </w:rPr>
        <w:t> </w:t>
      </w:r>
      <w:hyperlink r:id="rId15" w:history="1">
        <w:r w:rsidR="00E83479" w:rsidRPr="00C12978">
          <w:rPr>
            <w:rStyle w:val="a8"/>
            <w:rFonts w:eastAsiaTheme="minorHAnsi"/>
            <w:color w:val="auto"/>
            <w:sz w:val="24"/>
            <w:szCs w:val="24"/>
            <w:u w:val="none"/>
            <w:lang w:val="kk-KZ"/>
          </w:rPr>
          <w:t>http://chm.pops.int/Portals/0/sc10/files/a/stockholm_convention_text_r.pdf</w:t>
        </w:r>
      </w:hyperlink>
      <w:r w:rsidRPr="00C12978">
        <w:rPr>
          <w:rFonts w:eastAsiaTheme="minorHAnsi"/>
          <w:sz w:val="24"/>
          <w:szCs w:val="24"/>
          <w:lang w:val="kk-KZ"/>
        </w:rPr>
        <w:t xml:space="preserve"> (accessed 19.06.2018). </w:t>
      </w:r>
      <w:r w:rsidRPr="00C12978">
        <w:rPr>
          <w:rFonts w:eastAsiaTheme="minorHAnsi"/>
          <w:sz w:val="24"/>
          <w:szCs w:val="24"/>
          <w:lang w:val="en-US"/>
        </w:rPr>
        <w:t>(in Russian)</w:t>
      </w:r>
    </w:p>
    <w:p w:rsidR="00623DEB" w:rsidRPr="00C12978" w:rsidRDefault="00D3547C" w:rsidP="00623DE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 xml:space="preserve">Galiulin R.V., Galiulina R.A. Persistent organochlorine compounds in the South-Eastern region of the </w:t>
      </w:r>
      <w:proofErr w:type="gramStart"/>
      <w:r w:rsidRPr="00C12978">
        <w:rPr>
          <w:rFonts w:eastAsiaTheme="minorHAnsi"/>
          <w:sz w:val="24"/>
          <w:szCs w:val="24"/>
          <w:lang w:val="en-US"/>
        </w:rPr>
        <w:t>sea</w:t>
      </w:r>
      <w:proofErr w:type="gramEnd"/>
      <w:r w:rsidRPr="00C12978">
        <w:rPr>
          <w:rFonts w:eastAsiaTheme="minorHAnsi"/>
          <w:sz w:val="24"/>
          <w:szCs w:val="24"/>
          <w:lang w:val="en-US"/>
        </w:rPr>
        <w:t xml:space="preserve"> of Azov // Water: chemistry and ecology. – 2012. – № 10. – PP. 3</w:t>
      </w:r>
      <w:r w:rsidR="00DD57E2" w:rsidRPr="00C12978">
        <w:rPr>
          <w:rFonts w:eastAsia="Calibri"/>
          <w:sz w:val="24"/>
          <w:szCs w:val="24"/>
          <w:lang w:val="kk-KZ"/>
        </w:rPr>
        <w:t>–</w:t>
      </w:r>
      <w:r w:rsidRPr="00C12978">
        <w:rPr>
          <w:rFonts w:eastAsiaTheme="minorHAnsi"/>
          <w:sz w:val="24"/>
          <w:szCs w:val="24"/>
          <w:lang w:val="en-US"/>
        </w:rPr>
        <w:t>8. (in Russian)</w:t>
      </w:r>
    </w:p>
    <w:p w:rsidR="0072660C" w:rsidRPr="00C12978" w:rsidRDefault="0072660C" w:rsidP="00623DE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 xml:space="preserve">Tiler W., Voto G., Donega M., Kahr G. Analysis of PCBs in emission samples: non ortho, mono-ortho and homolog totals by level of chlorination. – 2007. Expert Environmental. – URL: </w:t>
      </w:r>
      <w:hyperlink r:id="rId16" w:history="1">
        <w:r w:rsidRPr="00C12978">
          <w:rPr>
            <w:rStyle w:val="a8"/>
            <w:rFonts w:eastAsiaTheme="minorHAnsi"/>
            <w:color w:val="auto"/>
            <w:sz w:val="24"/>
            <w:szCs w:val="24"/>
            <w:u w:val="none"/>
            <w:lang w:val="en-US"/>
          </w:rPr>
          <w:t>http://www.environmental-expert.com</w:t>
        </w:r>
      </w:hyperlink>
      <w:r w:rsidRPr="00C12978">
        <w:rPr>
          <w:rFonts w:eastAsiaTheme="minorHAnsi"/>
          <w:sz w:val="24"/>
          <w:szCs w:val="24"/>
          <w:lang w:val="en-US"/>
        </w:rPr>
        <w:t xml:space="preserve"> (accessed 24.06.2018).</w:t>
      </w:r>
    </w:p>
    <w:p w:rsidR="00177095" w:rsidRPr="00C12978"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Erickson M.D. Analytical Chemistry of PCBs. ISBN 0-87371-923-9. – 1997.</w:t>
      </w:r>
      <w:r w:rsidR="00DD57E2" w:rsidRPr="00C12978">
        <w:rPr>
          <w:rFonts w:eastAsiaTheme="minorHAnsi"/>
          <w:sz w:val="24"/>
          <w:szCs w:val="24"/>
        </w:rPr>
        <w:t xml:space="preserve"> – 287 р.</w:t>
      </w:r>
    </w:p>
    <w:p w:rsidR="00177095" w:rsidRPr="00C12978"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 xml:space="preserve">Kannan N. The Handbook of Environmental Chemistry Part </w:t>
      </w:r>
      <w:r w:rsidRPr="00C12978">
        <w:rPr>
          <w:rFonts w:eastAsiaTheme="minorHAnsi"/>
          <w:sz w:val="24"/>
          <w:szCs w:val="24"/>
        </w:rPr>
        <w:t>К</w:t>
      </w:r>
      <w:r w:rsidRPr="00C12978">
        <w:rPr>
          <w:rFonts w:eastAsiaTheme="minorHAnsi"/>
          <w:sz w:val="24"/>
          <w:szCs w:val="24"/>
          <w:lang w:val="en-US"/>
        </w:rPr>
        <w:t xml:space="preserve"> New Types of Persistent Halogenated Compounds, ISBN 3-540-65838-6. – 2000. – Vol. 3.</w:t>
      </w:r>
      <w:r w:rsidR="00DD57E2" w:rsidRPr="00C12978">
        <w:rPr>
          <w:rFonts w:eastAsiaTheme="minorHAnsi"/>
          <w:sz w:val="24"/>
          <w:szCs w:val="24"/>
          <w:lang w:val="en-US"/>
        </w:rPr>
        <w:t xml:space="preserve"> – </w:t>
      </w:r>
      <w:r w:rsidR="00DD57E2" w:rsidRPr="00C12978">
        <w:rPr>
          <w:rFonts w:eastAsiaTheme="minorHAnsi"/>
          <w:sz w:val="24"/>
          <w:szCs w:val="24"/>
        </w:rPr>
        <w:t>РР</w:t>
      </w:r>
      <w:r w:rsidR="00DD57E2" w:rsidRPr="00C12978">
        <w:rPr>
          <w:rFonts w:eastAsiaTheme="minorHAnsi"/>
          <w:sz w:val="24"/>
          <w:szCs w:val="24"/>
          <w:lang w:val="en-US"/>
        </w:rPr>
        <w:t>. 258-267.</w:t>
      </w:r>
    </w:p>
    <w:p w:rsidR="00D16343" w:rsidRPr="00C12978" w:rsidRDefault="00D16343" w:rsidP="00D16343">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Konoplev A.V., Nikitin V.A., Samsonov D.</w:t>
      </w:r>
      <w:r w:rsidR="000F1C45" w:rsidRPr="00C12978">
        <w:rPr>
          <w:rFonts w:eastAsiaTheme="minorHAnsi"/>
          <w:sz w:val="24"/>
          <w:szCs w:val="24"/>
          <w:lang w:val="en-US"/>
        </w:rPr>
        <w:t xml:space="preserve">P., Chernik G.V., Rychkov </w:t>
      </w:r>
      <w:r w:rsidRPr="00C12978">
        <w:rPr>
          <w:rFonts w:eastAsiaTheme="minorHAnsi"/>
          <w:sz w:val="24"/>
          <w:szCs w:val="24"/>
          <w:lang w:val="en-US"/>
        </w:rPr>
        <w:t>A</w:t>
      </w:r>
      <w:r w:rsidR="000F1C45" w:rsidRPr="00C12978">
        <w:rPr>
          <w:rFonts w:eastAsiaTheme="minorHAnsi"/>
          <w:sz w:val="24"/>
          <w:szCs w:val="24"/>
          <w:lang w:val="en-US"/>
        </w:rPr>
        <w:t>.</w:t>
      </w:r>
      <w:r w:rsidRPr="00C12978">
        <w:rPr>
          <w:rFonts w:eastAsiaTheme="minorHAnsi"/>
          <w:sz w:val="24"/>
          <w:szCs w:val="24"/>
          <w:lang w:val="en-US"/>
        </w:rPr>
        <w:t>M</w:t>
      </w:r>
      <w:r w:rsidR="000F1C45" w:rsidRPr="00C12978">
        <w:rPr>
          <w:rFonts w:eastAsiaTheme="minorHAnsi"/>
          <w:sz w:val="24"/>
          <w:szCs w:val="24"/>
          <w:lang w:val="en-US"/>
        </w:rPr>
        <w:t xml:space="preserve">. Polychlorinated biphenyls and organochlorine pesticides in the atmosphere of the far Eastern Russian Arctic // Meteorol. </w:t>
      </w:r>
      <w:proofErr w:type="gramStart"/>
      <w:r w:rsidR="000F1C45" w:rsidRPr="00C12978">
        <w:rPr>
          <w:rFonts w:eastAsiaTheme="minorHAnsi"/>
          <w:sz w:val="24"/>
          <w:szCs w:val="24"/>
          <w:lang w:val="en-US"/>
        </w:rPr>
        <w:t>and</w:t>
      </w:r>
      <w:proofErr w:type="gramEnd"/>
      <w:r w:rsidR="000F1C45" w:rsidRPr="00C12978">
        <w:rPr>
          <w:rFonts w:eastAsiaTheme="minorHAnsi"/>
          <w:sz w:val="24"/>
          <w:szCs w:val="24"/>
          <w:lang w:val="en-US"/>
        </w:rPr>
        <w:t xml:space="preserve"> hydrology. </w:t>
      </w:r>
      <w:r w:rsidRPr="00C12978">
        <w:rPr>
          <w:rFonts w:eastAsiaTheme="minorHAnsi"/>
          <w:sz w:val="24"/>
          <w:szCs w:val="24"/>
          <w:lang w:val="en-US"/>
        </w:rPr>
        <w:t>–</w:t>
      </w:r>
      <w:r w:rsidR="000F1C45" w:rsidRPr="00C12978">
        <w:rPr>
          <w:rFonts w:eastAsiaTheme="minorHAnsi"/>
          <w:sz w:val="24"/>
          <w:szCs w:val="24"/>
          <w:lang w:val="en-US"/>
        </w:rPr>
        <w:t xml:space="preserve"> 2005. – </w:t>
      </w:r>
      <w:r w:rsidRPr="00C12978">
        <w:rPr>
          <w:rFonts w:eastAsiaTheme="minorHAnsi"/>
          <w:sz w:val="24"/>
          <w:szCs w:val="24"/>
          <w:lang w:val="kk-KZ"/>
        </w:rPr>
        <w:t>№</w:t>
      </w:r>
      <w:r w:rsidR="000F1C45" w:rsidRPr="00C12978">
        <w:rPr>
          <w:rFonts w:eastAsiaTheme="minorHAnsi"/>
          <w:sz w:val="24"/>
          <w:szCs w:val="24"/>
          <w:lang w:val="en-US"/>
        </w:rPr>
        <w:t xml:space="preserve"> 7. – P</w:t>
      </w:r>
      <w:r w:rsidRPr="00C12978">
        <w:rPr>
          <w:rFonts w:eastAsiaTheme="minorHAnsi"/>
          <w:sz w:val="24"/>
          <w:szCs w:val="24"/>
          <w:lang w:val="en-US"/>
        </w:rPr>
        <w:t>P</w:t>
      </w:r>
      <w:r w:rsidR="000F1C45" w:rsidRPr="00C12978">
        <w:rPr>
          <w:rFonts w:eastAsiaTheme="minorHAnsi"/>
          <w:sz w:val="24"/>
          <w:szCs w:val="24"/>
          <w:lang w:val="en-US"/>
        </w:rPr>
        <w:t>. 38</w:t>
      </w:r>
      <w:r w:rsidR="00DD57E2" w:rsidRPr="00C12978">
        <w:rPr>
          <w:rFonts w:eastAsia="Calibri"/>
          <w:sz w:val="24"/>
          <w:szCs w:val="24"/>
          <w:lang w:val="kk-KZ"/>
        </w:rPr>
        <w:t>–</w:t>
      </w:r>
      <w:r w:rsidR="000F1C45" w:rsidRPr="00C12978">
        <w:rPr>
          <w:rFonts w:eastAsiaTheme="minorHAnsi"/>
          <w:sz w:val="24"/>
          <w:szCs w:val="24"/>
          <w:lang w:val="en-US"/>
        </w:rPr>
        <w:t>44.</w:t>
      </w:r>
      <w:r w:rsidRPr="00C12978">
        <w:rPr>
          <w:rFonts w:eastAsiaTheme="minorHAnsi"/>
          <w:sz w:val="24"/>
          <w:szCs w:val="24"/>
          <w:lang w:val="en-US"/>
        </w:rPr>
        <w:t xml:space="preserve"> (in Russian)</w:t>
      </w:r>
    </w:p>
    <w:p w:rsidR="006A165B" w:rsidRPr="00C12978" w:rsidRDefault="00D7654C" w:rsidP="006A165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en-US"/>
        </w:rPr>
      </w:pPr>
      <w:r w:rsidRPr="00C12978">
        <w:rPr>
          <w:rFonts w:eastAsiaTheme="minorHAnsi"/>
          <w:sz w:val="24"/>
          <w:szCs w:val="24"/>
          <w:lang w:val="en-US"/>
        </w:rPr>
        <w:t>Isidorov V.</w:t>
      </w:r>
      <w:r w:rsidR="006A165B" w:rsidRPr="00C12978">
        <w:rPr>
          <w:rFonts w:eastAsiaTheme="minorHAnsi"/>
          <w:sz w:val="24"/>
          <w:szCs w:val="24"/>
          <w:lang w:val="en-US"/>
        </w:rPr>
        <w:t xml:space="preserve">A. Introduction to chemical ecotoxicology. Textbook. – </w:t>
      </w:r>
      <w:r w:rsidRPr="00C12978">
        <w:rPr>
          <w:rFonts w:eastAsiaTheme="minorHAnsi"/>
          <w:sz w:val="24"/>
          <w:szCs w:val="24"/>
          <w:lang w:val="en-US"/>
        </w:rPr>
        <w:t>Saint-Petersburg</w:t>
      </w:r>
      <w:r w:rsidR="00B10D9F" w:rsidRPr="00C12978">
        <w:rPr>
          <w:rFonts w:eastAsiaTheme="minorHAnsi"/>
          <w:sz w:val="24"/>
          <w:szCs w:val="24"/>
          <w:lang w:val="en-US"/>
        </w:rPr>
        <w:t>,</w:t>
      </w:r>
      <w:r w:rsidR="006A165B" w:rsidRPr="00C12978">
        <w:rPr>
          <w:rFonts w:eastAsiaTheme="minorHAnsi"/>
          <w:sz w:val="24"/>
          <w:szCs w:val="24"/>
          <w:lang w:val="en-US"/>
        </w:rPr>
        <w:t xml:space="preserve"> 1999. – 90 p.</w:t>
      </w:r>
      <w:r w:rsidR="00B10D9F" w:rsidRPr="00C12978">
        <w:rPr>
          <w:rFonts w:eastAsiaTheme="minorHAnsi"/>
          <w:sz w:val="24"/>
          <w:szCs w:val="24"/>
          <w:lang w:val="en-US"/>
        </w:rPr>
        <w:t xml:space="preserve"> (in Russian)</w:t>
      </w:r>
    </w:p>
    <w:p w:rsidR="001D1E9E" w:rsidRPr="00C12978" w:rsidRDefault="003B7E1C" w:rsidP="001D1E9E">
      <w:pPr>
        <w:numPr>
          <w:ilvl w:val="0"/>
          <w:numId w:val="2"/>
        </w:numPr>
        <w:tabs>
          <w:tab w:val="left" w:pos="1134"/>
        </w:tabs>
        <w:overflowPunct/>
        <w:autoSpaceDE/>
        <w:adjustRightInd/>
        <w:spacing w:line="360" w:lineRule="auto"/>
        <w:ind w:left="0" w:firstLine="709"/>
        <w:contextualSpacing/>
        <w:jc w:val="both"/>
        <w:textAlignment w:val="auto"/>
        <w:rPr>
          <w:rFonts w:eastAsiaTheme="minorHAnsi"/>
          <w:color w:val="000000"/>
          <w:sz w:val="24"/>
          <w:szCs w:val="24"/>
          <w:lang w:val="en-US"/>
        </w:rPr>
      </w:pPr>
      <w:r w:rsidRPr="00C12978">
        <w:rPr>
          <w:rFonts w:eastAsiaTheme="minorHAnsi"/>
          <w:color w:val="000000"/>
          <w:sz w:val="24"/>
          <w:szCs w:val="24"/>
          <w:lang w:val="en-US"/>
        </w:rPr>
        <w:t>Maistrenko V.N., Klyuev N.</w:t>
      </w:r>
      <w:r w:rsidR="00B10D9F" w:rsidRPr="00C12978">
        <w:rPr>
          <w:rFonts w:eastAsiaTheme="minorHAnsi"/>
          <w:color w:val="000000"/>
          <w:sz w:val="24"/>
          <w:szCs w:val="24"/>
          <w:lang w:val="en-US"/>
        </w:rPr>
        <w:t>A. Ecological and analytical monitoring of persiste</w:t>
      </w:r>
      <w:r w:rsidR="001D1E9E" w:rsidRPr="00C12978">
        <w:rPr>
          <w:rFonts w:eastAsiaTheme="minorHAnsi"/>
          <w:color w:val="000000"/>
          <w:sz w:val="24"/>
          <w:szCs w:val="24"/>
          <w:lang w:val="en-US"/>
        </w:rPr>
        <w:t>nt organic pollutants. – Moscow</w:t>
      </w:r>
      <w:r w:rsidR="00B10D9F" w:rsidRPr="00C12978">
        <w:rPr>
          <w:rFonts w:eastAsiaTheme="minorHAnsi"/>
          <w:color w:val="000000"/>
          <w:sz w:val="24"/>
          <w:szCs w:val="24"/>
          <w:lang w:val="en-US"/>
        </w:rPr>
        <w:t>, 2004. – 323 p.</w:t>
      </w:r>
      <w:r w:rsidR="001D1E9E" w:rsidRPr="00C12978">
        <w:rPr>
          <w:rFonts w:eastAsiaTheme="minorHAnsi"/>
          <w:color w:val="000000"/>
          <w:sz w:val="24"/>
          <w:szCs w:val="24"/>
          <w:lang w:val="en-US"/>
        </w:rPr>
        <w:t xml:space="preserve"> </w:t>
      </w:r>
      <w:r w:rsidR="001D1E9E" w:rsidRPr="00C12978">
        <w:rPr>
          <w:rFonts w:eastAsiaTheme="minorHAnsi"/>
          <w:sz w:val="24"/>
          <w:szCs w:val="24"/>
          <w:lang w:val="en-US"/>
        </w:rPr>
        <w:t>(in Russian)</w:t>
      </w:r>
    </w:p>
    <w:p w:rsidR="001D1E9E" w:rsidRPr="00C12978" w:rsidRDefault="001D1E9E" w:rsidP="001D1E9E">
      <w:pPr>
        <w:numPr>
          <w:ilvl w:val="0"/>
          <w:numId w:val="2"/>
        </w:numPr>
        <w:tabs>
          <w:tab w:val="left" w:pos="1134"/>
        </w:tabs>
        <w:overflowPunct/>
        <w:autoSpaceDE/>
        <w:adjustRightInd/>
        <w:spacing w:line="360" w:lineRule="auto"/>
        <w:ind w:left="0" w:firstLine="709"/>
        <w:contextualSpacing/>
        <w:jc w:val="both"/>
        <w:textAlignment w:val="auto"/>
        <w:rPr>
          <w:rFonts w:eastAsiaTheme="minorHAnsi"/>
          <w:color w:val="000000"/>
          <w:sz w:val="24"/>
          <w:szCs w:val="24"/>
          <w:lang w:val="en-US"/>
        </w:rPr>
      </w:pPr>
      <w:r w:rsidRPr="00C12978">
        <w:rPr>
          <w:rFonts w:eastAsiaTheme="minorHAnsi"/>
          <w:sz w:val="24"/>
          <w:szCs w:val="24"/>
          <w:lang w:val="kk-KZ"/>
        </w:rPr>
        <w:t>Polychlorinated biphenyls and terphenyls. – Geneva, 1980. – Issue 2. – 98 p.</w:t>
      </w:r>
      <w:r w:rsidRPr="00C12978">
        <w:rPr>
          <w:rFonts w:eastAsiaTheme="minorHAnsi"/>
          <w:sz w:val="24"/>
          <w:szCs w:val="24"/>
          <w:lang w:val="en-US"/>
        </w:rPr>
        <w:t xml:space="preserve"> (in Russian)</w:t>
      </w:r>
    </w:p>
    <w:p w:rsidR="004A06B8" w:rsidRPr="00C12978" w:rsidRDefault="005F0860" w:rsidP="004A06B8">
      <w:pPr>
        <w:numPr>
          <w:ilvl w:val="0"/>
          <w:numId w:val="2"/>
        </w:numPr>
        <w:tabs>
          <w:tab w:val="left" w:pos="1134"/>
        </w:tabs>
        <w:overflowPunct/>
        <w:autoSpaceDE/>
        <w:adjustRightInd/>
        <w:spacing w:line="360" w:lineRule="auto"/>
        <w:ind w:left="0" w:firstLine="709"/>
        <w:contextualSpacing/>
        <w:jc w:val="both"/>
        <w:textAlignment w:val="auto"/>
        <w:rPr>
          <w:rFonts w:eastAsiaTheme="minorHAnsi"/>
          <w:color w:val="000000"/>
          <w:sz w:val="24"/>
          <w:szCs w:val="24"/>
          <w:lang w:val="en-US"/>
        </w:rPr>
      </w:pPr>
      <w:r w:rsidRPr="00C12978">
        <w:rPr>
          <w:rFonts w:eastAsiaTheme="minorHAnsi"/>
          <w:sz w:val="24"/>
          <w:szCs w:val="24"/>
          <w:lang w:val="en-US"/>
        </w:rPr>
        <w:lastRenderedPageBreak/>
        <w:t>Klyuev N.A., Brodsk</w:t>
      </w:r>
      <w:r w:rsidR="00EE02ED" w:rsidRPr="00C12978">
        <w:rPr>
          <w:rFonts w:eastAsiaTheme="minorHAnsi"/>
          <w:sz w:val="24"/>
          <w:szCs w:val="24"/>
          <w:lang w:val="en-US"/>
        </w:rPr>
        <w:t>i</w:t>
      </w:r>
      <w:r w:rsidRPr="00C12978">
        <w:rPr>
          <w:rFonts w:eastAsiaTheme="minorHAnsi"/>
          <w:sz w:val="24"/>
          <w:szCs w:val="24"/>
          <w:lang w:val="en-US"/>
        </w:rPr>
        <w:t>y E.S. Determination of polychlorinated biphenyls in the environment and biota // Polychlorinated biphenyl. Supertoxicants of the XXI century. – M</w:t>
      </w:r>
      <w:r w:rsidR="004A06B8" w:rsidRPr="00C12978">
        <w:rPr>
          <w:rFonts w:eastAsiaTheme="minorHAnsi"/>
          <w:sz w:val="24"/>
          <w:szCs w:val="24"/>
          <w:lang w:val="en-US"/>
        </w:rPr>
        <w:t>,</w:t>
      </w:r>
      <w:r w:rsidR="00EE02ED" w:rsidRPr="00C12978">
        <w:rPr>
          <w:rFonts w:eastAsiaTheme="minorHAnsi"/>
          <w:sz w:val="24"/>
          <w:szCs w:val="24"/>
          <w:lang w:val="en-US"/>
        </w:rPr>
        <w:t xml:space="preserve"> </w:t>
      </w:r>
      <w:r w:rsidRPr="00C12978">
        <w:rPr>
          <w:rFonts w:eastAsiaTheme="minorHAnsi"/>
          <w:sz w:val="24"/>
          <w:szCs w:val="24"/>
          <w:lang w:val="en-US"/>
        </w:rPr>
        <w:t>2000. – № 5. – PP. 31</w:t>
      </w:r>
      <w:r w:rsidR="00DD57E2" w:rsidRPr="00C12978">
        <w:rPr>
          <w:rFonts w:eastAsia="Calibri"/>
          <w:sz w:val="24"/>
          <w:szCs w:val="24"/>
          <w:lang w:val="kk-KZ"/>
        </w:rPr>
        <w:t>–</w:t>
      </w:r>
      <w:r w:rsidRPr="00C12978">
        <w:rPr>
          <w:rFonts w:eastAsiaTheme="minorHAnsi"/>
          <w:sz w:val="24"/>
          <w:szCs w:val="24"/>
          <w:lang w:val="en-US"/>
        </w:rPr>
        <w:t>63.</w:t>
      </w:r>
      <w:r w:rsidR="004A06B8" w:rsidRPr="00C12978">
        <w:rPr>
          <w:rFonts w:eastAsiaTheme="minorHAnsi"/>
          <w:sz w:val="24"/>
          <w:szCs w:val="24"/>
          <w:lang w:val="en-US"/>
        </w:rPr>
        <w:t xml:space="preserve"> (in Russian)</w:t>
      </w:r>
    </w:p>
    <w:p w:rsidR="00BA326C" w:rsidRPr="00C12978" w:rsidRDefault="00BA326C" w:rsidP="000D56A6">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en-US"/>
        </w:rPr>
      </w:pPr>
      <w:r w:rsidRPr="00C12978">
        <w:rPr>
          <w:rFonts w:eastAsiaTheme="minorHAnsi"/>
          <w:sz w:val="24"/>
          <w:szCs w:val="24"/>
          <w:lang w:val="en-US"/>
        </w:rPr>
        <w:t xml:space="preserve">Mamontov A.A., Tarasov </w:t>
      </w:r>
      <w:r w:rsidR="00EE02ED" w:rsidRPr="00C12978">
        <w:rPr>
          <w:rFonts w:eastAsiaTheme="minorHAnsi"/>
          <w:sz w:val="24"/>
          <w:szCs w:val="24"/>
          <w:lang w:val="en-US"/>
        </w:rPr>
        <w:t>Ye</w:t>
      </w:r>
      <w:r w:rsidRPr="00C12978">
        <w:rPr>
          <w:rFonts w:eastAsiaTheme="minorHAnsi"/>
          <w:sz w:val="24"/>
          <w:szCs w:val="24"/>
          <w:lang w:val="en-US"/>
        </w:rPr>
        <w:t xml:space="preserve">.N., Mamontova </w:t>
      </w:r>
      <w:r w:rsidR="00EE02ED" w:rsidRPr="00C12978">
        <w:rPr>
          <w:rFonts w:eastAsiaTheme="minorHAnsi"/>
          <w:sz w:val="24"/>
          <w:szCs w:val="24"/>
          <w:lang w:val="en-US"/>
        </w:rPr>
        <w:t>Ye</w:t>
      </w:r>
      <w:r w:rsidRPr="00C12978">
        <w:rPr>
          <w:rFonts w:eastAsiaTheme="minorHAnsi"/>
          <w:sz w:val="24"/>
          <w:szCs w:val="24"/>
          <w:lang w:val="en-US"/>
        </w:rPr>
        <w:t>.A.</w:t>
      </w:r>
      <w:r w:rsidR="000D56A6" w:rsidRPr="00C12978">
        <w:rPr>
          <w:rFonts w:eastAsiaTheme="minorHAnsi"/>
          <w:sz w:val="24"/>
          <w:szCs w:val="24"/>
          <w:lang w:val="en-US"/>
        </w:rPr>
        <w:t xml:space="preserve">, Kerber </w:t>
      </w:r>
      <w:r w:rsidR="00EE02ED" w:rsidRPr="00C12978">
        <w:rPr>
          <w:rFonts w:eastAsiaTheme="minorHAnsi"/>
          <w:sz w:val="24"/>
          <w:szCs w:val="24"/>
          <w:lang w:val="en-US"/>
        </w:rPr>
        <w:t>Ye</w:t>
      </w:r>
      <w:r w:rsidR="000D56A6" w:rsidRPr="00C12978">
        <w:rPr>
          <w:rFonts w:eastAsiaTheme="minorHAnsi"/>
          <w:sz w:val="24"/>
          <w:szCs w:val="24"/>
          <w:lang w:val="en-US"/>
        </w:rPr>
        <w:t>.</w:t>
      </w:r>
      <w:r w:rsidRPr="00C12978">
        <w:rPr>
          <w:rFonts w:eastAsiaTheme="minorHAnsi"/>
          <w:sz w:val="24"/>
          <w:szCs w:val="24"/>
          <w:lang w:val="en-US"/>
        </w:rPr>
        <w:t xml:space="preserve">V. </w:t>
      </w:r>
      <w:r w:rsidR="000D56A6" w:rsidRPr="00C12978">
        <w:rPr>
          <w:rFonts w:eastAsiaTheme="minorHAnsi"/>
          <w:sz w:val="24"/>
          <w:szCs w:val="24"/>
          <w:lang w:val="en-US"/>
        </w:rPr>
        <w:t>C</w:t>
      </w:r>
      <w:r w:rsidRPr="00C12978">
        <w:rPr>
          <w:rFonts w:eastAsiaTheme="minorHAnsi"/>
          <w:sz w:val="24"/>
          <w:szCs w:val="24"/>
          <w:lang w:val="en-US"/>
        </w:rPr>
        <w:t xml:space="preserve">hanges in the content of polychlorinated biphenyls in the soils of the coastal zone of </w:t>
      </w:r>
      <w:proofErr w:type="gramStart"/>
      <w:r w:rsidRPr="00C12978">
        <w:rPr>
          <w:rFonts w:eastAsiaTheme="minorHAnsi"/>
          <w:sz w:val="24"/>
          <w:szCs w:val="24"/>
          <w:lang w:val="en-US"/>
        </w:rPr>
        <w:t>lake</w:t>
      </w:r>
      <w:proofErr w:type="gramEnd"/>
      <w:r w:rsidRPr="00C12978">
        <w:rPr>
          <w:rFonts w:eastAsiaTheme="minorHAnsi"/>
          <w:sz w:val="24"/>
          <w:szCs w:val="24"/>
          <w:lang w:val="en-US"/>
        </w:rPr>
        <w:t xml:space="preserve"> B</w:t>
      </w:r>
      <w:r w:rsidR="000D56A6" w:rsidRPr="00C12978">
        <w:rPr>
          <w:rFonts w:eastAsiaTheme="minorHAnsi"/>
          <w:sz w:val="24"/>
          <w:szCs w:val="24"/>
          <w:lang w:val="en-US"/>
        </w:rPr>
        <w:t>aikal in 1997-2012. – 2015. – V</w:t>
      </w:r>
      <w:r w:rsidRPr="00C12978">
        <w:rPr>
          <w:rFonts w:eastAsiaTheme="minorHAnsi"/>
          <w:sz w:val="24"/>
          <w:szCs w:val="24"/>
          <w:lang w:val="en-US"/>
        </w:rPr>
        <w:t xml:space="preserve">. 24. – </w:t>
      </w:r>
      <w:r w:rsidR="000D56A6" w:rsidRPr="00C12978">
        <w:rPr>
          <w:rFonts w:eastAsiaTheme="minorHAnsi"/>
          <w:sz w:val="24"/>
          <w:szCs w:val="24"/>
          <w:lang w:val="en-US"/>
        </w:rPr>
        <w:t>№</w:t>
      </w:r>
      <w:r w:rsidRPr="00C12978">
        <w:rPr>
          <w:rFonts w:eastAsiaTheme="minorHAnsi"/>
          <w:sz w:val="24"/>
          <w:szCs w:val="24"/>
          <w:lang w:val="en-US"/>
        </w:rPr>
        <w:t>. 3. – P</w:t>
      </w:r>
      <w:r w:rsidR="000D56A6" w:rsidRPr="00C12978">
        <w:rPr>
          <w:rFonts w:eastAsiaTheme="minorHAnsi"/>
          <w:sz w:val="24"/>
          <w:szCs w:val="24"/>
          <w:lang w:val="en-US"/>
        </w:rPr>
        <w:t>P</w:t>
      </w:r>
      <w:r w:rsidRPr="00C12978">
        <w:rPr>
          <w:rFonts w:eastAsiaTheme="minorHAnsi"/>
          <w:sz w:val="24"/>
          <w:szCs w:val="24"/>
          <w:lang w:val="en-US"/>
        </w:rPr>
        <w:t>. 129</w:t>
      </w:r>
      <w:r w:rsidR="00DD57E2" w:rsidRPr="00C12978">
        <w:rPr>
          <w:rFonts w:eastAsia="Calibri"/>
          <w:sz w:val="24"/>
          <w:szCs w:val="24"/>
          <w:lang w:val="kk-KZ"/>
        </w:rPr>
        <w:t>–</w:t>
      </w:r>
      <w:r w:rsidRPr="00C12978">
        <w:rPr>
          <w:rFonts w:eastAsiaTheme="minorHAnsi"/>
          <w:sz w:val="24"/>
          <w:szCs w:val="24"/>
          <w:lang w:val="en-US"/>
        </w:rPr>
        <w:t>136.</w:t>
      </w:r>
      <w:r w:rsidR="000D56A6" w:rsidRPr="00C12978">
        <w:rPr>
          <w:rFonts w:eastAsiaTheme="minorHAnsi"/>
          <w:sz w:val="24"/>
          <w:szCs w:val="24"/>
          <w:lang w:val="en-US"/>
        </w:rPr>
        <w:t xml:space="preserve"> (in Russian)</w:t>
      </w:r>
    </w:p>
    <w:p w:rsidR="0063710E" w:rsidRPr="00C12978" w:rsidRDefault="0071350F" w:rsidP="0063710E">
      <w:pPr>
        <w:numPr>
          <w:ilvl w:val="0"/>
          <w:numId w:val="2"/>
        </w:numPr>
        <w:tabs>
          <w:tab w:val="left" w:pos="1134"/>
        </w:tabs>
        <w:overflowPunct/>
        <w:autoSpaceDE/>
        <w:adjustRightInd/>
        <w:spacing w:line="360" w:lineRule="auto"/>
        <w:ind w:left="0" w:firstLine="709"/>
        <w:contextualSpacing/>
        <w:jc w:val="both"/>
        <w:textAlignment w:val="auto"/>
        <w:rPr>
          <w:rFonts w:eastAsiaTheme="minorHAnsi"/>
          <w:color w:val="000000"/>
          <w:sz w:val="24"/>
          <w:szCs w:val="24"/>
          <w:lang w:val="en-US"/>
        </w:rPr>
      </w:pPr>
      <w:r w:rsidRPr="00C12978">
        <w:rPr>
          <w:rFonts w:eastAsiaTheme="minorHAnsi"/>
          <w:color w:val="000000"/>
          <w:sz w:val="24"/>
          <w:szCs w:val="24"/>
          <w:lang w:val="en-US"/>
        </w:rPr>
        <w:t>HS</w:t>
      </w:r>
      <w:r w:rsidR="0063710E" w:rsidRPr="00C12978">
        <w:rPr>
          <w:rFonts w:eastAsiaTheme="minorHAnsi"/>
          <w:color w:val="000000"/>
          <w:sz w:val="24"/>
          <w:szCs w:val="24"/>
          <w:lang w:val="en-US"/>
        </w:rPr>
        <w:t xml:space="preserve"> 2.1.72041</w:t>
      </w:r>
      <w:r w:rsidR="00DD57E2" w:rsidRPr="00C12978">
        <w:rPr>
          <w:rFonts w:eastAsia="Calibri"/>
          <w:sz w:val="24"/>
          <w:szCs w:val="24"/>
          <w:lang w:val="kk-KZ"/>
        </w:rPr>
        <w:t>–</w:t>
      </w:r>
      <w:r w:rsidR="0063710E" w:rsidRPr="00C12978">
        <w:rPr>
          <w:rFonts w:eastAsiaTheme="minorHAnsi"/>
          <w:color w:val="000000"/>
          <w:sz w:val="24"/>
          <w:szCs w:val="24"/>
          <w:lang w:val="en-US"/>
        </w:rPr>
        <w:t>06. Hygiene standards "Maximum permissible concentrations (MPC) of chemicals in the soil".</w:t>
      </w:r>
      <w:r w:rsidR="00846955" w:rsidRPr="00C12978">
        <w:rPr>
          <w:rFonts w:eastAsiaTheme="minorHAnsi"/>
          <w:color w:val="000000"/>
          <w:sz w:val="24"/>
          <w:szCs w:val="24"/>
          <w:lang w:val="en-US"/>
        </w:rPr>
        <w:t xml:space="preserve"> </w:t>
      </w:r>
      <w:r w:rsidR="00DD57E2" w:rsidRPr="00C12978">
        <w:rPr>
          <w:rFonts w:eastAsiaTheme="minorHAnsi"/>
          <w:color w:val="000000"/>
          <w:sz w:val="24"/>
          <w:szCs w:val="24"/>
          <w:lang w:val="en-US"/>
        </w:rPr>
        <w:t xml:space="preserve">– 25 </w:t>
      </w:r>
      <w:r w:rsidR="00DD57E2" w:rsidRPr="00C12978">
        <w:rPr>
          <w:rFonts w:eastAsiaTheme="minorHAnsi"/>
          <w:color w:val="000000"/>
          <w:sz w:val="24"/>
          <w:szCs w:val="24"/>
        </w:rPr>
        <w:t>р</w:t>
      </w:r>
      <w:r w:rsidR="00DD57E2" w:rsidRPr="00C12978">
        <w:rPr>
          <w:rFonts w:eastAsiaTheme="minorHAnsi"/>
          <w:color w:val="000000"/>
          <w:sz w:val="24"/>
          <w:szCs w:val="24"/>
          <w:lang w:val="en-US"/>
        </w:rPr>
        <w:t xml:space="preserve">. </w:t>
      </w:r>
      <w:r w:rsidR="00846955" w:rsidRPr="00C12978">
        <w:rPr>
          <w:rFonts w:eastAsiaTheme="minorHAnsi"/>
          <w:sz w:val="24"/>
          <w:szCs w:val="24"/>
          <w:lang w:val="en-US"/>
        </w:rPr>
        <w:t>(in Russian)</w:t>
      </w:r>
    </w:p>
    <w:p w:rsidR="0071350F" w:rsidRPr="00C12978" w:rsidRDefault="0071350F" w:rsidP="0071350F">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color w:val="000000"/>
          <w:sz w:val="24"/>
          <w:szCs w:val="24"/>
          <w:lang w:val="en-US"/>
        </w:rPr>
        <w:t>HS 2.1.7.2042</w:t>
      </w:r>
      <w:r w:rsidR="00DD57E2" w:rsidRPr="00C12978">
        <w:rPr>
          <w:rFonts w:eastAsia="Calibri"/>
          <w:sz w:val="24"/>
          <w:szCs w:val="24"/>
          <w:lang w:val="kk-KZ"/>
        </w:rPr>
        <w:t>–</w:t>
      </w:r>
      <w:r w:rsidRPr="00C12978">
        <w:rPr>
          <w:rFonts w:eastAsiaTheme="minorHAnsi"/>
          <w:color w:val="000000"/>
          <w:sz w:val="24"/>
          <w:szCs w:val="24"/>
          <w:lang w:val="en-US"/>
        </w:rPr>
        <w:t>06. Hygiene standards "Approximate permissible concentrations (ODC) of chemicals in the soil".</w:t>
      </w:r>
      <w:r w:rsidR="00846955" w:rsidRPr="00C12978">
        <w:rPr>
          <w:rFonts w:eastAsiaTheme="minorHAnsi"/>
          <w:color w:val="000000"/>
          <w:sz w:val="24"/>
          <w:szCs w:val="24"/>
          <w:lang w:val="en-US"/>
        </w:rPr>
        <w:t xml:space="preserve"> </w:t>
      </w:r>
      <w:r w:rsidR="00DD57E2" w:rsidRPr="00C12978">
        <w:rPr>
          <w:rFonts w:eastAsiaTheme="minorHAnsi"/>
          <w:color w:val="000000"/>
          <w:sz w:val="24"/>
          <w:szCs w:val="24"/>
          <w:lang w:val="en-US"/>
        </w:rPr>
        <w:t xml:space="preserve">– 29 </w:t>
      </w:r>
      <w:r w:rsidR="00DD57E2" w:rsidRPr="00C12978">
        <w:rPr>
          <w:rFonts w:eastAsiaTheme="minorHAnsi"/>
          <w:color w:val="000000"/>
          <w:sz w:val="24"/>
          <w:szCs w:val="24"/>
        </w:rPr>
        <w:t>р</w:t>
      </w:r>
      <w:r w:rsidR="00DD57E2" w:rsidRPr="00C12978">
        <w:rPr>
          <w:rFonts w:eastAsiaTheme="minorHAnsi"/>
          <w:color w:val="000000"/>
          <w:sz w:val="24"/>
          <w:szCs w:val="24"/>
          <w:lang w:val="en-US"/>
        </w:rPr>
        <w:t xml:space="preserve">. </w:t>
      </w:r>
      <w:r w:rsidR="00846955" w:rsidRPr="00C12978">
        <w:rPr>
          <w:rFonts w:eastAsiaTheme="minorHAnsi"/>
          <w:sz w:val="24"/>
          <w:szCs w:val="24"/>
          <w:lang w:val="en-US"/>
        </w:rPr>
        <w:t>(in Russian)</w:t>
      </w:r>
    </w:p>
    <w:p w:rsidR="004E29DC" w:rsidRPr="00C12978" w:rsidRDefault="004E29DC" w:rsidP="004E29DC">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color w:val="000000"/>
          <w:sz w:val="24"/>
          <w:szCs w:val="24"/>
          <w:lang w:val="en-US"/>
        </w:rPr>
        <w:t>S</w:t>
      </w:r>
      <w:r w:rsidR="00D26A66" w:rsidRPr="00C12978">
        <w:rPr>
          <w:rFonts w:eastAsiaTheme="minorHAnsi"/>
          <w:color w:val="000000"/>
          <w:sz w:val="24"/>
          <w:szCs w:val="24"/>
          <w:lang w:val="en-US"/>
        </w:rPr>
        <w:t>R</w:t>
      </w:r>
      <w:r w:rsidRPr="00C12978">
        <w:rPr>
          <w:rFonts w:eastAsiaTheme="minorHAnsi"/>
          <w:color w:val="000000"/>
          <w:sz w:val="24"/>
          <w:szCs w:val="24"/>
          <w:lang w:val="en-US"/>
        </w:rPr>
        <w:t xml:space="preserve"> 11-102</w:t>
      </w:r>
      <w:r w:rsidR="00DD57E2" w:rsidRPr="00C12978">
        <w:rPr>
          <w:rFonts w:eastAsiaTheme="minorHAnsi"/>
          <w:color w:val="000000"/>
          <w:sz w:val="24"/>
          <w:szCs w:val="24"/>
          <w:lang w:val="en-US"/>
        </w:rPr>
        <w:t xml:space="preserve">–25 </w:t>
      </w:r>
      <w:r w:rsidR="00DD57E2" w:rsidRPr="00C12978">
        <w:rPr>
          <w:rFonts w:eastAsiaTheme="minorHAnsi"/>
          <w:color w:val="000000"/>
          <w:sz w:val="24"/>
          <w:szCs w:val="24"/>
        </w:rPr>
        <w:t>р</w:t>
      </w:r>
      <w:r w:rsidR="00DD57E2" w:rsidRPr="00C12978">
        <w:rPr>
          <w:rFonts w:eastAsiaTheme="minorHAnsi"/>
          <w:color w:val="000000"/>
          <w:sz w:val="24"/>
          <w:szCs w:val="24"/>
          <w:lang w:val="en-US"/>
        </w:rPr>
        <w:t xml:space="preserve">. </w:t>
      </w:r>
      <w:r w:rsidRPr="00C12978">
        <w:rPr>
          <w:rFonts w:eastAsiaTheme="minorHAnsi"/>
          <w:color w:val="000000"/>
          <w:sz w:val="24"/>
          <w:szCs w:val="24"/>
          <w:lang w:val="en-US"/>
        </w:rPr>
        <w:t xml:space="preserve">97. </w:t>
      </w:r>
      <w:r w:rsidR="00F073EF" w:rsidRPr="00C12978">
        <w:rPr>
          <w:rFonts w:eastAsiaTheme="minorHAnsi"/>
          <w:color w:val="000000"/>
          <w:sz w:val="24"/>
          <w:szCs w:val="24"/>
          <w:lang w:val="en-US"/>
        </w:rPr>
        <w:t>Code</w:t>
      </w:r>
      <w:r w:rsidRPr="00C12978">
        <w:rPr>
          <w:rFonts w:eastAsiaTheme="minorHAnsi"/>
          <w:color w:val="000000"/>
          <w:sz w:val="24"/>
          <w:szCs w:val="24"/>
          <w:lang w:val="en-US"/>
        </w:rPr>
        <w:t xml:space="preserve"> of rules "</w:t>
      </w:r>
      <w:r w:rsidR="00D26A66" w:rsidRPr="00C12978">
        <w:rPr>
          <w:rFonts w:eastAsiaTheme="minorHAnsi"/>
          <w:color w:val="000000"/>
          <w:sz w:val="24"/>
          <w:szCs w:val="24"/>
          <w:lang w:val="en-US"/>
        </w:rPr>
        <w:t>E</w:t>
      </w:r>
      <w:r w:rsidR="00F073EF" w:rsidRPr="00C12978">
        <w:rPr>
          <w:rFonts w:eastAsiaTheme="minorHAnsi"/>
          <w:color w:val="000000"/>
          <w:sz w:val="24"/>
          <w:szCs w:val="24"/>
          <w:lang w:val="en-US"/>
        </w:rPr>
        <w:t xml:space="preserve">ngineering-ecological </w:t>
      </w:r>
      <w:r w:rsidRPr="00C12978">
        <w:rPr>
          <w:rFonts w:eastAsiaTheme="minorHAnsi"/>
          <w:color w:val="000000"/>
          <w:sz w:val="24"/>
          <w:szCs w:val="24"/>
          <w:lang w:val="en-US"/>
        </w:rPr>
        <w:t>surveys for construction". Criteria for e</w:t>
      </w:r>
      <w:r w:rsidR="00F073EF" w:rsidRPr="00C12978">
        <w:rPr>
          <w:rFonts w:eastAsiaTheme="minorHAnsi"/>
          <w:color w:val="000000"/>
          <w:sz w:val="24"/>
          <w:szCs w:val="24"/>
          <w:lang w:val="en-US"/>
        </w:rPr>
        <w:t>cologic</w:t>
      </w:r>
      <w:r w:rsidRPr="00C12978">
        <w:rPr>
          <w:rFonts w:eastAsiaTheme="minorHAnsi"/>
          <w:color w:val="000000"/>
          <w:sz w:val="24"/>
          <w:szCs w:val="24"/>
          <w:lang w:val="en-US"/>
        </w:rPr>
        <w:t xml:space="preserve">al assessment of soil pollution in accordance with "Neue Niederlandische Liste. Altlasten </w:t>
      </w:r>
      <w:r w:rsidRPr="00C12978">
        <w:rPr>
          <w:rFonts w:eastAsiaTheme="minorHAnsi"/>
          <w:sz w:val="24"/>
          <w:szCs w:val="24"/>
          <w:lang w:val="en-US"/>
        </w:rPr>
        <w:t>Spekrtrum 3/95". – M., 1997.</w:t>
      </w:r>
      <w:r w:rsidR="00DD57E2" w:rsidRPr="00C12978">
        <w:rPr>
          <w:rFonts w:eastAsiaTheme="minorHAnsi"/>
          <w:color w:val="000000"/>
          <w:sz w:val="24"/>
          <w:szCs w:val="24"/>
          <w:lang w:val="en-US"/>
        </w:rPr>
        <w:t xml:space="preserve"> – </w:t>
      </w:r>
      <w:r w:rsidR="00DD57E2" w:rsidRPr="00C12978">
        <w:rPr>
          <w:rFonts w:eastAsiaTheme="minorHAnsi"/>
          <w:color w:val="000000"/>
          <w:sz w:val="24"/>
          <w:szCs w:val="24"/>
        </w:rPr>
        <w:t>36</w:t>
      </w:r>
      <w:r w:rsidR="00DD57E2" w:rsidRPr="00C12978">
        <w:rPr>
          <w:rFonts w:eastAsiaTheme="minorHAnsi"/>
          <w:color w:val="000000"/>
          <w:sz w:val="24"/>
          <w:szCs w:val="24"/>
          <w:lang w:val="en-US"/>
        </w:rPr>
        <w:t xml:space="preserve"> </w:t>
      </w:r>
      <w:r w:rsidR="00DD57E2" w:rsidRPr="00C12978">
        <w:rPr>
          <w:rFonts w:eastAsiaTheme="minorHAnsi"/>
          <w:color w:val="000000"/>
          <w:sz w:val="24"/>
          <w:szCs w:val="24"/>
        </w:rPr>
        <w:t>р</w:t>
      </w:r>
      <w:r w:rsidR="00DD57E2" w:rsidRPr="00C12978">
        <w:rPr>
          <w:rFonts w:eastAsiaTheme="minorHAnsi"/>
          <w:color w:val="000000"/>
          <w:sz w:val="24"/>
          <w:szCs w:val="24"/>
          <w:lang w:val="en-US"/>
        </w:rPr>
        <w:t xml:space="preserve">. </w:t>
      </w:r>
      <w:r w:rsidR="00846955" w:rsidRPr="00C12978">
        <w:rPr>
          <w:rFonts w:eastAsiaTheme="minorHAnsi"/>
          <w:sz w:val="24"/>
          <w:szCs w:val="24"/>
          <w:lang w:val="en-US"/>
        </w:rPr>
        <w:t>(in Russian)</w:t>
      </w:r>
    </w:p>
    <w:p w:rsidR="00D26A66" w:rsidRPr="00C12978" w:rsidRDefault="00995724" w:rsidP="00D26A66">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en-US"/>
        </w:rPr>
      </w:pPr>
      <w:r w:rsidRPr="00C12978">
        <w:rPr>
          <w:rFonts w:eastAsiaTheme="minorHAnsi"/>
          <w:sz w:val="24"/>
          <w:szCs w:val="24"/>
          <w:lang w:val="en-US"/>
        </w:rPr>
        <w:t>R</w:t>
      </w:r>
      <w:r w:rsidR="00D26A66" w:rsidRPr="00C12978">
        <w:rPr>
          <w:rFonts w:eastAsiaTheme="minorHAnsi"/>
          <w:sz w:val="24"/>
          <w:szCs w:val="24"/>
          <w:lang w:val="en-US"/>
        </w:rPr>
        <w:t>eport program 001 "Ensuring the activities of the authorized body in the field of environmental protection". Preparation of the first National report on persistent organic pollutants to the Secretariat of the Stockholm Convention on POP</w:t>
      </w:r>
      <w:r w:rsidR="00373AD6" w:rsidRPr="00C12978">
        <w:rPr>
          <w:rFonts w:eastAsiaTheme="minorHAnsi"/>
          <w:sz w:val="24"/>
          <w:szCs w:val="24"/>
          <w:lang w:val="en-US"/>
        </w:rPr>
        <w:t>s</w:t>
      </w:r>
      <w:r w:rsidR="00D26A66" w:rsidRPr="00C12978">
        <w:rPr>
          <w:rFonts w:eastAsiaTheme="minorHAnsi"/>
          <w:sz w:val="24"/>
          <w:szCs w:val="24"/>
          <w:lang w:val="en-US"/>
        </w:rPr>
        <w:t xml:space="preserve">. </w:t>
      </w:r>
      <w:r w:rsidR="00A826C1" w:rsidRPr="00C12978">
        <w:rPr>
          <w:rFonts w:eastAsiaTheme="minorHAnsi"/>
          <w:sz w:val="24"/>
          <w:szCs w:val="24"/>
          <w:lang w:val="en-US"/>
        </w:rPr>
        <w:t>– Astana, 2010. – 105 p. – URL: </w:t>
      </w:r>
      <w:hyperlink r:id="rId17" w:history="1">
        <w:r w:rsidR="00A826C1" w:rsidRPr="00C12978">
          <w:rPr>
            <w:rStyle w:val="a8"/>
            <w:rFonts w:eastAsiaTheme="minorHAnsi"/>
            <w:color w:val="auto"/>
            <w:sz w:val="24"/>
            <w:szCs w:val="24"/>
            <w:u w:val="none"/>
            <w:lang w:val="en-US"/>
          </w:rPr>
          <w:t>http://www.uzluga.ru/portd/</w:t>
        </w:r>
        <w:r w:rsidR="00A826C1" w:rsidRPr="00C12978">
          <w:rPr>
            <w:rStyle w:val="a8"/>
            <w:rFonts w:eastAsiaTheme="minorHAnsi"/>
            <w:color w:val="auto"/>
            <w:sz w:val="24"/>
            <w:szCs w:val="24"/>
            <w:u w:val="none"/>
          </w:rPr>
          <w:t>Отчет</w:t>
        </w:r>
        <w:r w:rsidR="00A826C1" w:rsidRPr="00C12978">
          <w:rPr>
            <w:rStyle w:val="a8"/>
            <w:rFonts w:eastAsiaTheme="minorHAnsi"/>
            <w:color w:val="auto"/>
            <w:sz w:val="24"/>
            <w:szCs w:val="24"/>
            <w:u w:val="none"/>
            <w:lang w:val="en-US"/>
          </w:rPr>
          <w:t>+</w:t>
        </w:r>
        <w:r w:rsidR="00A826C1" w:rsidRPr="00C12978">
          <w:rPr>
            <w:rStyle w:val="a8"/>
            <w:rFonts w:eastAsiaTheme="minorHAnsi"/>
            <w:color w:val="auto"/>
            <w:sz w:val="24"/>
            <w:szCs w:val="24"/>
            <w:u w:val="none"/>
          </w:rPr>
          <w:t>программа</w:t>
        </w:r>
        <w:r w:rsidR="00A826C1" w:rsidRPr="00C12978">
          <w:rPr>
            <w:rStyle w:val="a8"/>
            <w:rFonts w:eastAsiaTheme="minorHAnsi"/>
            <w:color w:val="auto"/>
            <w:sz w:val="24"/>
            <w:szCs w:val="24"/>
            <w:u w:val="none"/>
            <w:lang w:val="en-US"/>
          </w:rPr>
          <w:t>+001+«</w:t>
        </w:r>
        <w:r w:rsidR="00A826C1" w:rsidRPr="00C12978">
          <w:rPr>
            <w:rStyle w:val="a8"/>
            <w:rFonts w:eastAsiaTheme="minorHAnsi"/>
            <w:color w:val="auto"/>
            <w:sz w:val="24"/>
            <w:szCs w:val="24"/>
            <w:u w:val="none"/>
          </w:rPr>
          <w:t>Обеспечение</w:t>
        </w:r>
        <w:r w:rsidR="00A826C1" w:rsidRPr="00C12978">
          <w:rPr>
            <w:rStyle w:val="a8"/>
            <w:rFonts w:eastAsiaTheme="minorHAnsi"/>
            <w:color w:val="auto"/>
            <w:sz w:val="24"/>
            <w:szCs w:val="24"/>
            <w:u w:val="none"/>
            <w:lang w:val="en-US"/>
          </w:rPr>
          <w:t>+</w:t>
        </w:r>
        <w:r w:rsidR="00A826C1" w:rsidRPr="00C12978">
          <w:rPr>
            <w:rStyle w:val="a8"/>
            <w:rFonts w:eastAsiaTheme="minorHAnsi"/>
            <w:color w:val="auto"/>
            <w:sz w:val="24"/>
            <w:szCs w:val="24"/>
            <w:u w:val="none"/>
          </w:rPr>
          <w:t>деятельности</w:t>
        </w:r>
        <w:r w:rsidR="00A826C1" w:rsidRPr="00C12978">
          <w:rPr>
            <w:rStyle w:val="a8"/>
            <w:rFonts w:eastAsiaTheme="minorHAnsi"/>
            <w:color w:val="auto"/>
            <w:sz w:val="24"/>
            <w:szCs w:val="24"/>
            <w:u w:val="none"/>
            <w:lang w:val="en-US"/>
          </w:rPr>
          <w:t>+</w:t>
        </w:r>
        <w:r w:rsidR="00A826C1" w:rsidRPr="00C12978">
          <w:rPr>
            <w:rStyle w:val="a8"/>
            <w:rFonts w:eastAsiaTheme="minorHAnsi"/>
            <w:color w:val="auto"/>
            <w:sz w:val="24"/>
            <w:szCs w:val="24"/>
            <w:u w:val="none"/>
          </w:rPr>
          <w:t>уполномоченного</w:t>
        </w:r>
        <w:r w:rsidR="00A826C1" w:rsidRPr="00C12978">
          <w:rPr>
            <w:rStyle w:val="a8"/>
            <w:rFonts w:eastAsiaTheme="minorHAnsi"/>
            <w:color w:val="auto"/>
            <w:sz w:val="24"/>
            <w:szCs w:val="24"/>
            <w:u w:val="none"/>
            <w:lang w:val="en-US"/>
          </w:rPr>
          <w:t>+</w:t>
        </w:r>
        <w:r w:rsidR="00A826C1" w:rsidRPr="00C12978">
          <w:rPr>
            <w:rStyle w:val="a8"/>
            <w:rFonts w:eastAsiaTheme="minorHAnsi"/>
            <w:color w:val="auto"/>
            <w:sz w:val="24"/>
            <w:szCs w:val="24"/>
            <w:u w:val="none"/>
          </w:rPr>
          <w:t>органа</w:t>
        </w:r>
        <w:r w:rsidR="00A826C1" w:rsidRPr="00C12978">
          <w:rPr>
            <w:rStyle w:val="a8"/>
            <w:rFonts w:eastAsiaTheme="minorHAnsi"/>
            <w:color w:val="auto"/>
            <w:sz w:val="24"/>
            <w:szCs w:val="24"/>
            <w:u w:val="none"/>
            <w:lang w:val="en-US"/>
          </w:rPr>
          <w:t>+</w:t>
        </w:r>
        <w:r w:rsidR="00A826C1" w:rsidRPr="00C12978">
          <w:rPr>
            <w:rStyle w:val="a8"/>
            <w:rFonts w:eastAsiaTheme="minorHAnsi"/>
            <w:color w:val="auto"/>
            <w:sz w:val="24"/>
            <w:szCs w:val="24"/>
            <w:u w:val="none"/>
          </w:rPr>
          <w:t>в</w:t>
        </w:r>
        <w:r w:rsidR="00A826C1" w:rsidRPr="00C12978">
          <w:rPr>
            <w:rStyle w:val="a8"/>
            <w:rFonts w:eastAsiaTheme="minorHAnsi"/>
            <w:color w:val="auto"/>
            <w:sz w:val="24"/>
            <w:szCs w:val="24"/>
            <w:u w:val="none"/>
            <w:lang w:val="en-US"/>
          </w:rPr>
          <w:t>+</w:t>
        </w:r>
        <w:r w:rsidR="00A826C1" w:rsidRPr="00C12978">
          <w:rPr>
            <w:rStyle w:val="a8"/>
            <w:rFonts w:eastAsiaTheme="minorHAnsi"/>
            <w:color w:val="auto"/>
            <w:sz w:val="24"/>
            <w:szCs w:val="24"/>
            <w:u w:val="none"/>
          </w:rPr>
          <w:t>области</w:t>
        </w:r>
        <w:r w:rsidR="00A826C1" w:rsidRPr="00C12978">
          <w:rPr>
            <w:rStyle w:val="a8"/>
            <w:rFonts w:eastAsiaTheme="minorHAnsi"/>
            <w:color w:val="auto"/>
            <w:sz w:val="24"/>
            <w:szCs w:val="24"/>
            <w:u w:val="none"/>
            <w:lang w:val="en-US"/>
          </w:rPr>
          <w:t xml:space="preserve"> </w:t>
        </w:r>
        <w:r w:rsidR="00A826C1" w:rsidRPr="00C12978">
          <w:rPr>
            <w:rStyle w:val="a8"/>
            <w:rFonts w:eastAsiaTheme="minorHAnsi"/>
            <w:color w:val="auto"/>
            <w:sz w:val="24"/>
            <w:szCs w:val="24"/>
            <w:u w:val="none"/>
          </w:rPr>
          <w:t>охраны</w:t>
        </w:r>
        <w:r w:rsidR="00A826C1" w:rsidRPr="00C12978">
          <w:rPr>
            <w:rStyle w:val="a8"/>
            <w:rFonts w:eastAsiaTheme="minorHAnsi"/>
            <w:color w:val="auto"/>
            <w:sz w:val="24"/>
            <w:szCs w:val="24"/>
            <w:u w:val="none"/>
            <w:lang w:val="en-US"/>
          </w:rPr>
          <w:t>+</w:t>
        </w:r>
        <w:r w:rsidR="00A826C1" w:rsidRPr="00C12978">
          <w:rPr>
            <w:rStyle w:val="a8"/>
            <w:rFonts w:eastAsiaTheme="minorHAnsi"/>
            <w:color w:val="auto"/>
            <w:sz w:val="24"/>
            <w:szCs w:val="24"/>
            <w:u w:val="none"/>
          </w:rPr>
          <w:t>окружающей</w:t>
        </w:r>
        <w:r w:rsidR="00A826C1" w:rsidRPr="00C12978">
          <w:rPr>
            <w:rStyle w:val="a8"/>
            <w:rFonts w:eastAsiaTheme="minorHAnsi"/>
            <w:color w:val="auto"/>
            <w:sz w:val="24"/>
            <w:szCs w:val="24"/>
            <w:u w:val="none"/>
            <w:lang w:val="en-US"/>
          </w:rPr>
          <w:t>+</w:t>
        </w:r>
        <w:r w:rsidR="00A826C1" w:rsidRPr="00C12978">
          <w:rPr>
            <w:rStyle w:val="a8"/>
            <w:rFonts w:eastAsiaTheme="minorHAnsi"/>
            <w:color w:val="auto"/>
            <w:sz w:val="24"/>
            <w:szCs w:val="24"/>
            <w:u w:val="none"/>
          </w:rPr>
          <w:t>среды</w:t>
        </w:r>
        <w:r w:rsidR="00A826C1" w:rsidRPr="00C12978">
          <w:rPr>
            <w:rStyle w:val="a8"/>
            <w:rFonts w:eastAsiaTheme="minorHAnsi"/>
            <w:color w:val="auto"/>
            <w:sz w:val="24"/>
            <w:szCs w:val="24"/>
            <w:u w:val="none"/>
            <w:lang w:val="en-US"/>
          </w:rPr>
          <w:t>»d/part-9.html</w:t>
        </w:r>
      </w:hyperlink>
      <w:r w:rsidR="00A826C1" w:rsidRPr="00C12978">
        <w:rPr>
          <w:rFonts w:eastAsiaTheme="minorHAnsi"/>
          <w:sz w:val="24"/>
          <w:szCs w:val="24"/>
          <w:lang w:val="en-US"/>
        </w:rPr>
        <w:t xml:space="preserve"> </w:t>
      </w:r>
      <w:r w:rsidR="00D26A66" w:rsidRPr="00C12978">
        <w:rPr>
          <w:rFonts w:eastAsiaTheme="minorHAnsi"/>
          <w:sz w:val="24"/>
          <w:szCs w:val="24"/>
          <w:lang w:val="en-US"/>
        </w:rPr>
        <w:t>(accessed 02.06.2018).</w:t>
      </w:r>
      <w:r w:rsidR="00846955" w:rsidRPr="00C12978">
        <w:rPr>
          <w:rFonts w:eastAsiaTheme="minorHAnsi"/>
          <w:sz w:val="24"/>
          <w:szCs w:val="24"/>
          <w:lang w:val="en-US"/>
        </w:rPr>
        <w:t xml:space="preserve"> (in Russian)</w:t>
      </w:r>
    </w:p>
    <w:p w:rsidR="00177095" w:rsidRPr="00C12978" w:rsidRDefault="008E4BE6"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Calibri"/>
          <w:sz w:val="24"/>
          <w:szCs w:val="24"/>
          <w:lang w:val="en-US"/>
        </w:rPr>
        <w:t xml:space="preserve">Environmental and Sustainable Development in Central Asia and Russia. </w:t>
      </w:r>
      <w:r w:rsidR="000A42F0" w:rsidRPr="00C12978">
        <w:rPr>
          <w:rFonts w:eastAsia="Calibri"/>
          <w:sz w:val="24"/>
          <w:szCs w:val="24"/>
          <w:lang w:val="en-US"/>
        </w:rPr>
        <w:t>– URL</w:t>
      </w:r>
      <w:r w:rsidR="00177095" w:rsidRPr="00C12978">
        <w:rPr>
          <w:rFonts w:eastAsia="Calibri"/>
          <w:sz w:val="24"/>
          <w:szCs w:val="24"/>
          <w:lang w:val="en-US"/>
        </w:rPr>
        <w:t xml:space="preserve">: </w:t>
      </w:r>
      <w:hyperlink r:id="rId18" w:anchor="0" w:history="1">
        <w:r w:rsidR="00177095" w:rsidRPr="00C12978">
          <w:rPr>
            <w:rStyle w:val="a8"/>
            <w:rFonts w:eastAsiaTheme="minorHAnsi"/>
            <w:color w:val="auto"/>
            <w:sz w:val="24"/>
            <w:szCs w:val="24"/>
            <w:u w:val="none"/>
            <w:lang w:val="en-US"/>
          </w:rPr>
          <w:t>http://www.caresd.net/site.html?en=533#0</w:t>
        </w:r>
      </w:hyperlink>
      <w:r w:rsidR="00177095" w:rsidRPr="00C12978">
        <w:rPr>
          <w:rFonts w:eastAsiaTheme="minorHAnsi"/>
          <w:sz w:val="24"/>
          <w:szCs w:val="24"/>
          <w:lang w:val="en-US"/>
        </w:rPr>
        <w:t xml:space="preserve"> </w:t>
      </w:r>
      <w:r w:rsidR="000A42F0" w:rsidRPr="00C12978">
        <w:rPr>
          <w:rFonts w:eastAsiaTheme="minorHAnsi"/>
          <w:sz w:val="24"/>
          <w:szCs w:val="24"/>
          <w:lang w:val="en-US"/>
        </w:rPr>
        <w:t>(</w:t>
      </w:r>
      <w:r w:rsidR="00846955" w:rsidRPr="00C12978">
        <w:rPr>
          <w:rFonts w:eastAsiaTheme="minorHAnsi"/>
          <w:sz w:val="24"/>
          <w:szCs w:val="24"/>
          <w:lang w:val="en-US"/>
        </w:rPr>
        <w:t xml:space="preserve">accessed </w:t>
      </w:r>
      <w:r w:rsidR="000A42F0" w:rsidRPr="00C12978">
        <w:rPr>
          <w:rFonts w:eastAsiaTheme="minorHAnsi"/>
          <w:sz w:val="24"/>
          <w:szCs w:val="24"/>
          <w:lang w:val="en-US"/>
        </w:rPr>
        <w:t>02.06.2018)</w:t>
      </w:r>
      <w:r w:rsidR="00177095" w:rsidRPr="00C12978">
        <w:rPr>
          <w:rFonts w:eastAsiaTheme="minorHAnsi"/>
          <w:sz w:val="24"/>
          <w:szCs w:val="24"/>
          <w:lang w:val="en-US"/>
        </w:rPr>
        <w:t>.</w:t>
      </w:r>
    </w:p>
    <w:p w:rsidR="00846955" w:rsidRPr="00C12978" w:rsidRDefault="00846955" w:rsidP="00846955">
      <w:pPr>
        <w:numPr>
          <w:ilvl w:val="0"/>
          <w:numId w:val="2"/>
        </w:numPr>
        <w:tabs>
          <w:tab w:val="left" w:pos="1134"/>
        </w:tabs>
        <w:overflowPunct/>
        <w:autoSpaceDE/>
        <w:adjustRightInd/>
        <w:spacing w:line="360" w:lineRule="auto"/>
        <w:ind w:left="0" w:firstLine="709"/>
        <w:contextualSpacing/>
        <w:jc w:val="both"/>
        <w:textAlignment w:val="auto"/>
        <w:rPr>
          <w:rFonts w:eastAsiaTheme="minorHAnsi"/>
          <w:bCs/>
          <w:iCs/>
          <w:sz w:val="24"/>
          <w:szCs w:val="24"/>
          <w:lang w:val="en-US"/>
        </w:rPr>
      </w:pPr>
      <w:r w:rsidRPr="00C12978">
        <w:rPr>
          <w:rFonts w:eastAsiaTheme="minorHAnsi"/>
          <w:bCs/>
          <w:iCs/>
          <w:sz w:val="24"/>
          <w:szCs w:val="24"/>
          <w:lang w:val="en-US"/>
        </w:rPr>
        <w:t xml:space="preserve"> </w:t>
      </w:r>
      <w:r w:rsidR="00BC3384" w:rsidRPr="00C12978">
        <w:rPr>
          <w:rFonts w:eastAsiaTheme="minorHAnsi"/>
          <w:bCs/>
          <w:iCs/>
          <w:sz w:val="24"/>
          <w:szCs w:val="24"/>
          <w:lang w:val="en-US"/>
        </w:rPr>
        <w:t>I</w:t>
      </w:r>
      <w:r w:rsidRPr="00C12978">
        <w:rPr>
          <w:rFonts w:eastAsiaTheme="minorHAnsi"/>
          <w:bCs/>
          <w:iCs/>
          <w:sz w:val="24"/>
          <w:szCs w:val="24"/>
          <w:lang w:val="en-US"/>
        </w:rPr>
        <w:t>mplementation plan of the Republic of Kazakhstan's obligations under the Stockholm Convention on persistent organic pollutants for 2015-2028 as of 30.12.2014 – Astana, 2014. – 76 p.</w:t>
      </w:r>
      <w:r w:rsidR="00BC3384" w:rsidRPr="00C12978">
        <w:rPr>
          <w:rFonts w:eastAsiaTheme="minorHAnsi"/>
          <w:bCs/>
          <w:iCs/>
          <w:sz w:val="24"/>
          <w:szCs w:val="24"/>
          <w:lang w:val="en-US"/>
        </w:rPr>
        <w:t xml:space="preserve"> </w:t>
      </w:r>
      <w:r w:rsidR="00BC3384" w:rsidRPr="00C12978">
        <w:rPr>
          <w:rFonts w:eastAsiaTheme="minorHAnsi"/>
          <w:sz w:val="24"/>
          <w:szCs w:val="24"/>
          <w:lang w:val="en-US"/>
        </w:rPr>
        <w:t>(in Russian)</w:t>
      </w:r>
    </w:p>
    <w:p w:rsidR="00177129" w:rsidRPr="00C12978" w:rsidRDefault="00177129" w:rsidP="00177129">
      <w:pPr>
        <w:pStyle w:val="ab"/>
        <w:numPr>
          <w:ilvl w:val="0"/>
          <w:numId w:val="2"/>
        </w:numPr>
        <w:spacing w:line="360" w:lineRule="auto"/>
        <w:ind w:left="0" w:firstLine="709"/>
        <w:jc w:val="both"/>
        <w:rPr>
          <w:lang w:val="en-US"/>
        </w:rPr>
      </w:pPr>
      <w:r w:rsidRPr="00C12978">
        <w:rPr>
          <w:lang w:val="en-US"/>
        </w:rPr>
        <w:t>Information campaign in support of the Stockholm Convention. Informing the public of the Republic of Kazakhstan and other Central Asian countries about POPS and the Stockholm Convention. The situation with environmental pollution in the Republic of Kazakhstan. – URL:</w:t>
      </w:r>
      <w:r w:rsidR="00C66208" w:rsidRPr="00C12978">
        <w:rPr>
          <w:lang w:val="en-US"/>
        </w:rPr>
        <w:t> </w:t>
      </w:r>
      <w:hyperlink r:id="rId19" w:history="1">
        <w:r w:rsidR="00C66208" w:rsidRPr="00C12978">
          <w:rPr>
            <w:rStyle w:val="a8"/>
            <w:color w:val="auto"/>
            <w:u w:val="none"/>
            <w:lang w:val="en-US"/>
          </w:rPr>
          <w:t>http://www.greenwomen.kz/stokg3.htm</w:t>
        </w:r>
      </w:hyperlink>
      <w:r w:rsidR="00C66208" w:rsidRPr="00C12978">
        <w:rPr>
          <w:lang w:val="en-US"/>
        </w:rPr>
        <w:t xml:space="preserve"> </w:t>
      </w:r>
      <w:r w:rsidRPr="00C12978">
        <w:rPr>
          <w:lang w:val="en-US"/>
        </w:rPr>
        <w:t>(accessed 02.06.2018).</w:t>
      </w:r>
      <w:r w:rsidR="00C66208" w:rsidRPr="00C12978">
        <w:rPr>
          <w:lang w:val="en-US"/>
        </w:rPr>
        <w:t xml:space="preserve"> </w:t>
      </w:r>
      <w:r w:rsidR="00C66208" w:rsidRPr="00C12978">
        <w:rPr>
          <w:rFonts w:eastAsiaTheme="minorHAnsi"/>
          <w:lang w:val="en-US"/>
        </w:rPr>
        <w:t>(in Russian)</w:t>
      </w:r>
    </w:p>
    <w:p w:rsidR="00177095" w:rsidRPr="00C12978"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 xml:space="preserve">Kabdrahmanova S., Kabdysalym K., Shaymardan </w:t>
      </w:r>
      <w:r w:rsidR="00F073EF" w:rsidRPr="00C12978">
        <w:rPr>
          <w:rFonts w:eastAsiaTheme="minorHAnsi"/>
          <w:sz w:val="24"/>
          <w:szCs w:val="24"/>
          <w:lang w:val="en-US"/>
        </w:rPr>
        <w:t>Ye</w:t>
      </w:r>
      <w:r w:rsidRPr="00C12978">
        <w:rPr>
          <w:rFonts w:eastAsiaTheme="minorHAnsi"/>
          <w:sz w:val="24"/>
          <w:szCs w:val="24"/>
          <w:lang w:val="en-US"/>
        </w:rPr>
        <w:t xml:space="preserve">., Kudaibergenov S. Inventory of </w:t>
      </w:r>
      <w:proofErr w:type="gramStart"/>
      <w:r w:rsidRPr="00C12978">
        <w:rPr>
          <w:rFonts w:eastAsiaTheme="minorHAnsi"/>
          <w:sz w:val="24"/>
          <w:szCs w:val="24"/>
          <w:lang w:val="en-US"/>
        </w:rPr>
        <w:t>pcb</w:t>
      </w:r>
      <w:proofErr w:type="gramEnd"/>
      <w:r w:rsidRPr="00C12978">
        <w:rPr>
          <w:rFonts w:eastAsiaTheme="minorHAnsi"/>
          <w:sz w:val="24"/>
          <w:szCs w:val="24"/>
          <w:lang w:val="en-US"/>
        </w:rPr>
        <w:t xml:space="preserve"> equipments in Kazakhstan // </w:t>
      </w:r>
      <w:r w:rsidRPr="00C12978">
        <w:rPr>
          <w:rFonts w:eastAsia="Calibri"/>
          <w:sz w:val="24"/>
          <w:szCs w:val="24"/>
          <w:lang w:val="en-US"/>
        </w:rPr>
        <w:t xml:space="preserve">The international workshop «Sustainable management of toxic pollutanats in Central Asia: towards a regional ecosystem model for environmental security», Proceedings Nato SfP -983931 Project. </w:t>
      </w:r>
      <w:r w:rsidRPr="00C12978">
        <w:rPr>
          <w:rFonts w:eastAsiaTheme="minorHAnsi"/>
          <w:sz w:val="24"/>
          <w:szCs w:val="24"/>
          <w:lang w:val="en-US"/>
        </w:rPr>
        <w:t>–</w:t>
      </w:r>
      <w:r w:rsidRPr="00C12978">
        <w:rPr>
          <w:rFonts w:eastAsia="Calibri"/>
          <w:sz w:val="24"/>
          <w:szCs w:val="24"/>
          <w:lang w:val="en-US"/>
        </w:rPr>
        <w:t xml:space="preserve"> Almaty, 2014. </w:t>
      </w:r>
      <w:r w:rsidRPr="00C12978">
        <w:rPr>
          <w:rFonts w:eastAsiaTheme="minorHAnsi"/>
          <w:sz w:val="24"/>
          <w:szCs w:val="24"/>
          <w:lang w:val="en-US"/>
        </w:rPr>
        <w:t xml:space="preserve">– </w:t>
      </w:r>
      <w:r w:rsidRPr="00C12978">
        <w:rPr>
          <w:rFonts w:eastAsia="Calibri"/>
          <w:sz w:val="24"/>
          <w:szCs w:val="24"/>
        </w:rPr>
        <w:t>Р</w:t>
      </w:r>
      <w:r w:rsidR="00513E37" w:rsidRPr="00C12978">
        <w:rPr>
          <w:rFonts w:eastAsia="Calibri"/>
          <w:sz w:val="24"/>
          <w:szCs w:val="24"/>
          <w:lang w:val="en-US"/>
        </w:rPr>
        <w:t>P</w:t>
      </w:r>
      <w:r w:rsidRPr="00C12978">
        <w:rPr>
          <w:rFonts w:eastAsia="Calibri"/>
          <w:sz w:val="24"/>
          <w:szCs w:val="24"/>
          <w:lang w:val="en-US"/>
        </w:rPr>
        <w:t>. 128</w:t>
      </w:r>
      <w:r w:rsidR="00DD57E2" w:rsidRPr="00C12978">
        <w:rPr>
          <w:rFonts w:eastAsiaTheme="minorHAnsi"/>
          <w:sz w:val="24"/>
          <w:szCs w:val="24"/>
          <w:lang w:val="en-US"/>
        </w:rPr>
        <w:t>–</w:t>
      </w:r>
      <w:r w:rsidRPr="00C12978">
        <w:rPr>
          <w:rFonts w:eastAsia="Calibri"/>
          <w:sz w:val="24"/>
          <w:szCs w:val="24"/>
          <w:lang w:val="en-US"/>
        </w:rPr>
        <w:t>136.</w:t>
      </w:r>
    </w:p>
    <w:p w:rsidR="000069EC" w:rsidRPr="00C12978" w:rsidRDefault="000069EC" w:rsidP="00CF40DD">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 xml:space="preserve">Berkinbaev G.D., Fedorov G.V. </w:t>
      </w:r>
      <w:r w:rsidRPr="00C12978">
        <w:rPr>
          <w:rFonts w:eastAsiaTheme="minorHAnsi"/>
          <w:sz w:val="24"/>
          <w:szCs w:val="24"/>
          <w:lang w:val="en-US"/>
        </w:rPr>
        <w:t>P</w:t>
      </w:r>
      <w:r w:rsidRPr="00C12978">
        <w:rPr>
          <w:rFonts w:eastAsiaTheme="minorHAnsi"/>
          <w:sz w:val="24"/>
          <w:szCs w:val="24"/>
          <w:lang w:val="kk-KZ"/>
        </w:rPr>
        <w:t xml:space="preserve">roblems of persistent organic pollutants in Kazakhstan // Bulletin </w:t>
      </w:r>
      <w:r w:rsidRPr="00C12978">
        <w:rPr>
          <w:rFonts w:eastAsiaTheme="minorHAnsi"/>
          <w:sz w:val="24"/>
          <w:szCs w:val="24"/>
          <w:lang w:val="en-US"/>
        </w:rPr>
        <w:t>o</w:t>
      </w:r>
      <w:r w:rsidRPr="00C12978">
        <w:rPr>
          <w:rFonts w:eastAsiaTheme="minorHAnsi"/>
          <w:sz w:val="24"/>
          <w:szCs w:val="24"/>
          <w:lang w:val="kk-KZ"/>
        </w:rPr>
        <w:t xml:space="preserve">f </w:t>
      </w:r>
      <w:r w:rsidRPr="00C12978">
        <w:rPr>
          <w:rFonts w:eastAsiaTheme="minorHAnsi"/>
          <w:sz w:val="24"/>
          <w:szCs w:val="24"/>
          <w:lang w:val="en-US"/>
        </w:rPr>
        <w:t>t</w:t>
      </w:r>
      <w:r w:rsidRPr="00C12978">
        <w:rPr>
          <w:rFonts w:eastAsiaTheme="minorHAnsi"/>
          <w:sz w:val="24"/>
          <w:szCs w:val="24"/>
          <w:lang w:val="kk-KZ"/>
        </w:rPr>
        <w:t xml:space="preserve">he </w:t>
      </w:r>
      <w:r w:rsidR="00CF40DD" w:rsidRPr="00C12978">
        <w:rPr>
          <w:rFonts w:eastAsiaTheme="minorHAnsi"/>
          <w:sz w:val="24"/>
          <w:szCs w:val="24"/>
          <w:lang w:val="en-US"/>
        </w:rPr>
        <w:t>KazNU</w:t>
      </w:r>
      <w:r w:rsidRPr="00C12978">
        <w:rPr>
          <w:rFonts w:eastAsiaTheme="minorHAnsi"/>
          <w:sz w:val="24"/>
          <w:szCs w:val="24"/>
          <w:lang w:val="kk-KZ"/>
        </w:rPr>
        <w:t xml:space="preserve">. </w:t>
      </w:r>
      <w:r w:rsidR="00F073EF" w:rsidRPr="00C12978">
        <w:rPr>
          <w:rFonts w:eastAsiaTheme="minorHAnsi"/>
          <w:sz w:val="24"/>
          <w:szCs w:val="24"/>
          <w:lang w:val="en-US"/>
        </w:rPr>
        <w:t>S</w:t>
      </w:r>
      <w:r w:rsidRPr="00C12978">
        <w:rPr>
          <w:rFonts w:eastAsiaTheme="minorHAnsi"/>
          <w:sz w:val="24"/>
          <w:szCs w:val="24"/>
          <w:lang w:val="kk-KZ"/>
        </w:rPr>
        <w:t>eries of environmental. – Almaty, 2009. – № 2 (25). – P</w:t>
      </w:r>
      <w:r w:rsidR="00CF40DD" w:rsidRPr="00C12978">
        <w:rPr>
          <w:rFonts w:eastAsiaTheme="minorHAnsi"/>
          <w:sz w:val="24"/>
          <w:szCs w:val="24"/>
          <w:lang w:val="en-US"/>
        </w:rPr>
        <w:t>P</w:t>
      </w:r>
      <w:r w:rsidRPr="00C12978">
        <w:rPr>
          <w:rFonts w:eastAsiaTheme="minorHAnsi"/>
          <w:sz w:val="24"/>
          <w:szCs w:val="24"/>
          <w:lang w:val="kk-KZ"/>
        </w:rPr>
        <w:t>. 3</w:t>
      </w:r>
      <w:r w:rsidR="00DD57E2" w:rsidRPr="00C12978">
        <w:rPr>
          <w:rFonts w:eastAsiaTheme="minorHAnsi"/>
          <w:sz w:val="24"/>
          <w:szCs w:val="24"/>
          <w:lang w:val="en-US"/>
        </w:rPr>
        <w:t>–</w:t>
      </w:r>
      <w:r w:rsidRPr="00C12978">
        <w:rPr>
          <w:rFonts w:eastAsiaTheme="minorHAnsi"/>
          <w:sz w:val="24"/>
          <w:szCs w:val="24"/>
          <w:lang w:val="kk-KZ"/>
        </w:rPr>
        <w:t>8.</w:t>
      </w:r>
      <w:r w:rsidR="00CF40DD" w:rsidRPr="00C12978">
        <w:rPr>
          <w:rFonts w:eastAsiaTheme="minorHAnsi"/>
          <w:sz w:val="24"/>
          <w:szCs w:val="24"/>
          <w:lang w:val="en-US"/>
        </w:rPr>
        <w:t xml:space="preserve"> (in Russian)</w:t>
      </w:r>
    </w:p>
    <w:p w:rsidR="00CF40DD" w:rsidRPr="00C12978" w:rsidRDefault="00F073EF" w:rsidP="00CF40DD">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en-US"/>
        </w:rPr>
      </w:pPr>
      <w:r w:rsidRPr="00C12978">
        <w:rPr>
          <w:rFonts w:eastAsiaTheme="minorHAnsi"/>
          <w:sz w:val="24"/>
          <w:szCs w:val="24"/>
          <w:lang w:val="en-US"/>
        </w:rPr>
        <w:lastRenderedPageBreak/>
        <w:t>Condition</w:t>
      </w:r>
      <w:r w:rsidR="00CF40DD" w:rsidRPr="00C12978">
        <w:rPr>
          <w:rFonts w:eastAsiaTheme="minorHAnsi"/>
          <w:sz w:val="24"/>
          <w:szCs w:val="24"/>
          <w:lang w:val="en-US"/>
        </w:rPr>
        <w:t xml:space="preserve"> of the environment and </w:t>
      </w:r>
      <w:r w:rsidRPr="00C12978">
        <w:rPr>
          <w:rFonts w:eastAsiaTheme="minorHAnsi"/>
          <w:sz w:val="24"/>
          <w:szCs w:val="24"/>
          <w:lang w:val="en-US"/>
        </w:rPr>
        <w:t xml:space="preserve">used </w:t>
      </w:r>
      <w:r w:rsidR="00CF40DD" w:rsidRPr="00C12978">
        <w:rPr>
          <w:rFonts w:eastAsiaTheme="minorHAnsi"/>
          <w:sz w:val="24"/>
          <w:szCs w:val="24"/>
          <w:lang w:val="en-US"/>
        </w:rPr>
        <w:t>natural resources. 2011-2013</w:t>
      </w:r>
      <w:r w:rsidR="00A9772F" w:rsidRPr="00C12978">
        <w:rPr>
          <w:rFonts w:eastAsiaTheme="minorHAnsi"/>
          <w:sz w:val="24"/>
          <w:szCs w:val="24"/>
          <w:lang w:val="en-US"/>
        </w:rPr>
        <w:t>.</w:t>
      </w:r>
      <w:r w:rsidR="00CF40DD" w:rsidRPr="00C12978">
        <w:rPr>
          <w:rFonts w:eastAsiaTheme="minorHAnsi"/>
          <w:sz w:val="24"/>
          <w:szCs w:val="24"/>
          <w:lang w:val="en-US"/>
        </w:rPr>
        <w:t xml:space="preserve"> Chapter 3. </w:t>
      </w:r>
      <w:r w:rsidR="00A9772F" w:rsidRPr="00C12978">
        <w:rPr>
          <w:rFonts w:eastAsiaTheme="minorHAnsi"/>
          <w:sz w:val="24"/>
          <w:szCs w:val="24"/>
          <w:lang w:val="en-US"/>
        </w:rPr>
        <w:t>N</w:t>
      </w:r>
      <w:r w:rsidR="00CF40DD" w:rsidRPr="00C12978">
        <w:rPr>
          <w:rFonts w:eastAsiaTheme="minorHAnsi"/>
          <w:sz w:val="24"/>
          <w:szCs w:val="24"/>
          <w:lang w:val="en-US"/>
        </w:rPr>
        <w:t>ational report. – 311 p. – URL:</w:t>
      </w:r>
      <w:r w:rsidR="00A9772F" w:rsidRPr="00C12978">
        <w:rPr>
          <w:rFonts w:eastAsiaTheme="minorHAnsi"/>
          <w:sz w:val="24"/>
          <w:szCs w:val="24"/>
          <w:lang w:val="en-US"/>
        </w:rPr>
        <w:t> </w:t>
      </w:r>
      <w:hyperlink r:id="rId20" w:history="1">
        <w:r w:rsidR="00A9772F" w:rsidRPr="00C12978">
          <w:rPr>
            <w:rStyle w:val="a8"/>
            <w:rFonts w:eastAsiaTheme="minorHAnsi"/>
            <w:color w:val="auto"/>
            <w:sz w:val="24"/>
            <w:szCs w:val="24"/>
            <w:u w:val="none"/>
            <w:lang w:val="en-US"/>
          </w:rPr>
          <w:t>http://www.ecogosfond.kz/</w:t>
        </w:r>
      </w:hyperlink>
      <w:r w:rsidR="00A9772F" w:rsidRPr="00C12978">
        <w:rPr>
          <w:rFonts w:eastAsiaTheme="minorHAnsi"/>
          <w:sz w:val="24"/>
          <w:szCs w:val="24"/>
          <w:lang w:val="en-US"/>
        </w:rPr>
        <w:t xml:space="preserve"> </w:t>
      </w:r>
      <w:r w:rsidR="00CF40DD" w:rsidRPr="00C12978">
        <w:rPr>
          <w:rFonts w:eastAsiaTheme="minorHAnsi"/>
          <w:sz w:val="24"/>
          <w:szCs w:val="24"/>
          <w:lang w:val="en-US"/>
        </w:rPr>
        <w:t>(accessed 02.06.2018).</w:t>
      </w:r>
      <w:r w:rsidR="00A9772F" w:rsidRPr="00C12978">
        <w:rPr>
          <w:rFonts w:eastAsiaTheme="minorHAnsi"/>
          <w:sz w:val="24"/>
          <w:szCs w:val="24"/>
          <w:lang w:val="en-US"/>
        </w:rPr>
        <w:t xml:space="preserve"> (in Russian)</w:t>
      </w:r>
    </w:p>
    <w:p w:rsidR="00A9772F" w:rsidRPr="00C12978" w:rsidRDefault="00A9772F" w:rsidP="00A9772F">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 xml:space="preserve">Panin M.S. Environmental pollution. – Almaty: </w:t>
      </w:r>
      <w:r w:rsidR="002F384F" w:rsidRPr="00C12978">
        <w:rPr>
          <w:rFonts w:eastAsiaTheme="minorHAnsi"/>
          <w:sz w:val="24"/>
          <w:szCs w:val="24"/>
          <w:lang w:val="en-US"/>
        </w:rPr>
        <w:t>P</w:t>
      </w:r>
      <w:r w:rsidRPr="00C12978">
        <w:rPr>
          <w:rFonts w:eastAsiaTheme="minorHAnsi"/>
          <w:sz w:val="24"/>
          <w:szCs w:val="24"/>
          <w:lang w:val="kk-KZ"/>
        </w:rPr>
        <w:t>ublishing house "Rarit</w:t>
      </w:r>
      <w:r w:rsidR="002F384F" w:rsidRPr="00C12978">
        <w:rPr>
          <w:rFonts w:eastAsiaTheme="minorHAnsi"/>
          <w:sz w:val="24"/>
          <w:szCs w:val="24"/>
          <w:lang w:val="en-US"/>
        </w:rPr>
        <w:t>et</w:t>
      </w:r>
      <w:r w:rsidRPr="00C12978">
        <w:rPr>
          <w:rFonts w:eastAsiaTheme="minorHAnsi"/>
          <w:sz w:val="24"/>
          <w:szCs w:val="24"/>
          <w:lang w:val="kk-KZ"/>
        </w:rPr>
        <w:t>", 2011. – 668 p.</w:t>
      </w:r>
      <w:r w:rsidR="002F384F" w:rsidRPr="00C12978">
        <w:rPr>
          <w:rFonts w:eastAsiaTheme="minorHAnsi"/>
          <w:sz w:val="24"/>
          <w:szCs w:val="24"/>
          <w:lang w:val="en-US"/>
        </w:rPr>
        <w:t xml:space="preserve"> (in Russian)</w:t>
      </w:r>
    </w:p>
    <w:p w:rsidR="00177095" w:rsidRPr="00C12978"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 xml:space="preserve">Tatykhanova G.S., Kabdrakhmanova S.K., Kudaibergenov S.E. PCB-contaminated area of Ust-Kamenogorsk </w:t>
      </w:r>
      <w:r w:rsidR="00F073EF" w:rsidRPr="00C12978">
        <w:rPr>
          <w:rFonts w:eastAsiaTheme="minorHAnsi"/>
          <w:sz w:val="24"/>
          <w:szCs w:val="24"/>
          <w:lang w:val="en-US"/>
        </w:rPr>
        <w:t>town</w:t>
      </w:r>
      <w:r w:rsidRPr="00C12978">
        <w:rPr>
          <w:rFonts w:eastAsiaTheme="minorHAnsi"/>
          <w:sz w:val="24"/>
          <w:szCs w:val="24"/>
          <w:lang w:val="en-US"/>
        </w:rPr>
        <w:t xml:space="preserve"> (East Kazakhstan): Analysis of water, soil, bottom sediments and biota // </w:t>
      </w:r>
      <w:proofErr w:type="gramStart"/>
      <w:r w:rsidRPr="00C12978">
        <w:rPr>
          <w:rFonts w:eastAsiaTheme="minorHAnsi"/>
          <w:sz w:val="24"/>
          <w:szCs w:val="24"/>
          <w:lang w:val="en-US"/>
        </w:rPr>
        <w:t>The</w:t>
      </w:r>
      <w:proofErr w:type="gramEnd"/>
      <w:r w:rsidRPr="00C12978">
        <w:rPr>
          <w:rFonts w:eastAsiaTheme="minorHAnsi"/>
          <w:sz w:val="24"/>
          <w:szCs w:val="24"/>
          <w:lang w:val="en-US"/>
        </w:rPr>
        <w:t xml:space="preserve"> international workshop «Sustainable management of toxic pollutants in Central Asia: towards a regional ecosystem model for environmental security». Proceedings NATO SfP-983931 Project. – Almaty, 2014. – </w:t>
      </w:r>
      <w:r w:rsidRPr="00C12978">
        <w:rPr>
          <w:rFonts w:eastAsia="Calibri"/>
          <w:sz w:val="24"/>
          <w:szCs w:val="24"/>
          <w:lang w:val="en-US"/>
        </w:rPr>
        <w:t>P</w:t>
      </w:r>
      <w:r w:rsidR="00DD57E2" w:rsidRPr="00C12978">
        <w:rPr>
          <w:rFonts w:eastAsia="Calibri"/>
          <w:sz w:val="24"/>
          <w:szCs w:val="24"/>
        </w:rPr>
        <w:t>Р</w:t>
      </w:r>
      <w:r w:rsidRPr="00C12978">
        <w:rPr>
          <w:rFonts w:eastAsia="Calibri"/>
          <w:sz w:val="24"/>
          <w:szCs w:val="24"/>
          <w:lang w:val="en-US"/>
        </w:rPr>
        <w:t>. 95</w:t>
      </w:r>
      <w:r w:rsidR="00DD57E2" w:rsidRPr="00C12978">
        <w:rPr>
          <w:rFonts w:eastAsiaTheme="minorHAnsi"/>
          <w:sz w:val="24"/>
          <w:szCs w:val="24"/>
          <w:lang w:val="en-US"/>
        </w:rPr>
        <w:t>–</w:t>
      </w:r>
      <w:r w:rsidRPr="00C12978">
        <w:rPr>
          <w:rFonts w:eastAsia="Calibri"/>
          <w:sz w:val="24"/>
          <w:szCs w:val="24"/>
          <w:lang w:val="en-US"/>
        </w:rPr>
        <w:t xml:space="preserve">101. </w:t>
      </w:r>
    </w:p>
    <w:p w:rsidR="005F1C7A" w:rsidRPr="00C12978" w:rsidRDefault="005F1C7A" w:rsidP="005F1C7A">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en-US"/>
        </w:rPr>
      </w:pPr>
      <w:r w:rsidRPr="00C12978">
        <w:rPr>
          <w:rFonts w:eastAsiaTheme="minorHAnsi"/>
          <w:sz w:val="24"/>
          <w:szCs w:val="24"/>
          <w:lang w:val="kk-KZ"/>
        </w:rPr>
        <w:t>Amirgaliev N.A. Hydrochemical indicators and level of pesticide pollution of the water environment of the Bukhtarma reservoir // Ecosystem and fish resources of reservoirs in Kazakhstan. – Almaty: publishing house "Bastau", 1997. – P</w:t>
      </w:r>
      <w:r w:rsidR="00750F03" w:rsidRPr="00C12978">
        <w:rPr>
          <w:rFonts w:eastAsiaTheme="minorHAnsi"/>
          <w:sz w:val="24"/>
          <w:szCs w:val="24"/>
          <w:lang w:val="en-US"/>
        </w:rPr>
        <w:t>P</w:t>
      </w:r>
      <w:r w:rsidRPr="00C12978">
        <w:rPr>
          <w:rFonts w:eastAsiaTheme="minorHAnsi"/>
          <w:sz w:val="24"/>
          <w:szCs w:val="24"/>
          <w:lang w:val="kk-KZ"/>
        </w:rPr>
        <w:t>. 176</w:t>
      </w:r>
      <w:r w:rsidR="00DD57E2" w:rsidRPr="00C12978">
        <w:rPr>
          <w:rFonts w:eastAsiaTheme="minorHAnsi"/>
          <w:sz w:val="24"/>
          <w:szCs w:val="24"/>
          <w:lang w:val="en-US"/>
        </w:rPr>
        <w:t>–</w:t>
      </w:r>
      <w:r w:rsidRPr="00C12978">
        <w:rPr>
          <w:rFonts w:eastAsiaTheme="minorHAnsi"/>
          <w:sz w:val="24"/>
          <w:szCs w:val="24"/>
          <w:lang w:val="kk-KZ"/>
        </w:rPr>
        <w:t>182.</w:t>
      </w:r>
      <w:r w:rsidR="00750F03" w:rsidRPr="00C12978">
        <w:rPr>
          <w:rFonts w:eastAsiaTheme="minorHAnsi"/>
          <w:sz w:val="24"/>
          <w:szCs w:val="24"/>
          <w:lang w:val="en-US"/>
        </w:rPr>
        <w:t xml:space="preserve"> (in Russian)</w:t>
      </w:r>
    </w:p>
    <w:p w:rsidR="00750F03" w:rsidRPr="00C12978" w:rsidRDefault="00750F03" w:rsidP="00750F03">
      <w:pPr>
        <w:numPr>
          <w:ilvl w:val="0"/>
          <w:numId w:val="2"/>
        </w:numPr>
        <w:tabs>
          <w:tab w:val="left" w:pos="1134"/>
        </w:tabs>
        <w:overflowPunct/>
        <w:autoSpaceDE/>
        <w:adjustRightInd/>
        <w:spacing w:line="360" w:lineRule="auto"/>
        <w:ind w:left="0" w:firstLine="709"/>
        <w:contextualSpacing/>
        <w:jc w:val="both"/>
        <w:textAlignment w:val="auto"/>
        <w:rPr>
          <w:rFonts w:eastAsiaTheme="minorHAnsi"/>
          <w:color w:val="000000"/>
          <w:sz w:val="24"/>
          <w:szCs w:val="24"/>
          <w:lang w:val="en-US"/>
        </w:rPr>
      </w:pPr>
      <w:r w:rsidRPr="00C12978">
        <w:rPr>
          <w:rFonts w:eastAsiaTheme="minorHAnsi"/>
          <w:color w:val="000000"/>
          <w:sz w:val="24"/>
          <w:szCs w:val="24"/>
          <w:lang w:val="en-US"/>
        </w:rPr>
        <w:t>Amirgaliev N.A., Ismailova Zh.B., Tagaeva F.</w:t>
      </w:r>
      <w:r w:rsidR="00F073EF" w:rsidRPr="00C12978">
        <w:rPr>
          <w:rFonts w:eastAsiaTheme="minorHAnsi"/>
          <w:color w:val="000000"/>
          <w:sz w:val="24"/>
          <w:szCs w:val="24"/>
          <w:lang w:val="en-US"/>
        </w:rPr>
        <w:t>Ye</w:t>
      </w:r>
      <w:r w:rsidRPr="00C12978">
        <w:rPr>
          <w:rFonts w:eastAsiaTheme="minorHAnsi"/>
          <w:color w:val="000000"/>
          <w:sz w:val="24"/>
          <w:szCs w:val="24"/>
          <w:lang w:val="en-US"/>
        </w:rPr>
        <w:t>., Nakupbekov S.T. Hydrochemical indicators and level of pesticide pollution of the ecosystem of Shardar</w:t>
      </w:r>
      <w:r w:rsidR="00F073EF" w:rsidRPr="00C12978">
        <w:rPr>
          <w:rFonts w:eastAsiaTheme="minorHAnsi"/>
          <w:color w:val="000000"/>
          <w:sz w:val="24"/>
          <w:szCs w:val="24"/>
          <w:lang w:val="en-US"/>
        </w:rPr>
        <w:t>a</w:t>
      </w:r>
      <w:r w:rsidRPr="00C12978">
        <w:rPr>
          <w:rFonts w:eastAsiaTheme="minorHAnsi"/>
          <w:color w:val="000000"/>
          <w:sz w:val="24"/>
          <w:szCs w:val="24"/>
          <w:lang w:val="en-US"/>
        </w:rPr>
        <w:t xml:space="preserve"> reservoir // Fish resources of reservoirs of Kazakhstan and their use. – Almaty: </w:t>
      </w:r>
      <w:r w:rsidR="00C25FF8" w:rsidRPr="00C12978">
        <w:rPr>
          <w:rFonts w:eastAsiaTheme="minorHAnsi"/>
          <w:color w:val="000000"/>
          <w:sz w:val="24"/>
          <w:szCs w:val="24"/>
          <w:lang w:val="en-US"/>
        </w:rPr>
        <w:t>P</w:t>
      </w:r>
      <w:r w:rsidRPr="00C12978">
        <w:rPr>
          <w:rFonts w:eastAsiaTheme="minorHAnsi"/>
          <w:color w:val="000000"/>
          <w:sz w:val="24"/>
          <w:szCs w:val="24"/>
          <w:lang w:val="en-US"/>
        </w:rPr>
        <w:t>ublishing house "Bastau", 1995. – P</w:t>
      </w:r>
      <w:r w:rsidR="00C25FF8" w:rsidRPr="00C12978">
        <w:rPr>
          <w:rFonts w:eastAsiaTheme="minorHAnsi"/>
          <w:color w:val="000000"/>
          <w:sz w:val="24"/>
          <w:szCs w:val="24"/>
          <w:lang w:val="en-US"/>
        </w:rPr>
        <w:t>P</w:t>
      </w:r>
      <w:r w:rsidRPr="00C12978">
        <w:rPr>
          <w:rFonts w:eastAsiaTheme="minorHAnsi"/>
          <w:color w:val="000000"/>
          <w:sz w:val="24"/>
          <w:szCs w:val="24"/>
          <w:lang w:val="en-US"/>
        </w:rPr>
        <w:t>. 60</w:t>
      </w:r>
      <w:r w:rsidR="00DD57E2" w:rsidRPr="00C12978">
        <w:rPr>
          <w:rFonts w:eastAsiaTheme="minorHAnsi"/>
          <w:sz w:val="24"/>
          <w:szCs w:val="24"/>
          <w:lang w:val="en-US"/>
        </w:rPr>
        <w:t>–</w:t>
      </w:r>
      <w:r w:rsidRPr="00C12978">
        <w:rPr>
          <w:rFonts w:eastAsiaTheme="minorHAnsi"/>
          <w:color w:val="000000"/>
          <w:sz w:val="24"/>
          <w:szCs w:val="24"/>
          <w:lang w:val="en-US"/>
        </w:rPr>
        <w:t>69.</w:t>
      </w:r>
      <w:r w:rsidR="00C25FF8" w:rsidRPr="00C12978">
        <w:rPr>
          <w:rFonts w:eastAsiaTheme="minorHAnsi"/>
          <w:color w:val="000000"/>
          <w:sz w:val="24"/>
          <w:szCs w:val="24"/>
          <w:lang w:val="en-US"/>
        </w:rPr>
        <w:t xml:space="preserve"> </w:t>
      </w:r>
      <w:r w:rsidR="00C25FF8" w:rsidRPr="00C12978">
        <w:rPr>
          <w:rFonts w:eastAsiaTheme="minorHAnsi"/>
          <w:sz w:val="24"/>
          <w:szCs w:val="24"/>
          <w:lang w:val="en-US"/>
        </w:rPr>
        <w:t>(in Russian)</w:t>
      </w:r>
    </w:p>
    <w:p w:rsidR="00C25FF8" w:rsidRPr="00C12978" w:rsidRDefault="00C25FF8" w:rsidP="00C25FF8">
      <w:pPr>
        <w:numPr>
          <w:ilvl w:val="0"/>
          <w:numId w:val="2"/>
        </w:numPr>
        <w:tabs>
          <w:tab w:val="left" w:pos="1134"/>
        </w:tabs>
        <w:overflowPunct/>
        <w:autoSpaceDE/>
        <w:adjustRightInd/>
        <w:spacing w:line="360" w:lineRule="auto"/>
        <w:ind w:left="0" w:firstLine="709"/>
        <w:contextualSpacing/>
        <w:jc w:val="both"/>
        <w:textAlignment w:val="auto"/>
        <w:rPr>
          <w:rFonts w:eastAsiaTheme="minorHAnsi"/>
          <w:color w:val="000000"/>
          <w:sz w:val="24"/>
          <w:szCs w:val="24"/>
          <w:lang w:val="en-US"/>
        </w:rPr>
      </w:pPr>
      <w:r w:rsidRPr="00C12978">
        <w:rPr>
          <w:rFonts w:eastAsiaTheme="minorHAnsi"/>
          <w:color w:val="000000"/>
          <w:sz w:val="24"/>
          <w:szCs w:val="24"/>
          <w:lang w:val="en-US"/>
        </w:rPr>
        <w:t>Amirgaliev N.A.,</w:t>
      </w:r>
      <w:r w:rsidR="00FF3713" w:rsidRPr="00C12978">
        <w:rPr>
          <w:rFonts w:eastAsiaTheme="minorHAnsi"/>
          <w:color w:val="000000"/>
          <w:sz w:val="24"/>
          <w:szCs w:val="24"/>
          <w:lang w:val="en-US"/>
        </w:rPr>
        <w:t xml:space="preserve"> </w:t>
      </w:r>
      <w:r w:rsidRPr="00C12978">
        <w:rPr>
          <w:rFonts w:eastAsiaTheme="minorHAnsi"/>
          <w:color w:val="000000"/>
          <w:sz w:val="24"/>
          <w:szCs w:val="24"/>
          <w:lang w:val="en-US"/>
        </w:rPr>
        <w:t xml:space="preserve">Supieva </w:t>
      </w:r>
      <w:r w:rsidR="00FF3713" w:rsidRPr="00C12978">
        <w:rPr>
          <w:rFonts w:eastAsiaTheme="minorHAnsi"/>
          <w:color w:val="000000"/>
          <w:sz w:val="24"/>
          <w:szCs w:val="24"/>
          <w:lang w:val="en-US"/>
        </w:rPr>
        <w:t>Kh</w:t>
      </w:r>
      <w:r w:rsidRPr="00C12978">
        <w:rPr>
          <w:rFonts w:eastAsiaTheme="minorHAnsi"/>
          <w:color w:val="000000"/>
          <w:sz w:val="24"/>
          <w:szCs w:val="24"/>
          <w:lang w:val="en-US"/>
        </w:rPr>
        <w:t>.T. About the level of pesticide contamination of ecosystems Kapchagay reservoir // Fish resources of reservoirs of Kazakhstan and their use. – Almaty: publishing house "Bastau", 1993. – P</w:t>
      </w:r>
      <w:r w:rsidR="00FF3713" w:rsidRPr="00C12978">
        <w:rPr>
          <w:rFonts w:eastAsiaTheme="minorHAnsi"/>
          <w:color w:val="000000"/>
          <w:sz w:val="24"/>
          <w:szCs w:val="24"/>
          <w:lang w:val="en-US"/>
        </w:rPr>
        <w:t>P</w:t>
      </w:r>
      <w:r w:rsidRPr="00C12978">
        <w:rPr>
          <w:rFonts w:eastAsiaTheme="minorHAnsi"/>
          <w:color w:val="000000"/>
          <w:sz w:val="24"/>
          <w:szCs w:val="24"/>
          <w:lang w:val="en-US"/>
        </w:rPr>
        <w:t>. 83</w:t>
      </w:r>
      <w:r w:rsidR="00DD57E2" w:rsidRPr="00C12978">
        <w:rPr>
          <w:rFonts w:eastAsiaTheme="minorHAnsi"/>
          <w:sz w:val="24"/>
          <w:szCs w:val="24"/>
          <w:lang w:val="en-US"/>
        </w:rPr>
        <w:t>–</w:t>
      </w:r>
      <w:r w:rsidRPr="00C12978">
        <w:rPr>
          <w:rFonts w:eastAsiaTheme="minorHAnsi"/>
          <w:color w:val="000000"/>
          <w:sz w:val="24"/>
          <w:szCs w:val="24"/>
          <w:lang w:val="en-US"/>
        </w:rPr>
        <w:t>87.</w:t>
      </w:r>
      <w:r w:rsidR="00FF3713" w:rsidRPr="00C12978">
        <w:rPr>
          <w:rFonts w:eastAsiaTheme="minorHAnsi"/>
          <w:color w:val="000000"/>
          <w:sz w:val="24"/>
          <w:szCs w:val="24"/>
          <w:lang w:val="en-US"/>
        </w:rPr>
        <w:t xml:space="preserve"> </w:t>
      </w:r>
      <w:r w:rsidR="00FF3713" w:rsidRPr="00C12978">
        <w:rPr>
          <w:rFonts w:eastAsiaTheme="minorHAnsi"/>
          <w:sz w:val="24"/>
          <w:szCs w:val="24"/>
          <w:lang w:val="en-US"/>
        </w:rPr>
        <w:t>(in Russian)</w:t>
      </w:r>
    </w:p>
    <w:p w:rsidR="00FF3713" w:rsidRPr="00C12978" w:rsidRDefault="00041355" w:rsidP="00FF3713">
      <w:pPr>
        <w:numPr>
          <w:ilvl w:val="0"/>
          <w:numId w:val="2"/>
        </w:numPr>
        <w:tabs>
          <w:tab w:val="left" w:pos="1134"/>
        </w:tabs>
        <w:overflowPunct/>
        <w:autoSpaceDE/>
        <w:adjustRightInd/>
        <w:spacing w:line="360" w:lineRule="auto"/>
        <w:ind w:left="0" w:firstLine="709"/>
        <w:contextualSpacing/>
        <w:jc w:val="both"/>
        <w:textAlignment w:val="auto"/>
        <w:rPr>
          <w:rFonts w:eastAsiaTheme="minorHAnsi"/>
          <w:color w:val="000000"/>
          <w:sz w:val="24"/>
          <w:szCs w:val="24"/>
          <w:lang w:val="en-US"/>
        </w:rPr>
      </w:pPr>
      <w:r w:rsidRPr="00C12978">
        <w:rPr>
          <w:rFonts w:eastAsiaTheme="minorHAnsi"/>
          <w:color w:val="000000"/>
          <w:sz w:val="24"/>
          <w:szCs w:val="24"/>
          <w:lang w:val="en-US"/>
        </w:rPr>
        <w:t>Amirgaliev N.</w:t>
      </w:r>
      <w:r w:rsidR="00FF3713" w:rsidRPr="00C12978">
        <w:rPr>
          <w:rFonts w:eastAsiaTheme="minorHAnsi"/>
          <w:color w:val="000000"/>
          <w:sz w:val="24"/>
          <w:szCs w:val="24"/>
          <w:lang w:val="en-US"/>
        </w:rPr>
        <w:t xml:space="preserve">A. Aralo-Syrdarya basin: hydrochemistry and problems of water toxicology. – Almaty: </w:t>
      </w:r>
      <w:r w:rsidRPr="00C12978">
        <w:rPr>
          <w:rFonts w:eastAsiaTheme="minorHAnsi"/>
          <w:color w:val="000000"/>
          <w:sz w:val="24"/>
          <w:szCs w:val="24"/>
          <w:lang w:val="en-US"/>
        </w:rPr>
        <w:t>P</w:t>
      </w:r>
      <w:r w:rsidR="00FF3713" w:rsidRPr="00C12978">
        <w:rPr>
          <w:rFonts w:eastAsiaTheme="minorHAnsi"/>
          <w:color w:val="000000"/>
          <w:sz w:val="24"/>
          <w:szCs w:val="24"/>
          <w:lang w:val="en-US"/>
        </w:rPr>
        <w:t>ublishing house "Bastau", 2007. – 224 p.</w:t>
      </w:r>
      <w:r w:rsidRPr="00C12978">
        <w:rPr>
          <w:rFonts w:eastAsiaTheme="minorHAnsi"/>
          <w:color w:val="000000"/>
          <w:sz w:val="24"/>
          <w:szCs w:val="24"/>
          <w:lang w:val="en-US"/>
        </w:rPr>
        <w:t xml:space="preserve"> </w:t>
      </w:r>
      <w:r w:rsidRPr="00C12978">
        <w:rPr>
          <w:rFonts w:eastAsiaTheme="minorHAnsi"/>
          <w:sz w:val="24"/>
          <w:szCs w:val="24"/>
          <w:lang w:val="en-US"/>
        </w:rPr>
        <w:t>(in Russian)</w:t>
      </w:r>
    </w:p>
    <w:p w:rsidR="00177095" w:rsidRPr="00C12978"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Calibri"/>
          <w:sz w:val="24"/>
          <w:szCs w:val="24"/>
          <w:lang w:val="en-US"/>
        </w:rPr>
        <w:t xml:space="preserve">Amirgaliev N.A. To the issue spreading polychlorinated biphenyls in reservoirs of Kazakhstan // </w:t>
      </w:r>
      <w:proofErr w:type="gramStart"/>
      <w:r w:rsidRPr="00C12978">
        <w:rPr>
          <w:rFonts w:eastAsia="Calibri"/>
          <w:sz w:val="24"/>
          <w:szCs w:val="24"/>
          <w:lang w:val="en-US"/>
        </w:rPr>
        <w:t>The</w:t>
      </w:r>
      <w:proofErr w:type="gramEnd"/>
      <w:r w:rsidRPr="00C12978">
        <w:rPr>
          <w:rFonts w:eastAsia="Calibri"/>
          <w:sz w:val="24"/>
          <w:szCs w:val="24"/>
          <w:lang w:val="en-US"/>
        </w:rPr>
        <w:t xml:space="preserve"> international workshop </w:t>
      </w:r>
      <w:r w:rsidR="004A4F79" w:rsidRPr="00C12978">
        <w:rPr>
          <w:rFonts w:eastAsiaTheme="minorHAnsi"/>
          <w:color w:val="000000"/>
          <w:sz w:val="24"/>
          <w:szCs w:val="24"/>
          <w:lang w:val="en-US"/>
        </w:rPr>
        <w:t>"</w:t>
      </w:r>
      <w:r w:rsidRPr="00C12978">
        <w:rPr>
          <w:rFonts w:eastAsia="Calibri"/>
          <w:sz w:val="24"/>
          <w:szCs w:val="24"/>
          <w:lang w:val="en-US"/>
        </w:rPr>
        <w:t>Sustainable management of toxic pollutants in Central Asia: towards a regional ecosystem model for environmental security</w:t>
      </w:r>
      <w:r w:rsidR="004A4F79" w:rsidRPr="00C12978">
        <w:rPr>
          <w:rFonts w:eastAsiaTheme="minorHAnsi"/>
          <w:color w:val="000000"/>
          <w:sz w:val="24"/>
          <w:szCs w:val="24"/>
          <w:lang w:val="en-US"/>
        </w:rPr>
        <w:t>"</w:t>
      </w:r>
      <w:r w:rsidRPr="00C12978">
        <w:rPr>
          <w:rFonts w:eastAsia="Calibri"/>
          <w:sz w:val="24"/>
          <w:szCs w:val="24"/>
          <w:lang w:val="en-US"/>
        </w:rPr>
        <w:t xml:space="preserve">, Proceedings NATO SfP -983931 Project. </w:t>
      </w:r>
      <w:r w:rsidRPr="00C12978">
        <w:rPr>
          <w:rFonts w:eastAsiaTheme="minorHAnsi"/>
          <w:sz w:val="24"/>
          <w:szCs w:val="24"/>
          <w:lang w:val="en-US"/>
        </w:rPr>
        <w:t>–</w:t>
      </w:r>
      <w:r w:rsidRPr="00C12978">
        <w:rPr>
          <w:rFonts w:eastAsia="Calibri"/>
          <w:sz w:val="24"/>
          <w:szCs w:val="24"/>
          <w:lang w:val="en-US"/>
        </w:rPr>
        <w:t xml:space="preserve"> Almaty, 2014. </w:t>
      </w:r>
      <w:r w:rsidRPr="00C12978">
        <w:rPr>
          <w:rFonts w:eastAsiaTheme="minorHAnsi"/>
          <w:sz w:val="24"/>
          <w:szCs w:val="24"/>
          <w:lang w:val="en-US"/>
        </w:rPr>
        <w:t xml:space="preserve">– </w:t>
      </w:r>
      <w:r w:rsidRPr="00C12978">
        <w:rPr>
          <w:rFonts w:eastAsia="Calibri"/>
          <w:sz w:val="24"/>
          <w:szCs w:val="24"/>
        </w:rPr>
        <w:t>Р</w:t>
      </w:r>
      <w:r w:rsidR="002B5D51" w:rsidRPr="00C12978">
        <w:rPr>
          <w:rFonts w:eastAsia="Calibri"/>
          <w:sz w:val="24"/>
          <w:szCs w:val="24"/>
          <w:lang w:val="en-US"/>
        </w:rPr>
        <w:t>P</w:t>
      </w:r>
      <w:r w:rsidRPr="00C12978">
        <w:rPr>
          <w:rFonts w:eastAsia="Calibri"/>
          <w:sz w:val="24"/>
          <w:szCs w:val="24"/>
          <w:lang w:val="en-US"/>
        </w:rPr>
        <w:t>. 106</w:t>
      </w:r>
      <w:r w:rsidR="003C05C2" w:rsidRPr="00C12978">
        <w:rPr>
          <w:rFonts w:eastAsiaTheme="minorHAnsi"/>
          <w:sz w:val="24"/>
          <w:szCs w:val="24"/>
          <w:lang w:val="en-US"/>
        </w:rPr>
        <w:t>–</w:t>
      </w:r>
      <w:r w:rsidRPr="00C12978">
        <w:rPr>
          <w:rFonts w:eastAsia="Calibri"/>
          <w:sz w:val="24"/>
          <w:szCs w:val="24"/>
          <w:lang w:val="en-US"/>
        </w:rPr>
        <w:t>111.</w:t>
      </w:r>
    </w:p>
    <w:p w:rsidR="00041355" w:rsidRPr="00C12978" w:rsidRDefault="00041355" w:rsidP="004A4F79">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en-US"/>
        </w:rPr>
      </w:pPr>
      <w:r w:rsidRPr="00C12978">
        <w:rPr>
          <w:rFonts w:eastAsiaTheme="minorHAnsi"/>
          <w:sz w:val="24"/>
          <w:szCs w:val="24"/>
          <w:lang w:val="en-US"/>
        </w:rPr>
        <w:t xml:space="preserve">Amirgaliev N.A. Polychlorinated biphenyls in the water ecosystem of Ile-Balkash basin. – Almaty: </w:t>
      </w:r>
      <w:r w:rsidR="004A4F79" w:rsidRPr="00C12978">
        <w:rPr>
          <w:rFonts w:eastAsiaTheme="minorHAnsi"/>
          <w:sz w:val="24"/>
          <w:szCs w:val="24"/>
          <w:lang w:val="en-US"/>
        </w:rPr>
        <w:t xml:space="preserve">LLP </w:t>
      </w:r>
      <w:r w:rsidR="004A4F79" w:rsidRPr="00C12978">
        <w:rPr>
          <w:rFonts w:eastAsiaTheme="minorHAnsi"/>
          <w:color w:val="000000"/>
          <w:sz w:val="24"/>
          <w:szCs w:val="24"/>
          <w:lang w:val="en-US"/>
        </w:rPr>
        <w:t>"</w:t>
      </w:r>
      <w:r w:rsidRPr="00C12978">
        <w:rPr>
          <w:rFonts w:eastAsiaTheme="minorHAnsi"/>
          <w:sz w:val="24"/>
          <w:szCs w:val="24"/>
          <w:lang w:val="en-US"/>
        </w:rPr>
        <w:t>Nuray Print Service</w:t>
      </w:r>
      <w:r w:rsidR="004A4F79" w:rsidRPr="00C12978">
        <w:rPr>
          <w:rFonts w:eastAsiaTheme="minorHAnsi"/>
          <w:color w:val="000000"/>
          <w:sz w:val="24"/>
          <w:szCs w:val="24"/>
          <w:lang w:val="en-US"/>
        </w:rPr>
        <w:t>"</w:t>
      </w:r>
      <w:r w:rsidRPr="00C12978">
        <w:rPr>
          <w:rFonts w:eastAsiaTheme="minorHAnsi"/>
          <w:sz w:val="24"/>
          <w:szCs w:val="24"/>
          <w:lang w:val="en-US"/>
        </w:rPr>
        <w:t>, 2016. – 192 p.</w:t>
      </w:r>
      <w:r w:rsidR="002B5D51" w:rsidRPr="00C12978">
        <w:rPr>
          <w:rFonts w:eastAsiaTheme="minorHAnsi"/>
          <w:sz w:val="24"/>
          <w:szCs w:val="24"/>
          <w:lang w:val="en-US"/>
        </w:rPr>
        <w:t xml:space="preserve"> (in Russian)</w:t>
      </w:r>
    </w:p>
    <w:p w:rsidR="002B5D51" w:rsidRPr="00C12978" w:rsidRDefault="002B5D51" w:rsidP="002B5D51">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en-US"/>
        </w:rPr>
      </w:pPr>
      <w:r w:rsidRPr="00C12978">
        <w:rPr>
          <w:rFonts w:eastAsiaTheme="minorHAnsi"/>
          <w:sz w:val="24"/>
          <w:szCs w:val="24"/>
          <w:lang w:val="en-US"/>
        </w:rPr>
        <w:t xml:space="preserve">Agapkina G.I., Efimenko </w:t>
      </w:r>
      <w:r w:rsidR="00F073EF" w:rsidRPr="00C12978">
        <w:rPr>
          <w:rFonts w:eastAsiaTheme="minorHAnsi"/>
          <w:sz w:val="24"/>
          <w:szCs w:val="24"/>
          <w:lang w:val="en-US"/>
        </w:rPr>
        <w:t>Ye</w:t>
      </w:r>
      <w:r w:rsidRPr="00C12978">
        <w:rPr>
          <w:rFonts w:eastAsiaTheme="minorHAnsi"/>
          <w:sz w:val="24"/>
          <w:szCs w:val="24"/>
          <w:lang w:val="en-US"/>
        </w:rPr>
        <w:t xml:space="preserve">.S., Brodsky </w:t>
      </w:r>
      <w:r w:rsidR="00F073EF" w:rsidRPr="00C12978">
        <w:rPr>
          <w:rFonts w:eastAsiaTheme="minorHAnsi"/>
          <w:sz w:val="24"/>
          <w:szCs w:val="24"/>
          <w:lang w:val="en-US"/>
        </w:rPr>
        <w:t>Y</w:t>
      </w:r>
      <w:r w:rsidRPr="00C12978">
        <w:rPr>
          <w:rFonts w:eastAsiaTheme="minorHAnsi"/>
          <w:sz w:val="24"/>
          <w:szCs w:val="24"/>
          <w:lang w:val="en-US"/>
        </w:rPr>
        <w:t xml:space="preserve">.S., Shelepchikov A.A., Feshin D.B. Content and distribution of polychlorinated biphenyls in Moscow soils // </w:t>
      </w:r>
      <w:r w:rsidR="003C681F" w:rsidRPr="00C12978">
        <w:rPr>
          <w:rFonts w:eastAsiaTheme="minorHAnsi"/>
          <w:sz w:val="24"/>
          <w:szCs w:val="24"/>
          <w:lang w:val="en-US"/>
        </w:rPr>
        <w:t xml:space="preserve">Bulletin of the Moscow University. Episode 17. Soil Science. – 2011. – </w:t>
      </w:r>
      <w:r w:rsidR="0076727A" w:rsidRPr="00C12978">
        <w:rPr>
          <w:rFonts w:eastAsiaTheme="minorHAnsi"/>
          <w:sz w:val="24"/>
          <w:szCs w:val="24"/>
          <w:lang w:val="en-US"/>
        </w:rPr>
        <w:t>№</w:t>
      </w:r>
      <w:r w:rsidR="003C681F" w:rsidRPr="00C12978">
        <w:rPr>
          <w:rFonts w:eastAsiaTheme="minorHAnsi"/>
          <w:sz w:val="24"/>
          <w:szCs w:val="24"/>
          <w:lang w:val="en-US"/>
        </w:rPr>
        <w:t xml:space="preserve"> 1. – PP. 39</w:t>
      </w:r>
      <w:r w:rsidR="003C05C2" w:rsidRPr="00C12978">
        <w:rPr>
          <w:rFonts w:eastAsiaTheme="minorHAnsi"/>
          <w:sz w:val="24"/>
          <w:szCs w:val="24"/>
          <w:lang w:val="en-US"/>
        </w:rPr>
        <w:t>–</w:t>
      </w:r>
      <w:r w:rsidR="003C681F" w:rsidRPr="00C12978">
        <w:rPr>
          <w:rFonts w:eastAsiaTheme="minorHAnsi"/>
          <w:sz w:val="24"/>
          <w:szCs w:val="24"/>
          <w:lang w:val="en-US"/>
        </w:rPr>
        <w:t>45</w:t>
      </w:r>
      <w:r w:rsidRPr="00C12978">
        <w:rPr>
          <w:rFonts w:eastAsiaTheme="minorHAnsi"/>
          <w:sz w:val="24"/>
          <w:szCs w:val="24"/>
          <w:lang w:val="en-US"/>
        </w:rPr>
        <w:t>.</w:t>
      </w:r>
      <w:r w:rsidR="0076727A" w:rsidRPr="00C12978">
        <w:rPr>
          <w:rFonts w:eastAsiaTheme="minorHAnsi"/>
          <w:sz w:val="24"/>
          <w:szCs w:val="24"/>
          <w:lang w:val="en-US"/>
        </w:rPr>
        <w:t xml:space="preserve"> (in Russian)</w:t>
      </w:r>
    </w:p>
    <w:p w:rsidR="0076727A" w:rsidRPr="00C12978" w:rsidRDefault="0076727A" w:rsidP="0076727A">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Control of chemical and biological paramet</w:t>
      </w:r>
      <w:r w:rsidR="00DE08FA" w:rsidRPr="00C12978">
        <w:rPr>
          <w:rFonts w:eastAsiaTheme="minorHAnsi"/>
          <w:sz w:val="24"/>
          <w:szCs w:val="24"/>
          <w:lang w:val="kk-KZ"/>
        </w:rPr>
        <w:t>ers of the environment // Saint-</w:t>
      </w:r>
      <w:r w:rsidRPr="00C12978">
        <w:rPr>
          <w:rFonts w:eastAsiaTheme="minorHAnsi"/>
          <w:sz w:val="24"/>
          <w:szCs w:val="24"/>
          <w:lang w:val="kk-KZ"/>
        </w:rPr>
        <w:t>Petersburg: Ecological and analytical center "Soyuz", 1998.</w:t>
      </w:r>
      <w:r w:rsidR="00EF330A" w:rsidRPr="00C12978">
        <w:rPr>
          <w:rFonts w:eastAsiaTheme="minorHAnsi"/>
          <w:sz w:val="24"/>
          <w:szCs w:val="24"/>
          <w:lang w:val="en-US"/>
        </w:rPr>
        <w:t xml:space="preserve"> </w:t>
      </w:r>
      <w:r w:rsidR="003C05C2" w:rsidRPr="00C12978">
        <w:rPr>
          <w:rFonts w:eastAsiaTheme="minorHAnsi"/>
          <w:sz w:val="24"/>
          <w:szCs w:val="24"/>
          <w:lang w:val="en-US"/>
        </w:rPr>
        <w:t xml:space="preserve">– 34 </w:t>
      </w:r>
      <w:r w:rsidR="003C05C2" w:rsidRPr="00C12978">
        <w:rPr>
          <w:rFonts w:eastAsiaTheme="minorHAnsi"/>
          <w:sz w:val="24"/>
          <w:szCs w:val="24"/>
        </w:rPr>
        <w:t>р</w:t>
      </w:r>
      <w:r w:rsidR="003C05C2" w:rsidRPr="00C12978">
        <w:rPr>
          <w:rFonts w:eastAsiaTheme="minorHAnsi"/>
          <w:sz w:val="24"/>
          <w:szCs w:val="24"/>
          <w:lang w:val="en-US"/>
        </w:rPr>
        <w:t xml:space="preserve">. </w:t>
      </w:r>
      <w:r w:rsidR="00EF330A" w:rsidRPr="00C12978">
        <w:rPr>
          <w:rFonts w:eastAsiaTheme="minorHAnsi"/>
          <w:sz w:val="24"/>
          <w:szCs w:val="24"/>
          <w:lang w:val="en-US"/>
        </w:rPr>
        <w:t>(in Russian)</w:t>
      </w:r>
    </w:p>
    <w:p w:rsidR="00DE08FA" w:rsidRPr="00C12978" w:rsidRDefault="00C57127" w:rsidP="00C57127">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L</w:t>
      </w:r>
      <w:r w:rsidR="00DE08FA" w:rsidRPr="00C12978">
        <w:rPr>
          <w:rFonts w:eastAsiaTheme="minorHAnsi"/>
          <w:sz w:val="24"/>
          <w:szCs w:val="24"/>
          <w:lang w:val="kk-KZ"/>
        </w:rPr>
        <w:t>ist of maximum permissible concentrations (MPC) and approximate permissible amounts (</w:t>
      </w:r>
      <w:r w:rsidRPr="00C12978">
        <w:rPr>
          <w:rFonts w:eastAsiaTheme="minorHAnsi"/>
          <w:sz w:val="24"/>
          <w:szCs w:val="24"/>
          <w:lang w:val="en-US"/>
        </w:rPr>
        <w:t>APA</w:t>
      </w:r>
      <w:r w:rsidR="00DE08FA" w:rsidRPr="00C12978">
        <w:rPr>
          <w:rFonts w:eastAsiaTheme="minorHAnsi"/>
          <w:sz w:val="24"/>
          <w:szCs w:val="24"/>
          <w:lang w:val="kk-KZ"/>
        </w:rPr>
        <w:t>) of chemicals in the soil. Approved. Ministry of health of the USSR 19.11.1991. № 6229</w:t>
      </w:r>
      <w:r w:rsidR="003C05C2" w:rsidRPr="00C12978">
        <w:rPr>
          <w:rFonts w:eastAsiaTheme="minorHAnsi"/>
          <w:sz w:val="24"/>
          <w:szCs w:val="24"/>
          <w:lang w:val="en-US"/>
        </w:rPr>
        <w:t>–</w:t>
      </w:r>
      <w:r w:rsidR="00DE08FA" w:rsidRPr="00C12978">
        <w:rPr>
          <w:rFonts w:eastAsiaTheme="minorHAnsi"/>
          <w:sz w:val="24"/>
          <w:szCs w:val="24"/>
          <w:lang w:val="kk-KZ"/>
        </w:rPr>
        <w:t>91.</w:t>
      </w:r>
      <w:r w:rsidR="00EF330A" w:rsidRPr="00C12978">
        <w:rPr>
          <w:rFonts w:eastAsiaTheme="minorHAnsi"/>
          <w:sz w:val="24"/>
          <w:szCs w:val="24"/>
          <w:lang w:val="en-US"/>
        </w:rPr>
        <w:t xml:space="preserve"> </w:t>
      </w:r>
      <w:r w:rsidR="003C05C2" w:rsidRPr="00C12978">
        <w:rPr>
          <w:rFonts w:eastAsiaTheme="minorHAnsi"/>
          <w:sz w:val="24"/>
          <w:szCs w:val="24"/>
          <w:lang w:val="en-US"/>
        </w:rPr>
        <w:t xml:space="preserve">– 26 </w:t>
      </w:r>
      <w:r w:rsidR="003C05C2" w:rsidRPr="00C12978">
        <w:rPr>
          <w:rFonts w:eastAsiaTheme="minorHAnsi"/>
          <w:sz w:val="24"/>
          <w:szCs w:val="24"/>
        </w:rPr>
        <w:t>р</w:t>
      </w:r>
      <w:r w:rsidR="003C05C2" w:rsidRPr="00C12978">
        <w:rPr>
          <w:rFonts w:eastAsiaTheme="minorHAnsi"/>
          <w:sz w:val="24"/>
          <w:szCs w:val="24"/>
          <w:lang w:val="en-US"/>
        </w:rPr>
        <w:t xml:space="preserve">. </w:t>
      </w:r>
      <w:r w:rsidR="00EF330A" w:rsidRPr="00C12978">
        <w:rPr>
          <w:rFonts w:eastAsiaTheme="minorHAnsi"/>
          <w:sz w:val="24"/>
          <w:szCs w:val="24"/>
          <w:lang w:val="en-US"/>
        </w:rPr>
        <w:t>(in Russian)</w:t>
      </w:r>
    </w:p>
    <w:p w:rsidR="00150203" w:rsidRPr="00C12978" w:rsidRDefault="00150203" w:rsidP="00150203">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en-US"/>
        </w:rPr>
      </w:pPr>
      <w:r w:rsidRPr="00C12978">
        <w:rPr>
          <w:rFonts w:eastAsiaTheme="minorHAnsi"/>
          <w:sz w:val="24"/>
          <w:szCs w:val="24"/>
          <w:lang w:val="en-US"/>
        </w:rPr>
        <w:lastRenderedPageBreak/>
        <w:t xml:space="preserve">The procedure for determining the </w:t>
      </w:r>
      <w:r w:rsidR="00F073EF" w:rsidRPr="00C12978">
        <w:rPr>
          <w:rFonts w:eastAsiaTheme="minorHAnsi"/>
          <w:sz w:val="24"/>
          <w:szCs w:val="24"/>
          <w:lang w:val="en-US"/>
        </w:rPr>
        <w:t>level</w:t>
      </w:r>
      <w:r w:rsidRPr="00C12978">
        <w:rPr>
          <w:rFonts w:eastAsiaTheme="minorHAnsi"/>
          <w:sz w:val="24"/>
          <w:szCs w:val="24"/>
          <w:lang w:val="en-US"/>
        </w:rPr>
        <w:t xml:space="preserve"> of damage from land pollution </w:t>
      </w:r>
      <w:r w:rsidR="00F073EF" w:rsidRPr="00C12978">
        <w:rPr>
          <w:rFonts w:eastAsiaTheme="minorHAnsi"/>
          <w:sz w:val="24"/>
          <w:szCs w:val="24"/>
          <w:lang w:val="en-US"/>
        </w:rPr>
        <w:t>by</w:t>
      </w:r>
      <w:r w:rsidRPr="00C12978">
        <w:rPr>
          <w:rFonts w:eastAsiaTheme="minorHAnsi"/>
          <w:sz w:val="24"/>
          <w:szCs w:val="24"/>
          <w:lang w:val="en-US"/>
        </w:rPr>
        <w:t xml:space="preserve"> chemical Westway. Ministry of environmental protection and natural resources of the Russian Federation. Letter no. 04-25.61-5678.</w:t>
      </w:r>
      <w:r w:rsidR="00EF330A" w:rsidRPr="00C12978">
        <w:rPr>
          <w:rFonts w:eastAsiaTheme="minorHAnsi"/>
          <w:sz w:val="24"/>
          <w:szCs w:val="24"/>
          <w:lang w:val="en-US"/>
        </w:rPr>
        <w:t xml:space="preserve"> </w:t>
      </w:r>
      <w:r w:rsidR="003C05C2" w:rsidRPr="00C12978">
        <w:rPr>
          <w:rFonts w:eastAsiaTheme="minorHAnsi"/>
          <w:sz w:val="24"/>
          <w:szCs w:val="24"/>
          <w:lang w:val="en-US"/>
        </w:rPr>
        <w:t>–</w:t>
      </w:r>
      <w:r w:rsidR="003C05C2" w:rsidRPr="00C12978">
        <w:rPr>
          <w:rFonts w:eastAsiaTheme="minorHAnsi"/>
          <w:sz w:val="24"/>
          <w:szCs w:val="24"/>
        </w:rPr>
        <w:t xml:space="preserve"> 28 р. </w:t>
      </w:r>
      <w:r w:rsidR="00EF330A" w:rsidRPr="00C12978">
        <w:rPr>
          <w:rFonts w:eastAsiaTheme="minorHAnsi"/>
          <w:sz w:val="24"/>
          <w:szCs w:val="24"/>
          <w:lang w:val="en-US"/>
        </w:rPr>
        <w:t>(in Russian)</w:t>
      </w:r>
    </w:p>
    <w:p w:rsidR="00EF330A" w:rsidRPr="00C12978" w:rsidRDefault="00EF330A" w:rsidP="00EF330A">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Stockholm Convention on persistent organic pollutants. Published by the interim Secretariat of the Stockholm Convention on persistent organic pollutants. UNEP. – 2001.</w:t>
      </w:r>
      <w:r w:rsidR="00601288" w:rsidRPr="00C12978">
        <w:rPr>
          <w:rFonts w:eastAsiaTheme="minorHAnsi"/>
          <w:sz w:val="24"/>
          <w:szCs w:val="24"/>
          <w:lang w:val="en-US"/>
        </w:rPr>
        <w:t xml:space="preserve"> </w:t>
      </w:r>
      <w:r w:rsidR="003C05C2" w:rsidRPr="00C12978">
        <w:rPr>
          <w:rFonts w:eastAsiaTheme="minorHAnsi"/>
          <w:sz w:val="24"/>
          <w:szCs w:val="24"/>
          <w:lang w:val="en-US"/>
        </w:rPr>
        <w:t xml:space="preserve">– 259 </w:t>
      </w:r>
      <w:r w:rsidR="003C05C2" w:rsidRPr="00C12978">
        <w:rPr>
          <w:rFonts w:eastAsiaTheme="minorHAnsi"/>
          <w:sz w:val="24"/>
          <w:szCs w:val="24"/>
        </w:rPr>
        <w:t>р</w:t>
      </w:r>
      <w:r w:rsidR="003C05C2" w:rsidRPr="00C12978">
        <w:rPr>
          <w:rFonts w:eastAsiaTheme="minorHAnsi"/>
          <w:sz w:val="24"/>
          <w:szCs w:val="24"/>
          <w:lang w:val="en-US"/>
        </w:rPr>
        <w:t>.</w:t>
      </w:r>
      <w:r w:rsidR="003C05C2" w:rsidRPr="00C12978">
        <w:rPr>
          <w:rFonts w:eastAsiaTheme="minorHAnsi"/>
          <w:sz w:val="24"/>
          <w:szCs w:val="24"/>
        </w:rPr>
        <w:t xml:space="preserve"> </w:t>
      </w:r>
      <w:r w:rsidR="00601288" w:rsidRPr="00C12978">
        <w:rPr>
          <w:rFonts w:eastAsiaTheme="minorHAnsi"/>
          <w:sz w:val="24"/>
          <w:szCs w:val="24"/>
          <w:lang w:val="en-US"/>
        </w:rPr>
        <w:t>(in Russian)</w:t>
      </w:r>
    </w:p>
    <w:p w:rsidR="00177095" w:rsidRPr="00C12978"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en-US"/>
        </w:rPr>
        <w:t xml:space="preserve">CRF: Protection of the Environment. Part 761-polychlorinated biphenyls (PCBs): manufacturing, processing, distribution in commerce, and use prohibitions. USF. – 2007. </w:t>
      </w:r>
    </w:p>
    <w:p w:rsidR="00A16D25" w:rsidRPr="00C12978" w:rsidRDefault="00780F27" w:rsidP="00A16D2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C12978">
        <w:rPr>
          <w:sz w:val="24"/>
          <w:szCs w:val="24"/>
          <w:lang w:val="en-US" w:eastAsia="ru-RU"/>
        </w:rPr>
        <w:t xml:space="preserve">Unified methods of water analysis // </w:t>
      </w:r>
      <w:proofErr w:type="gramStart"/>
      <w:r w:rsidRPr="00C12978">
        <w:rPr>
          <w:sz w:val="24"/>
          <w:szCs w:val="24"/>
          <w:lang w:val="en-US" w:eastAsia="ru-RU"/>
        </w:rPr>
        <w:t>Under</w:t>
      </w:r>
      <w:proofErr w:type="gramEnd"/>
      <w:r w:rsidRPr="00C12978">
        <w:rPr>
          <w:sz w:val="24"/>
          <w:szCs w:val="24"/>
          <w:lang w:val="en-US" w:eastAsia="ru-RU"/>
        </w:rPr>
        <w:t xml:space="preserve"> the general editorship of Yu.Yu. Lurie. – M.: Chemistry, 1973. – 376 p.</w:t>
      </w:r>
      <w:r w:rsidR="00A16D25" w:rsidRPr="00C12978">
        <w:rPr>
          <w:sz w:val="24"/>
          <w:szCs w:val="24"/>
          <w:lang w:val="en-US" w:eastAsia="ru-RU"/>
        </w:rPr>
        <w:t xml:space="preserve"> </w:t>
      </w:r>
      <w:r w:rsidR="00A16D25" w:rsidRPr="00C12978">
        <w:rPr>
          <w:rFonts w:eastAsiaTheme="minorHAnsi"/>
          <w:sz w:val="24"/>
          <w:szCs w:val="24"/>
          <w:lang w:val="en-US"/>
        </w:rPr>
        <w:t>(in Russian)</w:t>
      </w:r>
    </w:p>
    <w:p w:rsidR="00E71CC7" w:rsidRPr="00C12978" w:rsidRDefault="00CB027C" w:rsidP="00A16D2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rFonts w:eastAsia="Calibri"/>
          <w:sz w:val="24"/>
          <w:szCs w:val="24"/>
          <w:lang w:val="en-US" w:eastAsia="ru-RU"/>
        </w:rPr>
      </w:pPr>
      <w:r w:rsidRPr="00C12978">
        <w:rPr>
          <w:rFonts w:eastAsia="Calibri"/>
          <w:sz w:val="24"/>
          <w:szCs w:val="24"/>
          <w:lang w:val="en-US" w:eastAsia="ru-RU"/>
        </w:rPr>
        <w:t>F</w:t>
      </w:r>
      <w:r w:rsidR="00E71CC7" w:rsidRPr="00C12978">
        <w:rPr>
          <w:rFonts w:eastAsia="Calibri"/>
          <w:sz w:val="24"/>
          <w:szCs w:val="24"/>
          <w:lang w:val="en-US" w:eastAsia="ru-RU"/>
        </w:rPr>
        <w:t>E</w:t>
      </w:r>
      <w:r w:rsidRPr="00C12978">
        <w:rPr>
          <w:rFonts w:eastAsia="Calibri"/>
          <w:sz w:val="24"/>
          <w:szCs w:val="24"/>
          <w:lang w:val="en-US" w:eastAsia="ru-RU"/>
        </w:rPr>
        <w:t xml:space="preserve">RD </w:t>
      </w:r>
      <w:r w:rsidR="00E71CC7" w:rsidRPr="00C12978">
        <w:rPr>
          <w:rFonts w:eastAsia="Calibri"/>
          <w:sz w:val="24"/>
          <w:szCs w:val="24"/>
          <w:lang w:val="en-US" w:eastAsia="ru-RU"/>
        </w:rPr>
        <w:t>14.1:2.22</w:t>
      </w:r>
      <w:r w:rsidR="003C05C2" w:rsidRPr="00C12978">
        <w:rPr>
          <w:rFonts w:eastAsiaTheme="minorHAnsi"/>
          <w:sz w:val="24"/>
          <w:szCs w:val="24"/>
          <w:lang w:val="en-US"/>
        </w:rPr>
        <w:t>–</w:t>
      </w:r>
      <w:r w:rsidR="00E71CC7" w:rsidRPr="00C12978">
        <w:rPr>
          <w:rFonts w:eastAsia="Calibri"/>
          <w:sz w:val="24"/>
          <w:szCs w:val="24"/>
          <w:lang w:val="en-US" w:eastAsia="ru-RU"/>
        </w:rPr>
        <w:t>95 Quantitative chemical analysis of water. Method for measuring the mass concentration of iron, cadmium, lead, zinc, and chromium ions in natural and wastewater samples by flame atomic absorption spectrometry. Approved by the Ministry of environmental protection of the Russian Federation 28.08.1995. – Moscow:</w:t>
      </w:r>
      <w:r w:rsidRPr="00C12978">
        <w:rPr>
          <w:rFonts w:eastAsia="Calibri"/>
          <w:sz w:val="24"/>
          <w:szCs w:val="24"/>
          <w:lang w:val="en-US" w:eastAsia="ru-RU"/>
        </w:rPr>
        <w:t xml:space="preserve"> LLP </w:t>
      </w:r>
      <w:r w:rsidR="0034064C" w:rsidRPr="00C12978">
        <w:rPr>
          <w:rFonts w:eastAsiaTheme="minorHAnsi"/>
          <w:sz w:val="24"/>
          <w:szCs w:val="24"/>
          <w:lang w:val="kk-KZ"/>
        </w:rPr>
        <w:t>"</w:t>
      </w:r>
      <w:r w:rsidR="0034064C" w:rsidRPr="00C12978">
        <w:rPr>
          <w:rFonts w:eastAsia="Calibri"/>
          <w:sz w:val="24"/>
          <w:szCs w:val="24"/>
          <w:lang w:val="en-US" w:eastAsia="ru-RU"/>
        </w:rPr>
        <w:t>K</w:t>
      </w:r>
      <w:r w:rsidR="00E71CC7" w:rsidRPr="00C12978">
        <w:rPr>
          <w:rFonts w:eastAsia="Calibri"/>
          <w:sz w:val="24"/>
          <w:szCs w:val="24"/>
          <w:lang w:val="en-US" w:eastAsia="ru-RU"/>
        </w:rPr>
        <w:t>ortek</w:t>
      </w:r>
      <w:r w:rsidR="0034064C" w:rsidRPr="00C12978">
        <w:rPr>
          <w:rFonts w:eastAsiaTheme="minorHAnsi"/>
          <w:sz w:val="24"/>
          <w:szCs w:val="24"/>
          <w:lang w:val="kk-KZ"/>
        </w:rPr>
        <w:t>"</w:t>
      </w:r>
      <w:r w:rsidR="00E71CC7" w:rsidRPr="00C12978">
        <w:rPr>
          <w:rFonts w:eastAsia="Calibri"/>
          <w:sz w:val="24"/>
          <w:szCs w:val="24"/>
          <w:lang w:val="en-US" w:eastAsia="ru-RU"/>
        </w:rPr>
        <w:t>, 1995. – 17 p.</w:t>
      </w:r>
      <w:r w:rsidR="0034064C" w:rsidRPr="00C12978">
        <w:rPr>
          <w:rFonts w:eastAsia="Calibri"/>
          <w:sz w:val="24"/>
          <w:szCs w:val="24"/>
          <w:lang w:val="en-US" w:eastAsia="ru-RU"/>
        </w:rPr>
        <w:t xml:space="preserve"> </w:t>
      </w:r>
      <w:r w:rsidR="0034064C" w:rsidRPr="00C12978">
        <w:rPr>
          <w:rFonts w:eastAsiaTheme="minorHAnsi"/>
          <w:sz w:val="24"/>
          <w:szCs w:val="24"/>
          <w:lang w:val="en-US"/>
        </w:rPr>
        <w:t>(in Russian)</w:t>
      </w:r>
    </w:p>
    <w:p w:rsidR="005F5C9F" w:rsidRPr="00C12978" w:rsidRDefault="0034064C" w:rsidP="005F5C9F">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rFonts w:eastAsia="Calibri"/>
          <w:sz w:val="24"/>
          <w:szCs w:val="24"/>
          <w:lang w:val="en-US" w:eastAsia="ru-RU"/>
        </w:rPr>
      </w:pPr>
      <w:r w:rsidRPr="00C12978">
        <w:rPr>
          <w:rFonts w:eastAsia="Calibri"/>
          <w:sz w:val="24"/>
          <w:szCs w:val="24"/>
          <w:lang w:val="en-US" w:eastAsia="ru-RU"/>
        </w:rPr>
        <w:t>ST RK ISO 8288</w:t>
      </w:r>
      <w:r w:rsidR="003C05C2" w:rsidRPr="00C12978">
        <w:rPr>
          <w:rFonts w:eastAsiaTheme="minorHAnsi"/>
          <w:sz w:val="24"/>
          <w:szCs w:val="24"/>
          <w:lang w:val="en-US"/>
        </w:rPr>
        <w:t>–</w:t>
      </w:r>
      <w:r w:rsidRPr="00C12978">
        <w:rPr>
          <w:rFonts w:eastAsia="Calibri"/>
          <w:sz w:val="24"/>
          <w:szCs w:val="24"/>
          <w:lang w:val="en-US" w:eastAsia="ru-RU"/>
        </w:rPr>
        <w:t>2005 "</w:t>
      </w:r>
      <w:r w:rsidR="003F3346" w:rsidRPr="00C12978">
        <w:rPr>
          <w:rFonts w:eastAsia="Calibri"/>
          <w:sz w:val="24"/>
          <w:szCs w:val="24"/>
          <w:lang w:val="en-US" w:eastAsia="ru-RU"/>
        </w:rPr>
        <w:t>W</w:t>
      </w:r>
      <w:r w:rsidRPr="00C12978">
        <w:rPr>
          <w:rFonts w:eastAsia="Calibri"/>
          <w:sz w:val="24"/>
          <w:szCs w:val="24"/>
          <w:lang w:val="en-US" w:eastAsia="ru-RU"/>
        </w:rPr>
        <w:t xml:space="preserve">ater quality. Determination of cobalt, </w:t>
      </w:r>
      <w:r w:rsidR="003F3346" w:rsidRPr="00C12978">
        <w:rPr>
          <w:rFonts w:eastAsia="Calibri"/>
          <w:sz w:val="24"/>
          <w:szCs w:val="24"/>
          <w:lang w:val="en-US" w:eastAsia="ru-RU"/>
        </w:rPr>
        <w:t>n</w:t>
      </w:r>
      <w:r w:rsidRPr="00C12978">
        <w:rPr>
          <w:rFonts w:eastAsia="Calibri"/>
          <w:sz w:val="24"/>
          <w:szCs w:val="24"/>
          <w:lang w:val="en-US" w:eastAsia="ru-RU"/>
        </w:rPr>
        <w:t>ickel, copper, zinc, cadmium and lead. Flame atomic absorption spectrometric methods" (ISO 8288:1986). Introduced 2005-01</w:t>
      </w:r>
      <w:r w:rsidR="003C05C2" w:rsidRPr="00C12978">
        <w:rPr>
          <w:rFonts w:eastAsiaTheme="minorHAnsi"/>
          <w:sz w:val="24"/>
          <w:szCs w:val="24"/>
          <w:lang w:val="en-US"/>
        </w:rPr>
        <w:t>–</w:t>
      </w:r>
      <w:r w:rsidRPr="00C12978">
        <w:rPr>
          <w:rFonts w:eastAsia="Calibri"/>
          <w:sz w:val="24"/>
          <w:szCs w:val="24"/>
          <w:lang w:val="en-US" w:eastAsia="ru-RU"/>
        </w:rPr>
        <w:t>09. – Astana, 2005. – 20 p.</w:t>
      </w:r>
      <w:r w:rsidR="00A7346F" w:rsidRPr="00C12978">
        <w:rPr>
          <w:rFonts w:eastAsia="Calibri"/>
          <w:sz w:val="24"/>
          <w:szCs w:val="24"/>
          <w:lang w:val="en-US" w:eastAsia="ru-RU"/>
        </w:rPr>
        <w:t xml:space="preserve"> </w:t>
      </w:r>
      <w:r w:rsidR="00A7346F" w:rsidRPr="00C12978">
        <w:rPr>
          <w:rFonts w:eastAsiaTheme="minorHAnsi"/>
          <w:sz w:val="24"/>
          <w:szCs w:val="24"/>
          <w:lang w:val="en-US"/>
        </w:rPr>
        <w:t>(in Russian)</w:t>
      </w:r>
    </w:p>
    <w:p w:rsidR="00C8213B" w:rsidRPr="00C12978" w:rsidRDefault="005F5C9F" w:rsidP="00C8213B">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rFonts w:eastAsia="Calibri"/>
          <w:sz w:val="24"/>
          <w:szCs w:val="24"/>
          <w:lang w:val="en-US" w:eastAsia="ru-RU"/>
        </w:rPr>
      </w:pPr>
      <w:r w:rsidRPr="00C12978">
        <w:rPr>
          <w:sz w:val="24"/>
          <w:szCs w:val="24"/>
          <w:lang w:val="en-US" w:eastAsia="ru-RU"/>
        </w:rPr>
        <w:t xml:space="preserve">Felenberg G. Pollution of the natural environment: Introduction to ecological chemistry // </w:t>
      </w:r>
      <w:r w:rsidR="00766108" w:rsidRPr="00C12978">
        <w:rPr>
          <w:sz w:val="24"/>
          <w:szCs w:val="24"/>
          <w:lang w:val="en-US" w:eastAsia="ru-RU"/>
        </w:rPr>
        <w:t>Translated from German. –</w:t>
      </w:r>
      <w:r w:rsidR="00C8213B" w:rsidRPr="00C12978">
        <w:rPr>
          <w:sz w:val="24"/>
          <w:szCs w:val="24"/>
          <w:lang w:val="en-US" w:eastAsia="ru-RU"/>
        </w:rPr>
        <w:t xml:space="preserve"> Moscow: Mir, 1997.</w:t>
      </w:r>
      <w:r w:rsidR="00BD2392" w:rsidRPr="00C12978">
        <w:rPr>
          <w:sz w:val="24"/>
          <w:szCs w:val="24"/>
          <w:lang w:val="en-US" w:eastAsia="ru-RU"/>
        </w:rPr>
        <w:t xml:space="preserve"> </w:t>
      </w:r>
      <w:r w:rsidR="003C05C2" w:rsidRPr="00C12978">
        <w:rPr>
          <w:sz w:val="24"/>
          <w:szCs w:val="24"/>
          <w:lang w:val="en-US" w:eastAsia="ru-RU"/>
        </w:rPr>
        <w:t xml:space="preserve">– 458 </w:t>
      </w:r>
      <w:r w:rsidR="003C05C2" w:rsidRPr="00C12978">
        <w:rPr>
          <w:sz w:val="24"/>
          <w:szCs w:val="24"/>
          <w:lang w:eastAsia="ru-RU"/>
        </w:rPr>
        <w:t>р</w:t>
      </w:r>
      <w:r w:rsidR="003C05C2" w:rsidRPr="00C12978">
        <w:rPr>
          <w:sz w:val="24"/>
          <w:szCs w:val="24"/>
          <w:lang w:val="en-US" w:eastAsia="ru-RU"/>
        </w:rPr>
        <w:t xml:space="preserve">. </w:t>
      </w:r>
      <w:r w:rsidR="00BD2392" w:rsidRPr="00C12978">
        <w:rPr>
          <w:rFonts w:eastAsiaTheme="minorHAnsi"/>
          <w:sz w:val="24"/>
          <w:szCs w:val="24"/>
          <w:lang w:val="en-US"/>
        </w:rPr>
        <w:t>(in Russian)</w:t>
      </w:r>
    </w:p>
    <w:p w:rsidR="00766108" w:rsidRPr="00C12978" w:rsidRDefault="00766108" w:rsidP="00C8213B">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rFonts w:eastAsia="Calibri"/>
          <w:sz w:val="24"/>
          <w:szCs w:val="24"/>
          <w:lang w:val="en-US" w:eastAsia="ru-RU"/>
        </w:rPr>
      </w:pPr>
      <w:r w:rsidRPr="00C12978">
        <w:rPr>
          <w:rFonts w:eastAsia="Calibri"/>
          <w:sz w:val="24"/>
          <w:szCs w:val="24"/>
          <w:lang w:val="en-US" w:eastAsia="ru-RU"/>
        </w:rPr>
        <w:t>Guidelines for air pollution control. Guidance document 52.04.186</w:t>
      </w:r>
      <w:r w:rsidR="003C05C2" w:rsidRPr="00C12978">
        <w:rPr>
          <w:rFonts w:eastAsiaTheme="minorHAnsi"/>
          <w:sz w:val="24"/>
          <w:szCs w:val="24"/>
          <w:lang w:val="en-US"/>
        </w:rPr>
        <w:t>–</w:t>
      </w:r>
      <w:r w:rsidRPr="00C12978">
        <w:rPr>
          <w:rFonts w:eastAsia="Calibri"/>
          <w:sz w:val="24"/>
          <w:szCs w:val="24"/>
          <w:lang w:val="en-US" w:eastAsia="ru-RU"/>
        </w:rPr>
        <w:t xml:space="preserve">89 part III (effective from 01.07.1991). – Moscow: </w:t>
      </w:r>
      <w:r w:rsidR="00BD2392" w:rsidRPr="00C12978">
        <w:rPr>
          <w:rFonts w:eastAsia="Calibri"/>
          <w:sz w:val="24"/>
          <w:szCs w:val="24"/>
          <w:lang w:val="en-US" w:eastAsia="ru-RU"/>
        </w:rPr>
        <w:t>G</w:t>
      </w:r>
      <w:r w:rsidRPr="00C12978">
        <w:rPr>
          <w:rFonts w:eastAsia="Calibri"/>
          <w:sz w:val="24"/>
          <w:szCs w:val="24"/>
          <w:lang w:val="en-US" w:eastAsia="ru-RU"/>
        </w:rPr>
        <w:t>oskomgidromet, 1991. – 124 p.</w:t>
      </w:r>
      <w:r w:rsidR="00BD2392" w:rsidRPr="00C12978">
        <w:rPr>
          <w:rFonts w:eastAsia="Calibri"/>
          <w:sz w:val="24"/>
          <w:szCs w:val="24"/>
          <w:lang w:val="en-US" w:eastAsia="ru-RU"/>
        </w:rPr>
        <w:t xml:space="preserve"> </w:t>
      </w:r>
      <w:r w:rsidR="00BD2392" w:rsidRPr="00C12978">
        <w:rPr>
          <w:rFonts w:eastAsiaTheme="minorHAnsi"/>
          <w:sz w:val="24"/>
          <w:szCs w:val="24"/>
          <w:lang w:val="en-US"/>
        </w:rPr>
        <w:t>(in Russian)</w:t>
      </w:r>
    </w:p>
    <w:p w:rsidR="006C3C7F" w:rsidRPr="00C12978" w:rsidRDefault="006C3C7F" w:rsidP="006C3C7F">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val="en-US" w:eastAsia="ru-RU"/>
        </w:rPr>
      </w:pPr>
      <w:r w:rsidRPr="00C12978">
        <w:rPr>
          <w:sz w:val="24"/>
          <w:szCs w:val="24"/>
          <w:lang w:val="en-US" w:eastAsia="ru-RU"/>
        </w:rPr>
        <w:t>S</w:t>
      </w:r>
      <w:r w:rsidR="005C5C2F" w:rsidRPr="00C12978">
        <w:rPr>
          <w:sz w:val="24"/>
          <w:szCs w:val="24"/>
          <w:lang w:val="en-US" w:eastAsia="ru-RU"/>
        </w:rPr>
        <w:t>ERN</w:t>
      </w:r>
      <w:r w:rsidRPr="00C12978">
        <w:rPr>
          <w:sz w:val="24"/>
          <w:szCs w:val="24"/>
          <w:lang w:val="en-US" w:eastAsia="ru-RU"/>
        </w:rPr>
        <w:t xml:space="preserve"> 28.07.10. Sanitary and epidemiological requirements for water sources, household and drinking water supply, places of cultural and domestic water use and water safety </w:t>
      </w:r>
      <w:r w:rsidR="005C5C2F" w:rsidRPr="00C12978">
        <w:rPr>
          <w:rFonts w:eastAsia="TimesNewRomanPSMT"/>
          <w:sz w:val="24"/>
          <w:szCs w:val="24"/>
          <w:lang w:val="en-US" w:eastAsia="ru-RU"/>
        </w:rPr>
        <w:t>№</w:t>
      </w:r>
      <w:r w:rsidRPr="00C12978">
        <w:rPr>
          <w:sz w:val="24"/>
          <w:szCs w:val="24"/>
          <w:lang w:val="en-US" w:eastAsia="ru-RU"/>
        </w:rPr>
        <w:t xml:space="preserve"> 554. – Astana, 2010. – 136 p.</w:t>
      </w:r>
      <w:r w:rsidR="005C5C2F" w:rsidRPr="00C12978">
        <w:rPr>
          <w:sz w:val="24"/>
          <w:szCs w:val="24"/>
          <w:lang w:val="en-US" w:eastAsia="ru-RU"/>
        </w:rPr>
        <w:t xml:space="preserve"> </w:t>
      </w:r>
      <w:r w:rsidR="005C5C2F" w:rsidRPr="00C12978">
        <w:rPr>
          <w:rFonts w:eastAsiaTheme="minorHAnsi"/>
          <w:sz w:val="24"/>
          <w:szCs w:val="24"/>
          <w:lang w:val="en-US"/>
        </w:rPr>
        <w:t>(in Russian)</w:t>
      </w:r>
    </w:p>
    <w:p w:rsidR="00CA321F" w:rsidRPr="00C12978" w:rsidRDefault="000359C6" w:rsidP="00CA321F">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val="en-US" w:eastAsia="ru-RU"/>
        </w:rPr>
      </w:pPr>
      <w:r w:rsidRPr="00C12978">
        <w:rPr>
          <w:rFonts w:eastAsiaTheme="minorHAnsi"/>
          <w:color w:val="000000"/>
          <w:sz w:val="24"/>
          <w:szCs w:val="24"/>
          <w:lang w:val="en-US"/>
        </w:rPr>
        <w:t>HS</w:t>
      </w:r>
      <w:r w:rsidR="00CA321F" w:rsidRPr="00C12978">
        <w:rPr>
          <w:sz w:val="24"/>
          <w:szCs w:val="24"/>
          <w:lang w:val="en-US" w:eastAsia="ru-RU"/>
        </w:rPr>
        <w:t xml:space="preserve"> 2.1.5.1315</w:t>
      </w:r>
      <w:r w:rsidR="003C05C2" w:rsidRPr="00C12978">
        <w:rPr>
          <w:rFonts w:eastAsiaTheme="minorHAnsi"/>
          <w:sz w:val="24"/>
          <w:szCs w:val="24"/>
          <w:lang w:val="en-US"/>
        </w:rPr>
        <w:t>–</w:t>
      </w:r>
      <w:r w:rsidR="00CA321F" w:rsidRPr="00C12978">
        <w:rPr>
          <w:sz w:val="24"/>
          <w:szCs w:val="24"/>
          <w:lang w:val="en-US" w:eastAsia="ru-RU"/>
        </w:rPr>
        <w:t>03. Maximum permissible concentrations (MPC) of chemical substances in the water of water objects of economic and drinking and cultural water use: Hygienic standards.</w:t>
      </w:r>
      <w:r w:rsidR="00984004" w:rsidRPr="00C12978">
        <w:rPr>
          <w:sz w:val="24"/>
          <w:szCs w:val="24"/>
          <w:lang w:val="en-US" w:eastAsia="ru-RU"/>
        </w:rPr>
        <w:t xml:space="preserve"> – </w:t>
      </w:r>
      <w:r w:rsidR="00CA321F" w:rsidRPr="00C12978">
        <w:rPr>
          <w:sz w:val="24"/>
          <w:szCs w:val="24"/>
          <w:lang w:val="en-US" w:eastAsia="ru-RU"/>
        </w:rPr>
        <w:t>M.: Ministry of health of the Russian Federation, 2003.</w:t>
      </w:r>
      <w:r w:rsidR="00984004" w:rsidRPr="00C12978">
        <w:rPr>
          <w:sz w:val="24"/>
          <w:szCs w:val="24"/>
          <w:lang w:val="en-US" w:eastAsia="ru-RU"/>
        </w:rPr>
        <w:t xml:space="preserve"> – </w:t>
      </w:r>
      <w:r w:rsidR="00CA321F" w:rsidRPr="00C12978">
        <w:rPr>
          <w:sz w:val="24"/>
          <w:szCs w:val="24"/>
          <w:lang w:val="en-US" w:eastAsia="ru-RU"/>
        </w:rPr>
        <w:t>84 p.</w:t>
      </w:r>
      <w:r w:rsidR="002560CC" w:rsidRPr="00C12978">
        <w:rPr>
          <w:sz w:val="24"/>
          <w:szCs w:val="24"/>
          <w:lang w:val="en-US" w:eastAsia="ru-RU"/>
        </w:rPr>
        <w:t xml:space="preserve"> </w:t>
      </w:r>
      <w:r w:rsidR="002560CC" w:rsidRPr="00C12978">
        <w:rPr>
          <w:rFonts w:eastAsiaTheme="minorHAnsi"/>
          <w:sz w:val="24"/>
          <w:szCs w:val="24"/>
          <w:lang w:val="en-US"/>
        </w:rPr>
        <w:t>(in Russian)</w:t>
      </w:r>
    </w:p>
    <w:p w:rsidR="00984004" w:rsidRPr="00C12978" w:rsidRDefault="007B4A3D" w:rsidP="00984004">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val="en-US" w:eastAsia="ru-RU"/>
        </w:rPr>
      </w:pPr>
      <w:r w:rsidRPr="00C12978">
        <w:rPr>
          <w:sz w:val="24"/>
          <w:szCs w:val="24"/>
          <w:lang w:val="en-US" w:eastAsia="ru-RU"/>
        </w:rPr>
        <w:t xml:space="preserve">Brodsky </w:t>
      </w:r>
      <w:r w:rsidR="00F073EF" w:rsidRPr="00C12978">
        <w:rPr>
          <w:sz w:val="24"/>
          <w:szCs w:val="24"/>
          <w:lang w:val="en-US" w:eastAsia="ru-RU"/>
        </w:rPr>
        <w:t>Y</w:t>
      </w:r>
      <w:r w:rsidRPr="00C12978">
        <w:rPr>
          <w:sz w:val="24"/>
          <w:szCs w:val="24"/>
          <w:lang w:val="en-US" w:eastAsia="ru-RU"/>
        </w:rPr>
        <w:t>.S., Klyuev N.A., Tarasova O.</w:t>
      </w:r>
      <w:r w:rsidR="00984004" w:rsidRPr="00C12978">
        <w:rPr>
          <w:sz w:val="24"/>
          <w:szCs w:val="24"/>
          <w:lang w:val="en-US" w:eastAsia="ru-RU"/>
        </w:rPr>
        <w:t>G., Zhiln</w:t>
      </w:r>
      <w:r w:rsidRPr="00C12978">
        <w:rPr>
          <w:sz w:val="24"/>
          <w:szCs w:val="24"/>
          <w:lang w:val="en-US" w:eastAsia="ru-RU"/>
        </w:rPr>
        <w:t>ikov V.G., Shestak N.</w:t>
      </w:r>
      <w:r w:rsidR="00984004" w:rsidRPr="00C12978">
        <w:rPr>
          <w:sz w:val="24"/>
          <w:szCs w:val="24"/>
          <w:lang w:val="en-US" w:eastAsia="ru-RU"/>
        </w:rPr>
        <w:t xml:space="preserve">M. // Hydrological journal. – 1992. – Vol. 28. – </w:t>
      </w:r>
      <w:r w:rsidRPr="00C12978">
        <w:rPr>
          <w:sz w:val="24"/>
          <w:szCs w:val="24"/>
          <w:lang w:val="en-US" w:eastAsia="ru-RU"/>
        </w:rPr>
        <w:t>№</w:t>
      </w:r>
      <w:r w:rsidR="00984004" w:rsidRPr="00C12978">
        <w:rPr>
          <w:sz w:val="24"/>
          <w:szCs w:val="24"/>
          <w:lang w:val="en-US" w:eastAsia="ru-RU"/>
        </w:rPr>
        <w:t>. 6. – P</w:t>
      </w:r>
      <w:r w:rsidRPr="00C12978">
        <w:rPr>
          <w:sz w:val="24"/>
          <w:szCs w:val="24"/>
          <w:lang w:val="en-US" w:eastAsia="ru-RU"/>
        </w:rPr>
        <w:t>P</w:t>
      </w:r>
      <w:r w:rsidR="00984004" w:rsidRPr="00C12978">
        <w:rPr>
          <w:sz w:val="24"/>
          <w:szCs w:val="24"/>
          <w:lang w:val="en-US" w:eastAsia="ru-RU"/>
        </w:rPr>
        <w:t>. 104</w:t>
      </w:r>
      <w:r w:rsidR="003C05C2" w:rsidRPr="00C12978">
        <w:rPr>
          <w:rFonts w:eastAsiaTheme="minorHAnsi"/>
          <w:sz w:val="24"/>
          <w:szCs w:val="24"/>
          <w:lang w:val="en-US"/>
        </w:rPr>
        <w:t>–</w:t>
      </w:r>
      <w:r w:rsidR="00984004" w:rsidRPr="00C12978">
        <w:rPr>
          <w:sz w:val="24"/>
          <w:szCs w:val="24"/>
          <w:lang w:val="en-US" w:eastAsia="ru-RU"/>
        </w:rPr>
        <w:t>107.</w:t>
      </w:r>
      <w:r w:rsidR="00FB1B73" w:rsidRPr="00C12978">
        <w:rPr>
          <w:sz w:val="24"/>
          <w:szCs w:val="24"/>
          <w:lang w:val="en-US" w:eastAsia="ru-RU"/>
        </w:rPr>
        <w:t xml:space="preserve"> </w:t>
      </w:r>
      <w:r w:rsidR="00FB1B73" w:rsidRPr="00C12978">
        <w:rPr>
          <w:rFonts w:eastAsiaTheme="minorHAnsi"/>
          <w:sz w:val="24"/>
          <w:szCs w:val="24"/>
          <w:lang w:val="en-US"/>
        </w:rPr>
        <w:t>(in Russian)</w:t>
      </w:r>
      <w:r w:rsidR="003C05C2" w:rsidRPr="00C12978">
        <w:rPr>
          <w:rFonts w:eastAsiaTheme="minorHAnsi"/>
          <w:sz w:val="24"/>
          <w:szCs w:val="24"/>
        </w:rPr>
        <w:t xml:space="preserve"> </w:t>
      </w:r>
    </w:p>
    <w:p w:rsidR="00177095" w:rsidRPr="00C12978"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val="en-US" w:eastAsia="ru-RU"/>
        </w:rPr>
      </w:pPr>
      <w:r w:rsidRPr="00C12978">
        <w:rPr>
          <w:sz w:val="24"/>
          <w:szCs w:val="24"/>
          <w:lang w:val="en-US" w:eastAsia="ru-RU"/>
        </w:rPr>
        <w:t xml:space="preserve">Heidman W.A. Chromatographia. – 1986. – № 71. – </w:t>
      </w:r>
      <w:r w:rsidRPr="00C12978">
        <w:rPr>
          <w:sz w:val="24"/>
          <w:szCs w:val="24"/>
          <w:lang w:eastAsia="ru-RU"/>
        </w:rPr>
        <w:t>Р</w:t>
      </w:r>
      <w:r w:rsidR="003C05C2" w:rsidRPr="00C12978">
        <w:rPr>
          <w:sz w:val="24"/>
          <w:szCs w:val="24"/>
          <w:lang w:eastAsia="ru-RU"/>
        </w:rPr>
        <w:t>Р</w:t>
      </w:r>
      <w:r w:rsidRPr="00C12978">
        <w:rPr>
          <w:sz w:val="24"/>
          <w:szCs w:val="24"/>
          <w:lang w:val="en-US" w:eastAsia="ru-RU"/>
        </w:rPr>
        <w:t>. 363</w:t>
      </w:r>
      <w:r w:rsidR="003C05C2" w:rsidRPr="00C12978">
        <w:rPr>
          <w:rFonts w:eastAsiaTheme="minorHAnsi"/>
          <w:sz w:val="24"/>
          <w:szCs w:val="24"/>
          <w:lang w:val="en-US"/>
        </w:rPr>
        <w:t>–</w:t>
      </w:r>
      <w:r w:rsidRPr="00C12978">
        <w:rPr>
          <w:sz w:val="24"/>
          <w:szCs w:val="24"/>
          <w:lang w:val="en-US" w:eastAsia="ru-RU"/>
        </w:rPr>
        <w:t>372.</w:t>
      </w:r>
    </w:p>
    <w:p w:rsidR="00177095" w:rsidRPr="00C12978"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val="en-US" w:eastAsia="ru-RU"/>
        </w:rPr>
      </w:pPr>
      <w:r w:rsidRPr="00C12978">
        <w:rPr>
          <w:sz w:val="24"/>
          <w:szCs w:val="24"/>
          <w:lang w:val="en-US" w:eastAsia="ru-RU"/>
        </w:rPr>
        <w:t>EPA Method 1668. Chlorinated biphenyls congeners in water, soil, sediment and tissue by HRGC/HRMS. – 1999. – 133 p.</w:t>
      </w:r>
    </w:p>
    <w:p w:rsidR="00FB1B73" w:rsidRPr="00C12978" w:rsidRDefault="007B4A3D" w:rsidP="00FB1B73">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color w:val="000000"/>
          <w:sz w:val="24"/>
          <w:szCs w:val="24"/>
          <w:lang w:val="en-US" w:eastAsia="ru-RU"/>
        </w:rPr>
      </w:pPr>
      <w:r w:rsidRPr="00C12978">
        <w:rPr>
          <w:color w:val="000000"/>
          <w:sz w:val="24"/>
          <w:szCs w:val="24"/>
          <w:lang w:val="en-US" w:eastAsia="ru-RU"/>
        </w:rPr>
        <w:lastRenderedPageBreak/>
        <w:t>Reference book "</w:t>
      </w:r>
      <w:r w:rsidR="00D4308C" w:rsidRPr="00C12978">
        <w:rPr>
          <w:color w:val="000000"/>
          <w:sz w:val="24"/>
          <w:szCs w:val="24"/>
          <w:lang w:val="en-US" w:eastAsia="ru-RU"/>
        </w:rPr>
        <w:t>M</w:t>
      </w:r>
      <w:r w:rsidRPr="00C12978">
        <w:rPr>
          <w:color w:val="000000"/>
          <w:sz w:val="24"/>
          <w:szCs w:val="24"/>
          <w:lang w:val="en-US" w:eastAsia="ru-RU"/>
        </w:rPr>
        <w:t>ethods for determining the micro-quantities of pesticides in food, f</w:t>
      </w:r>
      <w:r w:rsidR="00F073EF" w:rsidRPr="00C12978">
        <w:rPr>
          <w:color w:val="000000"/>
          <w:sz w:val="24"/>
          <w:szCs w:val="24"/>
          <w:lang w:val="en-US" w:eastAsia="ru-RU"/>
        </w:rPr>
        <w:t>orage</w:t>
      </w:r>
      <w:r w:rsidRPr="00C12978">
        <w:rPr>
          <w:color w:val="000000"/>
          <w:sz w:val="24"/>
          <w:szCs w:val="24"/>
          <w:lang w:val="en-US" w:eastAsia="ru-RU"/>
        </w:rPr>
        <w:t xml:space="preserve"> and the external environment" / </w:t>
      </w:r>
      <w:r w:rsidR="00D4308C" w:rsidRPr="00C12978">
        <w:rPr>
          <w:color w:val="000000"/>
          <w:sz w:val="24"/>
          <w:szCs w:val="24"/>
          <w:lang w:val="en-US" w:eastAsia="ru-RU"/>
        </w:rPr>
        <w:t>Ed. by M.A. Klisenko. – M.:"</w:t>
      </w:r>
      <w:r w:rsidRPr="00C12978">
        <w:rPr>
          <w:color w:val="000000"/>
          <w:sz w:val="24"/>
          <w:szCs w:val="24"/>
          <w:lang w:val="en-US" w:eastAsia="ru-RU"/>
        </w:rPr>
        <w:t>Kolos", 1992. – 565 p.</w:t>
      </w:r>
      <w:r w:rsidR="00FB1B73" w:rsidRPr="00C12978">
        <w:rPr>
          <w:color w:val="000000"/>
          <w:sz w:val="24"/>
          <w:szCs w:val="24"/>
          <w:lang w:val="en-US" w:eastAsia="ru-RU"/>
        </w:rPr>
        <w:t xml:space="preserve"> </w:t>
      </w:r>
      <w:r w:rsidR="00FB1B73" w:rsidRPr="00C12978">
        <w:rPr>
          <w:rFonts w:eastAsiaTheme="minorHAnsi"/>
          <w:sz w:val="24"/>
          <w:szCs w:val="24"/>
          <w:lang w:val="en-US"/>
        </w:rPr>
        <w:t>(in Russian)</w:t>
      </w:r>
    </w:p>
    <w:p w:rsidR="00012C73" w:rsidRPr="00C12978" w:rsidRDefault="00012C73" w:rsidP="00FB1B73">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color w:val="000000"/>
          <w:sz w:val="24"/>
          <w:szCs w:val="24"/>
          <w:lang w:val="en-US" w:eastAsia="ru-RU"/>
        </w:rPr>
      </w:pPr>
      <w:r w:rsidRPr="00C12978">
        <w:rPr>
          <w:rFonts w:eastAsiaTheme="minorHAnsi"/>
          <w:sz w:val="24"/>
          <w:szCs w:val="24"/>
          <w:lang w:val="en-US"/>
        </w:rPr>
        <w:t xml:space="preserve">Cherednichenko V.S., Madibekov A.S., Cherednichenko A.V., Nysanbayeva A.S., Zhumalipov A.R. Features of distribution of heavy metal concentrations in sediments </w:t>
      </w:r>
      <w:r w:rsidR="0004211D" w:rsidRPr="00C12978">
        <w:rPr>
          <w:rFonts w:eastAsiaTheme="minorHAnsi"/>
          <w:sz w:val="24"/>
          <w:szCs w:val="24"/>
          <w:lang w:val="en-US"/>
        </w:rPr>
        <w:t>o</w:t>
      </w:r>
      <w:r w:rsidRPr="00C12978">
        <w:rPr>
          <w:rFonts w:eastAsiaTheme="minorHAnsi"/>
          <w:sz w:val="24"/>
          <w:szCs w:val="24"/>
          <w:lang w:val="en-US"/>
        </w:rPr>
        <w:t xml:space="preserve">ver the territory of Kazakhstan // Materials of the VII Intern. </w:t>
      </w:r>
      <w:proofErr w:type="gramStart"/>
      <w:r w:rsidRPr="00C12978">
        <w:rPr>
          <w:rFonts w:eastAsiaTheme="minorHAnsi"/>
          <w:sz w:val="24"/>
          <w:szCs w:val="24"/>
          <w:lang w:val="en-US"/>
        </w:rPr>
        <w:t>scientific</w:t>
      </w:r>
      <w:proofErr w:type="gramEnd"/>
      <w:r w:rsidRPr="00C12978">
        <w:rPr>
          <w:rFonts w:eastAsiaTheme="minorHAnsi"/>
          <w:sz w:val="24"/>
          <w:szCs w:val="24"/>
          <w:lang w:val="en-US"/>
        </w:rPr>
        <w:t xml:space="preserve"> and practical Conf. "Heavy metals and radionuclides in the environment" – Semipalatinsk, 2012.– P</w:t>
      </w:r>
      <w:r w:rsidR="003B363E" w:rsidRPr="00C12978">
        <w:rPr>
          <w:rFonts w:eastAsiaTheme="minorHAnsi"/>
          <w:sz w:val="24"/>
          <w:szCs w:val="24"/>
          <w:lang w:val="en-US"/>
        </w:rPr>
        <w:t>P</w:t>
      </w:r>
      <w:r w:rsidRPr="00C12978">
        <w:rPr>
          <w:rFonts w:eastAsiaTheme="minorHAnsi"/>
          <w:sz w:val="24"/>
          <w:szCs w:val="24"/>
          <w:lang w:val="en-US"/>
        </w:rPr>
        <w:t>.</w:t>
      </w:r>
      <w:r w:rsidR="003B363E" w:rsidRPr="00C12978">
        <w:rPr>
          <w:rFonts w:eastAsiaTheme="minorHAnsi"/>
          <w:sz w:val="24"/>
          <w:szCs w:val="24"/>
          <w:lang w:val="en-US"/>
        </w:rPr>
        <w:t> </w:t>
      </w:r>
      <w:r w:rsidRPr="00C12978">
        <w:rPr>
          <w:rFonts w:eastAsiaTheme="minorHAnsi"/>
          <w:sz w:val="24"/>
          <w:szCs w:val="24"/>
          <w:lang w:val="en-US"/>
        </w:rPr>
        <w:t>311</w:t>
      </w:r>
      <w:r w:rsidR="003C05C2" w:rsidRPr="00C12978">
        <w:rPr>
          <w:rFonts w:eastAsiaTheme="minorHAnsi"/>
          <w:sz w:val="24"/>
          <w:szCs w:val="24"/>
          <w:lang w:val="en-US"/>
        </w:rPr>
        <w:t>–</w:t>
      </w:r>
      <w:r w:rsidRPr="00C12978">
        <w:rPr>
          <w:rFonts w:eastAsiaTheme="minorHAnsi"/>
          <w:sz w:val="24"/>
          <w:szCs w:val="24"/>
          <w:lang w:val="en-US"/>
        </w:rPr>
        <w:t>316.</w:t>
      </w:r>
      <w:r w:rsidR="00FB1B73" w:rsidRPr="00C12978">
        <w:rPr>
          <w:rFonts w:eastAsiaTheme="minorHAnsi"/>
          <w:sz w:val="24"/>
          <w:szCs w:val="24"/>
          <w:lang w:val="en-US"/>
        </w:rPr>
        <w:t xml:space="preserve"> (in Russian)</w:t>
      </w:r>
    </w:p>
    <w:p w:rsidR="00BB2EEA" w:rsidRPr="00C12978" w:rsidRDefault="00177095" w:rsidP="00BB2EEA">
      <w:pPr>
        <w:numPr>
          <w:ilvl w:val="0"/>
          <w:numId w:val="2"/>
        </w:numPr>
        <w:tabs>
          <w:tab w:val="left" w:pos="1134"/>
        </w:tabs>
        <w:spacing w:line="360" w:lineRule="auto"/>
        <w:ind w:left="0" w:firstLine="709"/>
        <w:contextualSpacing/>
        <w:jc w:val="both"/>
        <w:textAlignment w:val="auto"/>
        <w:rPr>
          <w:rFonts w:eastAsiaTheme="minorHAnsi"/>
          <w:sz w:val="24"/>
          <w:szCs w:val="24"/>
          <w:lang w:val="kk-KZ"/>
        </w:rPr>
      </w:pPr>
      <w:r w:rsidRPr="00C12978">
        <w:rPr>
          <w:rFonts w:eastAsiaTheme="minorHAnsi"/>
          <w:sz w:val="24"/>
          <w:szCs w:val="24"/>
          <w:lang w:val="kk-KZ"/>
        </w:rPr>
        <w:t>Cherednichenko V.S., Cherednichenko A.V., Madibekov A.S., Nyssanbaeva A.S., Zhumalipov A.R. Heavy metal content in the snow cover in the Republic of Kazakhstan/ Advances in Environmental Biology, 8(5) April 2014. – P</w:t>
      </w:r>
      <w:r w:rsidR="003C05C2" w:rsidRPr="00C12978">
        <w:rPr>
          <w:rFonts w:eastAsiaTheme="minorHAnsi"/>
          <w:sz w:val="24"/>
          <w:szCs w:val="24"/>
          <w:lang w:val="kk-KZ"/>
        </w:rPr>
        <w:t>Р</w:t>
      </w:r>
      <w:r w:rsidRPr="00C12978">
        <w:rPr>
          <w:rFonts w:eastAsiaTheme="minorHAnsi"/>
          <w:sz w:val="24"/>
          <w:szCs w:val="24"/>
          <w:lang w:val="kk-KZ"/>
        </w:rPr>
        <w:t>. 1393</w:t>
      </w:r>
      <w:r w:rsidR="003C05C2" w:rsidRPr="00C12978">
        <w:rPr>
          <w:rFonts w:eastAsiaTheme="minorHAnsi"/>
          <w:sz w:val="24"/>
          <w:szCs w:val="24"/>
          <w:lang w:val="en-US"/>
        </w:rPr>
        <w:t>–</w:t>
      </w:r>
      <w:r w:rsidRPr="00C12978">
        <w:rPr>
          <w:rFonts w:eastAsiaTheme="minorHAnsi"/>
          <w:sz w:val="24"/>
          <w:szCs w:val="24"/>
          <w:lang w:val="kk-KZ"/>
        </w:rPr>
        <w:t>1398.</w:t>
      </w:r>
    </w:p>
    <w:p w:rsidR="00FB1B73" w:rsidRPr="00C12978" w:rsidRDefault="00FB1B73" w:rsidP="00BB2EEA">
      <w:pPr>
        <w:numPr>
          <w:ilvl w:val="0"/>
          <w:numId w:val="2"/>
        </w:numPr>
        <w:tabs>
          <w:tab w:val="left" w:pos="1134"/>
        </w:tabs>
        <w:spacing w:line="360" w:lineRule="auto"/>
        <w:ind w:left="0" w:firstLine="709"/>
        <w:contextualSpacing/>
        <w:jc w:val="both"/>
        <w:textAlignment w:val="auto"/>
        <w:rPr>
          <w:rFonts w:eastAsiaTheme="minorHAnsi"/>
          <w:sz w:val="24"/>
          <w:szCs w:val="24"/>
          <w:lang w:val="kk-KZ"/>
        </w:rPr>
      </w:pPr>
      <w:r w:rsidRPr="00C12978">
        <w:rPr>
          <w:sz w:val="24"/>
          <w:szCs w:val="24"/>
          <w:lang w:val="de-DE" w:eastAsia="ru-RU"/>
        </w:rPr>
        <w:t xml:space="preserve">Sanitary and epidemiological requirements for soil quality. </w:t>
      </w:r>
      <w:r w:rsidR="00BB2EEA" w:rsidRPr="00C12978">
        <w:rPr>
          <w:rFonts w:eastAsiaTheme="minorHAnsi"/>
          <w:sz w:val="24"/>
          <w:szCs w:val="24"/>
          <w:lang w:val="en-US"/>
        </w:rPr>
        <w:t>№</w:t>
      </w:r>
      <w:r w:rsidRPr="00C12978">
        <w:rPr>
          <w:sz w:val="24"/>
          <w:szCs w:val="24"/>
          <w:lang w:val="de-DE" w:eastAsia="ru-RU"/>
        </w:rPr>
        <w:t xml:space="preserve"> 2.1.7.1287</w:t>
      </w:r>
      <w:r w:rsidR="003C05C2" w:rsidRPr="00C12978">
        <w:rPr>
          <w:rFonts w:eastAsiaTheme="minorHAnsi"/>
          <w:sz w:val="24"/>
          <w:szCs w:val="24"/>
          <w:lang w:val="en-US"/>
        </w:rPr>
        <w:t>–</w:t>
      </w:r>
      <w:r w:rsidRPr="00C12978">
        <w:rPr>
          <w:sz w:val="24"/>
          <w:szCs w:val="24"/>
          <w:lang w:val="de-DE" w:eastAsia="ru-RU"/>
        </w:rPr>
        <w:t>03. – Moscow: SanPiN. RF, 2003.</w:t>
      </w:r>
      <w:r w:rsidR="003C05C2" w:rsidRPr="00C12978">
        <w:rPr>
          <w:sz w:val="24"/>
          <w:szCs w:val="24"/>
          <w:lang w:val="en-US" w:eastAsia="ru-RU"/>
        </w:rPr>
        <w:t xml:space="preserve"> – 25 </w:t>
      </w:r>
      <w:r w:rsidR="003C05C2" w:rsidRPr="00C12978">
        <w:rPr>
          <w:sz w:val="24"/>
          <w:szCs w:val="24"/>
          <w:lang w:eastAsia="ru-RU"/>
        </w:rPr>
        <w:t>р</w:t>
      </w:r>
      <w:r w:rsidR="003C05C2" w:rsidRPr="00C12978">
        <w:rPr>
          <w:sz w:val="24"/>
          <w:szCs w:val="24"/>
          <w:lang w:val="en-US" w:eastAsia="ru-RU"/>
        </w:rPr>
        <w:t xml:space="preserve">. </w:t>
      </w:r>
      <w:r w:rsidR="003C05C2" w:rsidRPr="00C12978">
        <w:rPr>
          <w:rFonts w:eastAsiaTheme="minorHAnsi"/>
          <w:sz w:val="24"/>
          <w:szCs w:val="24"/>
          <w:lang w:val="en-US"/>
        </w:rPr>
        <w:t>(in Russian)</w:t>
      </w:r>
    </w:p>
    <w:p w:rsidR="00177095" w:rsidRPr="00C12978"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sz w:val="24"/>
          <w:szCs w:val="24"/>
          <w:lang w:val="en-US" w:eastAsia="ru-RU"/>
        </w:rPr>
      </w:pPr>
      <w:r w:rsidRPr="00C12978">
        <w:rPr>
          <w:sz w:val="24"/>
          <w:szCs w:val="24"/>
          <w:lang w:val="en-US" w:eastAsia="ru-RU"/>
        </w:rPr>
        <w:t>Gadde R.R., Laitinen H.A.Studies of heavy metal adsorption by hydrous iron and manganese oxides // Anal. Chem. – 1974. – № 46. – 2022</w:t>
      </w:r>
      <w:r w:rsidRPr="00C12978">
        <w:rPr>
          <w:sz w:val="24"/>
          <w:szCs w:val="24"/>
          <w:lang w:val="de-DE" w:eastAsia="ru-RU"/>
        </w:rPr>
        <w:t xml:space="preserve"> </w:t>
      </w:r>
      <w:r w:rsidRPr="00C12978">
        <w:rPr>
          <w:sz w:val="24"/>
          <w:szCs w:val="24"/>
          <w:lang w:eastAsia="ru-RU"/>
        </w:rPr>
        <w:t>р</w:t>
      </w:r>
      <w:r w:rsidRPr="00C12978">
        <w:rPr>
          <w:sz w:val="24"/>
          <w:szCs w:val="24"/>
          <w:lang w:val="en-US" w:eastAsia="ru-RU"/>
        </w:rPr>
        <w:t>.</w:t>
      </w:r>
    </w:p>
    <w:p w:rsidR="00177095" w:rsidRPr="00C12978"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sz w:val="24"/>
          <w:szCs w:val="24"/>
          <w:lang w:val="en-US" w:eastAsia="ru-RU"/>
        </w:rPr>
      </w:pPr>
      <w:r w:rsidRPr="00C12978">
        <w:rPr>
          <w:sz w:val="24"/>
          <w:szCs w:val="24"/>
          <w:lang w:val="en-US" w:eastAsia="ru-RU"/>
        </w:rPr>
        <w:t xml:space="preserve">Forbes E.A., Posner A.M., Quirk J.P. The specific adsorption of divalent Cd, Co, Cu, Pb and Zn on goethite // J. Soil Sci. – 1976. – № 27. – 154 </w:t>
      </w:r>
      <w:r w:rsidRPr="00C12978">
        <w:rPr>
          <w:sz w:val="24"/>
          <w:szCs w:val="24"/>
          <w:lang w:eastAsia="ru-RU"/>
        </w:rPr>
        <w:t>р</w:t>
      </w:r>
      <w:r w:rsidRPr="00C12978">
        <w:rPr>
          <w:sz w:val="24"/>
          <w:szCs w:val="24"/>
          <w:lang w:val="en-US" w:eastAsia="ru-RU"/>
        </w:rPr>
        <w:t>.</w:t>
      </w:r>
    </w:p>
    <w:p w:rsidR="007F1757" w:rsidRPr="00C12978" w:rsidRDefault="00177095" w:rsidP="00BB2EEA">
      <w:pPr>
        <w:numPr>
          <w:ilvl w:val="0"/>
          <w:numId w:val="2"/>
        </w:numPr>
        <w:tabs>
          <w:tab w:val="left" w:pos="1134"/>
        </w:tabs>
        <w:overflowPunct/>
        <w:autoSpaceDE/>
        <w:adjustRightInd/>
        <w:spacing w:line="360" w:lineRule="auto"/>
        <w:ind w:left="0" w:firstLine="709"/>
        <w:contextualSpacing/>
        <w:jc w:val="both"/>
        <w:textAlignment w:val="auto"/>
        <w:rPr>
          <w:sz w:val="24"/>
          <w:szCs w:val="24"/>
          <w:lang w:val="de-DE" w:eastAsia="ru-RU"/>
        </w:rPr>
      </w:pPr>
      <w:r w:rsidRPr="00C12978">
        <w:rPr>
          <w:sz w:val="24"/>
          <w:szCs w:val="24"/>
          <w:lang w:val="en-US" w:eastAsia="ru-RU"/>
        </w:rPr>
        <w:t xml:space="preserve">Street Lindsay W.L., Sabey </w:t>
      </w:r>
      <w:r w:rsidRPr="00C12978">
        <w:rPr>
          <w:sz w:val="24"/>
          <w:szCs w:val="24"/>
          <w:lang w:val="de-DE" w:eastAsia="ru-RU"/>
        </w:rPr>
        <w:t>В</w:t>
      </w:r>
      <w:r w:rsidRPr="00C12978">
        <w:rPr>
          <w:sz w:val="24"/>
          <w:szCs w:val="24"/>
          <w:lang w:val="en-US" w:eastAsia="ru-RU"/>
        </w:rPr>
        <w:t>.R. Solubility and plant uptake of cadmium in soils amended with cadmium and sewage sludge // J. Environ. Qual</w:t>
      </w:r>
      <w:r w:rsidRPr="00C12978">
        <w:rPr>
          <w:sz w:val="24"/>
          <w:szCs w:val="24"/>
          <w:lang w:val="de-DE" w:eastAsia="ru-RU"/>
        </w:rPr>
        <w:t>. – 1977. – №</w:t>
      </w:r>
      <w:r w:rsidR="003C05C2" w:rsidRPr="00C12978">
        <w:rPr>
          <w:sz w:val="24"/>
          <w:szCs w:val="24"/>
          <w:lang w:eastAsia="ru-RU"/>
        </w:rPr>
        <w:t xml:space="preserve"> </w:t>
      </w:r>
      <w:r w:rsidRPr="00C12978">
        <w:rPr>
          <w:sz w:val="24"/>
          <w:szCs w:val="24"/>
          <w:lang w:val="de-DE" w:eastAsia="ru-RU"/>
        </w:rPr>
        <w:t xml:space="preserve">6. –72 </w:t>
      </w:r>
      <w:r w:rsidRPr="00C12978">
        <w:rPr>
          <w:sz w:val="24"/>
          <w:szCs w:val="24"/>
          <w:lang w:eastAsia="ru-RU"/>
        </w:rPr>
        <w:t>р</w:t>
      </w:r>
      <w:r w:rsidRPr="00C12978">
        <w:rPr>
          <w:sz w:val="24"/>
          <w:szCs w:val="24"/>
          <w:lang w:val="de-DE" w:eastAsia="ru-RU"/>
        </w:rPr>
        <w:t xml:space="preserve">. </w:t>
      </w:r>
    </w:p>
    <w:p w:rsidR="007F1757" w:rsidRPr="00C12978" w:rsidRDefault="00BB2EEA" w:rsidP="007F1757">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color w:val="000000"/>
          <w:sz w:val="24"/>
          <w:szCs w:val="24"/>
          <w:lang w:val="en-US" w:eastAsia="ru-RU"/>
        </w:rPr>
      </w:pPr>
      <w:r w:rsidRPr="00C12978">
        <w:rPr>
          <w:rFonts w:eastAsiaTheme="minorHAnsi"/>
          <w:sz w:val="24"/>
          <w:szCs w:val="24"/>
          <w:lang w:val="en-US"/>
        </w:rPr>
        <w:t>Perelman A.I. Geochemistry of landscape. – Moscow: Higher school, 1975. – 341 p.</w:t>
      </w:r>
      <w:r w:rsidR="007F1757" w:rsidRPr="00C12978">
        <w:rPr>
          <w:rFonts w:eastAsiaTheme="minorHAnsi"/>
          <w:sz w:val="24"/>
          <w:szCs w:val="24"/>
          <w:lang w:val="en-US"/>
        </w:rPr>
        <w:t xml:space="preserve"> (in Russian)</w:t>
      </w:r>
    </w:p>
    <w:p w:rsidR="00D85D19" w:rsidRPr="00C12978" w:rsidRDefault="007F1757" w:rsidP="00D85D19">
      <w:pPr>
        <w:pStyle w:val="ab"/>
        <w:numPr>
          <w:ilvl w:val="0"/>
          <w:numId w:val="2"/>
        </w:numPr>
        <w:tabs>
          <w:tab w:val="left" w:pos="851"/>
          <w:tab w:val="left" w:pos="993"/>
        </w:tabs>
        <w:spacing w:line="360" w:lineRule="auto"/>
        <w:ind w:left="0" w:firstLine="709"/>
        <w:jc w:val="both"/>
        <w:rPr>
          <w:rFonts w:eastAsia="Calibri"/>
          <w:lang w:val="en-US"/>
        </w:rPr>
      </w:pPr>
      <w:r w:rsidRPr="00C12978">
        <w:rPr>
          <w:rFonts w:eastAsia="Calibri"/>
          <w:lang w:val="en-US"/>
        </w:rPr>
        <w:t xml:space="preserve">Methodological recommendations for the assessment of aerotechnogenic pollution of natural environments </w:t>
      </w:r>
      <w:r w:rsidR="0004211D" w:rsidRPr="00C12978">
        <w:rPr>
          <w:rFonts w:eastAsia="Calibri"/>
          <w:lang w:val="en-US"/>
        </w:rPr>
        <w:t>by</w:t>
      </w:r>
      <w:r w:rsidRPr="00C12978">
        <w:rPr>
          <w:rFonts w:eastAsia="Calibri"/>
          <w:lang w:val="en-US"/>
        </w:rPr>
        <w:t xml:space="preserve"> chemical elements based on the results of snow cover monitoring. – Kazan, 2010.</w:t>
      </w:r>
      <w:r w:rsidR="0081650C" w:rsidRPr="00C12978">
        <w:rPr>
          <w:rFonts w:eastAsia="Calibri"/>
          <w:lang w:val="en-US"/>
        </w:rPr>
        <w:t xml:space="preserve"> </w:t>
      </w:r>
      <w:r w:rsidR="003C05C2" w:rsidRPr="00C12978">
        <w:rPr>
          <w:rFonts w:eastAsia="Calibri"/>
          <w:lang w:val="en-US"/>
        </w:rPr>
        <w:t xml:space="preserve">– 36 </w:t>
      </w:r>
      <w:r w:rsidR="003C05C2" w:rsidRPr="00C12978">
        <w:rPr>
          <w:rFonts w:eastAsia="Calibri"/>
        </w:rPr>
        <w:t>р</w:t>
      </w:r>
      <w:r w:rsidR="003C05C2" w:rsidRPr="00C12978">
        <w:rPr>
          <w:rFonts w:eastAsia="Calibri"/>
          <w:lang w:val="en-US"/>
        </w:rPr>
        <w:t xml:space="preserve">. </w:t>
      </w:r>
      <w:r w:rsidR="0081650C" w:rsidRPr="00C12978">
        <w:rPr>
          <w:rFonts w:eastAsiaTheme="minorHAnsi"/>
          <w:lang w:val="en-US"/>
        </w:rPr>
        <w:t>(in Russian)</w:t>
      </w:r>
    </w:p>
    <w:p w:rsidR="0081650C" w:rsidRPr="00C12978" w:rsidRDefault="0081650C" w:rsidP="00D85D19">
      <w:pPr>
        <w:pStyle w:val="ab"/>
        <w:numPr>
          <w:ilvl w:val="0"/>
          <w:numId w:val="2"/>
        </w:numPr>
        <w:tabs>
          <w:tab w:val="left" w:pos="851"/>
          <w:tab w:val="left" w:pos="993"/>
        </w:tabs>
        <w:spacing w:line="360" w:lineRule="auto"/>
        <w:ind w:left="0" w:firstLine="709"/>
        <w:jc w:val="both"/>
        <w:rPr>
          <w:rFonts w:eastAsia="Calibri"/>
          <w:lang w:val="en-US"/>
        </w:rPr>
      </w:pPr>
      <w:r w:rsidRPr="00C12978">
        <w:rPr>
          <w:bCs/>
          <w:shd w:val="clear" w:color="auto" w:fill="FFFFFF"/>
          <w:lang w:val="en-US" w:eastAsia="ru-RU"/>
        </w:rPr>
        <w:t>Vasilevich M.I., Sh</w:t>
      </w:r>
      <w:r w:rsidR="00D85D19" w:rsidRPr="00C12978">
        <w:rPr>
          <w:bCs/>
          <w:shd w:val="clear" w:color="auto" w:fill="FFFFFF"/>
          <w:lang w:val="en-US" w:eastAsia="ru-RU"/>
        </w:rPr>
        <w:t>anov V.</w:t>
      </w:r>
      <w:r w:rsidRPr="00C12978">
        <w:rPr>
          <w:bCs/>
          <w:shd w:val="clear" w:color="auto" w:fill="FFFFFF"/>
          <w:lang w:val="en-US" w:eastAsia="ru-RU"/>
        </w:rPr>
        <w:t>M.,</w:t>
      </w:r>
      <w:r w:rsidR="00D85D19" w:rsidRPr="00C12978">
        <w:rPr>
          <w:bCs/>
          <w:shd w:val="clear" w:color="auto" w:fill="FFFFFF"/>
          <w:lang w:val="en-US" w:eastAsia="ru-RU"/>
        </w:rPr>
        <w:t xml:space="preserve"> Vasilevich R.</w:t>
      </w:r>
      <w:r w:rsidRPr="00C12978">
        <w:rPr>
          <w:bCs/>
          <w:shd w:val="clear" w:color="auto" w:fill="FFFFFF"/>
          <w:lang w:val="en-US" w:eastAsia="ru-RU"/>
        </w:rPr>
        <w:t xml:space="preserve">S. </w:t>
      </w:r>
      <w:r w:rsidR="00D85D19" w:rsidRPr="00C12978">
        <w:rPr>
          <w:bCs/>
          <w:shd w:val="clear" w:color="auto" w:fill="FFFFFF"/>
          <w:lang w:val="en-US" w:eastAsia="ru-RU"/>
        </w:rPr>
        <w:t>A</w:t>
      </w:r>
      <w:r w:rsidRPr="00C12978">
        <w:rPr>
          <w:bCs/>
          <w:shd w:val="clear" w:color="auto" w:fill="FFFFFF"/>
          <w:lang w:val="en-US" w:eastAsia="ru-RU"/>
        </w:rPr>
        <w:t>pplication of satellite research methods in the assessment of snow cover pollution around</w:t>
      </w:r>
      <w:r w:rsidR="008A6EDA" w:rsidRPr="00C12978">
        <w:rPr>
          <w:bCs/>
          <w:shd w:val="clear" w:color="auto" w:fill="FFFFFF"/>
          <w:lang w:val="en-US" w:eastAsia="ru-RU"/>
        </w:rPr>
        <w:t xml:space="preserve"> the</w:t>
      </w:r>
      <w:r w:rsidRPr="00C12978">
        <w:rPr>
          <w:bCs/>
          <w:shd w:val="clear" w:color="auto" w:fill="FFFFFF"/>
          <w:lang w:val="en-US" w:eastAsia="ru-RU"/>
        </w:rPr>
        <w:t xml:space="preserve"> industrial enterprises </w:t>
      </w:r>
      <w:r w:rsidR="008A6EDA" w:rsidRPr="00C12978">
        <w:rPr>
          <w:bCs/>
          <w:shd w:val="clear" w:color="auto" w:fill="FFFFFF"/>
          <w:lang w:val="en-US" w:eastAsia="ru-RU"/>
        </w:rPr>
        <w:t>i</w:t>
      </w:r>
      <w:r w:rsidRPr="00C12978">
        <w:rPr>
          <w:bCs/>
          <w:shd w:val="clear" w:color="auto" w:fill="FFFFFF"/>
          <w:lang w:val="en-US" w:eastAsia="ru-RU"/>
        </w:rPr>
        <w:t xml:space="preserve">n tundra zone // Modern problems of remote sensing of the Earth from space. – 2015. – Vol. 12. – </w:t>
      </w:r>
      <w:r w:rsidR="00D85D19" w:rsidRPr="00C12978">
        <w:rPr>
          <w:lang w:val="en-US"/>
        </w:rPr>
        <w:t>№</w:t>
      </w:r>
      <w:r w:rsidRPr="00C12978">
        <w:rPr>
          <w:bCs/>
          <w:shd w:val="clear" w:color="auto" w:fill="FFFFFF"/>
          <w:lang w:val="en-US" w:eastAsia="ru-RU"/>
        </w:rPr>
        <w:t xml:space="preserve"> 2. – P</w:t>
      </w:r>
      <w:r w:rsidR="00D85D19" w:rsidRPr="00C12978">
        <w:rPr>
          <w:bCs/>
          <w:shd w:val="clear" w:color="auto" w:fill="FFFFFF"/>
          <w:lang w:val="en-US" w:eastAsia="ru-RU"/>
        </w:rPr>
        <w:t>P</w:t>
      </w:r>
      <w:r w:rsidRPr="00C12978">
        <w:rPr>
          <w:bCs/>
          <w:shd w:val="clear" w:color="auto" w:fill="FFFFFF"/>
          <w:lang w:val="en-US" w:eastAsia="ru-RU"/>
        </w:rPr>
        <w:t>. 50</w:t>
      </w:r>
      <w:r w:rsidR="003C05C2" w:rsidRPr="00C12978">
        <w:rPr>
          <w:bCs/>
          <w:shd w:val="clear" w:color="auto" w:fill="FFFFFF"/>
          <w:lang w:val="en-US" w:eastAsia="ru-RU"/>
        </w:rPr>
        <w:t>–</w:t>
      </w:r>
      <w:r w:rsidRPr="00C12978">
        <w:rPr>
          <w:bCs/>
          <w:shd w:val="clear" w:color="auto" w:fill="FFFFFF"/>
          <w:lang w:val="en-US" w:eastAsia="ru-RU"/>
        </w:rPr>
        <w:t xml:space="preserve">60. – URL: </w:t>
      </w:r>
      <w:hyperlink r:id="rId21" w:history="1">
        <w:r w:rsidR="00D85D19" w:rsidRPr="00C12978">
          <w:rPr>
            <w:rStyle w:val="a8"/>
            <w:bCs/>
            <w:color w:val="auto"/>
            <w:u w:val="none"/>
            <w:shd w:val="clear" w:color="auto" w:fill="FFFFFF"/>
            <w:lang w:val="en-US" w:eastAsia="ru-RU"/>
          </w:rPr>
          <w:t>http://d33.infospace.ru/d33_conf/sb2015t2/50-60.pdf</w:t>
        </w:r>
      </w:hyperlink>
      <w:r w:rsidR="00D85D19" w:rsidRPr="00C12978">
        <w:rPr>
          <w:bCs/>
          <w:shd w:val="clear" w:color="auto" w:fill="FFFFFF"/>
          <w:lang w:val="en-US" w:eastAsia="ru-RU"/>
        </w:rPr>
        <w:t xml:space="preserve"> </w:t>
      </w:r>
      <w:r w:rsidRPr="00C12978">
        <w:rPr>
          <w:bCs/>
          <w:shd w:val="clear" w:color="auto" w:fill="FFFFFF"/>
          <w:lang w:val="en-US" w:eastAsia="ru-RU"/>
        </w:rPr>
        <w:t>(accessed 05.09.2019).</w:t>
      </w:r>
      <w:r w:rsidR="00D85D19" w:rsidRPr="00C12978">
        <w:rPr>
          <w:bCs/>
          <w:shd w:val="clear" w:color="auto" w:fill="FFFFFF"/>
          <w:lang w:val="en-US" w:eastAsia="ru-RU"/>
        </w:rPr>
        <w:t xml:space="preserve"> </w:t>
      </w:r>
      <w:r w:rsidR="00D85D19" w:rsidRPr="00C12978">
        <w:rPr>
          <w:rFonts w:eastAsiaTheme="minorHAnsi"/>
          <w:lang w:val="en-US"/>
        </w:rPr>
        <w:t>(in Russian)</w:t>
      </w:r>
    </w:p>
    <w:p w:rsidR="00D85D19" w:rsidRPr="00C12978" w:rsidRDefault="00D85D19" w:rsidP="00D85D19">
      <w:pPr>
        <w:numPr>
          <w:ilvl w:val="0"/>
          <w:numId w:val="2"/>
        </w:numPr>
        <w:tabs>
          <w:tab w:val="left" w:pos="993"/>
        </w:tabs>
        <w:spacing w:line="360" w:lineRule="auto"/>
        <w:ind w:left="0" w:firstLine="709"/>
        <w:contextualSpacing/>
        <w:jc w:val="both"/>
        <w:rPr>
          <w:rFonts w:eastAsia="Calibri"/>
          <w:sz w:val="24"/>
          <w:szCs w:val="24"/>
          <w:lang w:val="en-US" w:eastAsia="en-US"/>
        </w:rPr>
      </w:pPr>
      <w:r w:rsidRPr="00C12978">
        <w:rPr>
          <w:rFonts w:eastAsia="Calibri"/>
          <w:sz w:val="24"/>
          <w:szCs w:val="24"/>
          <w:lang w:val="en-US" w:eastAsia="en-US"/>
        </w:rPr>
        <w:t>Adilbaeva T.</w:t>
      </w:r>
      <w:r w:rsidR="008A6EDA" w:rsidRPr="00C12978">
        <w:rPr>
          <w:rFonts w:eastAsia="Calibri"/>
          <w:sz w:val="24"/>
          <w:szCs w:val="24"/>
          <w:lang w:val="en-US" w:eastAsia="en-US"/>
        </w:rPr>
        <w:t>Ye</w:t>
      </w:r>
      <w:r w:rsidR="00860933" w:rsidRPr="00C12978">
        <w:rPr>
          <w:rFonts w:eastAsia="Calibri"/>
          <w:sz w:val="24"/>
          <w:szCs w:val="24"/>
          <w:lang w:val="en-US" w:eastAsia="en-US"/>
        </w:rPr>
        <w:t xml:space="preserve">., Talovskaya A.V., Yazikov </w:t>
      </w:r>
      <w:r w:rsidR="008A6EDA" w:rsidRPr="00C12978">
        <w:rPr>
          <w:rFonts w:eastAsia="Calibri"/>
          <w:sz w:val="24"/>
          <w:szCs w:val="24"/>
          <w:lang w:val="en-US" w:eastAsia="en-US"/>
        </w:rPr>
        <w:t>Ye</w:t>
      </w:r>
      <w:r w:rsidR="00860933" w:rsidRPr="00C12978">
        <w:rPr>
          <w:rFonts w:eastAsia="Calibri"/>
          <w:sz w:val="24"/>
          <w:szCs w:val="24"/>
          <w:lang w:val="en-US" w:eastAsia="en-US"/>
        </w:rPr>
        <w:t>.</w:t>
      </w:r>
      <w:r w:rsidRPr="00C12978">
        <w:rPr>
          <w:rFonts w:eastAsia="Calibri"/>
          <w:sz w:val="24"/>
          <w:szCs w:val="24"/>
          <w:lang w:val="en-US" w:eastAsia="en-US"/>
        </w:rPr>
        <w:t xml:space="preserve">G. Assessment of aerotechnogenic pollution in the vicinity of the thermal power plant (TPP-3) in Karaganda according to snow survey data (Republic of Kazakhstan). </w:t>
      </w:r>
      <w:r w:rsidR="00860933" w:rsidRPr="00C12978">
        <w:rPr>
          <w:color w:val="000000"/>
          <w:sz w:val="24"/>
          <w:szCs w:val="24"/>
          <w:lang w:val="en-US"/>
        </w:rPr>
        <w:t>News of the National Academy of Sciences of the Republic of Kazakhstan. Series of geology and technical sciences</w:t>
      </w:r>
      <w:r w:rsidRPr="00C12978">
        <w:rPr>
          <w:rFonts w:eastAsia="Calibri"/>
          <w:sz w:val="24"/>
          <w:szCs w:val="24"/>
          <w:lang w:val="en-US" w:eastAsia="en-US"/>
        </w:rPr>
        <w:t>. – Almaty, 2017. – № 4 (424). – P</w:t>
      </w:r>
      <w:r w:rsidR="00860933" w:rsidRPr="00C12978">
        <w:rPr>
          <w:rFonts w:eastAsia="Calibri"/>
          <w:sz w:val="24"/>
          <w:szCs w:val="24"/>
          <w:lang w:val="en-US" w:eastAsia="en-US"/>
        </w:rPr>
        <w:t>P</w:t>
      </w:r>
      <w:r w:rsidRPr="00C12978">
        <w:rPr>
          <w:rFonts w:eastAsia="Calibri"/>
          <w:sz w:val="24"/>
          <w:szCs w:val="24"/>
          <w:lang w:val="en-US" w:eastAsia="en-US"/>
        </w:rPr>
        <w:t>. 237</w:t>
      </w:r>
      <w:r w:rsidR="003C05C2" w:rsidRPr="00C12978">
        <w:rPr>
          <w:bCs/>
          <w:shd w:val="clear" w:color="auto" w:fill="FFFFFF"/>
          <w:lang w:val="en-US" w:eastAsia="ru-RU"/>
        </w:rPr>
        <w:t>–</w:t>
      </w:r>
      <w:r w:rsidRPr="00C12978">
        <w:rPr>
          <w:rFonts w:eastAsia="Calibri"/>
          <w:sz w:val="24"/>
          <w:szCs w:val="24"/>
          <w:lang w:val="en-US" w:eastAsia="en-US"/>
        </w:rPr>
        <w:t>247.</w:t>
      </w:r>
      <w:r w:rsidR="00526AA6" w:rsidRPr="00C12978">
        <w:rPr>
          <w:rFonts w:eastAsia="Calibri"/>
          <w:sz w:val="24"/>
          <w:szCs w:val="24"/>
          <w:lang w:val="en-US" w:eastAsia="en-US"/>
        </w:rPr>
        <w:t xml:space="preserve"> </w:t>
      </w:r>
      <w:r w:rsidR="00526AA6" w:rsidRPr="00C12978">
        <w:rPr>
          <w:rFonts w:eastAsiaTheme="minorHAnsi"/>
          <w:sz w:val="24"/>
          <w:szCs w:val="24"/>
          <w:lang w:val="en-US"/>
        </w:rPr>
        <w:t>(in Russian)</w:t>
      </w:r>
    </w:p>
    <w:p w:rsidR="00526AA6" w:rsidRPr="00C12978" w:rsidRDefault="00526AA6" w:rsidP="00526AA6">
      <w:pPr>
        <w:numPr>
          <w:ilvl w:val="0"/>
          <w:numId w:val="2"/>
        </w:numPr>
        <w:tabs>
          <w:tab w:val="left" w:pos="993"/>
        </w:tabs>
        <w:spacing w:line="360" w:lineRule="auto"/>
        <w:ind w:left="0" w:firstLine="709"/>
        <w:contextualSpacing/>
        <w:jc w:val="both"/>
        <w:rPr>
          <w:rFonts w:eastAsia="TimesNewRomanPSMT"/>
          <w:sz w:val="24"/>
          <w:szCs w:val="24"/>
          <w:lang w:val="en-US"/>
        </w:rPr>
      </w:pPr>
      <w:r w:rsidRPr="00C12978">
        <w:rPr>
          <w:rFonts w:eastAsia="TimesNewRomanPSMT"/>
          <w:sz w:val="24"/>
          <w:szCs w:val="24"/>
          <w:lang w:val="en-US"/>
        </w:rPr>
        <w:lastRenderedPageBreak/>
        <w:t>Stepanova N.V., Khamitova R.Ya., Petrova R.S. Assessment of urban area pollution by the content of heavy metals in the snow cover // Hygiene and sanitation. – 2003. – №</w:t>
      </w:r>
      <w:r w:rsidR="00D978A2" w:rsidRPr="00C12978">
        <w:rPr>
          <w:rFonts w:eastAsia="TimesNewRomanPSMT"/>
          <w:sz w:val="24"/>
          <w:szCs w:val="24"/>
          <w:lang w:val="en-US"/>
        </w:rPr>
        <w:t xml:space="preserve"> </w:t>
      </w:r>
      <w:r w:rsidRPr="00C12978">
        <w:rPr>
          <w:rFonts w:eastAsia="TimesNewRomanPSMT"/>
          <w:sz w:val="24"/>
          <w:szCs w:val="24"/>
          <w:lang w:val="en-US"/>
        </w:rPr>
        <w:t>2. – PP. 18</w:t>
      </w:r>
      <w:r w:rsidR="003C05C2" w:rsidRPr="00C12978">
        <w:rPr>
          <w:bCs/>
          <w:shd w:val="clear" w:color="auto" w:fill="FFFFFF"/>
          <w:lang w:val="en-US" w:eastAsia="ru-RU"/>
        </w:rPr>
        <w:t>–</w:t>
      </w:r>
      <w:r w:rsidRPr="00C12978">
        <w:rPr>
          <w:rFonts w:eastAsia="TimesNewRomanPSMT"/>
          <w:sz w:val="24"/>
          <w:szCs w:val="24"/>
          <w:lang w:val="en-US"/>
        </w:rPr>
        <w:t xml:space="preserve">21. </w:t>
      </w:r>
      <w:r w:rsidRPr="00C12978">
        <w:rPr>
          <w:rFonts w:eastAsiaTheme="minorHAnsi"/>
          <w:sz w:val="24"/>
          <w:szCs w:val="24"/>
          <w:lang w:val="en-US"/>
        </w:rPr>
        <w:t>(in Russian)</w:t>
      </w:r>
    </w:p>
    <w:p w:rsidR="00D978A2" w:rsidRPr="00C12978" w:rsidRDefault="00D978A2" w:rsidP="00D978A2">
      <w:pPr>
        <w:numPr>
          <w:ilvl w:val="0"/>
          <w:numId w:val="2"/>
        </w:numPr>
        <w:tabs>
          <w:tab w:val="left" w:pos="993"/>
        </w:tabs>
        <w:spacing w:line="360" w:lineRule="auto"/>
        <w:ind w:left="0" w:firstLine="709"/>
        <w:contextualSpacing/>
        <w:jc w:val="both"/>
        <w:rPr>
          <w:sz w:val="24"/>
          <w:szCs w:val="24"/>
          <w:lang w:val="en-US"/>
        </w:rPr>
      </w:pPr>
      <w:r w:rsidRPr="00C12978">
        <w:rPr>
          <w:sz w:val="24"/>
          <w:szCs w:val="24"/>
          <w:lang w:val="en-US"/>
        </w:rPr>
        <w:t xml:space="preserve">Methodological recommendations for assessing the degree of atmospheric air pollution of localities </w:t>
      </w:r>
      <w:r w:rsidR="008A6EDA" w:rsidRPr="00C12978">
        <w:rPr>
          <w:sz w:val="24"/>
          <w:szCs w:val="24"/>
          <w:lang w:val="en-US"/>
        </w:rPr>
        <w:t>by</w:t>
      </w:r>
      <w:r w:rsidRPr="00C12978">
        <w:rPr>
          <w:sz w:val="24"/>
          <w:szCs w:val="24"/>
          <w:lang w:val="en-US"/>
        </w:rPr>
        <w:t xml:space="preserve"> metals based on their content in snow cover and soil: approved. Chief state sanitary doctor of the USSR from 15.05.1990, </w:t>
      </w:r>
      <w:r w:rsidRPr="00C12978">
        <w:rPr>
          <w:rFonts w:eastAsia="TimesNewRomanPSMT"/>
          <w:sz w:val="24"/>
          <w:szCs w:val="24"/>
          <w:lang w:val="en-US"/>
        </w:rPr>
        <w:t>№</w:t>
      </w:r>
      <w:r w:rsidRPr="00C12978">
        <w:rPr>
          <w:sz w:val="24"/>
          <w:szCs w:val="24"/>
          <w:lang w:val="en-US"/>
        </w:rPr>
        <w:t xml:space="preserve"> 5174-90. – URL: </w:t>
      </w:r>
      <w:hyperlink r:id="rId22" w:history="1">
        <w:r w:rsidRPr="00C12978">
          <w:rPr>
            <w:rStyle w:val="a8"/>
            <w:color w:val="auto"/>
            <w:sz w:val="24"/>
            <w:szCs w:val="24"/>
            <w:u w:val="none"/>
            <w:lang w:val="en-US"/>
          </w:rPr>
          <w:t>http://www.normacs.ru/Doclist/doc/12590.html</w:t>
        </w:r>
      </w:hyperlink>
      <w:r w:rsidRPr="00C12978">
        <w:rPr>
          <w:sz w:val="24"/>
          <w:szCs w:val="24"/>
          <w:lang w:val="en-US"/>
        </w:rPr>
        <w:t xml:space="preserve"> (accessed 12.06.2020). </w:t>
      </w:r>
      <w:r w:rsidRPr="00C12978">
        <w:rPr>
          <w:rFonts w:eastAsiaTheme="minorHAnsi"/>
          <w:sz w:val="24"/>
          <w:szCs w:val="24"/>
          <w:lang w:val="en-US"/>
        </w:rPr>
        <w:t>(in Russian)</w:t>
      </w:r>
    </w:p>
    <w:p w:rsidR="00AF2D7D" w:rsidRPr="00C12978" w:rsidRDefault="00D978A2" w:rsidP="00AF2D7D">
      <w:pPr>
        <w:numPr>
          <w:ilvl w:val="0"/>
          <w:numId w:val="2"/>
        </w:numPr>
        <w:tabs>
          <w:tab w:val="left" w:pos="993"/>
        </w:tabs>
        <w:spacing w:line="360" w:lineRule="auto"/>
        <w:ind w:left="0" w:firstLine="709"/>
        <w:contextualSpacing/>
        <w:jc w:val="both"/>
        <w:rPr>
          <w:sz w:val="24"/>
          <w:szCs w:val="24"/>
          <w:shd w:val="clear" w:color="auto" w:fill="FFFFFF"/>
          <w:lang w:val="en-US"/>
        </w:rPr>
      </w:pPr>
      <w:r w:rsidRPr="00C12978">
        <w:rPr>
          <w:sz w:val="24"/>
          <w:szCs w:val="24"/>
          <w:shd w:val="clear" w:color="auto" w:fill="FFFFFF"/>
          <w:lang w:val="en-US"/>
        </w:rPr>
        <w:t xml:space="preserve">Revich B.A., Say </w:t>
      </w:r>
      <w:proofErr w:type="gramStart"/>
      <w:r w:rsidRPr="00C12978">
        <w:rPr>
          <w:sz w:val="24"/>
          <w:szCs w:val="24"/>
          <w:shd w:val="clear" w:color="auto" w:fill="FFFFFF"/>
          <w:lang w:val="en-US"/>
        </w:rPr>
        <w:t>Yu.</w:t>
      </w:r>
      <w:r w:rsidR="008A6EDA" w:rsidRPr="00C12978">
        <w:rPr>
          <w:sz w:val="24"/>
          <w:szCs w:val="24"/>
          <w:shd w:val="clear" w:color="auto" w:fill="FFFFFF"/>
          <w:lang w:val="en-US"/>
        </w:rPr>
        <w:t>Ye</w:t>
      </w:r>
      <w:r w:rsidRPr="00C12978">
        <w:rPr>
          <w:sz w:val="24"/>
          <w:szCs w:val="24"/>
          <w:shd w:val="clear" w:color="auto" w:fill="FFFFFF"/>
          <w:lang w:val="en-US"/>
        </w:rPr>
        <w:t>.,</w:t>
      </w:r>
      <w:proofErr w:type="gramEnd"/>
      <w:r w:rsidRPr="00C12978">
        <w:rPr>
          <w:sz w:val="24"/>
          <w:szCs w:val="24"/>
          <w:shd w:val="clear" w:color="auto" w:fill="FFFFFF"/>
          <w:lang w:val="en-US"/>
        </w:rPr>
        <w:t xml:space="preserve"> Smirnova R.S., Sorokina </w:t>
      </w:r>
      <w:r w:rsidR="008A6EDA" w:rsidRPr="00C12978">
        <w:rPr>
          <w:sz w:val="24"/>
          <w:szCs w:val="24"/>
          <w:shd w:val="clear" w:color="auto" w:fill="FFFFFF"/>
          <w:lang w:val="en-US"/>
        </w:rPr>
        <w:t>Ye</w:t>
      </w:r>
      <w:r w:rsidRPr="00C12978">
        <w:rPr>
          <w:sz w:val="24"/>
          <w:szCs w:val="24"/>
          <w:shd w:val="clear" w:color="auto" w:fill="FFFFFF"/>
          <w:lang w:val="en-US"/>
        </w:rPr>
        <w:t xml:space="preserve">.P. Methodological recommendations for geochemical assessment of </w:t>
      </w:r>
      <w:r w:rsidR="008A6EDA" w:rsidRPr="00C12978">
        <w:rPr>
          <w:sz w:val="24"/>
          <w:szCs w:val="24"/>
          <w:shd w:val="clear" w:color="auto" w:fill="FFFFFF"/>
          <w:lang w:val="en-US"/>
        </w:rPr>
        <w:t xml:space="preserve">pollution of </w:t>
      </w:r>
      <w:r w:rsidRPr="00C12978">
        <w:rPr>
          <w:sz w:val="24"/>
          <w:szCs w:val="24"/>
          <w:shd w:val="clear" w:color="auto" w:fill="FFFFFF"/>
          <w:lang w:val="en-US"/>
        </w:rPr>
        <w:t>urban</w:t>
      </w:r>
      <w:r w:rsidR="008A6EDA" w:rsidRPr="00C12978">
        <w:rPr>
          <w:sz w:val="24"/>
          <w:szCs w:val="24"/>
          <w:shd w:val="clear" w:color="auto" w:fill="FFFFFF"/>
          <w:lang w:val="en-US"/>
        </w:rPr>
        <w:t xml:space="preserve"> territories</w:t>
      </w:r>
      <w:r w:rsidRPr="00C12978">
        <w:rPr>
          <w:sz w:val="24"/>
          <w:szCs w:val="24"/>
          <w:shd w:val="clear" w:color="auto" w:fill="FFFFFF"/>
          <w:lang w:val="en-US"/>
        </w:rPr>
        <w:t xml:space="preserve"> by chemical elements. – Moscow: IMGRE, 1982. – 110 p.</w:t>
      </w:r>
      <w:r w:rsidR="00F812EE" w:rsidRPr="00C12978">
        <w:rPr>
          <w:sz w:val="24"/>
          <w:szCs w:val="24"/>
          <w:shd w:val="clear" w:color="auto" w:fill="FFFFFF"/>
          <w:lang w:val="en-US"/>
        </w:rPr>
        <w:t xml:space="preserve"> </w:t>
      </w:r>
      <w:r w:rsidR="00F812EE" w:rsidRPr="00C12978">
        <w:rPr>
          <w:rFonts w:eastAsiaTheme="minorHAnsi"/>
          <w:sz w:val="24"/>
          <w:szCs w:val="24"/>
          <w:lang w:val="en-US"/>
        </w:rPr>
        <w:t>(in Russian)</w:t>
      </w:r>
    </w:p>
    <w:p w:rsidR="00F812EE" w:rsidRPr="00C12978" w:rsidRDefault="00F812EE" w:rsidP="00AF2D7D">
      <w:pPr>
        <w:numPr>
          <w:ilvl w:val="0"/>
          <w:numId w:val="2"/>
        </w:numPr>
        <w:tabs>
          <w:tab w:val="left" w:pos="993"/>
        </w:tabs>
        <w:spacing w:line="360" w:lineRule="auto"/>
        <w:ind w:left="0" w:firstLine="709"/>
        <w:contextualSpacing/>
        <w:jc w:val="both"/>
        <w:rPr>
          <w:sz w:val="24"/>
          <w:szCs w:val="24"/>
          <w:shd w:val="clear" w:color="auto" w:fill="FFFFFF"/>
          <w:lang w:val="en-US"/>
        </w:rPr>
      </w:pPr>
      <w:r w:rsidRPr="00C12978">
        <w:rPr>
          <w:rFonts w:eastAsiaTheme="majorEastAsia"/>
          <w:sz w:val="24"/>
          <w:szCs w:val="24"/>
          <w:lang w:val="en-US" w:eastAsia="ru-RU"/>
        </w:rPr>
        <w:t xml:space="preserve"> </w:t>
      </w:r>
      <w:r w:rsidR="00AF2D7D" w:rsidRPr="00C12978">
        <w:rPr>
          <w:rFonts w:eastAsiaTheme="majorEastAsia"/>
          <w:sz w:val="24"/>
          <w:szCs w:val="24"/>
          <w:lang w:val="en-US" w:eastAsia="ru-RU"/>
        </w:rPr>
        <w:t>G.</w:t>
      </w:r>
      <w:r w:rsidRPr="00C12978">
        <w:rPr>
          <w:rFonts w:eastAsiaTheme="majorEastAsia"/>
          <w:sz w:val="24"/>
          <w:szCs w:val="24"/>
          <w:lang w:val="en-US" w:eastAsia="ru-RU"/>
        </w:rPr>
        <w:t xml:space="preserve"> 2.1.7.730-99 </w:t>
      </w:r>
      <w:r w:rsidR="00AF2D7D" w:rsidRPr="00C12978">
        <w:rPr>
          <w:rFonts w:eastAsiaTheme="majorEastAsia"/>
          <w:sz w:val="24"/>
          <w:szCs w:val="24"/>
          <w:lang w:val="en-US" w:eastAsia="ru-RU"/>
        </w:rPr>
        <w:t>G</w:t>
      </w:r>
      <w:r w:rsidRPr="00C12978">
        <w:rPr>
          <w:rFonts w:eastAsiaTheme="majorEastAsia"/>
          <w:sz w:val="24"/>
          <w:szCs w:val="24"/>
          <w:lang w:val="en-US" w:eastAsia="ru-RU"/>
        </w:rPr>
        <w:t xml:space="preserve">uidelines. Hygienic assessment of soil quality in populated areas. – M., 1999. – URL: </w:t>
      </w:r>
      <w:hyperlink r:id="rId23" w:history="1">
        <w:r w:rsidR="00AF2D7D" w:rsidRPr="00C12978">
          <w:rPr>
            <w:rStyle w:val="a8"/>
            <w:rFonts w:eastAsiaTheme="majorEastAsia"/>
            <w:color w:val="auto"/>
            <w:sz w:val="24"/>
            <w:szCs w:val="24"/>
            <w:u w:val="none"/>
            <w:lang w:val="en-US" w:eastAsia="ru-RU"/>
          </w:rPr>
          <w:t>http://docs.cntd.ru/document/1200003852</w:t>
        </w:r>
      </w:hyperlink>
      <w:r w:rsidR="00AF2D7D" w:rsidRPr="00C12978">
        <w:rPr>
          <w:rFonts w:eastAsiaTheme="majorEastAsia"/>
          <w:sz w:val="24"/>
          <w:szCs w:val="24"/>
          <w:lang w:val="en-US" w:eastAsia="ru-RU"/>
        </w:rPr>
        <w:t xml:space="preserve"> </w:t>
      </w:r>
      <w:r w:rsidRPr="00C12978">
        <w:rPr>
          <w:rFonts w:eastAsiaTheme="majorEastAsia"/>
          <w:sz w:val="24"/>
          <w:szCs w:val="24"/>
          <w:lang w:val="en-US" w:eastAsia="ru-RU"/>
        </w:rPr>
        <w:t>(accessed 14.06.2020).</w:t>
      </w:r>
      <w:r w:rsidR="000E7552" w:rsidRPr="00C12978">
        <w:rPr>
          <w:rFonts w:eastAsiaTheme="majorEastAsia"/>
          <w:sz w:val="24"/>
          <w:szCs w:val="24"/>
          <w:lang w:val="en-US" w:eastAsia="ru-RU"/>
        </w:rPr>
        <w:t xml:space="preserve"> </w:t>
      </w:r>
      <w:r w:rsidR="000E7552" w:rsidRPr="00C12978">
        <w:rPr>
          <w:rFonts w:eastAsiaTheme="minorHAnsi"/>
          <w:sz w:val="24"/>
          <w:szCs w:val="24"/>
          <w:lang w:val="en-US"/>
        </w:rPr>
        <w:t>(in Russian)</w:t>
      </w:r>
    </w:p>
    <w:p w:rsidR="00450CC2" w:rsidRPr="00C12978" w:rsidRDefault="000E7552" w:rsidP="00450CC2">
      <w:pPr>
        <w:numPr>
          <w:ilvl w:val="0"/>
          <w:numId w:val="2"/>
        </w:numPr>
        <w:tabs>
          <w:tab w:val="left" w:pos="993"/>
        </w:tabs>
        <w:spacing w:line="360" w:lineRule="auto"/>
        <w:ind w:left="0" w:firstLine="567"/>
        <w:contextualSpacing/>
        <w:jc w:val="both"/>
        <w:rPr>
          <w:rFonts w:eastAsiaTheme="minorHAnsi"/>
          <w:sz w:val="24"/>
          <w:szCs w:val="24"/>
          <w:lang w:val="en-US"/>
        </w:rPr>
      </w:pPr>
      <w:r w:rsidRPr="00C12978">
        <w:rPr>
          <w:rFonts w:eastAsiaTheme="minorHAnsi"/>
          <w:sz w:val="24"/>
          <w:szCs w:val="24"/>
          <w:lang w:val="kk-KZ"/>
        </w:rPr>
        <w:t xml:space="preserve">Soil cover: heavy metals. – URL: </w:t>
      </w:r>
      <w:hyperlink r:id="rId24" w:history="1">
        <w:r w:rsidRPr="00C12978">
          <w:rPr>
            <w:rStyle w:val="a8"/>
            <w:rFonts w:eastAsiaTheme="minorHAnsi"/>
            <w:color w:val="auto"/>
            <w:sz w:val="24"/>
            <w:szCs w:val="24"/>
            <w:u w:val="none"/>
            <w:lang w:val="kk-KZ"/>
          </w:rPr>
          <w:t>http://medbiol.ru/medbiol/ecology/000305f4.htm</w:t>
        </w:r>
      </w:hyperlink>
      <w:r w:rsidRPr="00C12978">
        <w:rPr>
          <w:rFonts w:eastAsiaTheme="minorHAnsi"/>
          <w:sz w:val="24"/>
          <w:szCs w:val="24"/>
          <w:lang w:val="en-US"/>
        </w:rPr>
        <w:t xml:space="preserve"> </w:t>
      </w:r>
      <w:r w:rsidRPr="00C12978">
        <w:rPr>
          <w:rFonts w:eastAsiaTheme="minorHAnsi"/>
          <w:sz w:val="24"/>
          <w:szCs w:val="24"/>
          <w:lang w:val="kk-KZ"/>
        </w:rPr>
        <w:t>(accessed 17.06.2020).</w:t>
      </w:r>
      <w:r w:rsidRPr="00C12978">
        <w:rPr>
          <w:rFonts w:eastAsiaTheme="minorHAnsi"/>
          <w:sz w:val="24"/>
          <w:szCs w:val="24"/>
          <w:lang w:val="en-US"/>
        </w:rPr>
        <w:t xml:space="preserve"> (in Russian)</w:t>
      </w:r>
    </w:p>
    <w:p w:rsidR="00872AE3" w:rsidRPr="00C12978" w:rsidRDefault="00450CC2" w:rsidP="00872AE3">
      <w:pPr>
        <w:overflowPunct/>
        <w:autoSpaceDE/>
        <w:autoSpaceDN/>
        <w:adjustRightInd/>
        <w:spacing w:line="360" w:lineRule="auto"/>
        <w:contextualSpacing/>
        <w:jc w:val="center"/>
        <w:textAlignment w:val="auto"/>
        <w:rPr>
          <w:b/>
          <w:sz w:val="24"/>
          <w:szCs w:val="24"/>
          <w:lang w:val="kk-KZ" w:eastAsia="ru-RU"/>
        </w:rPr>
      </w:pPr>
      <w:r w:rsidRPr="00C12978">
        <w:rPr>
          <w:sz w:val="24"/>
          <w:szCs w:val="24"/>
          <w:lang w:val="en-US" w:eastAsia="ru-RU"/>
        </w:rPr>
        <w:br w:type="page"/>
      </w:r>
      <w:r w:rsidR="003B3C87" w:rsidRPr="00C12978">
        <w:rPr>
          <w:b/>
          <w:sz w:val="24"/>
          <w:szCs w:val="24"/>
          <w:lang w:val="en-US" w:eastAsia="ru-RU"/>
        </w:rPr>
        <w:lastRenderedPageBreak/>
        <w:t>APPENDIX</w:t>
      </w:r>
      <w:r w:rsidR="00872AE3" w:rsidRPr="00C12978">
        <w:rPr>
          <w:b/>
          <w:sz w:val="24"/>
          <w:szCs w:val="24"/>
          <w:lang w:val="en-US" w:eastAsia="ru-RU"/>
        </w:rPr>
        <w:t xml:space="preserve"> </w:t>
      </w:r>
      <w:r w:rsidR="00872AE3" w:rsidRPr="00C12978">
        <w:rPr>
          <w:b/>
          <w:sz w:val="24"/>
          <w:szCs w:val="24"/>
          <w:lang w:val="kk-KZ" w:eastAsia="ru-RU"/>
        </w:rPr>
        <w:t>А</w:t>
      </w:r>
    </w:p>
    <w:p w:rsidR="00872AE3" w:rsidRPr="00C12978" w:rsidRDefault="00872AE3" w:rsidP="00872AE3">
      <w:pPr>
        <w:overflowPunct/>
        <w:autoSpaceDE/>
        <w:autoSpaceDN/>
        <w:adjustRightInd/>
        <w:spacing w:line="360" w:lineRule="auto"/>
        <w:contextualSpacing/>
        <w:jc w:val="center"/>
        <w:textAlignment w:val="auto"/>
        <w:rPr>
          <w:sz w:val="24"/>
          <w:szCs w:val="24"/>
          <w:lang w:val="en-US" w:eastAsia="ru-RU"/>
        </w:rPr>
      </w:pPr>
    </w:p>
    <w:p w:rsidR="00202DC2" w:rsidRPr="003B35D3" w:rsidRDefault="00202DC2" w:rsidP="00872AE3">
      <w:pPr>
        <w:overflowPunct/>
        <w:autoSpaceDE/>
        <w:autoSpaceDN/>
        <w:adjustRightInd/>
        <w:spacing w:line="360" w:lineRule="auto"/>
        <w:jc w:val="center"/>
        <w:textAlignment w:val="auto"/>
        <w:rPr>
          <w:rFonts w:eastAsiaTheme="minorHAnsi"/>
          <w:b/>
          <w:sz w:val="24"/>
          <w:szCs w:val="22"/>
          <w:lang w:val="en-US" w:eastAsia="en-US"/>
        </w:rPr>
      </w:pPr>
      <w:r w:rsidRPr="003B35D3">
        <w:rPr>
          <w:b/>
          <w:sz w:val="24"/>
          <w:szCs w:val="24"/>
          <w:lang w:val="en-US" w:eastAsia="ar-SA"/>
        </w:rPr>
        <w:t>List of scientific publications of the project research team</w:t>
      </w:r>
    </w:p>
    <w:p w:rsidR="00202DC2" w:rsidRPr="00C12978" w:rsidRDefault="00202DC2" w:rsidP="00872AE3">
      <w:pPr>
        <w:overflowPunct/>
        <w:autoSpaceDE/>
        <w:autoSpaceDN/>
        <w:adjustRightInd/>
        <w:spacing w:line="360" w:lineRule="auto"/>
        <w:jc w:val="center"/>
        <w:textAlignment w:val="auto"/>
        <w:rPr>
          <w:rFonts w:eastAsiaTheme="minorHAnsi"/>
          <w:sz w:val="24"/>
          <w:szCs w:val="22"/>
          <w:lang w:val="en-US" w:eastAsia="en-US"/>
        </w:rPr>
      </w:pPr>
    </w:p>
    <w:p w:rsidR="004D127A" w:rsidRPr="00C12978" w:rsidRDefault="004D127A" w:rsidP="004D127A">
      <w:pPr>
        <w:overflowPunct/>
        <w:autoSpaceDE/>
        <w:autoSpaceDN/>
        <w:adjustRightInd/>
        <w:spacing w:line="360" w:lineRule="auto"/>
        <w:jc w:val="center"/>
        <w:textAlignment w:val="auto"/>
        <w:rPr>
          <w:rFonts w:eastAsiaTheme="minorHAnsi"/>
          <w:sz w:val="24"/>
          <w:szCs w:val="22"/>
          <w:lang w:val="en-US" w:eastAsia="en-US"/>
        </w:rPr>
      </w:pPr>
      <w:proofErr w:type="gramStart"/>
      <w:r w:rsidRPr="00C12978">
        <w:rPr>
          <w:rFonts w:eastAsiaTheme="minorHAnsi"/>
          <w:sz w:val="24"/>
          <w:szCs w:val="22"/>
          <w:lang w:val="en-US" w:eastAsia="en-US"/>
        </w:rPr>
        <w:t>Publications, participation in conferences, media appearances in 2018-2020.</w:t>
      </w:r>
      <w:proofErr w:type="gramEnd"/>
    </w:p>
    <w:p w:rsidR="004D127A" w:rsidRPr="00C12978" w:rsidRDefault="004D127A" w:rsidP="004D127A">
      <w:pPr>
        <w:overflowPunct/>
        <w:autoSpaceDE/>
        <w:autoSpaceDN/>
        <w:adjustRightInd/>
        <w:spacing w:line="360" w:lineRule="auto"/>
        <w:jc w:val="center"/>
        <w:textAlignment w:val="auto"/>
        <w:rPr>
          <w:rFonts w:eastAsiaTheme="minorHAnsi"/>
          <w:sz w:val="24"/>
          <w:szCs w:val="22"/>
          <w:lang w:val="en-US" w:eastAsia="en-US"/>
        </w:rPr>
      </w:pPr>
      <w:r w:rsidRPr="00C12978">
        <w:rPr>
          <w:rFonts w:eastAsiaTheme="minorHAnsi"/>
          <w:sz w:val="24"/>
          <w:szCs w:val="22"/>
          <w:lang w:val="en-US" w:eastAsia="en-US"/>
        </w:rPr>
        <w:t>Publications in scientific journals</w:t>
      </w:r>
    </w:p>
    <w:p w:rsidR="004D127A" w:rsidRPr="00C12978" w:rsidRDefault="004D127A" w:rsidP="00872AE3">
      <w:pPr>
        <w:overflowPunct/>
        <w:autoSpaceDE/>
        <w:autoSpaceDN/>
        <w:adjustRightInd/>
        <w:spacing w:line="360" w:lineRule="auto"/>
        <w:jc w:val="center"/>
        <w:textAlignment w:val="auto"/>
        <w:rPr>
          <w:rFonts w:eastAsiaTheme="minorHAnsi"/>
          <w:sz w:val="24"/>
          <w:szCs w:val="22"/>
          <w:lang w:val="en-US" w:eastAsia="en-US"/>
        </w:rPr>
      </w:pPr>
    </w:p>
    <w:p w:rsidR="00D820DA" w:rsidRPr="00C12978" w:rsidRDefault="00D820DA" w:rsidP="000039DF">
      <w:pPr>
        <w:overflowPunct/>
        <w:autoSpaceDE/>
        <w:autoSpaceDN/>
        <w:adjustRightInd/>
        <w:spacing w:line="360" w:lineRule="auto"/>
        <w:ind w:firstLine="709"/>
        <w:contextualSpacing/>
        <w:jc w:val="both"/>
        <w:textAlignment w:val="auto"/>
        <w:rPr>
          <w:rFonts w:eastAsiaTheme="minorHAnsi" w:cstheme="minorBidi"/>
          <w:sz w:val="24"/>
          <w:szCs w:val="24"/>
          <w:lang w:val="en-US" w:eastAsia="en-US"/>
        </w:rPr>
      </w:pPr>
      <w:r w:rsidRPr="00C12978">
        <w:rPr>
          <w:rFonts w:eastAsiaTheme="minorHAnsi" w:cstheme="minorBidi"/>
          <w:sz w:val="24"/>
          <w:szCs w:val="24"/>
          <w:lang w:val="en-US" w:eastAsia="en-US"/>
        </w:rPr>
        <w:t>In 2018, the performers of the project "</w:t>
      </w:r>
      <w:r w:rsidR="00967F08" w:rsidRPr="00C12978">
        <w:rPr>
          <w:sz w:val="24"/>
          <w:szCs w:val="24"/>
          <w:lang w:val="en-US" w:eastAsia="ru-RU"/>
        </w:rPr>
        <w:t>Monitoring of concentration and distribution of toxic compounds in the snow cover on the territory of almaty agglomeration and assessment of their impact on natural sites</w:t>
      </w:r>
      <w:r w:rsidRPr="00C12978">
        <w:rPr>
          <w:rFonts w:eastAsiaTheme="minorHAnsi" w:cstheme="minorBidi"/>
          <w:sz w:val="24"/>
          <w:szCs w:val="24"/>
          <w:lang w:val="en-US" w:eastAsia="en-US"/>
        </w:rPr>
        <w:t>" published 5 scientific papers:</w:t>
      </w:r>
    </w:p>
    <w:p w:rsidR="00E54768" w:rsidRPr="00C12978" w:rsidRDefault="003C5E99" w:rsidP="00872AE3">
      <w:pPr>
        <w:tabs>
          <w:tab w:val="left" w:pos="851"/>
        </w:tabs>
        <w:overflowPunct/>
        <w:autoSpaceDE/>
        <w:autoSpaceDN/>
        <w:adjustRightInd/>
        <w:spacing w:line="360" w:lineRule="auto"/>
        <w:ind w:firstLine="709"/>
        <w:jc w:val="both"/>
        <w:textAlignment w:val="auto"/>
        <w:rPr>
          <w:rFonts w:eastAsiaTheme="minorHAnsi"/>
          <w:sz w:val="24"/>
          <w:szCs w:val="24"/>
          <w:lang w:val="en-US" w:eastAsia="en-US"/>
        </w:rPr>
      </w:pPr>
      <w:r w:rsidRPr="00C12978">
        <w:rPr>
          <w:sz w:val="24"/>
          <w:szCs w:val="24"/>
          <w:lang w:val="en-US"/>
        </w:rPr>
        <w:t xml:space="preserve">An article in the peer-reviewed </w:t>
      </w:r>
      <w:r w:rsidR="00163405" w:rsidRPr="00C12978">
        <w:rPr>
          <w:sz w:val="24"/>
          <w:szCs w:val="24"/>
          <w:lang w:val="en-US" w:eastAsia="ru-RU"/>
        </w:rPr>
        <w:t>domestic</w:t>
      </w:r>
      <w:r w:rsidRPr="00C12978">
        <w:rPr>
          <w:sz w:val="24"/>
          <w:szCs w:val="24"/>
          <w:lang w:val="en-US"/>
        </w:rPr>
        <w:t xml:space="preserve"> scientific journal </w:t>
      </w:r>
      <w:r w:rsidR="00B679E9" w:rsidRPr="00C12978">
        <w:rPr>
          <w:bCs/>
          <w:sz w:val="24"/>
          <w:szCs w:val="24"/>
          <w:lang w:val="en-US" w:eastAsia="ar-SA"/>
        </w:rPr>
        <w:t>with a non-zero impact factor</w:t>
      </w:r>
      <w:r w:rsidRPr="00C12978">
        <w:rPr>
          <w:sz w:val="24"/>
          <w:szCs w:val="24"/>
          <w:lang w:val="en-US"/>
        </w:rPr>
        <w:t xml:space="preserve">, </w:t>
      </w:r>
      <w:r w:rsidR="00E54768" w:rsidRPr="00C12978">
        <w:rPr>
          <w:bCs/>
          <w:sz w:val="24"/>
          <w:szCs w:val="24"/>
          <w:lang w:val="en-US" w:eastAsia="ar-SA"/>
        </w:rPr>
        <w:t xml:space="preserve">in journals recommended by the Committee for Control in the sphere of Education and Science </w:t>
      </w:r>
      <w:r w:rsidRPr="00C12978">
        <w:rPr>
          <w:bCs/>
          <w:sz w:val="24"/>
          <w:szCs w:val="24"/>
          <w:lang w:val="en-US" w:eastAsia="ar-SA"/>
        </w:rPr>
        <w:t>of the Republic of Kazakhstan</w:t>
      </w:r>
      <w:r w:rsidR="00D45697" w:rsidRPr="00C12978">
        <w:rPr>
          <w:bCs/>
          <w:sz w:val="24"/>
          <w:szCs w:val="24"/>
          <w:lang w:val="en-US" w:eastAsia="ar-SA"/>
        </w:rPr>
        <w:t>:</w:t>
      </w:r>
      <w:r w:rsidRPr="00C12978">
        <w:rPr>
          <w:bCs/>
          <w:sz w:val="24"/>
          <w:szCs w:val="24"/>
          <w:lang w:val="en-US" w:eastAsia="ar-SA"/>
        </w:rPr>
        <w:t xml:space="preserve"> </w:t>
      </w:r>
    </w:p>
    <w:p w:rsidR="00D564EC" w:rsidRPr="00C12978" w:rsidRDefault="00872AE3" w:rsidP="00D564EC">
      <w:pPr>
        <w:tabs>
          <w:tab w:val="left" w:pos="851"/>
        </w:tabs>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cstheme="minorBidi"/>
          <w:sz w:val="24"/>
          <w:szCs w:val="22"/>
          <w:lang w:val="en-US" w:eastAsia="en-US"/>
        </w:rPr>
        <w:t xml:space="preserve">1. </w:t>
      </w:r>
      <w:r w:rsidR="00D564EC" w:rsidRPr="00C12978">
        <w:rPr>
          <w:sz w:val="24"/>
          <w:szCs w:val="24"/>
          <w:lang w:val="en-US" w:eastAsia="ru-RU"/>
        </w:rPr>
        <w:t xml:space="preserve">Аmirgaliyev N.А., Маdibekov А.S., Ismukhanova L.Т., Кulbekova R.А., Мusakulkyzy А., Zhadi А.O. Modern physico-chemical parameters of the snow cover Almaty agglomeration // Issues of Geography and Geoecology. – Almaty, 2018. </w:t>
      </w:r>
      <w:proofErr w:type="gramStart"/>
      <w:r w:rsidR="00D564EC" w:rsidRPr="00C12978">
        <w:rPr>
          <w:rFonts w:eastAsiaTheme="minorHAnsi"/>
          <w:sz w:val="24"/>
          <w:szCs w:val="24"/>
          <w:lang w:val="en-US" w:eastAsia="en-US"/>
        </w:rPr>
        <w:t>– № 3.</w:t>
      </w:r>
      <w:proofErr w:type="gramEnd"/>
      <w:r w:rsidR="00D564EC" w:rsidRPr="00C12978">
        <w:rPr>
          <w:rFonts w:eastAsiaTheme="minorHAnsi"/>
          <w:sz w:val="24"/>
          <w:szCs w:val="24"/>
          <w:lang w:val="en-US" w:eastAsia="en-US"/>
        </w:rPr>
        <w:t xml:space="preserve"> – PP. 113</w:t>
      </w:r>
      <w:r w:rsidR="00A03EA9" w:rsidRPr="00C12978">
        <w:rPr>
          <w:rFonts w:eastAsiaTheme="minorHAnsi"/>
          <w:sz w:val="24"/>
          <w:szCs w:val="24"/>
          <w:lang w:val="en-US" w:eastAsia="en-US"/>
        </w:rPr>
        <w:t>–</w:t>
      </w:r>
      <w:r w:rsidR="00D564EC" w:rsidRPr="00C12978">
        <w:rPr>
          <w:rFonts w:eastAsiaTheme="minorHAnsi"/>
          <w:sz w:val="24"/>
          <w:szCs w:val="24"/>
          <w:lang w:val="en-US" w:eastAsia="en-US"/>
        </w:rPr>
        <w:t>118. (</w:t>
      </w:r>
      <w:proofErr w:type="gramStart"/>
      <w:r w:rsidR="00D564EC" w:rsidRPr="00C12978">
        <w:rPr>
          <w:rFonts w:eastAsiaTheme="minorHAnsi"/>
          <w:sz w:val="24"/>
          <w:szCs w:val="24"/>
          <w:lang w:val="en-US" w:eastAsia="en-US"/>
        </w:rPr>
        <w:t>in</w:t>
      </w:r>
      <w:proofErr w:type="gramEnd"/>
      <w:r w:rsidR="00D564EC" w:rsidRPr="00C12978">
        <w:rPr>
          <w:rFonts w:eastAsiaTheme="minorHAnsi"/>
          <w:sz w:val="24"/>
          <w:szCs w:val="24"/>
          <w:lang w:val="en-US" w:eastAsia="en-US"/>
        </w:rPr>
        <w:t xml:space="preserve"> Russian) </w:t>
      </w:r>
    </w:p>
    <w:p w:rsidR="00D564EC" w:rsidRPr="00C12978" w:rsidRDefault="003E1DB2" w:rsidP="00872AE3">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val="en-US" w:eastAsia="en-US"/>
        </w:rPr>
      </w:pPr>
      <w:r w:rsidRPr="00C12978">
        <w:rPr>
          <w:bCs/>
          <w:sz w:val="24"/>
          <w:szCs w:val="24"/>
          <w:lang w:val="en-US" w:eastAsia="ar-SA"/>
        </w:rPr>
        <w:t>A</w:t>
      </w:r>
      <w:r w:rsidR="00D564EC" w:rsidRPr="00C12978">
        <w:rPr>
          <w:bCs/>
          <w:sz w:val="24"/>
          <w:szCs w:val="24"/>
          <w:lang w:val="en-US" w:eastAsia="ar-SA"/>
        </w:rPr>
        <w:t>rticles in materials of international scientific and practical conferences</w:t>
      </w:r>
      <w:r w:rsidRPr="00C12978">
        <w:rPr>
          <w:bCs/>
          <w:sz w:val="24"/>
          <w:szCs w:val="24"/>
          <w:lang w:val="en-US" w:eastAsia="ar-SA"/>
        </w:rPr>
        <w:t>:</w:t>
      </w:r>
    </w:p>
    <w:p w:rsidR="003E1DB2" w:rsidRPr="00C12978" w:rsidRDefault="00872AE3" w:rsidP="00EB6B48">
      <w:pPr>
        <w:tabs>
          <w:tab w:val="left" w:pos="851"/>
        </w:tabs>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cstheme="minorBidi"/>
          <w:sz w:val="24"/>
          <w:szCs w:val="22"/>
          <w:lang w:val="en-US" w:eastAsia="en-US"/>
        </w:rPr>
        <w:t>2.</w:t>
      </w:r>
      <w:r w:rsidR="00EB6B48" w:rsidRPr="00C12978">
        <w:rPr>
          <w:rFonts w:eastAsiaTheme="minorHAnsi" w:cstheme="minorBidi"/>
          <w:sz w:val="24"/>
          <w:szCs w:val="22"/>
          <w:lang w:val="en-US" w:eastAsia="en-US"/>
        </w:rPr>
        <w:t xml:space="preserve"> </w:t>
      </w:r>
      <w:r w:rsidR="003E1DB2" w:rsidRPr="00C12978">
        <w:rPr>
          <w:sz w:val="24"/>
          <w:szCs w:val="24"/>
          <w:lang w:val="en-US" w:eastAsia="ru-RU"/>
        </w:rPr>
        <w:t xml:space="preserve">Аmirgaliyev N.А., Маdibekov А.S., Ismukhanova L.Т., Кulbekova R.А. </w:t>
      </w:r>
      <w:r w:rsidR="003E1DB2" w:rsidRPr="00C12978">
        <w:rPr>
          <w:rFonts w:eastAsiaTheme="minorHAnsi" w:cstheme="minorBidi"/>
          <w:sz w:val="24"/>
          <w:szCs w:val="22"/>
          <w:lang w:val="en-US" w:eastAsia="en-US"/>
        </w:rPr>
        <w:t>Monitoring of physico-chemical indicators of snow cover of Almaty agglomeration // Reports of second Baikal International Scientific and Practical Conference «Snow cover, atmospheric precipitation, aerosols: tehnology, climate and ecology» (June, 25-30, 201</w:t>
      </w:r>
      <w:r w:rsidR="00FC283E" w:rsidRPr="00C12978">
        <w:rPr>
          <w:rFonts w:eastAsiaTheme="minorHAnsi" w:cstheme="minorBidi"/>
          <w:sz w:val="24"/>
          <w:szCs w:val="22"/>
          <w:lang w:val="en-US" w:eastAsia="en-US"/>
        </w:rPr>
        <w:t>8</w:t>
      </w:r>
      <w:r w:rsidR="003E1DB2" w:rsidRPr="00C12978">
        <w:rPr>
          <w:rFonts w:eastAsiaTheme="minorHAnsi" w:cstheme="minorBidi"/>
          <w:sz w:val="24"/>
          <w:szCs w:val="22"/>
          <w:lang w:val="en-US" w:eastAsia="en-US"/>
        </w:rPr>
        <w:t>). – Irkutsk, 2018. – PP. 29</w:t>
      </w:r>
      <w:r w:rsidR="00A03EA9" w:rsidRPr="00C12978">
        <w:rPr>
          <w:rFonts w:eastAsiaTheme="minorHAnsi"/>
          <w:sz w:val="24"/>
          <w:szCs w:val="24"/>
          <w:lang w:val="en-US" w:eastAsia="en-US"/>
        </w:rPr>
        <w:t>–</w:t>
      </w:r>
      <w:r w:rsidR="003E1DB2" w:rsidRPr="00C12978">
        <w:rPr>
          <w:rFonts w:eastAsiaTheme="minorHAnsi" w:cstheme="minorBidi"/>
          <w:sz w:val="24"/>
          <w:szCs w:val="22"/>
          <w:lang w:val="en-US" w:eastAsia="en-US"/>
        </w:rPr>
        <w:t xml:space="preserve">33. </w:t>
      </w:r>
      <w:r w:rsidR="003E1DB2" w:rsidRPr="00C12978">
        <w:rPr>
          <w:rFonts w:eastAsiaTheme="minorHAnsi"/>
          <w:sz w:val="24"/>
          <w:szCs w:val="24"/>
          <w:lang w:val="en-US" w:eastAsia="en-US"/>
        </w:rPr>
        <w:t>(</w:t>
      </w:r>
      <w:proofErr w:type="gramStart"/>
      <w:r w:rsidR="003E1DB2" w:rsidRPr="00C12978">
        <w:rPr>
          <w:rFonts w:eastAsiaTheme="minorHAnsi"/>
          <w:sz w:val="24"/>
          <w:szCs w:val="24"/>
          <w:lang w:val="en-US" w:eastAsia="en-US"/>
        </w:rPr>
        <w:t>in</w:t>
      </w:r>
      <w:proofErr w:type="gramEnd"/>
      <w:r w:rsidR="003E1DB2" w:rsidRPr="00C12978">
        <w:rPr>
          <w:rFonts w:eastAsiaTheme="minorHAnsi"/>
          <w:sz w:val="24"/>
          <w:szCs w:val="24"/>
          <w:lang w:val="en-US" w:eastAsia="en-US"/>
        </w:rPr>
        <w:t xml:space="preserve"> Russian)</w:t>
      </w:r>
    </w:p>
    <w:p w:rsidR="00EB6B48" w:rsidRPr="00C12978" w:rsidRDefault="00872AE3" w:rsidP="00EB6B48">
      <w:pPr>
        <w:tabs>
          <w:tab w:val="left" w:pos="851"/>
        </w:tabs>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cstheme="minorBidi"/>
          <w:sz w:val="24"/>
          <w:szCs w:val="22"/>
          <w:lang w:val="en-US" w:eastAsia="en-US"/>
        </w:rPr>
        <w:t xml:space="preserve">3. </w:t>
      </w:r>
      <w:r w:rsidR="00EB6B48" w:rsidRPr="00C12978">
        <w:rPr>
          <w:rFonts w:eastAsiaTheme="minorHAnsi" w:cstheme="minorBidi"/>
          <w:sz w:val="24"/>
          <w:szCs w:val="22"/>
          <w:lang w:val="en-US" w:eastAsia="en-US"/>
        </w:rPr>
        <w:t>Cherednichenko</w:t>
      </w:r>
      <w:r w:rsidR="0072660C" w:rsidRPr="00C12978">
        <w:rPr>
          <w:rFonts w:eastAsiaTheme="minorHAnsi" w:cstheme="minorBidi"/>
          <w:sz w:val="24"/>
          <w:szCs w:val="22"/>
          <w:lang w:val="en-US" w:eastAsia="en-US"/>
        </w:rPr>
        <w:t xml:space="preserve"> A.V.</w:t>
      </w:r>
      <w:r w:rsidR="00EB6B48" w:rsidRPr="00C12978">
        <w:rPr>
          <w:rFonts w:eastAsiaTheme="minorHAnsi" w:cstheme="minorBidi"/>
          <w:sz w:val="24"/>
          <w:szCs w:val="22"/>
          <w:lang w:val="en-US" w:eastAsia="en-US"/>
        </w:rPr>
        <w:t>, Cherednichenko</w:t>
      </w:r>
      <w:r w:rsidR="0072660C" w:rsidRPr="00C12978">
        <w:rPr>
          <w:rFonts w:eastAsiaTheme="minorHAnsi" w:cstheme="minorBidi"/>
          <w:sz w:val="24"/>
          <w:szCs w:val="22"/>
          <w:lang w:val="en-US" w:eastAsia="en-US"/>
        </w:rPr>
        <w:t xml:space="preserve"> V.S.</w:t>
      </w:r>
      <w:r w:rsidR="00EB6B48" w:rsidRPr="00C12978">
        <w:rPr>
          <w:rFonts w:eastAsiaTheme="minorHAnsi" w:cstheme="minorBidi"/>
          <w:sz w:val="24"/>
          <w:szCs w:val="22"/>
          <w:lang w:val="en-US" w:eastAsia="en-US"/>
        </w:rPr>
        <w:t>, Cherednichenko</w:t>
      </w:r>
      <w:r w:rsidR="0072660C" w:rsidRPr="00C12978">
        <w:rPr>
          <w:rFonts w:eastAsiaTheme="minorHAnsi" w:cstheme="minorBidi"/>
          <w:sz w:val="24"/>
          <w:szCs w:val="22"/>
          <w:lang w:val="en-US" w:eastAsia="en-US"/>
        </w:rPr>
        <w:t xml:space="preserve"> Al.V.</w:t>
      </w:r>
      <w:r w:rsidR="00EB6B48" w:rsidRPr="00C12978">
        <w:rPr>
          <w:rFonts w:eastAsiaTheme="minorHAnsi" w:cstheme="minorBidi"/>
          <w:sz w:val="24"/>
          <w:szCs w:val="22"/>
          <w:lang w:val="en-US" w:eastAsia="en-US"/>
        </w:rPr>
        <w:t>, Nysanbayeva</w:t>
      </w:r>
      <w:r w:rsidR="0072660C" w:rsidRPr="00C12978">
        <w:rPr>
          <w:rFonts w:eastAsiaTheme="minorHAnsi" w:cstheme="minorBidi"/>
          <w:sz w:val="24"/>
          <w:szCs w:val="22"/>
          <w:lang w:val="en-US" w:eastAsia="en-US"/>
        </w:rPr>
        <w:t xml:space="preserve"> A.S.</w:t>
      </w:r>
      <w:r w:rsidR="00EB6B48" w:rsidRPr="00C12978">
        <w:rPr>
          <w:rFonts w:eastAsiaTheme="minorHAnsi" w:cstheme="minorBidi"/>
          <w:sz w:val="24"/>
          <w:szCs w:val="22"/>
          <w:lang w:val="en-US" w:eastAsia="en-US"/>
        </w:rPr>
        <w:t>, Madibekov</w:t>
      </w:r>
      <w:r w:rsidR="0072660C" w:rsidRPr="00C12978">
        <w:rPr>
          <w:rFonts w:eastAsiaTheme="minorHAnsi" w:cstheme="minorBidi"/>
          <w:sz w:val="24"/>
          <w:szCs w:val="22"/>
          <w:lang w:val="en-US" w:eastAsia="en-US"/>
        </w:rPr>
        <w:t xml:space="preserve"> A.S.</w:t>
      </w:r>
      <w:r w:rsidR="00EB6B48" w:rsidRPr="00C12978">
        <w:rPr>
          <w:rFonts w:eastAsiaTheme="minorHAnsi" w:cstheme="minorBidi"/>
          <w:sz w:val="24"/>
          <w:szCs w:val="22"/>
          <w:lang w:val="en-US" w:eastAsia="en-US"/>
        </w:rPr>
        <w:t xml:space="preserve">, Zhumalipov </w:t>
      </w:r>
      <w:r w:rsidR="0072660C" w:rsidRPr="00C12978">
        <w:rPr>
          <w:rFonts w:eastAsiaTheme="minorHAnsi" w:cstheme="minorBidi"/>
          <w:sz w:val="24"/>
          <w:szCs w:val="22"/>
          <w:lang w:val="en-US" w:eastAsia="en-US"/>
        </w:rPr>
        <w:t xml:space="preserve">A.R. </w:t>
      </w:r>
      <w:r w:rsidR="00EB6B48" w:rsidRPr="00C12978">
        <w:rPr>
          <w:rFonts w:eastAsiaTheme="minorHAnsi" w:cstheme="minorBidi"/>
          <w:sz w:val="24"/>
          <w:szCs w:val="22"/>
          <w:lang w:val="en-US" w:eastAsia="en-US"/>
        </w:rPr>
        <w:t>Aerosynoptical conditions of extremely high concentrations of pollutants in the snow cover // Reports of second Baikal International Scientific and Practical Conference «Snow cover, atmospheric precipitation, aerosols: tehnology, climate and ecology» (June, 25-30, 201</w:t>
      </w:r>
      <w:r w:rsidR="00FC283E" w:rsidRPr="00C12978">
        <w:rPr>
          <w:rFonts w:eastAsiaTheme="minorHAnsi" w:cstheme="minorBidi"/>
          <w:sz w:val="24"/>
          <w:szCs w:val="22"/>
          <w:lang w:val="en-US" w:eastAsia="en-US"/>
        </w:rPr>
        <w:t>8</w:t>
      </w:r>
      <w:r w:rsidR="00EB6B48" w:rsidRPr="00C12978">
        <w:rPr>
          <w:rFonts w:eastAsiaTheme="minorHAnsi" w:cstheme="minorBidi"/>
          <w:sz w:val="24"/>
          <w:szCs w:val="22"/>
          <w:lang w:val="en-US" w:eastAsia="en-US"/>
        </w:rPr>
        <w:t>). – Irkutsk, 2018. – PP. 105</w:t>
      </w:r>
      <w:r w:rsidR="00A03EA9" w:rsidRPr="00C12978">
        <w:rPr>
          <w:rFonts w:eastAsiaTheme="minorHAnsi"/>
          <w:sz w:val="24"/>
          <w:szCs w:val="24"/>
          <w:lang w:val="en-US" w:eastAsia="en-US"/>
        </w:rPr>
        <w:t>–</w:t>
      </w:r>
      <w:r w:rsidR="00EB6B48" w:rsidRPr="00C12978">
        <w:rPr>
          <w:rFonts w:eastAsiaTheme="minorHAnsi" w:cstheme="minorBidi"/>
          <w:sz w:val="24"/>
          <w:szCs w:val="22"/>
          <w:lang w:val="en-US" w:eastAsia="en-US"/>
        </w:rPr>
        <w:t xml:space="preserve">109. </w:t>
      </w:r>
      <w:r w:rsidR="00EB6B48" w:rsidRPr="00C12978">
        <w:rPr>
          <w:rFonts w:eastAsiaTheme="minorHAnsi"/>
          <w:sz w:val="24"/>
          <w:szCs w:val="24"/>
          <w:lang w:val="en-US" w:eastAsia="en-US"/>
        </w:rPr>
        <w:t>(</w:t>
      </w:r>
      <w:proofErr w:type="gramStart"/>
      <w:r w:rsidR="00EB6B48" w:rsidRPr="00C12978">
        <w:rPr>
          <w:rFonts w:eastAsiaTheme="minorHAnsi"/>
          <w:sz w:val="24"/>
          <w:szCs w:val="24"/>
          <w:lang w:val="en-US" w:eastAsia="en-US"/>
        </w:rPr>
        <w:t>in</w:t>
      </w:r>
      <w:proofErr w:type="gramEnd"/>
      <w:r w:rsidR="00EB6B48" w:rsidRPr="00C12978">
        <w:rPr>
          <w:rFonts w:eastAsiaTheme="minorHAnsi"/>
          <w:sz w:val="24"/>
          <w:szCs w:val="24"/>
          <w:lang w:val="en-US" w:eastAsia="en-US"/>
        </w:rPr>
        <w:t xml:space="preserve"> Russian)</w:t>
      </w:r>
    </w:p>
    <w:p w:rsidR="00142F3E" w:rsidRPr="00C12978" w:rsidRDefault="00872AE3" w:rsidP="00142F3E">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val="en-US" w:eastAsia="en-US"/>
        </w:rPr>
      </w:pPr>
      <w:r w:rsidRPr="00C12978">
        <w:rPr>
          <w:rFonts w:eastAsiaTheme="minorHAnsi" w:cstheme="minorBidi"/>
          <w:sz w:val="24"/>
          <w:szCs w:val="22"/>
          <w:lang w:val="en-US" w:eastAsia="en-US"/>
        </w:rPr>
        <w:t xml:space="preserve">4. </w:t>
      </w:r>
      <w:r w:rsidR="00142F3E" w:rsidRPr="00C12978">
        <w:rPr>
          <w:rFonts w:eastAsiaTheme="minorHAnsi" w:cstheme="minorBidi"/>
          <w:sz w:val="24"/>
          <w:szCs w:val="22"/>
          <w:lang w:val="en-US" w:eastAsia="en-US"/>
        </w:rPr>
        <w:t>Cherednichenko</w:t>
      </w:r>
      <w:r w:rsidR="0072660C" w:rsidRPr="00C12978">
        <w:rPr>
          <w:rFonts w:eastAsiaTheme="minorHAnsi" w:cstheme="minorBidi"/>
          <w:sz w:val="24"/>
          <w:szCs w:val="22"/>
          <w:lang w:val="en-US" w:eastAsia="en-US"/>
        </w:rPr>
        <w:t xml:space="preserve"> A.V.</w:t>
      </w:r>
      <w:r w:rsidR="00142F3E" w:rsidRPr="00C12978">
        <w:rPr>
          <w:rFonts w:eastAsiaTheme="minorHAnsi" w:cstheme="minorBidi"/>
          <w:sz w:val="24"/>
          <w:szCs w:val="22"/>
          <w:lang w:val="en-US" w:eastAsia="en-US"/>
        </w:rPr>
        <w:t>, Cherednichenko</w:t>
      </w:r>
      <w:r w:rsidR="0072660C" w:rsidRPr="00C12978">
        <w:rPr>
          <w:rFonts w:eastAsiaTheme="minorHAnsi" w:cstheme="minorBidi"/>
          <w:sz w:val="24"/>
          <w:szCs w:val="22"/>
          <w:lang w:val="en-US" w:eastAsia="en-US"/>
        </w:rPr>
        <w:t xml:space="preserve"> V.S.</w:t>
      </w:r>
      <w:r w:rsidR="00142F3E" w:rsidRPr="00C12978">
        <w:rPr>
          <w:rFonts w:eastAsiaTheme="minorHAnsi" w:cstheme="minorBidi"/>
          <w:sz w:val="24"/>
          <w:szCs w:val="22"/>
          <w:lang w:val="en-US" w:eastAsia="en-US"/>
        </w:rPr>
        <w:t>, Cherednichenko</w:t>
      </w:r>
      <w:r w:rsidR="0072660C" w:rsidRPr="00C12978">
        <w:rPr>
          <w:rFonts w:eastAsiaTheme="minorHAnsi" w:cstheme="minorBidi"/>
          <w:sz w:val="24"/>
          <w:szCs w:val="22"/>
          <w:lang w:val="en-US" w:eastAsia="en-US"/>
        </w:rPr>
        <w:t xml:space="preserve"> Al.V.</w:t>
      </w:r>
      <w:r w:rsidR="00142F3E" w:rsidRPr="00C12978">
        <w:rPr>
          <w:rFonts w:eastAsiaTheme="minorHAnsi" w:cstheme="minorBidi"/>
          <w:sz w:val="24"/>
          <w:szCs w:val="22"/>
          <w:lang w:val="en-US" w:eastAsia="en-US"/>
        </w:rPr>
        <w:t>, Nysanbayeva</w:t>
      </w:r>
      <w:r w:rsidR="0072660C" w:rsidRPr="00C12978">
        <w:rPr>
          <w:rFonts w:eastAsiaTheme="minorHAnsi" w:cstheme="minorBidi"/>
          <w:sz w:val="24"/>
          <w:szCs w:val="22"/>
          <w:lang w:val="en-US" w:eastAsia="en-US"/>
        </w:rPr>
        <w:t xml:space="preserve"> A.S.</w:t>
      </w:r>
      <w:r w:rsidR="00142F3E" w:rsidRPr="00C12978">
        <w:rPr>
          <w:rFonts w:eastAsiaTheme="minorHAnsi" w:cstheme="minorBidi"/>
          <w:sz w:val="24"/>
          <w:szCs w:val="22"/>
          <w:lang w:val="en-US" w:eastAsia="en-US"/>
        </w:rPr>
        <w:t>, Madibekov</w:t>
      </w:r>
      <w:r w:rsidR="0072660C" w:rsidRPr="00C12978">
        <w:rPr>
          <w:rFonts w:eastAsiaTheme="minorHAnsi" w:cstheme="minorBidi"/>
          <w:sz w:val="24"/>
          <w:szCs w:val="22"/>
          <w:lang w:val="en-US" w:eastAsia="en-US"/>
        </w:rPr>
        <w:t xml:space="preserve"> A.S.</w:t>
      </w:r>
      <w:r w:rsidR="00142F3E" w:rsidRPr="00C12978">
        <w:rPr>
          <w:rFonts w:eastAsiaTheme="minorHAnsi" w:cstheme="minorBidi"/>
          <w:sz w:val="24"/>
          <w:szCs w:val="22"/>
          <w:lang w:val="en-US" w:eastAsia="en-US"/>
        </w:rPr>
        <w:t xml:space="preserve">, Zhumalipov </w:t>
      </w:r>
      <w:r w:rsidR="0072660C" w:rsidRPr="00C12978">
        <w:rPr>
          <w:rFonts w:eastAsiaTheme="minorHAnsi" w:cstheme="minorBidi"/>
          <w:sz w:val="24"/>
          <w:szCs w:val="22"/>
          <w:lang w:val="en-US" w:eastAsia="en-US"/>
        </w:rPr>
        <w:t xml:space="preserve">A.R. </w:t>
      </w:r>
      <w:r w:rsidR="00142F3E" w:rsidRPr="00C12978">
        <w:rPr>
          <w:rFonts w:eastAsiaTheme="minorHAnsi" w:cstheme="minorBidi"/>
          <w:sz w:val="24"/>
          <w:szCs w:val="22"/>
          <w:lang w:val="en-US" w:eastAsia="en-US"/>
        </w:rPr>
        <w:t>Heavy metals in the snow cover of Kazakhstan // Reports of second Baikal International Scientific and Practical Conference «Snow cover, atmospheric precipitation, aerosols: tehnology, climate and ecology» (June, 25-30, 201</w:t>
      </w:r>
      <w:r w:rsidR="00FC283E" w:rsidRPr="00C12978">
        <w:rPr>
          <w:rFonts w:eastAsiaTheme="minorHAnsi" w:cstheme="minorBidi"/>
          <w:sz w:val="24"/>
          <w:szCs w:val="22"/>
          <w:lang w:val="en-US" w:eastAsia="en-US"/>
        </w:rPr>
        <w:t>8</w:t>
      </w:r>
      <w:r w:rsidR="00142F3E" w:rsidRPr="00C12978">
        <w:rPr>
          <w:rFonts w:eastAsiaTheme="minorHAnsi" w:cstheme="minorBidi"/>
          <w:sz w:val="24"/>
          <w:szCs w:val="22"/>
          <w:lang w:val="en-US" w:eastAsia="en-US"/>
        </w:rPr>
        <w:t>). – Irkutsk, 2018. – PP. 110</w:t>
      </w:r>
      <w:r w:rsidR="00A03EA9" w:rsidRPr="00C12978">
        <w:rPr>
          <w:rFonts w:eastAsiaTheme="minorHAnsi"/>
          <w:sz w:val="24"/>
          <w:szCs w:val="24"/>
          <w:lang w:val="en-US" w:eastAsia="en-US"/>
        </w:rPr>
        <w:t>–</w:t>
      </w:r>
      <w:r w:rsidR="00142F3E" w:rsidRPr="00C12978">
        <w:rPr>
          <w:rFonts w:eastAsiaTheme="minorHAnsi" w:cstheme="minorBidi"/>
          <w:sz w:val="24"/>
          <w:szCs w:val="22"/>
          <w:lang w:val="en-US" w:eastAsia="en-US"/>
        </w:rPr>
        <w:t>115. (</w:t>
      </w:r>
      <w:proofErr w:type="gramStart"/>
      <w:r w:rsidR="00142F3E" w:rsidRPr="00C12978">
        <w:rPr>
          <w:rFonts w:eastAsiaTheme="minorHAnsi" w:cstheme="minorBidi"/>
          <w:sz w:val="24"/>
          <w:szCs w:val="22"/>
          <w:lang w:val="en-US" w:eastAsia="en-US"/>
        </w:rPr>
        <w:t>in</w:t>
      </w:r>
      <w:proofErr w:type="gramEnd"/>
      <w:r w:rsidR="00142F3E" w:rsidRPr="00C12978">
        <w:rPr>
          <w:rFonts w:eastAsiaTheme="minorHAnsi" w:cstheme="minorBidi"/>
          <w:sz w:val="24"/>
          <w:szCs w:val="22"/>
          <w:lang w:val="en-US" w:eastAsia="en-US"/>
        </w:rPr>
        <w:t xml:space="preserve"> Russian)</w:t>
      </w:r>
    </w:p>
    <w:p w:rsidR="00EC6D56" w:rsidRPr="00C12978" w:rsidRDefault="00872AE3" w:rsidP="00EC6D56">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val="en-US" w:eastAsia="en-US"/>
        </w:rPr>
      </w:pPr>
      <w:r w:rsidRPr="00C12978">
        <w:rPr>
          <w:rFonts w:eastAsiaTheme="minorHAnsi" w:cstheme="minorBidi"/>
          <w:sz w:val="24"/>
          <w:szCs w:val="22"/>
          <w:lang w:val="en-US" w:eastAsia="en-US"/>
        </w:rPr>
        <w:t xml:space="preserve">5. </w:t>
      </w:r>
      <w:r w:rsidR="00EC6D56" w:rsidRPr="00C12978">
        <w:rPr>
          <w:rFonts w:eastAsiaTheme="minorHAnsi" w:cstheme="minorBidi"/>
          <w:sz w:val="24"/>
          <w:szCs w:val="22"/>
          <w:lang w:val="en-US" w:eastAsia="en-US"/>
        </w:rPr>
        <w:t>Madibekov</w:t>
      </w:r>
      <w:r w:rsidR="0072660C" w:rsidRPr="00C12978">
        <w:rPr>
          <w:rFonts w:eastAsiaTheme="minorHAnsi" w:cstheme="minorBidi"/>
          <w:sz w:val="24"/>
          <w:szCs w:val="22"/>
          <w:lang w:val="en-US" w:eastAsia="en-US"/>
        </w:rPr>
        <w:t xml:space="preserve"> A.S.</w:t>
      </w:r>
      <w:r w:rsidR="00EC6D56" w:rsidRPr="00C12978">
        <w:rPr>
          <w:rFonts w:eastAsiaTheme="minorHAnsi" w:cstheme="minorBidi"/>
          <w:sz w:val="24"/>
          <w:szCs w:val="22"/>
          <w:lang w:val="en-US" w:eastAsia="en-US"/>
        </w:rPr>
        <w:t>, Nysanbayeva</w:t>
      </w:r>
      <w:r w:rsidR="0072660C" w:rsidRPr="00C12978">
        <w:rPr>
          <w:rFonts w:eastAsiaTheme="minorHAnsi" w:cstheme="minorBidi"/>
          <w:sz w:val="24"/>
          <w:szCs w:val="22"/>
          <w:lang w:val="en-US" w:eastAsia="en-US"/>
        </w:rPr>
        <w:t xml:space="preserve"> A.S.</w:t>
      </w:r>
      <w:r w:rsidR="00EC6D56" w:rsidRPr="00C12978">
        <w:rPr>
          <w:rFonts w:eastAsiaTheme="minorHAnsi" w:cstheme="minorBidi"/>
          <w:sz w:val="24"/>
          <w:szCs w:val="22"/>
          <w:lang w:val="en-US" w:eastAsia="en-US"/>
        </w:rPr>
        <w:t xml:space="preserve">, Kogutenko </w:t>
      </w:r>
      <w:r w:rsidR="0072660C" w:rsidRPr="00C12978">
        <w:rPr>
          <w:rFonts w:eastAsiaTheme="minorHAnsi" w:cstheme="minorBidi"/>
          <w:sz w:val="24"/>
          <w:szCs w:val="22"/>
          <w:lang w:val="en-US" w:eastAsia="en-US"/>
        </w:rPr>
        <w:t xml:space="preserve">L.V. </w:t>
      </w:r>
      <w:r w:rsidR="00EC6D56" w:rsidRPr="00C12978">
        <w:rPr>
          <w:rFonts w:eastAsiaTheme="minorHAnsi" w:cstheme="minorBidi"/>
          <w:sz w:val="24"/>
          <w:szCs w:val="22"/>
          <w:lang w:val="en-US" w:eastAsia="en-US"/>
        </w:rPr>
        <w:t xml:space="preserve">Spatial distribution of values of heavy metals with atmospheric sediments in Kazakhstan // Reports of second Baikal </w:t>
      </w:r>
      <w:r w:rsidR="00EC6D56" w:rsidRPr="00C12978">
        <w:rPr>
          <w:rFonts w:eastAsiaTheme="minorHAnsi" w:cstheme="minorBidi"/>
          <w:sz w:val="24"/>
          <w:szCs w:val="22"/>
          <w:lang w:val="en-US" w:eastAsia="en-US"/>
        </w:rPr>
        <w:lastRenderedPageBreak/>
        <w:t>International Scientific and Practical Conference «Snow cover, atmospheric precipitation, aerosols: tehnology, climate and ecology» (June, 25-30, 2018). – Irkutsk, 2018. – PP. 129</w:t>
      </w:r>
      <w:r w:rsidR="00A03EA9" w:rsidRPr="00C12978">
        <w:rPr>
          <w:rFonts w:eastAsiaTheme="minorHAnsi"/>
          <w:sz w:val="24"/>
          <w:szCs w:val="24"/>
          <w:lang w:val="en-US" w:eastAsia="en-US"/>
        </w:rPr>
        <w:t>–</w:t>
      </w:r>
      <w:r w:rsidR="00EC6D56" w:rsidRPr="00C12978">
        <w:rPr>
          <w:rFonts w:eastAsiaTheme="minorHAnsi" w:cstheme="minorBidi"/>
          <w:sz w:val="24"/>
          <w:szCs w:val="22"/>
          <w:lang w:val="en-US" w:eastAsia="en-US"/>
        </w:rPr>
        <w:t>135. (</w:t>
      </w:r>
      <w:proofErr w:type="gramStart"/>
      <w:r w:rsidR="00EC6D56" w:rsidRPr="00C12978">
        <w:rPr>
          <w:rFonts w:eastAsiaTheme="minorHAnsi" w:cstheme="minorBidi"/>
          <w:sz w:val="24"/>
          <w:szCs w:val="22"/>
          <w:lang w:val="en-US" w:eastAsia="en-US"/>
        </w:rPr>
        <w:t>in</w:t>
      </w:r>
      <w:proofErr w:type="gramEnd"/>
      <w:r w:rsidR="00EC6D56" w:rsidRPr="00C12978">
        <w:rPr>
          <w:rFonts w:eastAsiaTheme="minorHAnsi" w:cstheme="minorBidi"/>
          <w:sz w:val="24"/>
          <w:szCs w:val="22"/>
          <w:lang w:val="en-US" w:eastAsia="en-US"/>
        </w:rPr>
        <w:t xml:space="preserve"> Russian)</w:t>
      </w:r>
    </w:p>
    <w:p w:rsidR="0023574F" w:rsidRPr="00C12978" w:rsidRDefault="0023574F" w:rsidP="0023574F">
      <w:pPr>
        <w:overflowPunct/>
        <w:autoSpaceDE/>
        <w:autoSpaceDN/>
        <w:adjustRightInd/>
        <w:spacing w:line="360" w:lineRule="auto"/>
        <w:ind w:firstLine="709"/>
        <w:contextualSpacing/>
        <w:jc w:val="both"/>
        <w:textAlignment w:val="auto"/>
        <w:rPr>
          <w:rFonts w:eastAsiaTheme="minorHAnsi" w:cstheme="minorBidi"/>
          <w:sz w:val="24"/>
          <w:szCs w:val="24"/>
          <w:lang w:val="en-US" w:eastAsia="en-US"/>
        </w:rPr>
      </w:pPr>
      <w:r w:rsidRPr="00C12978">
        <w:rPr>
          <w:rFonts w:eastAsiaTheme="minorHAnsi" w:cstheme="minorBidi"/>
          <w:sz w:val="24"/>
          <w:szCs w:val="24"/>
          <w:lang w:val="en-US" w:eastAsia="en-US"/>
        </w:rPr>
        <w:t>In 2019, the performers of the project "</w:t>
      </w:r>
      <w:r w:rsidRPr="00C12978">
        <w:rPr>
          <w:sz w:val="24"/>
          <w:szCs w:val="24"/>
          <w:lang w:val="en-US" w:eastAsia="ru-RU"/>
        </w:rPr>
        <w:t>Monitoring of concentration and distribution of toxic compounds in the snow cover on the territory of almaty agglomeration and assessment of their impact on natural sites</w:t>
      </w:r>
      <w:r w:rsidRPr="00C12978">
        <w:rPr>
          <w:rFonts w:eastAsiaTheme="minorHAnsi" w:cstheme="minorBidi"/>
          <w:sz w:val="24"/>
          <w:szCs w:val="24"/>
          <w:lang w:val="en-US" w:eastAsia="en-US"/>
        </w:rPr>
        <w:t xml:space="preserve">" published </w:t>
      </w:r>
      <w:r w:rsidR="001B4151" w:rsidRPr="00C12978">
        <w:rPr>
          <w:rFonts w:eastAsiaTheme="minorHAnsi" w:cstheme="minorBidi"/>
          <w:sz w:val="24"/>
          <w:szCs w:val="24"/>
          <w:lang w:val="en-US" w:eastAsia="en-US"/>
        </w:rPr>
        <w:t>4</w:t>
      </w:r>
      <w:r w:rsidRPr="00C12978">
        <w:rPr>
          <w:rFonts w:eastAsiaTheme="minorHAnsi" w:cstheme="minorBidi"/>
          <w:sz w:val="24"/>
          <w:szCs w:val="24"/>
          <w:lang w:val="en-US" w:eastAsia="en-US"/>
        </w:rPr>
        <w:t xml:space="preserve"> scientific papers:</w:t>
      </w:r>
    </w:p>
    <w:p w:rsidR="0023574F" w:rsidRPr="00C12978" w:rsidRDefault="0023574F" w:rsidP="00872AE3">
      <w:pPr>
        <w:tabs>
          <w:tab w:val="left" w:pos="1134"/>
        </w:tabs>
        <w:overflowPunct/>
        <w:autoSpaceDE/>
        <w:autoSpaceDN/>
        <w:adjustRightInd/>
        <w:spacing w:line="360" w:lineRule="auto"/>
        <w:ind w:firstLine="709"/>
        <w:jc w:val="both"/>
        <w:textAlignment w:val="auto"/>
        <w:rPr>
          <w:rFonts w:eastAsiaTheme="minorHAnsi"/>
          <w:sz w:val="24"/>
          <w:szCs w:val="22"/>
          <w:lang w:val="en-US" w:eastAsia="en-US"/>
        </w:rPr>
      </w:pPr>
      <w:r w:rsidRPr="00C12978">
        <w:rPr>
          <w:rFonts w:eastAsiaTheme="minorHAnsi"/>
          <w:sz w:val="24"/>
          <w:szCs w:val="22"/>
          <w:lang w:val="en-US" w:eastAsia="en-US"/>
        </w:rPr>
        <w:t>Articles in a scientific journal indexed in the Scopus database:</w:t>
      </w:r>
    </w:p>
    <w:p w:rsidR="00691806" w:rsidRPr="00C12978" w:rsidRDefault="00872AE3" w:rsidP="00691806">
      <w:pPr>
        <w:overflowPunct/>
        <w:autoSpaceDE/>
        <w:autoSpaceDN/>
        <w:adjustRightInd/>
        <w:spacing w:line="360" w:lineRule="auto"/>
        <w:ind w:firstLine="709"/>
        <w:contextualSpacing/>
        <w:jc w:val="both"/>
        <w:textAlignment w:val="auto"/>
        <w:rPr>
          <w:color w:val="000000"/>
          <w:sz w:val="24"/>
          <w:szCs w:val="24"/>
          <w:lang w:val="en-US" w:eastAsia="ru-RU"/>
        </w:rPr>
      </w:pPr>
      <w:r w:rsidRPr="00C12978">
        <w:rPr>
          <w:color w:val="000000"/>
          <w:sz w:val="24"/>
          <w:szCs w:val="24"/>
          <w:lang w:val="en-US" w:eastAsia="ru-RU"/>
        </w:rPr>
        <w:t xml:space="preserve">1. </w:t>
      </w:r>
      <w:r w:rsidR="00691806" w:rsidRPr="00C12978">
        <w:rPr>
          <w:color w:val="000000"/>
          <w:sz w:val="24"/>
          <w:szCs w:val="24"/>
          <w:lang w:val="en-US"/>
        </w:rPr>
        <w:t>Amirgaliev</w:t>
      </w:r>
      <w:r w:rsidR="0072660C" w:rsidRPr="00C12978">
        <w:rPr>
          <w:color w:val="000000"/>
          <w:sz w:val="24"/>
          <w:szCs w:val="24"/>
          <w:lang w:val="en-US"/>
        </w:rPr>
        <w:t xml:space="preserve"> N.</w:t>
      </w:r>
      <w:r w:rsidR="00691806" w:rsidRPr="00C12978">
        <w:rPr>
          <w:color w:val="000000"/>
          <w:sz w:val="24"/>
          <w:szCs w:val="24"/>
          <w:lang w:val="en-US"/>
        </w:rPr>
        <w:t>, Askarova</w:t>
      </w:r>
      <w:r w:rsidR="0072660C" w:rsidRPr="00C12978">
        <w:rPr>
          <w:color w:val="000000"/>
          <w:sz w:val="24"/>
          <w:szCs w:val="24"/>
          <w:lang w:val="en-US"/>
        </w:rPr>
        <w:t xml:space="preserve"> M.</w:t>
      </w:r>
      <w:r w:rsidR="00691806" w:rsidRPr="00C12978">
        <w:rPr>
          <w:color w:val="000000"/>
          <w:sz w:val="24"/>
          <w:szCs w:val="24"/>
          <w:lang w:val="en-US"/>
        </w:rPr>
        <w:t>, Normatov</w:t>
      </w:r>
      <w:r w:rsidR="0072660C" w:rsidRPr="00C12978">
        <w:rPr>
          <w:color w:val="000000"/>
          <w:sz w:val="24"/>
          <w:szCs w:val="24"/>
          <w:lang w:val="en-US"/>
        </w:rPr>
        <w:t xml:space="preserve"> I.</w:t>
      </w:r>
      <w:r w:rsidR="00691806" w:rsidRPr="00C12978">
        <w:rPr>
          <w:color w:val="000000"/>
          <w:sz w:val="24"/>
          <w:szCs w:val="24"/>
          <w:lang w:val="en-US"/>
        </w:rPr>
        <w:t>, Ismukhanova</w:t>
      </w:r>
      <w:r w:rsidR="0072660C" w:rsidRPr="00C12978">
        <w:rPr>
          <w:color w:val="000000"/>
          <w:sz w:val="24"/>
          <w:szCs w:val="24"/>
          <w:lang w:val="en-US"/>
        </w:rPr>
        <w:t xml:space="preserve"> L.</w:t>
      </w:r>
      <w:r w:rsidR="00691806" w:rsidRPr="00C12978">
        <w:rPr>
          <w:color w:val="000000"/>
          <w:sz w:val="24"/>
          <w:szCs w:val="24"/>
          <w:lang w:val="en-US"/>
        </w:rPr>
        <w:t xml:space="preserve">, Kulbekova </w:t>
      </w:r>
      <w:r w:rsidR="0072660C" w:rsidRPr="00C12978">
        <w:rPr>
          <w:color w:val="000000"/>
          <w:sz w:val="24"/>
          <w:szCs w:val="24"/>
          <w:lang w:val="en-US"/>
        </w:rPr>
        <w:t xml:space="preserve">R. </w:t>
      </w:r>
      <w:r w:rsidR="00691806" w:rsidRPr="00C12978">
        <w:rPr>
          <w:color w:val="000000"/>
          <w:sz w:val="24"/>
          <w:szCs w:val="24"/>
        </w:rPr>
        <w:t>О</w:t>
      </w:r>
      <w:r w:rsidR="00691806" w:rsidRPr="00C12978">
        <w:rPr>
          <w:color w:val="000000"/>
          <w:sz w:val="24"/>
          <w:szCs w:val="24"/>
          <w:lang w:val="en-US"/>
        </w:rPr>
        <w:t xml:space="preserve">n the choice of optimal parameters for the integrated assessment of surface water quality // News of the </w:t>
      </w:r>
      <w:r w:rsidR="00691806" w:rsidRPr="00C12978">
        <w:rPr>
          <w:sz w:val="24"/>
          <w:szCs w:val="24"/>
          <w:lang w:val="en-US"/>
        </w:rPr>
        <w:t xml:space="preserve">National Academy of Sciences of the Republic of Kazakhstan. </w:t>
      </w:r>
      <w:proofErr w:type="gramStart"/>
      <w:r w:rsidR="00691806" w:rsidRPr="00C12978">
        <w:rPr>
          <w:sz w:val="24"/>
          <w:szCs w:val="24"/>
          <w:lang w:val="en-US"/>
        </w:rPr>
        <w:t>Series of geology and technical sciences.</w:t>
      </w:r>
      <w:proofErr w:type="gramEnd"/>
      <w:r w:rsidR="00691806" w:rsidRPr="00C12978">
        <w:rPr>
          <w:sz w:val="24"/>
          <w:szCs w:val="24"/>
          <w:lang w:val="en-US"/>
        </w:rPr>
        <w:t xml:space="preserve"> – Almaty, 2019. </w:t>
      </w:r>
      <w:proofErr w:type="gramStart"/>
      <w:r w:rsidR="00691806" w:rsidRPr="00C12978">
        <w:rPr>
          <w:sz w:val="24"/>
          <w:szCs w:val="24"/>
          <w:lang w:val="en-US"/>
        </w:rPr>
        <w:t>– № 3 (435).</w:t>
      </w:r>
      <w:proofErr w:type="gramEnd"/>
      <w:r w:rsidR="00691806" w:rsidRPr="00C12978">
        <w:rPr>
          <w:sz w:val="24"/>
          <w:szCs w:val="24"/>
          <w:lang w:val="en-US"/>
        </w:rPr>
        <w:t xml:space="preserve"> – PP. 150</w:t>
      </w:r>
      <w:r w:rsidR="00A03EA9" w:rsidRPr="00C12978">
        <w:rPr>
          <w:rFonts w:eastAsiaTheme="minorHAnsi"/>
          <w:sz w:val="24"/>
          <w:szCs w:val="24"/>
          <w:lang w:val="en-US" w:eastAsia="en-US"/>
        </w:rPr>
        <w:t>–</w:t>
      </w:r>
      <w:r w:rsidR="00691806" w:rsidRPr="00C12978">
        <w:rPr>
          <w:sz w:val="24"/>
          <w:szCs w:val="24"/>
          <w:lang w:val="en-US"/>
        </w:rPr>
        <w:t xml:space="preserve">158. </w:t>
      </w:r>
      <w:hyperlink r:id="rId25" w:history="1">
        <w:r w:rsidR="00691806" w:rsidRPr="00C12978">
          <w:rPr>
            <w:sz w:val="24"/>
            <w:szCs w:val="24"/>
            <w:lang w:val="en-US"/>
          </w:rPr>
          <w:t>https://doi.org/10.32014/2019.2518-170X.81</w:t>
        </w:r>
      </w:hyperlink>
      <w:r w:rsidR="00691806" w:rsidRPr="00C12978">
        <w:rPr>
          <w:sz w:val="24"/>
          <w:szCs w:val="24"/>
          <w:lang w:val="en-US"/>
        </w:rPr>
        <w:t xml:space="preserve"> (Scopus: CiteScore 0.8/SJR 0.209/ SNIP 0.842/ Q3) (</w:t>
      </w:r>
      <w:hyperlink r:id="rId26" w:history="1">
        <w:r w:rsidR="00691806" w:rsidRPr="00C12978">
          <w:rPr>
            <w:sz w:val="24"/>
            <w:szCs w:val="24"/>
            <w:lang w:val="en-US"/>
          </w:rPr>
          <w:t>http://www.geolog-technical.kz/images/pdf/g20193/150-158.pdf</w:t>
        </w:r>
      </w:hyperlink>
      <w:r w:rsidR="00691806" w:rsidRPr="00C12978">
        <w:rPr>
          <w:sz w:val="24"/>
          <w:szCs w:val="24"/>
          <w:lang w:val="en-US"/>
        </w:rPr>
        <w:t>)</w:t>
      </w:r>
    </w:p>
    <w:p w:rsidR="00691806" w:rsidRPr="00C12978" w:rsidRDefault="00872AE3" w:rsidP="00691806">
      <w:pPr>
        <w:spacing w:line="360" w:lineRule="auto"/>
        <w:ind w:firstLine="709"/>
        <w:jc w:val="both"/>
        <w:rPr>
          <w:sz w:val="24"/>
          <w:szCs w:val="24"/>
          <w:lang w:val="en-US"/>
        </w:rPr>
      </w:pPr>
      <w:r w:rsidRPr="00C12978">
        <w:rPr>
          <w:color w:val="000000"/>
          <w:sz w:val="24"/>
          <w:szCs w:val="24"/>
          <w:lang w:val="en-US" w:eastAsia="ru-RU"/>
        </w:rPr>
        <w:t xml:space="preserve">2. </w:t>
      </w:r>
      <w:r w:rsidR="00691806" w:rsidRPr="00C12978">
        <w:rPr>
          <w:color w:val="000000"/>
          <w:sz w:val="24"/>
          <w:szCs w:val="24"/>
          <w:lang w:val="en-US" w:eastAsia="ru-RU"/>
        </w:rPr>
        <w:t>Amirgaliyev</w:t>
      </w:r>
      <w:r w:rsidR="0072660C" w:rsidRPr="00C12978">
        <w:rPr>
          <w:color w:val="000000"/>
          <w:sz w:val="24"/>
          <w:szCs w:val="24"/>
          <w:lang w:val="en-US" w:eastAsia="ru-RU"/>
        </w:rPr>
        <w:t xml:space="preserve"> N.</w:t>
      </w:r>
      <w:r w:rsidR="00691806" w:rsidRPr="00C12978">
        <w:rPr>
          <w:color w:val="000000"/>
          <w:sz w:val="24"/>
          <w:szCs w:val="24"/>
          <w:lang w:val="en-US" w:eastAsia="ru-RU"/>
        </w:rPr>
        <w:t>, Madibekov</w:t>
      </w:r>
      <w:r w:rsidR="0072660C" w:rsidRPr="00C12978">
        <w:rPr>
          <w:color w:val="000000"/>
          <w:sz w:val="24"/>
          <w:szCs w:val="24"/>
          <w:lang w:val="en-US" w:eastAsia="ru-RU"/>
        </w:rPr>
        <w:t xml:space="preserve"> A.</w:t>
      </w:r>
      <w:r w:rsidR="00691806" w:rsidRPr="00C12978">
        <w:rPr>
          <w:color w:val="000000"/>
          <w:sz w:val="24"/>
          <w:szCs w:val="24"/>
          <w:lang w:val="en-US" w:eastAsia="ru-RU"/>
        </w:rPr>
        <w:t xml:space="preserve">, Normatov </w:t>
      </w:r>
      <w:r w:rsidR="0072660C" w:rsidRPr="00C12978">
        <w:rPr>
          <w:color w:val="000000"/>
          <w:sz w:val="24"/>
          <w:szCs w:val="24"/>
          <w:lang w:val="en-US" w:eastAsia="ru-RU"/>
        </w:rPr>
        <w:t xml:space="preserve">I. </w:t>
      </w:r>
      <w:r w:rsidR="00691806" w:rsidRPr="00C12978">
        <w:rPr>
          <w:color w:val="000000"/>
          <w:sz w:val="24"/>
          <w:szCs w:val="24"/>
          <w:lang w:eastAsia="ru-RU"/>
        </w:rPr>
        <w:t>А</w:t>
      </w:r>
      <w:r w:rsidR="00691806" w:rsidRPr="00C12978">
        <w:rPr>
          <w:color w:val="000000"/>
          <w:sz w:val="24"/>
          <w:szCs w:val="24"/>
          <w:lang w:val="en-US" w:eastAsia="ru-RU"/>
        </w:rPr>
        <w:t xml:space="preserve">bout the criteria of estimation of surface water quality of Kazakhstan on the basis of accounting of its natural features // News of the National Academy </w:t>
      </w:r>
      <w:r w:rsidR="00691806" w:rsidRPr="00C12978">
        <w:rPr>
          <w:sz w:val="24"/>
          <w:szCs w:val="24"/>
          <w:lang w:val="en-US" w:eastAsia="ru-RU"/>
        </w:rPr>
        <w:t xml:space="preserve">of Sciences of the Republic of Kazakhstan. </w:t>
      </w:r>
      <w:proofErr w:type="gramStart"/>
      <w:r w:rsidR="00691806" w:rsidRPr="00C12978">
        <w:rPr>
          <w:sz w:val="24"/>
          <w:szCs w:val="24"/>
          <w:lang w:val="en-US" w:eastAsia="ru-RU"/>
        </w:rPr>
        <w:t>Series of geology and technical sciences.</w:t>
      </w:r>
      <w:proofErr w:type="gramEnd"/>
      <w:r w:rsidR="00691806" w:rsidRPr="00C12978">
        <w:rPr>
          <w:sz w:val="24"/>
          <w:szCs w:val="24"/>
          <w:lang w:val="en-US" w:eastAsia="ru-RU"/>
        </w:rPr>
        <w:t xml:space="preserve"> – 2019. </w:t>
      </w:r>
      <w:proofErr w:type="gramStart"/>
      <w:r w:rsidR="00691806" w:rsidRPr="00C12978">
        <w:rPr>
          <w:sz w:val="24"/>
          <w:szCs w:val="24"/>
          <w:lang w:val="en-US" w:eastAsia="ru-RU"/>
        </w:rPr>
        <w:t xml:space="preserve">– </w:t>
      </w:r>
      <w:r w:rsidR="00691806" w:rsidRPr="00C12978">
        <w:rPr>
          <w:sz w:val="24"/>
          <w:szCs w:val="24"/>
          <w:lang w:val="kk-KZ" w:eastAsia="ru-RU"/>
        </w:rPr>
        <w:t>№ 4 (436).</w:t>
      </w:r>
      <w:proofErr w:type="gramEnd"/>
      <w:r w:rsidR="00691806" w:rsidRPr="00C12978">
        <w:rPr>
          <w:sz w:val="24"/>
          <w:szCs w:val="24"/>
          <w:lang w:val="kk-KZ" w:eastAsia="ru-RU"/>
        </w:rPr>
        <w:t xml:space="preserve"> –</w:t>
      </w:r>
      <w:r w:rsidR="00691806" w:rsidRPr="00C12978">
        <w:rPr>
          <w:sz w:val="24"/>
          <w:szCs w:val="24"/>
          <w:lang w:val="en-US" w:eastAsia="ru-RU"/>
        </w:rPr>
        <w:t xml:space="preserve"> P</w:t>
      </w:r>
      <w:r w:rsidR="00691806" w:rsidRPr="00C12978">
        <w:rPr>
          <w:sz w:val="24"/>
          <w:szCs w:val="24"/>
          <w:lang w:eastAsia="ru-RU"/>
        </w:rPr>
        <w:t>Р</w:t>
      </w:r>
      <w:r w:rsidR="00691806" w:rsidRPr="00C12978">
        <w:rPr>
          <w:sz w:val="24"/>
          <w:szCs w:val="24"/>
          <w:lang w:val="en-US" w:eastAsia="ru-RU"/>
        </w:rPr>
        <w:t xml:space="preserve">. </w:t>
      </w:r>
      <w:proofErr w:type="gramStart"/>
      <w:r w:rsidR="00691806" w:rsidRPr="00C12978">
        <w:rPr>
          <w:sz w:val="24"/>
          <w:szCs w:val="24"/>
          <w:lang w:val="en-US" w:eastAsia="ru-RU"/>
        </w:rPr>
        <w:t>188</w:t>
      </w:r>
      <w:r w:rsidR="00A03EA9" w:rsidRPr="00C12978">
        <w:rPr>
          <w:rFonts w:eastAsiaTheme="minorHAnsi"/>
          <w:sz w:val="24"/>
          <w:szCs w:val="24"/>
          <w:lang w:val="en-US" w:eastAsia="en-US"/>
        </w:rPr>
        <w:t>–</w:t>
      </w:r>
      <w:r w:rsidR="00691806" w:rsidRPr="00C12978">
        <w:rPr>
          <w:sz w:val="24"/>
          <w:szCs w:val="24"/>
          <w:lang w:val="en-US" w:eastAsia="ru-RU"/>
        </w:rPr>
        <w:t>198.</w:t>
      </w:r>
      <w:proofErr w:type="gramEnd"/>
      <w:r w:rsidR="00691806" w:rsidRPr="00C12978">
        <w:rPr>
          <w:sz w:val="24"/>
          <w:szCs w:val="24"/>
          <w:lang w:val="en-US" w:eastAsia="ru-RU"/>
        </w:rPr>
        <w:t xml:space="preserve"> </w:t>
      </w:r>
      <w:hyperlink r:id="rId27" w:history="1">
        <w:r w:rsidR="00691806" w:rsidRPr="00C12978">
          <w:rPr>
            <w:sz w:val="24"/>
            <w:szCs w:val="24"/>
            <w:shd w:val="clear" w:color="auto" w:fill="FFFFFF"/>
            <w:lang w:val="en-US"/>
          </w:rPr>
          <w:t>https://doi.org/10.32014/2019.2518-170X.114</w:t>
        </w:r>
      </w:hyperlink>
      <w:r w:rsidR="00691806" w:rsidRPr="00C12978">
        <w:rPr>
          <w:sz w:val="24"/>
          <w:szCs w:val="24"/>
          <w:lang w:val="en-US"/>
        </w:rPr>
        <w:t xml:space="preserve"> (Scopus: CiteScore 0.8/SJR 0.209/ SNIP 0.842/ Q3) (</w:t>
      </w:r>
      <w:hyperlink r:id="rId28" w:history="1">
        <w:r w:rsidR="00691806" w:rsidRPr="00C12978">
          <w:rPr>
            <w:sz w:val="24"/>
            <w:szCs w:val="24"/>
            <w:lang w:val="en-US"/>
          </w:rPr>
          <w:t>http://www.geolog-technical.kz/images/pdf/g20194/188-198.pdf</w:t>
        </w:r>
      </w:hyperlink>
      <w:r w:rsidR="00691806" w:rsidRPr="00C12978">
        <w:rPr>
          <w:sz w:val="24"/>
          <w:szCs w:val="24"/>
          <w:lang w:val="en-US"/>
        </w:rPr>
        <w:t>)</w:t>
      </w:r>
    </w:p>
    <w:p w:rsidR="006B31F4" w:rsidRPr="00C12978" w:rsidRDefault="006B31F4" w:rsidP="006B31F4">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val="en-US" w:eastAsia="en-US"/>
        </w:rPr>
      </w:pPr>
      <w:r w:rsidRPr="00C12978">
        <w:rPr>
          <w:bCs/>
          <w:sz w:val="24"/>
          <w:szCs w:val="24"/>
          <w:lang w:val="en-US" w:eastAsia="ar-SA"/>
        </w:rPr>
        <w:t>Articles in materials of international scientific and practical conferences:</w:t>
      </w:r>
    </w:p>
    <w:p w:rsidR="006B31F4" w:rsidRPr="00C12978" w:rsidRDefault="00872AE3" w:rsidP="006B31F4">
      <w:pPr>
        <w:spacing w:line="360" w:lineRule="auto"/>
        <w:ind w:firstLine="709"/>
        <w:jc w:val="both"/>
        <w:rPr>
          <w:sz w:val="24"/>
          <w:szCs w:val="24"/>
          <w:lang w:val="en-US" w:eastAsia="ru-RU"/>
        </w:rPr>
      </w:pPr>
      <w:r w:rsidRPr="00C12978">
        <w:rPr>
          <w:sz w:val="24"/>
          <w:szCs w:val="24"/>
          <w:lang w:val="en-US" w:eastAsia="en-US"/>
        </w:rPr>
        <w:t xml:space="preserve">3. </w:t>
      </w:r>
      <w:r w:rsidR="006B31F4" w:rsidRPr="00C12978">
        <w:rPr>
          <w:sz w:val="24"/>
          <w:szCs w:val="24"/>
          <w:lang w:val="en-US" w:eastAsia="en-US"/>
        </w:rPr>
        <w:t>Amirgaliev N., Madibekov A., Mussakulkyzy A., Ismukhanova L., Kulbekova R. Polychlorinated biphenyls in the snow cover of Almaty agglomeration of the republic of Kazakhstan // 19</w:t>
      </w:r>
      <w:r w:rsidR="006B31F4" w:rsidRPr="00C12978">
        <w:rPr>
          <w:sz w:val="24"/>
          <w:szCs w:val="24"/>
          <w:vertAlign w:val="superscript"/>
          <w:lang w:val="en-US" w:eastAsia="en-US"/>
        </w:rPr>
        <w:t>th</w:t>
      </w:r>
      <w:r w:rsidR="006B31F4" w:rsidRPr="00C12978">
        <w:rPr>
          <w:sz w:val="24"/>
          <w:szCs w:val="24"/>
          <w:lang w:val="en-US" w:eastAsia="en-US"/>
        </w:rPr>
        <w:t xml:space="preserve"> International Multidisciplinary Scientific GeoConference SGEM 2019. </w:t>
      </w:r>
      <w:proofErr w:type="gramStart"/>
      <w:r w:rsidR="006B31F4" w:rsidRPr="00C12978">
        <w:rPr>
          <w:sz w:val="24"/>
          <w:szCs w:val="24"/>
          <w:lang w:val="en-US" w:eastAsia="en-US"/>
        </w:rPr>
        <w:t>Conference proceedings.</w:t>
      </w:r>
      <w:proofErr w:type="gramEnd"/>
      <w:r w:rsidR="006B31F4" w:rsidRPr="00C12978">
        <w:rPr>
          <w:sz w:val="24"/>
          <w:szCs w:val="24"/>
          <w:lang w:val="en-US" w:eastAsia="en-US"/>
        </w:rPr>
        <w:t xml:space="preserve"> </w:t>
      </w:r>
      <w:proofErr w:type="gramStart"/>
      <w:r w:rsidR="006B31F4" w:rsidRPr="00C12978">
        <w:rPr>
          <w:sz w:val="24"/>
          <w:szCs w:val="24"/>
          <w:lang w:val="en-US" w:eastAsia="en-US"/>
        </w:rPr>
        <w:t>Volume 19.</w:t>
      </w:r>
      <w:proofErr w:type="gramEnd"/>
      <w:r w:rsidR="006B31F4" w:rsidRPr="00C12978">
        <w:rPr>
          <w:sz w:val="24"/>
          <w:szCs w:val="24"/>
          <w:lang w:val="en-US" w:eastAsia="en-US"/>
        </w:rPr>
        <w:t xml:space="preserve"> </w:t>
      </w:r>
      <w:proofErr w:type="gramStart"/>
      <w:r w:rsidR="006B31F4" w:rsidRPr="00C12978">
        <w:rPr>
          <w:sz w:val="24"/>
          <w:szCs w:val="24"/>
          <w:lang w:val="en-US" w:eastAsia="en-US"/>
        </w:rPr>
        <w:t>Ecology, economics, education and legislation.</w:t>
      </w:r>
      <w:proofErr w:type="gramEnd"/>
      <w:r w:rsidR="006B31F4" w:rsidRPr="00C12978">
        <w:rPr>
          <w:sz w:val="24"/>
          <w:szCs w:val="24"/>
          <w:lang w:val="en-US" w:eastAsia="en-US"/>
        </w:rPr>
        <w:t xml:space="preserve"> </w:t>
      </w:r>
      <w:proofErr w:type="gramStart"/>
      <w:r w:rsidR="006B31F4" w:rsidRPr="00C12978">
        <w:rPr>
          <w:sz w:val="24"/>
          <w:szCs w:val="24"/>
          <w:lang w:val="en-US" w:eastAsia="en-US"/>
        </w:rPr>
        <w:t>Ecology and Environmental protection.</w:t>
      </w:r>
      <w:proofErr w:type="gramEnd"/>
      <w:r w:rsidR="006B31F4" w:rsidRPr="00C12978">
        <w:rPr>
          <w:sz w:val="24"/>
          <w:szCs w:val="24"/>
          <w:lang w:val="en-US" w:eastAsia="en-US"/>
        </w:rPr>
        <w:t xml:space="preserve"> (30 June – 6 July, 2019). – Albena, Bulgaria, 2019. – PP. 541</w:t>
      </w:r>
      <w:r w:rsidR="00A03EA9" w:rsidRPr="00C12978">
        <w:rPr>
          <w:rFonts w:eastAsiaTheme="minorHAnsi"/>
          <w:sz w:val="24"/>
          <w:szCs w:val="24"/>
          <w:lang w:val="en-US" w:eastAsia="en-US"/>
        </w:rPr>
        <w:t>–</w:t>
      </w:r>
      <w:r w:rsidR="006B31F4" w:rsidRPr="00C12978">
        <w:rPr>
          <w:sz w:val="24"/>
          <w:szCs w:val="24"/>
          <w:lang w:val="en-US" w:eastAsia="en-US"/>
        </w:rPr>
        <w:t xml:space="preserve">549. </w:t>
      </w:r>
      <w:r w:rsidR="006B31F4" w:rsidRPr="00C12978">
        <w:rPr>
          <w:sz w:val="24"/>
          <w:szCs w:val="24"/>
          <w:shd w:val="clear" w:color="auto" w:fill="FFFFFF"/>
          <w:lang w:val="en-US" w:eastAsia="ru-RU"/>
        </w:rPr>
        <w:t>DOI: </w:t>
      </w:r>
      <w:hyperlink r:id="rId29" w:tgtFrame="orcid.blank" w:history="1">
        <w:r w:rsidR="006B31F4" w:rsidRPr="00C12978">
          <w:rPr>
            <w:sz w:val="24"/>
            <w:szCs w:val="24"/>
            <w:shd w:val="clear" w:color="auto" w:fill="FFFFFF"/>
            <w:lang w:val="en-US" w:eastAsia="ru-RU"/>
          </w:rPr>
          <w:t>10.5593/sgem2019/5.1/S20.068</w:t>
        </w:r>
      </w:hyperlink>
      <w:r w:rsidR="006B31F4" w:rsidRPr="00C12978">
        <w:rPr>
          <w:sz w:val="24"/>
          <w:szCs w:val="24"/>
          <w:shd w:val="clear" w:color="auto" w:fill="FFFFFF"/>
          <w:lang w:val="en-US" w:eastAsia="ru-RU"/>
        </w:rPr>
        <w:t xml:space="preserve"> </w:t>
      </w:r>
      <w:r w:rsidR="006B31F4" w:rsidRPr="00C12978">
        <w:rPr>
          <w:sz w:val="24"/>
          <w:szCs w:val="24"/>
          <w:lang w:val="en-US" w:eastAsia="ru-RU"/>
        </w:rPr>
        <w:t>(Scopus Cite Score 0.4| SJR 0.232| SNIP 0.392). (</w:t>
      </w:r>
      <w:hyperlink r:id="rId30" w:history="1">
        <w:r w:rsidR="006B31F4" w:rsidRPr="00C12978">
          <w:rPr>
            <w:sz w:val="24"/>
            <w:szCs w:val="24"/>
            <w:lang w:val="en-US" w:eastAsia="ru-RU"/>
          </w:rPr>
          <w:t>https://www.sgem.org/index.php/elibrary?view=publication&amp;task=show&amp;id=6018</w:t>
        </w:r>
      </w:hyperlink>
      <w:r w:rsidR="006B31F4" w:rsidRPr="00C12978">
        <w:rPr>
          <w:sz w:val="24"/>
          <w:szCs w:val="24"/>
          <w:lang w:val="en-US" w:eastAsia="ru-RU"/>
        </w:rPr>
        <w:t>).</w:t>
      </w:r>
    </w:p>
    <w:p w:rsidR="006B31F4" w:rsidRPr="00C12978" w:rsidRDefault="00872AE3" w:rsidP="006B31F4">
      <w:pPr>
        <w:spacing w:line="360" w:lineRule="auto"/>
        <w:ind w:firstLine="709"/>
        <w:jc w:val="both"/>
        <w:rPr>
          <w:sz w:val="24"/>
          <w:szCs w:val="24"/>
          <w:lang w:val="en-US"/>
        </w:rPr>
      </w:pPr>
      <w:r w:rsidRPr="00C12978">
        <w:rPr>
          <w:sz w:val="24"/>
          <w:szCs w:val="24"/>
          <w:lang w:val="en-US" w:eastAsia="en-US"/>
        </w:rPr>
        <w:t xml:space="preserve">4. </w:t>
      </w:r>
      <w:r w:rsidR="006B31F4" w:rsidRPr="00C12978">
        <w:rPr>
          <w:sz w:val="24"/>
          <w:szCs w:val="24"/>
          <w:lang w:val="en-US" w:eastAsia="en-US"/>
        </w:rPr>
        <w:t>Amirgaliyev N.A., Madibekov A.S., Musakulkyzy A., Ismukhanova L.T., Zhadi A.O. Spatial distribution of heavy metals in the snow cover for Almaty agglomeration // 19</w:t>
      </w:r>
      <w:r w:rsidR="006B31F4" w:rsidRPr="00C12978">
        <w:rPr>
          <w:sz w:val="24"/>
          <w:szCs w:val="24"/>
          <w:vertAlign w:val="superscript"/>
          <w:lang w:val="en-US" w:eastAsia="en-US"/>
        </w:rPr>
        <w:t>th</w:t>
      </w:r>
      <w:r w:rsidR="006B31F4" w:rsidRPr="00C12978">
        <w:rPr>
          <w:sz w:val="24"/>
          <w:szCs w:val="24"/>
          <w:lang w:val="en-US" w:eastAsia="en-US"/>
        </w:rPr>
        <w:t xml:space="preserve"> International Multidisciplinary Scientific GeoConference SGEM 2019. </w:t>
      </w:r>
      <w:proofErr w:type="gramStart"/>
      <w:r w:rsidR="006B31F4" w:rsidRPr="00C12978">
        <w:rPr>
          <w:sz w:val="24"/>
          <w:szCs w:val="24"/>
          <w:lang w:val="en-US" w:eastAsia="en-US"/>
        </w:rPr>
        <w:t>Conference proceedings.</w:t>
      </w:r>
      <w:proofErr w:type="gramEnd"/>
      <w:r w:rsidR="006B31F4" w:rsidRPr="00C12978">
        <w:rPr>
          <w:sz w:val="24"/>
          <w:szCs w:val="24"/>
          <w:lang w:val="en-US" w:eastAsia="en-US"/>
        </w:rPr>
        <w:t xml:space="preserve"> </w:t>
      </w:r>
      <w:proofErr w:type="gramStart"/>
      <w:r w:rsidR="006B31F4" w:rsidRPr="00C12978">
        <w:rPr>
          <w:sz w:val="24"/>
          <w:szCs w:val="24"/>
          <w:lang w:val="en-US" w:eastAsia="en-US"/>
        </w:rPr>
        <w:t>Volume 19.</w:t>
      </w:r>
      <w:proofErr w:type="gramEnd"/>
      <w:r w:rsidR="006B31F4" w:rsidRPr="00C12978">
        <w:rPr>
          <w:sz w:val="24"/>
          <w:szCs w:val="24"/>
          <w:lang w:val="en-US" w:eastAsia="en-US"/>
        </w:rPr>
        <w:t xml:space="preserve"> </w:t>
      </w:r>
      <w:proofErr w:type="gramStart"/>
      <w:r w:rsidR="006B31F4" w:rsidRPr="00C12978">
        <w:rPr>
          <w:sz w:val="24"/>
          <w:szCs w:val="24"/>
          <w:lang w:val="en-US" w:eastAsia="en-US"/>
        </w:rPr>
        <w:t>Ecology, economics, education and legislation.</w:t>
      </w:r>
      <w:proofErr w:type="gramEnd"/>
      <w:r w:rsidR="006B31F4" w:rsidRPr="00C12978">
        <w:rPr>
          <w:sz w:val="24"/>
          <w:szCs w:val="24"/>
          <w:lang w:val="en-US" w:eastAsia="en-US"/>
        </w:rPr>
        <w:t xml:space="preserve"> </w:t>
      </w:r>
      <w:proofErr w:type="gramStart"/>
      <w:r w:rsidR="006B31F4" w:rsidRPr="00C12978">
        <w:rPr>
          <w:sz w:val="24"/>
          <w:szCs w:val="24"/>
          <w:lang w:val="en-US" w:eastAsia="en-US"/>
        </w:rPr>
        <w:t>Ecology and Environmental protection.</w:t>
      </w:r>
      <w:proofErr w:type="gramEnd"/>
      <w:r w:rsidR="006B31F4" w:rsidRPr="00C12978">
        <w:rPr>
          <w:sz w:val="24"/>
          <w:szCs w:val="24"/>
          <w:lang w:val="en-US" w:eastAsia="en-US"/>
        </w:rPr>
        <w:t xml:space="preserve"> (30 June – 6 July, 2019). – Albena, Bulgaria, 2019. </w:t>
      </w:r>
      <w:proofErr w:type="gramStart"/>
      <w:r w:rsidR="006B31F4" w:rsidRPr="00C12978">
        <w:rPr>
          <w:sz w:val="24"/>
          <w:szCs w:val="24"/>
          <w:lang w:val="en-US" w:eastAsia="en-US"/>
        </w:rPr>
        <w:t xml:space="preserve">– </w:t>
      </w:r>
      <w:r w:rsidR="006B31F4" w:rsidRPr="00C12978">
        <w:rPr>
          <w:sz w:val="24"/>
          <w:szCs w:val="24"/>
          <w:lang w:eastAsia="en-US"/>
        </w:rPr>
        <w:t>Р</w:t>
      </w:r>
      <w:r w:rsidR="006B31F4" w:rsidRPr="00C12978">
        <w:rPr>
          <w:sz w:val="24"/>
          <w:szCs w:val="24"/>
          <w:lang w:val="en-US" w:eastAsia="en-US"/>
        </w:rPr>
        <w:t>P.</w:t>
      </w:r>
      <w:proofErr w:type="gramEnd"/>
      <w:r w:rsidR="006B31F4" w:rsidRPr="00C12978">
        <w:rPr>
          <w:sz w:val="24"/>
          <w:szCs w:val="24"/>
          <w:lang w:val="en-US" w:eastAsia="en-US"/>
        </w:rPr>
        <w:t xml:space="preserve"> </w:t>
      </w:r>
      <w:proofErr w:type="gramStart"/>
      <w:r w:rsidR="006B31F4" w:rsidRPr="00C12978">
        <w:rPr>
          <w:sz w:val="24"/>
          <w:szCs w:val="24"/>
          <w:lang w:val="en-US" w:eastAsia="en-US"/>
        </w:rPr>
        <w:t>679</w:t>
      </w:r>
      <w:r w:rsidR="00A03EA9" w:rsidRPr="00C12978">
        <w:rPr>
          <w:rFonts w:eastAsiaTheme="minorHAnsi"/>
          <w:sz w:val="24"/>
          <w:szCs w:val="24"/>
          <w:lang w:val="en-US" w:eastAsia="en-US"/>
        </w:rPr>
        <w:t>–</w:t>
      </w:r>
      <w:r w:rsidR="006B31F4" w:rsidRPr="00C12978">
        <w:rPr>
          <w:sz w:val="24"/>
          <w:szCs w:val="24"/>
          <w:lang w:val="en-US" w:eastAsia="en-US"/>
        </w:rPr>
        <w:t>685.</w:t>
      </w:r>
      <w:proofErr w:type="gramEnd"/>
      <w:r w:rsidR="006B31F4" w:rsidRPr="00C12978">
        <w:rPr>
          <w:sz w:val="24"/>
          <w:szCs w:val="24"/>
          <w:lang w:val="en-US" w:eastAsia="en-US"/>
        </w:rPr>
        <w:t xml:space="preserve"> </w:t>
      </w:r>
      <w:r w:rsidR="006B31F4" w:rsidRPr="00C12978">
        <w:rPr>
          <w:sz w:val="24"/>
          <w:szCs w:val="24"/>
          <w:shd w:val="clear" w:color="auto" w:fill="FFFFFF"/>
          <w:lang w:val="en-US"/>
        </w:rPr>
        <w:t>DOI: </w:t>
      </w:r>
      <w:hyperlink r:id="rId31" w:tgtFrame="orcid.blank" w:history="1">
        <w:r w:rsidR="006B31F4" w:rsidRPr="00C12978">
          <w:rPr>
            <w:sz w:val="24"/>
            <w:szCs w:val="24"/>
            <w:shd w:val="clear" w:color="auto" w:fill="FFFFFF"/>
            <w:lang w:val="en-US"/>
          </w:rPr>
          <w:t>10.5593/sgem2019/5.1/S20.084</w:t>
        </w:r>
      </w:hyperlink>
      <w:r w:rsidR="006B31F4" w:rsidRPr="00C12978">
        <w:rPr>
          <w:sz w:val="24"/>
          <w:szCs w:val="24"/>
          <w:shd w:val="clear" w:color="auto" w:fill="FFFFFF"/>
          <w:lang w:val="en-US"/>
        </w:rPr>
        <w:t xml:space="preserve"> </w:t>
      </w:r>
      <w:r w:rsidR="006B31F4" w:rsidRPr="00C12978">
        <w:rPr>
          <w:sz w:val="24"/>
          <w:szCs w:val="24"/>
          <w:lang w:val="en-US"/>
        </w:rPr>
        <w:t>(Scopus Cite Score 0.4| SJR 0.232| SNIP 0.392). (</w:t>
      </w:r>
      <w:hyperlink r:id="rId32" w:history="1">
        <w:r w:rsidR="006B31F4" w:rsidRPr="00C12978">
          <w:rPr>
            <w:sz w:val="24"/>
            <w:szCs w:val="24"/>
            <w:lang w:val="en-US"/>
          </w:rPr>
          <w:t>https://www.sgem.org/index.php/elibrary?view=publication&amp;task=show&amp;id=6034</w:t>
        </w:r>
      </w:hyperlink>
      <w:r w:rsidR="006B31F4" w:rsidRPr="00C12978">
        <w:rPr>
          <w:sz w:val="24"/>
          <w:szCs w:val="24"/>
          <w:lang w:val="en-US"/>
        </w:rPr>
        <w:t>).</w:t>
      </w:r>
    </w:p>
    <w:p w:rsidR="00872AE3" w:rsidRPr="00C12978" w:rsidRDefault="00872AE3" w:rsidP="00872AE3">
      <w:pPr>
        <w:spacing w:line="360" w:lineRule="auto"/>
        <w:ind w:firstLine="709"/>
        <w:jc w:val="both"/>
        <w:rPr>
          <w:color w:val="0000FF"/>
          <w:sz w:val="24"/>
          <w:szCs w:val="24"/>
          <w:u w:val="single"/>
          <w:shd w:val="clear" w:color="auto" w:fill="FFFFFF"/>
          <w:lang w:val="en-US"/>
        </w:rPr>
      </w:pPr>
    </w:p>
    <w:p w:rsidR="001B4151" w:rsidRPr="00C12978" w:rsidRDefault="001B4151" w:rsidP="001B4151">
      <w:pPr>
        <w:overflowPunct/>
        <w:autoSpaceDE/>
        <w:autoSpaceDN/>
        <w:adjustRightInd/>
        <w:spacing w:line="360" w:lineRule="auto"/>
        <w:ind w:firstLine="709"/>
        <w:contextualSpacing/>
        <w:jc w:val="both"/>
        <w:textAlignment w:val="auto"/>
        <w:rPr>
          <w:rFonts w:eastAsiaTheme="minorHAnsi" w:cstheme="minorBidi"/>
          <w:sz w:val="24"/>
          <w:szCs w:val="24"/>
          <w:lang w:val="en-US" w:eastAsia="en-US"/>
        </w:rPr>
      </w:pPr>
      <w:r w:rsidRPr="00C12978">
        <w:rPr>
          <w:rFonts w:eastAsiaTheme="minorHAnsi" w:cstheme="minorBidi"/>
          <w:sz w:val="24"/>
          <w:szCs w:val="24"/>
          <w:lang w:val="en-US" w:eastAsia="en-US"/>
        </w:rPr>
        <w:lastRenderedPageBreak/>
        <w:t>In 2020, the performers of the project "</w:t>
      </w:r>
      <w:r w:rsidRPr="00C12978">
        <w:rPr>
          <w:sz w:val="24"/>
          <w:szCs w:val="24"/>
          <w:lang w:val="en-US" w:eastAsia="ru-RU"/>
        </w:rPr>
        <w:t>Monitoring of concentration and distribution of toxic compounds in the snow cover on the territory of almaty agglomeration and assessment of their impact on natural sites</w:t>
      </w:r>
      <w:r w:rsidRPr="00C12978">
        <w:rPr>
          <w:rFonts w:eastAsiaTheme="minorHAnsi" w:cstheme="minorBidi"/>
          <w:sz w:val="24"/>
          <w:szCs w:val="24"/>
          <w:lang w:val="en-US" w:eastAsia="en-US"/>
        </w:rPr>
        <w:t xml:space="preserve">" published </w:t>
      </w:r>
      <w:r w:rsidR="007B2896" w:rsidRPr="00C12978">
        <w:rPr>
          <w:rFonts w:eastAsiaTheme="minorHAnsi" w:cstheme="minorBidi"/>
          <w:sz w:val="24"/>
          <w:szCs w:val="24"/>
          <w:lang w:val="en-US" w:eastAsia="en-US"/>
        </w:rPr>
        <w:t>4</w:t>
      </w:r>
      <w:r w:rsidRPr="00C12978">
        <w:rPr>
          <w:rFonts w:eastAsiaTheme="minorHAnsi" w:cstheme="minorBidi"/>
          <w:sz w:val="24"/>
          <w:szCs w:val="24"/>
          <w:lang w:val="en-US" w:eastAsia="en-US"/>
        </w:rPr>
        <w:t xml:space="preserve"> scientific papers:</w:t>
      </w:r>
    </w:p>
    <w:p w:rsidR="00062166" w:rsidRPr="00C12978" w:rsidRDefault="00062166" w:rsidP="00062166">
      <w:pPr>
        <w:tabs>
          <w:tab w:val="left" w:pos="1134"/>
        </w:tabs>
        <w:overflowPunct/>
        <w:autoSpaceDE/>
        <w:autoSpaceDN/>
        <w:adjustRightInd/>
        <w:spacing w:line="360" w:lineRule="auto"/>
        <w:ind w:firstLine="709"/>
        <w:jc w:val="both"/>
        <w:textAlignment w:val="auto"/>
        <w:rPr>
          <w:rFonts w:eastAsiaTheme="minorHAnsi"/>
          <w:sz w:val="24"/>
          <w:szCs w:val="22"/>
          <w:lang w:val="en-US" w:eastAsia="en-US"/>
        </w:rPr>
      </w:pPr>
      <w:r w:rsidRPr="00C12978">
        <w:rPr>
          <w:rFonts w:eastAsiaTheme="minorHAnsi"/>
          <w:sz w:val="24"/>
          <w:szCs w:val="22"/>
          <w:lang w:val="en-US" w:eastAsia="en-US"/>
        </w:rPr>
        <w:t>Articles in a scientific journal indexed in the Scopus database:</w:t>
      </w:r>
    </w:p>
    <w:p w:rsidR="00AA225A" w:rsidRPr="00C12978" w:rsidRDefault="00872AE3" w:rsidP="00AA225A">
      <w:pPr>
        <w:spacing w:line="360" w:lineRule="auto"/>
        <w:ind w:firstLine="709"/>
        <w:jc w:val="both"/>
        <w:rPr>
          <w:sz w:val="24"/>
          <w:szCs w:val="24"/>
          <w:lang w:val="en-US" w:eastAsia="ru-RU"/>
        </w:rPr>
      </w:pPr>
      <w:r w:rsidRPr="00C12978">
        <w:rPr>
          <w:color w:val="000000"/>
          <w:sz w:val="24"/>
          <w:szCs w:val="24"/>
          <w:lang w:val="en-US" w:eastAsia="ru-RU"/>
        </w:rPr>
        <w:t xml:space="preserve">1. </w:t>
      </w:r>
      <w:r w:rsidR="00AA225A" w:rsidRPr="00C12978">
        <w:rPr>
          <w:color w:val="000000"/>
          <w:sz w:val="24"/>
          <w:szCs w:val="24"/>
          <w:lang w:val="en-US" w:eastAsia="ru-RU"/>
        </w:rPr>
        <w:t>Amirgaliev</w:t>
      </w:r>
      <w:r w:rsidR="007B2896" w:rsidRPr="00C12978">
        <w:rPr>
          <w:color w:val="000000"/>
          <w:sz w:val="24"/>
          <w:szCs w:val="24"/>
          <w:lang w:val="en-US" w:eastAsia="ru-RU"/>
        </w:rPr>
        <w:t xml:space="preserve"> N.A.</w:t>
      </w:r>
      <w:r w:rsidR="00AA225A" w:rsidRPr="00C12978">
        <w:rPr>
          <w:color w:val="000000"/>
          <w:sz w:val="24"/>
          <w:szCs w:val="24"/>
          <w:lang w:val="en-US" w:eastAsia="ru-RU"/>
        </w:rPr>
        <w:t>, Christian Opp</w:t>
      </w:r>
      <w:r w:rsidR="00AA225A" w:rsidRPr="00C12978">
        <w:rPr>
          <w:color w:val="000000"/>
          <w:sz w:val="24"/>
          <w:szCs w:val="24"/>
          <w:lang w:val="kk-KZ" w:eastAsia="ru-RU"/>
        </w:rPr>
        <w:t xml:space="preserve">, </w:t>
      </w:r>
      <w:r w:rsidR="00AA225A" w:rsidRPr="00C12978">
        <w:rPr>
          <w:color w:val="000000"/>
          <w:sz w:val="24"/>
          <w:szCs w:val="24"/>
          <w:lang w:val="en-US" w:eastAsia="ru-RU"/>
        </w:rPr>
        <w:t>Askarova</w:t>
      </w:r>
      <w:r w:rsidR="007B2896" w:rsidRPr="00C12978">
        <w:rPr>
          <w:color w:val="000000"/>
          <w:sz w:val="24"/>
          <w:szCs w:val="24"/>
          <w:lang w:val="en-US" w:eastAsia="ru-RU"/>
        </w:rPr>
        <w:t xml:space="preserve"> M.</w:t>
      </w:r>
      <w:r w:rsidR="00AA225A" w:rsidRPr="00C12978">
        <w:rPr>
          <w:color w:val="000000"/>
          <w:sz w:val="24"/>
          <w:szCs w:val="24"/>
          <w:lang w:val="en-US" w:eastAsia="ru-RU"/>
        </w:rPr>
        <w:t>,</w:t>
      </w:r>
      <w:r w:rsidR="00AA225A" w:rsidRPr="00C12978">
        <w:rPr>
          <w:color w:val="000000"/>
          <w:sz w:val="24"/>
          <w:szCs w:val="24"/>
          <w:lang w:val="kk-KZ" w:eastAsia="ru-RU"/>
        </w:rPr>
        <w:t xml:space="preserve"> Kulbekova</w:t>
      </w:r>
      <w:r w:rsidR="007B2896" w:rsidRPr="00C12978">
        <w:rPr>
          <w:color w:val="000000"/>
          <w:sz w:val="24"/>
          <w:szCs w:val="24"/>
          <w:lang w:val="kk-KZ" w:eastAsia="ru-RU"/>
        </w:rPr>
        <w:t xml:space="preserve"> R.</w:t>
      </w:r>
      <w:r w:rsidR="007B2896" w:rsidRPr="00C12978">
        <w:rPr>
          <w:color w:val="000000"/>
          <w:sz w:val="24"/>
          <w:szCs w:val="24"/>
          <w:lang w:val="en-US" w:eastAsia="ru-RU"/>
        </w:rPr>
        <w:t>A.</w:t>
      </w:r>
      <w:r w:rsidR="00AA225A" w:rsidRPr="00C12978">
        <w:rPr>
          <w:color w:val="000000"/>
          <w:sz w:val="24"/>
          <w:szCs w:val="24"/>
          <w:lang w:val="kk-KZ" w:eastAsia="ru-RU"/>
        </w:rPr>
        <w:t xml:space="preserve">, Ismukhanova </w:t>
      </w:r>
      <w:r w:rsidR="007B2896" w:rsidRPr="00C12978">
        <w:rPr>
          <w:color w:val="000000"/>
          <w:sz w:val="24"/>
          <w:szCs w:val="24"/>
          <w:lang w:val="kk-KZ" w:eastAsia="ru-RU"/>
        </w:rPr>
        <w:t>L.</w:t>
      </w:r>
      <w:r w:rsidR="007B2896" w:rsidRPr="00C12978">
        <w:rPr>
          <w:color w:val="000000"/>
          <w:sz w:val="24"/>
          <w:szCs w:val="24"/>
          <w:lang w:val="en-US" w:eastAsia="ru-RU"/>
        </w:rPr>
        <w:t xml:space="preserve">T. </w:t>
      </w:r>
      <w:r w:rsidR="00AA225A" w:rsidRPr="00C12978">
        <w:rPr>
          <w:color w:val="000000"/>
          <w:sz w:val="24"/>
          <w:szCs w:val="24"/>
          <w:lang w:val="kk-KZ" w:eastAsia="ru-RU"/>
        </w:rPr>
        <w:t>A</w:t>
      </w:r>
      <w:r w:rsidR="00AA225A" w:rsidRPr="00C12978">
        <w:rPr>
          <w:color w:val="000000"/>
          <w:sz w:val="24"/>
          <w:szCs w:val="24"/>
          <w:lang w:val="en-US" w:eastAsia="ru-RU"/>
        </w:rPr>
        <w:t xml:space="preserve">bout ratio and </w:t>
      </w:r>
      <w:r w:rsidR="00AA225A" w:rsidRPr="00C12978">
        <w:rPr>
          <w:sz w:val="24"/>
          <w:szCs w:val="24"/>
          <w:lang w:val="en-US" w:eastAsia="ru-RU"/>
        </w:rPr>
        <w:t>values of the empirical coefficient of alkali metals (</w:t>
      </w:r>
      <w:r w:rsidR="00AA225A" w:rsidRPr="00C12978">
        <w:rPr>
          <w:sz w:val="24"/>
          <w:szCs w:val="24"/>
          <w:lang w:val="kk-KZ" w:eastAsia="ru-RU"/>
        </w:rPr>
        <w:t>N</w:t>
      </w:r>
      <w:r w:rsidR="00AA225A" w:rsidRPr="00C12978">
        <w:rPr>
          <w:sz w:val="24"/>
          <w:szCs w:val="24"/>
          <w:lang w:val="en-US" w:eastAsia="ru-RU"/>
        </w:rPr>
        <w:t>a</w:t>
      </w:r>
      <w:r w:rsidR="00AA225A" w:rsidRPr="00C12978">
        <w:rPr>
          <w:sz w:val="24"/>
          <w:szCs w:val="24"/>
          <w:vertAlign w:val="superscript"/>
          <w:lang w:val="en-US" w:eastAsia="ru-RU"/>
        </w:rPr>
        <w:t xml:space="preserve">+ </w:t>
      </w:r>
      <w:r w:rsidR="00AA225A" w:rsidRPr="00C12978">
        <w:rPr>
          <w:sz w:val="24"/>
          <w:szCs w:val="24"/>
          <w:lang w:val="en-US" w:eastAsia="ru-RU"/>
        </w:rPr>
        <w:t xml:space="preserve">and </w:t>
      </w:r>
      <w:r w:rsidR="00AA225A" w:rsidRPr="00C12978">
        <w:rPr>
          <w:sz w:val="24"/>
          <w:szCs w:val="24"/>
          <w:lang w:val="kk-KZ" w:eastAsia="ru-RU"/>
        </w:rPr>
        <w:t>K</w:t>
      </w:r>
      <w:r w:rsidR="00AA225A" w:rsidRPr="00C12978">
        <w:rPr>
          <w:sz w:val="24"/>
          <w:szCs w:val="24"/>
          <w:vertAlign w:val="superscript"/>
          <w:lang w:val="en-US" w:eastAsia="ru-RU"/>
        </w:rPr>
        <w:t>+</w:t>
      </w:r>
      <w:r w:rsidR="00AA225A" w:rsidRPr="00C12978">
        <w:rPr>
          <w:sz w:val="24"/>
          <w:szCs w:val="24"/>
          <w:lang w:val="en-US" w:eastAsia="ru-RU"/>
        </w:rPr>
        <w:t xml:space="preserve">) in surface waters of </w:t>
      </w:r>
      <w:r w:rsidR="00AA225A" w:rsidRPr="00C12978">
        <w:rPr>
          <w:sz w:val="24"/>
          <w:szCs w:val="24"/>
          <w:lang w:val="kk-KZ" w:eastAsia="ru-RU"/>
        </w:rPr>
        <w:t>K</w:t>
      </w:r>
      <w:r w:rsidR="00AA225A" w:rsidRPr="00C12978">
        <w:rPr>
          <w:sz w:val="24"/>
          <w:szCs w:val="24"/>
          <w:lang w:val="en-US" w:eastAsia="ru-RU"/>
        </w:rPr>
        <w:t xml:space="preserve">azakhstan on the example of the </w:t>
      </w:r>
      <w:r w:rsidR="00AA225A" w:rsidRPr="00C12978">
        <w:rPr>
          <w:sz w:val="24"/>
          <w:szCs w:val="24"/>
          <w:lang w:val="kk-KZ" w:eastAsia="ru-RU"/>
        </w:rPr>
        <w:t>I</w:t>
      </w:r>
      <w:r w:rsidR="00AA225A" w:rsidRPr="00C12978">
        <w:rPr>
          <w:sz w:val="24"/>
          <w:szCs w:val="24"/>
          <w:lang w:val="en-US" w:eastAsia="ru-RU"/>
        </w:rPr>
        <w:t>le river</w:t>
      </w:r>
      <w:r w:rsidR="00AA225A" w:rsidRPr="00C12978">
        <w:rPr>
          <w:sz w:val="24"/>
          <w:szCs w:val="24"/>
          <w:lang w:val="kk-KZ" w:eastAsia="ru-RU"/>
        </w:rPr>
        <w:t xml:space="preserve"> // </w:t>
      </w:r>
      <w:r w:rsidR="00AA225A" w:rsidRPr="00C12978">
        <w:rPr>
          <w:sz w:val="24"/>
          <w:szCs w:val="24"/>
          <w:lang w:val="en-US" w:eastAsia="ru-RU"/>
        </w:rPr>
        <w:t xml:space="preserve">News of the National </w:t>
      </w:r>
      <w:r w:rsidR="00AA225A" w:rsidRPr="00C12978">
        <w:rPr>
          <w:sz w:val="24"/>
          <w:szCs w:val="24"/>
          <w:lang w:val="kk-KZ" w:eastAsia="ru-RU"/>
        </w:rPr>
        <w:t>А</w:t>
      </w:r>
      <w:r w:rsidR="00AA225A" w:rsidRPr="00C12978">
        <w:rPr>
          <w:sz w:val="24"/>
          <w:szCs w:val="24"/>
          <w:lang w:val="en-US" w:eastAsia="ru-RU"/>
        </w:rPr>
        <w:t xml:space="preserve">cademy of </w:t>
      </w:r>
      <w:r w:rsidR="00AA225A" w:rsidRPr="00C12978">
        <w:rPr>
          <w:sz w:val="24"/>
          <w:szCs w:val="24"/>
          <w:lang w:val="kk-KZ" w:eastAsia="ru-RU"/>
        </w:rPr>
        <w:t>S</w:t>
      </w:r>
      <w:r w:rsidR="00AA225A" w:rsidRPr="00C12978">
        <w:rPr>
          <w:sz w:val="24"/>
          <w:szCs w:val="24"/>
          <w:lang w:val="en-US" w:eastAsia="ru-RU"/>
        </w:rPr>
        <w:t xml:space="preserve">ciences of the Republic of Kazakhstan. </w:t>
      </w:r>
      <w:proofErr w:type="gramStart"/>
      <w:r w:rsidR="00AA225A" w:rsidRPr="00C12978">
        <w:rPr>
          <w:sz w:val="24"/>
          <w:szCs w:val="24"/>
          <w:lang w:val="en-US" w:eastAsia="ru-RU"/>
        </w:rPr>
        <w:t>Series of geology and technical sciences.</w:t>
      </w:r>
      <w:proofErr w:type="gramEnd"/>
      <w:r w:rsidR="00AA225A" w:rsidRPr="00C12978">
        <w:rPr>
          <w:sz w:val="24"/>
          <w:szCs w:val="24"/>
          <w:lang w:val="en-US" w:eastAsia="ru-RU"/>
        </w:rPr>
        <w:t xml:space="preserve"> – 2020. – V. </w:t>
      </w:r>
      <w:r w:rsidR="00AA225A" w:rsidRPr="00C12978">
        <w:rPr>
          <w:sz w:val="24"/>
          <w:szCs w:val="24"/>
          <w:lang w:val="kk-KZ" w:eastAsia="ru-RU"/>
        </w:rPr>
        <w:t>1</w:t>
      </w:r>
      <w:r w:rsidR="00AA225A" w:rsidRPr="00C12978">
        <w:rPr>
          <w:sz w:val="24"/>
          <w:szCs w:val="24"/>
          <w:lang w:val="en-US" w:eastAsia="ru-RU"/>
        </w:rPr>
        <w:t>, № 43</w:t>
      </w:r>
      <w:r w:rsidR="00AA225A" w:rsidRPr="00C12978">
        <w:rPr>
          <w:sz w:val="24"/>
          <w:szCs w:val="24"/>
          <w:lang w:val="kk-KZ" w:eastAsia="ru-RU"/>
        </w:rPr>
        <w:t>9.</w:t>
      </w:r>
      <w:r w:rsidR="00AA225A" w:rsidRPr="00C12978">
        <w:rPr>
          <w:sz w:val="24"/>
          <w:szCs w:val="24"/>
          <w:lang w:val="en-US" w:eastAsia="ru-RU"/>
        </w:rPr>
        <w:t xml:space="preserve"> – P</w:t>
      </w:r>
      <w:r w:rsidR="00AA225A" w:rsidRPr="00C12978">
        <w:rPr>
          <w:sz w:val="24"/>
          <w:szCs w:val="24"/>
          <w:lang w:val="kk-KZ" w:eastAsia="ru-RU"/>
        </w:rPr>
        <w:t>P</w:t>
      </w:r>
      <w:r w:rsidR="00AA225A" w:rsidRPr="00C12978">
        <w:rPr>
          <w:sz w:val="24"/>
          <w:szCs w:val="24"/>
          <w:lang w:val="en-US" w:eastAsia="ru-RU"/>
        </w:rPr>
        <w:t xml:space="preserve">. </w:t>
      </w:r>
      <w:r w:rsidR="00AA225A" w:rsidRPr="00C12978">
        <w:rPr>
          <w:sz w:val="24"/>
          <w:szCs w:val="24"/>
          <w:lang w:val="kk-KZ" w:eastAsia="ru-RU"/>
        </w:rPr>
        <w:t>6</w:t>
      </w:r>
      <w:r w:rsidR="00A03EA9" w:rsidRPr="00C12978">
        <w:rPr>
          <w:rFonts w:eastAsiaTheme="minorHAnsi"/>
          <w:sz w:val="24"/>
          <w:szCs w:val="24"/>
          <w:lang w:val="en-US" w:eastAsia="en-US"/>
        </w:rPr>
        <w:t>–</w:t>
      </w:r>
      <w:r w:rsidR="00AA225A" w:rsidRPr="00C12978">
        <w:rPr>
          <w:sz w:val="24"/>
          <w:szCs w:val="24"/>
          <w:lang w:val="en-US" w:eastAsia="ru-RU"/>
        </w:rPr>
        <w:t>1</w:t>
      </w:r>
      <w:r w:rsidR="00AA225A" w:rsidRPr="00C12978">
        <w:rPr>
          <w:sz w:val="24"/>
          <w:szCs w:val="24"/>
          <w:lang w:val="kk-KZ" w:eastAsia="ru-RU"/>
        </w:rPr>
        <w:t>3</w:t>
      </w:r>
      <w:r w:rsidR="00AA225A" w:rsidRPr="00C12978">
        <w:rPr>
          <w:sz w:val="24"/>
          <w:szCs w:val="24"/>
          <w:lang w:val="en-US" w:eastAsia="ru-RU"/>
        </w:rPr>
        <w:t xml:space="preserve">. </w:t>
      </w:r>
      <w:hyperlink r:id="rId33" w:history="1">
        <w:r w:rsidR="00AA225A" w:rsidRPr="00C12978">
          <w:rPr>
            <w:sz w:val="24"/>
            <w:szCs w:val="24"/>
            <w:lang w:val="en-US" w:eastAsia="ru-RU"/>
          </w:rPr>
          <w:t>https://doi.org/10.32014/2020.2518-170X.1</w:t>
        </w:r>
      </w:hyperlink>
      <w:r w:rsidR="00AA225A" w:rsidRPr="00C12978">
        <w:rPr>
          <w:sz w:val="24"/>
          <w:szCs w:val="24"/>
          <w:lang w:val="en-US" w:eastAsia="ru-RU"/>
        </w:rPr>
        <w:t xml:space="preserve"> (Scopus: CiteScore 0.8/SJR 0.209/ SNIP 0.842, Q3). (</w:t>
      </w:r>
      <w:hyperlink r:id="rId34" w:history="1">
        <w:r w:rsidR="00AA225A" w:rsidRPr="00C12978">
          <w:rPr>
            <w:sz w:val="24"/>
            <w:szCs w:val="24"/>
            <w:lang w:val="en-US" w:eastAsia="ru-RU"/>
          </w:rPr>
          <w:t>http://www.geolog-technical.kz/images/pdf/g20201/6-13.pdf</w:t>
        </w:r>
      </w:hyperlink>
      <w:r w:rsidR="00AA225A" w:rsidRPr="00C12978">
        <w:rPr>
          <w:sz w:val="24"/>
          <w:szCs w:val="24"/>
          <w:lang w:val="en-US" w:eastAsia="ru-RU"/>
        </w:rPr>
        <w:t>)</w:t>
      </w:r>
    </w:p>
    <w:p w:rsidR="00AA225A" w:rsidRPr="00C12978" w:rsidRDefault="00AA225A" w:rsidP="00AA225A">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val="en-US" w:eastAsia="en-US"/>
        </w:rPr>
      </w:pPr>
      <w:r w:rsidRPr="00C12978">
        <w:rPr>
          <w:bCs/>
          <w:sz w:val="24"/>
          <w:szCs w:val="24"/>
          <w:lang w:val="en-US" w:eastAsia="ar-SA"/>
        </w:rPr>
        <w:t>Articles in materials of international scientific and practical conferences:</w:t>
      </w:r>
    </w:p>
    <w:p w:rsidR="00E91130" w:rsidRPr="00C12978" w:rsidRDefault="00872AE3" w:rsidP="00297099">
      <w:pPr>
        <w:pStyle w:val="a9"/>
        <w:spacing w:line="360" w:lineRule="auto"/>
        <w:ind w:firstLine="709"/>
        <w:contextualSpacing/>
        <w:jc w:val="both"/>
        <w:rPr>
          <w:lang w:val="en-US"/>
        </w:rPr>
      </w:pPr>
      <w:r w:rsidRPr="00C12978">
        <w:rPr>
          <w:lang w:val="en-US" w:eastAsia="en-US"/>
        </w:rPr>
        <w:t xml:space="preserve">2. </w:t>
      </w:r>
      <w:r w:rsidR="00E91130" w:rsidRPr="00C12978">
        <w:rPr>
          <w:lang w:val="en-US"/>
        </w:rPr>
        <w:t xml:space="preserve">Madibekov </w:t>
      </w:r>
      <w:r w:rsidR="00E91130" w:rsidRPr="00C12978">
        <w:t>А</w:t>
      </w:r>
      <w:r w:rsidR="00E91130" w:rsidRPr="00C12978">
        <w:rPr>
          <w:lang w:val="en-US"/>
        </w:rPr>
        <w:t>.</w:t>
      </w:r>
      <w:r w:rsidR="00E91130" w:rsidRPr="00C12978">
        <w:rPr>
          <w:rFonts w:eastAsia="TimesNewRomanPSMT"/>
          <w:lang w:val="en-US"/>
        </w:rPr>
        <w:t xml:space="preserve">, </w:t>
      </w:r>
      <w:r w:rsidR="00E91130" w:rsidRPr="00C12978">
        <w:rPr>
          <w:lang w:val="en-US"/>
        </w:rPr>
        <w:t>Ismukhanova</w:t>
      </w:r>
      <w:r w:rsidR="00E91130" w:rsidRPr="00C12978">
        <w:rPr>
          <w:vertAlign w:val="superscript"/>
          <w:lang w:val="en-US"/>
        </w:rPr>
        <w:t xml:space="preserve"> </w:t>
      </w:r>
      <w:r w:rsidR="00E91130" w:rsidRPr="00C12978">
        <w:rPr>
          <w:lang w:val="en-US"/>
        </w:rPr>
        <w:t>L.</w:t>
      </w:r>
      <w:r w:rsidR="00E91130" w:rsidRPr="00C12978">
        <w:rPr>
          <w:rFonts w:eastAsia="TimesNewRomanPSMT"/>
          <w:lang w:val="en-US"/>
        </w:rPr>
        <w:t xml:space="preserve">, </w:t>
      </w:r>
      <w:r w:rsidR="00E91130" w:rsidRPr="00C12978">
        <w:rPr>
          <w:lang w:val="en-US"/>
        </w:rPr>
        <w:t xml:space="preserve">Mussakulkyzy </w:t>
      </w:r>
      <w:r w:rsidR="00E91130" w:rsidRPr="00C12978">
        <w:t>А</w:t>
      </w:r>
      <w:r w:rsidR="00E91130" w:rsidRPr="00C12978">
        <w:rPr>
          <w:lang w:val="en-US"/>
        </w:rPr>
        <w:t>.</w:t>
      </w:r>
      <w:r w:rsidR="00E91130" w:rsidRPr="00C12978">
        <w:rPr>
          <w:rFonts w:eastAsia="TimesNewRomanPSMT"/>
          <w:lang w:val="en-US"/>
        </w:rPr>
        <w:t xml:space="preserve">, Kulbekova R., </w:t>
      </w:r>
      <w:r w:rsidR="00E91130" w:rsidRPr="00C12978">
        <w:rPr>
          <w:lang w:val="en-US"/>
        </w:rPr>
        <w:t xml:space="preserve">Zhadi A. </w:t>
      </w:r>
      <w:r w:rsidR="00E91130" w:rsidRPr="00C12978">
        <w:rPr>
          <w:shd w:val="clear" w:color="auto" w:fill="FFFFFF"/>
          <w:lang w:val="en-US"/>
        </w:rPr>
        <w:t xml:space="preserve">Results of AAS-measurements of atmospheric deposition of copper and lead in the snow cover of Almaty agglomeration // </w:t>
      </w:r>
      <w:r w:rsidR="00E91130" w:rsidRPr="00C12978">
        <w:rPr>
          <w:lang w:val="en-US"/>
        </w:rPr>
        <w:t>Snow cover, atmospheric precipitation, aerosols: chemistry and climate: reports of the III Baikal international scientific conference endorsed by IUPAC (March 23 – 27, 2020). – Irkutsk: Ltd «Reprocenter A1», 2020. – PP. 200</w:t>
      </w:r>
      <w:r w:rsidR="00A03EA9" w:rsidRPr="00C12978">
        <w:rPr>
          <w:rFonts w:eastAsiaTheme="minorHAnsi"/>
          <w:lang w:val="en-US" w:eastAsia="en-US"/>
        </w:rPr>
        <w:t>–</w:t>
      </w:r>
      <w:r w:rsidR="00E91130" w:rsidRPr="00C12978">
        <w:rPr>
          <w:lang w:val="en-US"/>
        </w:rPr>
        <w:t>205.</w:t>
      </w:r>
    </w:p>
    <w:p w:rsidR="00297099" w:rsidRPr="00C12978" w:rsidRDefault="00297099" w:rsidP="00872AE3">
      <w:pPr>
        <w:tabs>
          <w:tab w:val="left" w:pos="851"/>
        </w:tabs>
        <w:overflowPunct/>
        <w:autoSpaceDE/>
        <w:autoSpaceDN/>
        <w:adjustRightInd/>
        <w:spacing w:line="360" w:lineRule="auto"/>
        <w:ind w:firstLine="709"/>
        <w:jc w:val="both"/>
        <w:textAlignment w:val="auto"/>
        <w:rPr>
          <w:sz w:val="24"/>
          <w:szCs w:val="24"/>
          <w:lang w:val="en-US"/>
        </w:rPr>
      </w:pPr>
      <w:r w:rsidRPr="00C12978">
        <w:rPr>
          <w:sz w:val="24"/>
          <w:szCs w:val="24"/>
          <w:lang w:val="en-US"/>
        </w:rPr>
        <w:t xml:space="preserve">3. </w:t>
      </w:r>
      <w:r w:rsidR="00371CCD" w:rsidRPr="00C12978">
        <w:rPr>
          <w:sz w:val="24"/>
          <w:szCs w:val="24"/>
          <w:lang w:val="en-US"/>
        </w:rPr>
        <w:t>Ismukhanova L.T., Kulbekova R.A., Amirgaliyev N.A., Madibekov A.S., Zhadi A. Results of research of physical and chemical characteristics of snow cover in Almaty agglomeration (South-East of Kazakhstan)</w:t>
      </w:r>
      <w:r w:rsidR="00371CCD" w:rsidRPr="00C12978">
        <w:rPr>
          <w:sz w:val="24"/>
          <w:szCs w:val="24"/>
          <w:lang w:val="en-US" w:eastAsia="en-US"/>
        </w:rPr>
        <w:t xml:space="preserve"> // </w:t>
      </w:r>
      <w:r w:rsidR="00371CCD" w:rsidRPr="00C12978">
        <w:rPr>
          <w:sz w:val="24"/>
          <w:szCs w:val="24"/>
          <w:vertAlign w:val="superscript"/>
          <w:lang w:val="en-US"/>
        </w:rPr>
        <w:t>XXth</w:t>
      </w:r>
      <w:r w:rsidR="00371CCD" w:rsidRPr="00C12978">
        <w:rPr>
          <w:bCs/>
          <w:sz w:val="24"/>
          <w:szCs w:val="24"/>
          <w:lang w:val="en-US"/>
        </w:rPr>
        <w:t xml:space="preserve"> </w:t>
      </w:r>
      <w:r w:rsidR="00371CCD" w:rsidRPr="00C12978">
        <w:rPr>
          <w:sz w:val="24"/>
          <w:szCs w:val="24"/>
          <w:lang w:val="en-US"/>
        </w:rPr>
        <w:t>International Multidisciplinary Scientific GeoConference</w:t>
      </w:r>
      <w:r w:rsidR="00371CCD" w:rsidRPr="00C12978">
        <w:rPr>
          <w:bCs/>
          <w:sz w:val="24"/>
          <w:szCs w:val="24"/>
          <w:lang w:val="en-US"/>
        </w:rPr>
        <w:t xml:space="preserve"> </w:t>
      </w:r>
      <w:r w:rsidR="00371CCD" w:rsidRPr="00C12978">
        <w:rPr>
          <w:sz w:val="24"/>
          <w:szCs w:val="24"/>
          <w:lang w:val="en-US"/>
        </w:rPr>
        <w:t>Surveying, Geology and Mining, Ecology and Management – SGEM 2020</w:t>
      </w:r>
      <w:r w:rsidR="00371CCD" w:rsidRPr="00C12978">
        <w:rPr>
          <w:bCs/>
          <w:sz w:val="24"/>
          <w:szCs w:val="24"/>
          <w:lang w:val="en-US"/>
        </w:rPr>
        <w:t xml:space="preserve"> (</w:t>
      </w:r>
      <w:r w:rsidR="00371CCD" w:rsidRPr="00C12978">
        <w:rPr>
          <w:sz w:val="24"/>
          <w:szCs w:val="24"/>
          <w:lang w:val="en-US"/>
        </w:rPr>
        <w:t xml:space="preserve">16 – 25 august, 2020). </w:t>
      </w:r>
      <w:r w:rsidR="00371CCD" w:rsidRPr="00C12978">
        <w:rPr>
          <w:sz w:val="24"/>
          <w:szCs w:val="24"/>
          <w:lang w:val="en-US" w:eastAsia="en-US"/>
        </w:rPr>
        <w:t>– Albena, Bulgaria, 2020.</w:t>
      </w:r>
      <w:r w:rsidR="00371CCD" w:rsidRPr="00C12978">
        <w:rPr>
          <w:sz w:val="24"/>
          <w:szCs w:val="24"/>
          <w:lang w:val="en-US"/>
        </w:rPr>
        <w:t xml:space="preserve"> (Scopus Cite Score 0.4| SJR 0.232| SNIP 0.392)</w:t>
      </w:r>
      <w:r w:rsidRPr="00C12978">
        <w:rPr>
          <w:sz w:val="24"/>
          <w:szCs w:val="24"/>
          <w:lang w:val="en-US"/>
        </w:rPr>
        <w:t xml:space="preserve"> (</w:t>
      </w:r>
      <w:proofErr w:type="gramStart"/>
      <w:r w:rsidRPr="00C12978">
        <w:rPr>
          <w:sz w:val="24"/>
          <w:szCs w:val="24"/>
          <w:lang w:val="en-US"/>
        </w:rPr>
        <w:t>in</w:t>
      </w:r>
      <w:proofErr w:type="gramEnd"/>
      <w:r w:rsidRPr="00C12978">
        <w:rPr>
          <w:sz w:val="24"/>
          <w:szCs w:val="24"/>
          <w:lang w:val="en-US"/>
        </w:rPr>
        <w:t xml:space="preserve"> print). </w:t>
      </w:r>
    </w:p>
    <w:p w:rsidR="008047CF" w:rsidRPr="00C12978" w:rsidRDefault="008047CF" w:rsidP="00872AE3">
      <w:pPr>
        <w:tabs>
          <w:tab w:val="left" w:pos="851"/>
        </w:tabs>
        <w:overflowPunct/>
        <w:autoSpaceDE/>
        <w:autoSpaceDN/>
        <w:adjustRightInd/>
        <w:spacing w:line="360" w:lineRule="auto"/>
        <w:ind w:firstLine="709"/>
        <w:jc w:val="both"/>
        <w:textAlignment w:val="auto"/>
        <w:rPr>
          <w:rFonts w:eastAsiaTheme="minorHAnsi" w:cstheme="minorBidi"/>
          <w:sz w:val="24"/>
          <w:szCs w:val="24"/>
          <w:lang w:val="en-US" w:eastAsia="en-US"/>
        </w:rPr>
      </w:pPr>
      <w:r w:rsidRPr="00C12978">
        <w:rPr>
          <w:rFonts w:eastAsiaTheme="minorHAnsi" w:cstheme="minorBidi"/>
          <w:sz w:val="24"/>
          <w:szCs w:val="24"/>
          <w:lang w:val="en-US" w:eastAsia="en-US"/>
        </w:rPr>
        <w:t>Articles in a peer-reviewed foreign scientific publication with a non-zero impact factor:</w:t>
      </w:r>
    </w:p>
    <w:p w:rsidR="00F8111A" w:rsidRPr="00C12978" w:rsidRDefault="00E91130" w:rsidP="00F8111A">
      <w:pPr>
        <w:tabs>
          <w:tab w:val="left" w:pos="3969"/>
        </w:tabs>
        <w:overflowPunct/>
        <w:autoSpaceDE/>
        <w:autoSpaceDN/>
        <w:adjustRightInd/>
        <w:spacing w:line="360" w:lineRule="auto"/>
        <w:ind w:firstLine="709"/>
        <w:contextualSpacing/>
        <w:jc w:val="both"/>
        <w:textAlignment w:val="auto"/>
        <w:rPr>
          <w:sz w:val="24"/>
          <w:szCs w:val="24"/>
          <w:lang w:val="en-US"/>
        </w:rPr>
      </w:pPr>
      <w:r w:rsidRPr="00C12978">
        <w:rPr>
          <w:sz w:val="24"/>
          <w:szCs w:val="24"/>
          <w:lang w:val="en-US" w:eastAsia="ru-RU"/>
        </w:rPr>
        <w:t>4</w:t>
      </w:r>
      <w:r w:rsidR="00872AE3" w:rsidRPr="00C12978">
        <w:rPr>
          <w:sz w:val="24"/>
          <w:szCs w:val="24"/>
          <w:lang w:val="en-US" w:eastAsia="ru-RU"/>
        </w:rPr>
        <w:t xml:space="preserve">. </w:t>
      </w:r>
      <w:r w:rsidR="00F8111A" w:rsidRPr="00C12978">
        <w:rPr>
          <w:sz w:val="24"/>
          <w:szCs w:val="24"/>
          <w:lang w:val="en-US" w:eastAsia="en-US"/>
        </w:rPr>
        <w:t xml:space="preserve">Musakulkyzy A., Ismukhanova L.T., Amirgaliyev N.A., Madibekov A.S., Kulbekova R.A. Results of the study of the soil cover of the Almaty agglomeration // </w:t>
      </w:r>
      <w:r w:rsidR="00F8111A" w:rsidRPr="00C12978">
        <w:rPr>
          <w:sz w:val="24"/>
          <w:szCs w:val="24"/>
          <w:shd w:val="clear" w:color="auto" w:fill="FFFFFF"/>
          <w:lang w:val="en-US"/>
        </w:rPr>
        <w:t xml:space="preserve">Journal «Vestnik KRSU». </w:t>
      </w:r>
      <w:proofErr w:type="gramStart"/>
      <w:r w:rsidR="00F8111A" w:rsidRPr="00C12978">
        <w:rPr>
          <w:sz w:val="24"/>
          <w:szCs w:val="24"/>
          <w:shd w:val="clear" w:color="auto" w:fill="FFFFFF"/>
          <w:lang w:val="en-US"/>
        </w:rPr>
        <w:t>Series of natural and technical sciences.</w:t>
      </w:r>
      <w:proofErr w:type="gramEnd"/>
      <w:r w:rsidR="00F8111A" w:rsidRPr="00C12978">
        <w:rPr>
          <w:sz w:val="24"/>
          <w:szCs w:val="24"/>
          <w:shd w:val="clear" w:color="auto" w:fill="FFFFFF"/>
          <w:lang w:val="en-US"/>
        </w:rPr>
        <w:t xml:space="preserve"> – </w:t>
      </w:r>
      <w:r w:rsidR="00F8111A" w:rsidRPr="00C12978">
        <w:rPr>
          <w:sz w:val="24"/>
          <w:szCs w:val="24"/>
          <w:lang w:val="en-US"/>
        </w:rPr>
        <w:t xml:space="preserve">Bishkek, 2020. – </w:t>
      </w:r>
      <w:r w:rsidR="00F8111A" w:rsidRPr="00C12978">
        <w:rPr>
          <w:sz w:val="24"/>
          <w:szCs w:val="24"/>
          <w:lang w:val="en-US" w:eastAsia="ar-SA"/>
        </w:rPr>
        <w:t>V. 20, № 8. – PP. 105</w:t>
      </w:r>
      <w:r w:rsidR="00A03EA9" w:rsidRPr="00C12978">
        <w:rPr>
          <w:rFonts w:eastAsiaTheme="minorHAnsi"/>
          <w:sz w:val="24"/>
          <w:szCs w:val="24"/>
          <w:lang w:val="en-US" w:eastAsia="en-US"/>
        </w:rPr>
        <w:t>–</w:t>
      </w:r>
      <w:r w:rsidR="00F8111A" w:rsidRPr="00C12978">
        <w:rPr>
          <w:sz w:val="24"/>
          <w:szCs w:val="24"/>
          <w:lang w:val="en-US" w:eastAsia="ar-SA"/>
        </w:rPr>
        <w:t>111. (</w:t>
      </w:r>
      <w:proofErr w:type="gramStart"/>
      <w:r w:rsidR="00F8111A" w:rsidRPr="00C12978">
        <w:rPr>
          <w:sz w:val="24"/>
          <w:szCs w:val="24"/>
          <w:lang w:val="en-US" w:eastAsia="ar-SA"/>
        </w:rPr>
        <w:t>in</w:t>
      </w:r>
      <w:proofErr w:type="gramEnd"/>
      <w:r w:rsidR="00F8111A" w:rsidRPr="00C12978">
        <w:rPr>
          <w:sz w:val="24"/>
          <w:szCs w:val="24"/>
          <w:lang w:val="en-US" w:eastAsia="ar-SA"/>
        </w:rPr>
        <w:t xml:space="preserve"> Russian)</w:t>
      </w:r>
    </w:p>
    <w:p w:rsidR="00F8111A" w:rsidRPr="00C12978" w:rsidRDefault="00F8111A" w:rsidP="00872AE3">
      <w:pPr>
        <w:tabs>
          <w:tab w:val="left" w:pos="3969"/>
        </w:tabs>
        <w:overflowPunct/>
        <w:autoSpaceDE/>
        <w:autoSpaceDN/>
        <w:adjustRightInd/>
        <w:spacing w:line="360" w:lineRule="auto"/>
        <w:ind w:firstLine="709"/>
        <w:contextualSpacing/>
        <w:jc w:val="both"/>
        <w:textAlignment w:val="auto"/>
        <w:rPr>
          <w:sz w:val="24"/>
          <w:szCs w:val="24"/>
          <w:lang w:val="en-US" w:eastAsia="ar-SA"/>
        </w:rPr>
      </w:pPr>
    </w:p>
    <w:p w:rsidR="00872AE3" w:rsidRPr="00C12978" w:rsidRDefault="00872AE3" w:rsidP="00872AE3">
      <w:pPr>
        <w:overflowPunct/>
        <w:autoSpaceDE/>
        <w:autoSpaceDN/>
        <w:adjustRightInd/>
        <w:spacing w:line="360" w:lineRule="auto"/>
        <w:contextualSpacing/>
        <w:jc w:val="center"/>
        <w:textAlignment w:val="auto"/>
        <w:rPr>
          <w:sz w:val="24"/>
          <w:szCs w:val="24"/>
          <w:lang w:val="en-US" w:eastAsia="en-US"/>
        </w:rPr>
      </w:pPr>
    </w:p>
    <w:p w:rsidR="00872AE3" w:rsidRPr="00C12978" w:rsidRDefault="00872AE3" w:rsidP="00872AE3">
      <w:pPr>
        <w:overflowPunct/>
        <w:autoSpaceDE/>
        <w:autoSpaceDN/>
        <w:adjustRightInd/>
        <w:spacing w:line="360" w:lineRule="auto"/>
        <w:contextualSpacing/>
        <w:jc w:val="center"/>
        <w:textAlignment w:val="auto"/>
        <w:rPr>
          <w:sz w:val="24"/>
          <w:szCs w:val="24"/>
          <w:lang w:val="en-US" w:eastAsia="ar-SA"/>
        </w:rPr>
      </w:pPr>
      <w:r w:rsidRPr="00C12978">
        <w:rPr>
          <w:sz w:val="24"/>
          <w:szCs w:val="24"/>
          <w:lang w:val="en-US" w:eastAsia="ar-SA"/>
        </w:rPr>
        <w:br w:type="page"/>
      </w:r>
    </w:p>
    <w:p w:rsidR="00872AE3" w:rsidRPr="00C12978" w:rsidRDefault="00D2744C" w:rsidP="00872AE3">
      <w:pPr>
        <w:overflowPunct/>
        <w:autoSpaceDE/>
        <w:autoSpaceDN/>
        <w:adjustRightInd/>
        <w:spacing w:line="360" w:lineRule="auto"/>
        <w:contextualSpacing/>
        <w:jc w:val="center"/>
        <w:textAlignment w:val="auto"/>
        <w:rPr>
          <w:b/>
          <w:sz w:val="24"/>
          <w:szCs w:val="24"/>
          <w:lang w:val="en-US" w:eastAsia="ar-SA"/>
        </w:rPr>
      </w:pPr>
      <w:r w:rsidRPr="00C12978">
        <w:rPr>
          <w:b/>
          <w:sz w:val="24"/>
          <w:szCs w:val="24"/>
          <w:lang w:val="en-US" w:eastAsia="ru-RU"/>
        </w:rPr>
        <w:lastRenderedPageBreak/>
        <w:t>APPENDIX</w:t>
      </w:r>
      <w:r w:rsidR="00872AE3" w:rsidRPr="00C12978">
        <w:rPr>
          <w:b/>
          <w:sz w:val="24"/>
          <w:szCs w:val="24"/>
          <w:lang w:val="en-US" w:eastAsia="ar-SA"/>
        </w:rPr>
        <w:t xml:space="preserve"> </w:t>
      </w:r>
      <w:r w:rsidRPr="00C12978">
        <w:rPr>
          <w:b/>
          <w:sz w:val="24"/>
          <w:szCs w:val="24"/>
          <w:lang w:val="en-US" w:eastAsia="ar-SA"/>
        </w:rPr>
        <w:t>B</w:t>
      </w:r>
    </w:p>
    <w:p w:rsidR="006F0C61" w:rsidRPr="003B35D3" w:rsidRDefault="00BF1DC2" w:rsidP="006F0C61">
      <w:pPr>
        <w:pStyle w:val="a5"/>
        <w:shd w:val="clear" w:color="auto" w:fill="FFFFFF"/>
        <w:spacing w:before="0" w:after="0"/>
        <w:ind w:firstLine="709"/>
        <w:contextualSpacing/>
        <w:jc w:val="center"/>
        <w:textAlignment w:val="baseline"/>
        <w:rPr>
          <w:b/>
          <w:lang w:val="en-US" w:eastAsia="ar-SA"/>
        </w:rPr>
      </w:pPr>
      <w:r w:rsidRPr="003B35D3">
        <w:rPr>
          <w:b/>
          <w:lang w:val="en-US" w:eastAsia="ar-SA"/>
        </w:rPr>
        <w:t>Calendar plan of scientific-research works</w:t>
      </w:r>
    </w:p>
    <w:p w:rsidR="006F0C61" w:rsidRPr="00C12978" w:rsidRDefault="006F0C61" w:rsidP="00BF1DC2">
      <w:pPr>
        <w:pStyle w:val="a5"/>
        <w:shd w:val="clear" w:color="auto" w:fill="FFFFFF"/>
        <w:spacing w:before="0" w:after="0"/>
        <w:ind w:firstLine="709"/>
        <w:contextualSpacing/>
        <w:jc w:val="right"/>
        <w:textAlignment w:val="baseline"/>
        <w:rPr>
          <w:lang w:val="en-US" w:eastAsia="ar-SA"/>
        </w:rPr>
      </w:pPr>
    </w:p>
    <w:p w:rsidR="00BF1DC2" w:rsidRPr="00C12978" w:rsidRDefault="006F0C61" w:rsidP="00BF1DC2">
      <w:pPr>
        <w:pStyle w:val="a5"/>
        <w:shd w:val="clear" w:color="auto" w:fill="FFFFFF"/>
        <w:spacing w:before="0" w:after="0"/>
        <w:ind w:firstLine="709"/>
        <w:contextualSpacing/>
        <w:jc w:val="right"/>
        <w:textAlignment w:val="baseline"/>
        <w:rPr>
          <w:lang w:val="en-US"/>
        </w:rPr>
      </w:pPr>
      <w:r w:rsidRPr="00C12978">
        <w:rPr>
          <w:lang w:val="en-US"/>
        </w:rPr>
        <w:t>Attachment</w:t>
      </w:r>
      <w:r w:rsidR="00BF1DC2" w:rsidRPr="00C12978">
        <w:rPr>
          <w:lang w:val="en-US"/>
        </w:rPr>
        <w:t xml:space="preserve"> 1.2 </w:t>
      </w:r>
    </w:p>
    <w:p w:rsidR="00BF1DC2" w:rsidRPr="00C12978" w:rsidRDefault="006F0C61" w:rsidP="00BF1DC2">
      <w:pPr>
        <w:pStyle w:val="a5"/>
        <w:shd w:val="clear" w:color="auto" w:fill="FFFFFF"/>
        <w:spacing w:before="0" w:after="0"/>
        <w:ind w:firstLine="709"/>
        <w:contextualSpacing/>
        <w:jc w:val="right"/>
        <w:textAlignment w:val="baseline"/>
        <w:rPr>
          <w:bCs/>
          <w:lang w:val="en-US"/>
        </w:rPr>
      </w:pPr>
      <w:proofErr w:type="gramStart"/>
      <w:r w:rsidRPr="00C12978">
        <w:rPr>
          <w:lang w:val="en-US"/>
        </w:rPr>
        <w:t>to</w:t>
      </w:r>
      <w:proofErr w:type="gramEnd"/>
      <w:r w:rsidRPr="00C12978">
        <w:rPr>
          <w:lang w:val="en-US"/>
        </w:rPr>
        <w:t xml:space="preserve"> the Agreement</w:t>
      </w:r>
      <w:r w:rsidR="00BF1DC2" w:rsidRPr="00C12978">
        <w:rPr>
          <w:b/>
          <w:bCs/>
          <w:lang w:val="en-US"/>
        </w:rPr>
        <w:t xml:space="preserve"> </w:t>
      </w:r>
      <w:r w:rsidR="00BF1DC2" w:rsidRPr="00C12978">
        <w:rPr>
          <w:bCs/>
          <w:lang w:val="en-US"/>
        </w:rPr>
        <w:t xml:space="preserve">№__ </w:t>
      </w:r>
      <w:r w:rsidRPr="00C12978">
        <w:rPr>
          <w:bCs/>
          <w:lang w:val="en-US"/>
        </w:rPr>
        <w:t>from</w:t>
      </w:r>
      <w:r w:rsidR="00BF1DC2" w:rsidRPr="00C12978">
        <w:rPr>
          <w:bCs/>
          <w:lang w:val="en-US"/>
        </w:rPr>
        <w:t xml:space="preserve"> _______2018 </w:t>
      </w:r>
    </w:p>
    <w:p w:rsidR="00BF1DC2" w:rsidRPr="00C12978" w:rsidRDefault="006F0C61" w:rsidP="00BF1DC2">
      <w:pPr>
        <w:pStyle w:val="a5"/>
        <w:shd w:val="clear" w:color="auto" w:fill="FFFFFF"/>
        <w:spacing w:before="0" w:after="0"/>
        <w:ind w:firstLine="709"/>
        <w:contextualSpacing/>
        <w:jc w:val="right"/>
        <w:textAlignment w:val="baseline"/>
        <w:rPr>
          <w:bCs/>
          <w:lang w:val="en-US"/>
        </w:rPr>
      </w:pPr>
      <w:proofErr w:type="gramStart"/>
      <w:r w:rsidRPr="00C12978">
        <w:rPr>
          <w:bCs/>
          <w:lang w:val="en-US"/>
        </w:rPr>
        <w:t>for</w:t>
      </w:r>
      <w:proofErr w:type="gramEnd"/>
      <w:r w:rsidRPr="00C12978">
        <w:rPr>
          <w:bCs/>
          <w:lang w:val="en-US"/>
        </w:rPr>
        <w:t xml:space="preserve"> grant financing</w:t>
      </w:r>
    </w:p>
    <w:p w:rsidR="00BF1DC2" w:rsidRPr="00C12978" w:rsidRDefault="00BF1DC2" w:rsidP="00BF1DC2">
      <w:pPr>
        <w:pStyle w:val="a9"/>
        <w:jc w:val="center"/>
        <w:rPr>
          <w:b/>
          <w:lang w:val="en-US"/>
        </w:rPr>
      </w:pPr>
    </w:p>
    <w:p w:rsidR="00BF1DC2" w:rsidRPr="00C12978" w:rsidRDefault="006F0C61" w:rsidP="00BF1DC2">
      <w:pPr>
        <w:pStyle w:val="a9"/>
        <w:jc w:val="center"/>
        <w:rPr>
          <w:b/>
          <w:szCs w:val="26"/>
          <w:lang w:val="en-US"/>
        </w:rPr>
      </w:pPr>
      <w:r w:rsidRPr="00C12978">
        <w:rPr>
          <w:b/>
          <w:szCs w:val="26"/>
          <w:lang w:val="en-US"/>
        </w:rPr>
        <w:t>TECHNICAL SPECIFICATION AND</w:t>
      </w:r>
    </w:p>
    <w:p w:rsidR="00BF1DC2" w:rsidRPr="00C12978" w:rsidRDefault="006F0C61" w:rsidP="00BF1DC2">
      <w:pPr>
        <w:pStyle w:val="a9"/>
        <w:jc w:val="center"/>
        <w:rPr>
          <w:b/>
          <w:sz w:val="26"/>
          <w:szCs w:val="26"/>
          <w:lang w:val="en-US"/>
        </w:rPr>
      </w:pPr>
      <w:r w:rsidRPr="00C12978">
        <w:rPr>
          <w:b/>
          <w:szCs w:val="26"/>
          <w:lang w:val="en-US"/>
        </w:rPr>
        <w:t>CALENDAR PLAN OF WORKS</w:t>
      </w:r>
    </w:p>
    <w:p w:rsidR="00BF1DC2" w:rsidRPr="00C12978" w:rsidRDefault="00BF1DC2" w:rsidP="00BF1DC2">
      <w:pPr>
        <w:pStyle w:val="a9"/>
        <w:jc w:val="center"/>
        <w:rPr>
          <w:sz w:val="26"/>
          <w:szCs w:val="26"/>
          <w:lang w:val="en-US"/>
        </w:rPr>
      </w:pPr>
    </w:p>
    <w:p w:rsidR="00BF1DC2" w:rsidRPr="00C12978" w:rsidRDefault="006F0C61" w:rsidP="00BF1DC2">
      <w:pPr>
        <w:pStyle w:val="a9"/>
        <w:jc w:val="center"/>
        <w:rPr>
          <w:szCs w:val="26"/>
          <w:lang w:val="en-US"/>
        </w:rPr>
      </w:pPr>
      <w:r w:rsidRPr="00C12978">
        <w:rPr>
          <w:szCs w:val="26"/>
          <w:lang w:val="en-US"/>
        </w:rPr>
        <w:t>According to the Agreement</w:t>
      </w:r>
      <w:r w:rsidR="00BF1DC2" w:rsidRPr="00C12978">
        <w:rPr>
          <w:szCs w:val="26"/>
          <w:lang w:val="en-US"/>
        </w:rPr>
        <w:t xml:space="preserve"> №_</w:t>
      </w:r>
      <w:r w:rsidR="00BF1DC2" w:rsidRPr="00C12978">
        <w:rPr>
          <w:szCs w:val="26"/>
          <w:u w:val="single"/>
          <w:lang w:val="en-US"/>
        </w:rPr>
        <w:t>120</w:t>
      </w:r>
      <w:r w:rsidR="00BF1DC2" w:rsidRPr="00C12978">
        <w:rPr>
          <w:szCs w:val="26"/>
          <w:lang w:val="en-US"/>
        </w:rPr>
        <w:t xml:space="preserve">_ </w:t>
      </w:r>
      <w:r w:rsidRPr="00C12978">
        <w:rPr>
          <w:szCs w:val="26"/>
          <w:lang w:val="en-US"/>
        </w:rPr>
        <w:t>from</w:t>
      </w:r>
      <w:r w:rsidR="00BF1DC2" w:rsidRPr="00C12978">
        <w:rPr>
          <w:szCs w:val="26"/>
          <w:lang w:val="en-US"/>
        </w:rPr>
        <w:t xml:space="preserve"> _</w:t>
      </w:r>
      <w:r w:rsidR="00BF1DC2" w:rsidRPr="00C12978">
        <w:rPr>
          <w:szCs w:val="26"/>
          <w:u w:val="single"/>
          <w:lang w:val="en-US"/>
        </w:rPr>
        <w:t>05 of March</w:t>
      </w:r>
      <w:r w:rsidR="00BF1DC2" w:rsidRPr="00C12978">
        <w:rPr>
          <w:szCs w:val="26"/>
          <w:lang w:val="en-US"/>
        </w:rPr>
        <w:t>___2018</w:t>
      </w:r>
    </w:p>
    <w:p w:rsidR="00BF1DC2" w:rsidRPr="00C12978" w:rsidRDefault="00BF1DC2" w:rsidP="00BF1DC2">
      <w:pPr>
        <w:pStyle w:val="a9"/>
        <w:jc w:val="center"/>
        <w:rPr>
          <w:szCs w:val="26"/>
          <w:lang w:val="en-US"/>
        </w:rPr>
      </w:pPr>
    </w:p>
    <w:p w:rsidR="00BF1DC2" w:rsidRPr="00C12978" w:rsidRDefault="00BF1DC2" w:rsidP="00BF1DC2">
      <w:pPr>
        <w:pStyle w:val="a9"/>
        <w:jc w:val="center"/>
        <w:rPr>
          <w:b/>
          <w:szCs w:val="26"/>
          <w:lang w:val="en-US"/>
        </w:rPr>
      </w:pPr>
      <w:r w:rsidRPr="00C12978">
        <w:rPr>
          <w:b/>
          <w:i/>
          <w:szCs w:val="26"/>
          <w:lang w:val="en-US"/>
        </w:rPr>
        <w:t xml:space="preserve">1. </w:t>
      </w:r>
      <w:r w:rsidR="006F0C61" w:rsidRPr="00C12978">
        <w:rPr>
          <w:b/>
          <w:szCs w:val="26"/>
          <w:lang w:val="en-US"/>
        </w:rPr>
        <w:t>JSC</w:t>
      </w:r>
      <w:r w:rsidRPr="00C12978">
        <w:rPr>
          <w:b/>
          <w:szCs w:val="26"/>
          <w:lang w:val="en-US"/>
        </w:rPr>
        <w:t xml:space="preserve"> «</w:t>
      </w:r>
      <w:r w:rsidR="006F0C61" w:rsidRPr="00C12978">
        <w:rPr>
          <w:b/>
          <w:szCs w:val="26"/>
          <w:lang w:val="en-US"/>
        </w:rPr>
        <w:t>INSTITUTE OF GEOGRAPHY</w:t>
      </w:r>
      <w:r w:rsidRPr="00C12978">
        <w:rPr>
          <w:b/>
          <w:szCs w:val="26"/>
          <w:lang w:val="en-US"/>
        </w:rPr>
        <w:t>»</w:t>
      </w:r>
    </w:p>
    <w:p w:rsidR="006F0C61" w:rsidRPr="00C12978" w:rsidRDefault="006F0C61" w:rsidP="00BF1DC2">
      <w:pPr>
        <w:pStyle w:val="a9"/>
        <w:jc w:val="center"/>
        <w:rPr>
          <w:i/>
          <w:szCs w:val="26"/>
          <w:lang w:val="en-US"/>
        </w:rPr>
      </w:pPr>
    </w:p>
    <w:p w:rsidR="00BF1DC2" w:rsidRPr="00C12978" w:rsidRDefault="00BF1DC2" w:rsidP="00BF1DC2">
      <w:pPr>
        <w:pStyle w:val="a9"/>
        <w:ind w:firstLine="709"/>
        <w:jc w:val="both"/>
        <w:rPr>
          <w:lang w:val="en-US"/>
        </w:rPr>
      </w:pPr>
      <w:r w:rsidRPr="00C12978">
        <w:rPr>
          <w:lang w:val="en-US"/>
        </w:rPr>
        <w:t xml:space="preserve">1.1 </w:t>
      </w:r>
      <w:r w:rsidR="006F0C61" w:rsidRPr="00C12978">
        <w:rPr>
          <w:lang w:val="en-US"/>
        </w:rPr>
        <w:t>By priority</w:t>
      </w:r>
      <w:r w:rsidRPr="00C12978">
        <w:rPr>
          <w:lang w:val="en-US"/>
        </w:rPr>
        <w:t xml:space="preserve">: 1. </w:t>
      </w:r>
      <w:r w:rsidR="006F0C61" w:rsidRPr="00C12978">
        <w:rPr>
          <w:lang w:val="en-US"/>
        </w:rPr>
        <w:t>Rational use of natural resources, including water resources, geology, processing, new materials and technologies, safe products and constructions</w:t>
      </w:r>
      <w:r w:rsidR="00B1191E" w:rsidRPr="00C12978">
        <w:rPr>
          <w:lang w:val="en-US"/>
        </w:rPr>
        <w:t>.</w:t>
      </w:r>
    </w:p>
    <w:p w:rsidR="00BF1DC2" w:rsidRPr="00C12978" w:rsidRDefault="00BF1DC2" w:rsidP="00BF1DC2">
      <w:pPr>
        <w:pStyle w:val="ab"/>
        <w:tabs>
          <w:tab w:val="left" w:pos="0"/>
          <w:tab w:val="left" w:pos="1134"/>
        </w:tabs>
        <w:ind w:left="0" w:firstLine="709"/>
        <w:jc w:val="both"/>
        <w:rPr>
          <w:lang w:val="en-US"/>
        </w:rPr>
      </w:pPr>
      <w:r w:rsidRPr="00C12978">
        <w:rPr>
          <w:lang w:val="en-US"/>
        </w:rPr>
        <w:t xml:space="preserve">1.2 </w:t>
      </w:r>
      <w:r w:rsidR="006F0C61" w:rsidRPr="00C12978">
        <w:rPr>
          <w:lang w:val="en-US"/>
        </w:rPr>
        <w:t>By subpriority</w:t>
      </w:r>
      <w:r w:rsidRPr="00C12978">
        <w:rPr>
          <w:lang w:val="en-US"/>
        </w:rPr>
        <w:t xml:space="preserve">: 1.6 </w:t>
      </w:r>
      <w:r w:rsidR="00B1191E" w:rsidRPr="00C12978">
        <w:rPr>
          <w:lang w:val="en-US"/>
        </w:rPr>
        <w:t>Monitoring of objects of environment and "green" technologies.</w:t>
      </w:r>
    </w:p>
    <w:p w:rsidR="00BF1DC2" w:rsidRPr="00C12978" w:rsidRDefault="00BF1DC2" w:rsidP="00BF1DC2">
      <w:pPr>
        <w:pStyle w:val="a9"/>
        <w:ind w:firstLine="709"/>
        <w:jc w:val="both"/>
        <w:rPr>
          <w:lang w:val="en-US"/>
        </w:rPr>
      </w:pPr>
      <w:r w:rsidRPr="00C12978">
        <w:rPr>
          <w:lang w:val="en-US"/>
        </w:rPr>
        <w:t xml:space="preserve">1.3 </w:t>
      </w:r>
      <w:r w:rsidR="00B1191E" w:rsidRPr="00C12978">
        <w:rPr>
          <w:lang w:val="en-US"/>
        </w:rPr>
        <w:t>By project topic</w:t>
      </w:r>
      <w:r w:rsidRPr="00C12978">
        <w:rPr>
          <w:lang w:val="en-US"/>
        </w:rPr>
        <w:t xml:space="preserve">: </w:t>
      </w:r>
      <w:r w:rsidRPr="00C12978">
        <w:rPr>
          <w:bCs/>
          <w:lang w:val="en-US"/>
        </w:rPr>
        <w:t>№</w:t>
      </w:r>
      <w:r w:rsidRPr="00C12978">
        <w:rPr>
          <w:lang w:val="en-US"/>
        </w:rPr>
        <w:t xml:space="preserve"> AP05133353/</w:t>
      </w:r>
      <w:r w:rsidR="00B1191E" w:rsidRPr="00C12978">
        <w:rPr>
          <w:lang w:val="en-US"/>
        </w:rPr>
        <w:t>GF</w:t>
      </w:r>
      <w:r w:rsidRPr="00C12978">
        <w:rPr>
          <w:lang w:val="en-US"/>
        </w:rPr>
        <w:t>4</w:t>
      </w:r>
      <w:r w:rsidRPr="00C12978">
        <w:rPr>
          <w:bCs/>
          <w:lang w:val="en-US"/>
        </w:rPr>
        <w:t xml:space="preserve"> </w:t>
      </w:r>
      <w:r w:rsidR="009609E4" w:rsidRPr="00C12978">
        <w:rPr>
          <w:bCs/>
          <w:lang w:val="en-US"/>
        </w:rPr>
        <w:t>“</w:t>
      </w:r>
      <w:r w:rsidR="009609E4" w:rsidRPr="00C12978">
        <w:rPr>
          <w:lang w:val="en-US"/>
        </w:rPr>
        <w:t>Monitoring of concentration and distribution of toxic compounds in the snow cover on the territory of the Almaty agglomeration and assessment pf their impact on natural sites</w:t>
      </w:r>
      <w:r w:rsidR="009609E4" w:rsidRPr="00C12978">
        <w:rPr>
          <w:bCs/>
          <w:lang w:val="en-US"/>
        </w:rPr>
        <w:t>”.</w:t>
      </w:r>
    </w:p>
    <w:p w:rsidR="00BF1DC2" w:rsidRPr="00C12978" w:rsidRDefault="00BF1DC2" w:rsidP="00BF1DC2">
      <w:pPr>
        <w:pStyle w:val="a9"/>
        <w:ind w:firstLine="709"/>
        <w:jc w:val="both"/>
        <w:rPr>
          <w:rStyle w:val="s0"/>
          <w:sz w:val="24"/>
          <w:szCs w:val="24"/>
          <w:lang w:val="en-US"/>
        </w:rPr>
      </w:pPr>
      <w:r w:rsidRPr="00C12978">
        <w:rPr>
          <w:lang w:val="en-US"/>
        </w:rPr>
        <w:t xml:space="preserve">1.4 </w:t>
      </w:r>
      <w:r w:rsidR="009609E4" w:rsidRPr="00C12978">
        <w:rPr>
          <w:lang w:val="en-US"/>
        </w:rPr>
        <w:t>The total amount of the project is</w:t>
      </w:r>
      <w:r w:rsidRPr="00C12978">
        <w:rPr>
          <w:lang w:val="en-US"/>
        </w:rPr>
        <w:t xml:space="preserve"> </w:t>
      </w:r>
      <w:r w:rsidRPr="00C12978">
        <w:rPr>
          <w:b/>
          <w:lang w:val="en-US"/>
        </w:rPr>
        <w:t>24</w:t>
      </w:r>
      <w:r w:rsidR="009609E4" w:rsidRPr="00C12978">
        <w:rPr>
          <w:b/>
          <w:lang w:val="en-US"/>
        </w:rPr>
        <w:t xml:space="preserve"> </w:t>
      </w:r>
      <w:r w:rsidRPr="00C12978">
        <w:rPr>
          <w:b/>
          <w:lang w:val="en-US"/>
        </w:rPr>
        <w:t>160 000</w:t>
      </w:r>
      <w:r w:rsidRPr="00C12978">
        <w:rPr>
          <w:lang w:val="en-US"/>
        </w:rPr>
        <w:t xml:space="preserve"> </w:t>
      </w:r>
      <w:r w:rsidRPr="00C12978">
        <w:rPr>
          <w:b/>
          <w:lang w:val="en-US"/>
        </w:rPr>
        <w:t>(</w:t>
      </w:r>
      <w:r w:rsidR="009609E4" w:rsidRPr="00C12978">
        <w:rPr>
          <w:b/>
          <w:lang w:val="en-US"/>
        </w:rPr>
        <w:t>twenty-four million one hundred sixty thousand</w:t>
      </w:r>
      <w:r w:rsidRPr="00C12978">
        <w:rPr>
          <w:b/>
          <w:lang w:val="en-US"/>
        </w:rPr>
        <w:t>)</w:t>
      </w:r>
      <w:r w:rsidRPr="00C12978">
        <w:rPr>
          <w:lang w:val="en-US"/>
        </w:rPr>
        <w:t xml:space="preserve"> </w:t>
      </w:r>
      <w:r w:rsidR="009609E4" w:rsidRPr="00C12978">
        <w:rPr>
          <w:lang w:val="en-US"/>
        </w:rPr>
        <w:t>tenge</w:t>
      </w:r>
      <w:r w:rsidRPr="00C12978">
        <w:rPr>
          <w:lang w:val="en-US"/>
        </w:rPr>
        <w:t>,</w:t>
      </w:r>
      <w:r w:rsidRPr="00C12978">
        <w:rPr>
          <w:color w:val="FF0000"/>
          <w:lang w:val="en-US"/>
        </w:rPr>
        <w:t xml:space="preserve"> </w:t>
      </w:r>
      <w:r w:rsidR="009609E4" w:rsidRPr="00C12978">
        <w:rPr>
          <w:lang w:val="en-US"/>
        </w:rPr>
        <w:t>including detalization by years, for the performance of work in accordance with item</w:t>
      </w:r>
      <w:r w:rsidRPr="00C12978">
        <w:rPr>
          <w:rStyle w:val="s0"/>
          <w:sz w:val="24"/>
          <w:szCs w:val="24"/>
          <w:lang w:val="en-US"/>
        </w:rPr>
        <w:t xml:space="preserve"> 3:</w:t>
      </w:r>
    </w:p>
    <w:p w:rsidR="00BF1DC2" w:rsidRPr="00C12978" w:rsidRDefault="00BF1DC2" w:rsidP="00BF1DC2">
      <w:pPr>
        <w:pStyle w:val="a9"/>
        <w:ind w:firstLine="709"/>
        <w:jc w:val="both"/>
        <w:rPr>
          <w:rStyle w:val="s0"/>
          <w:color w:val="auto"/>
          <w:sz w:val="24"/>
          <w:szCs w:val="24"/>
          <w:lang w:val="en-US"/>
        </w:rPr>
      </w:pPr>
      <w:r w:rsidRPr="00C12978">
        <w:rPr>
          <w:rStyle w:val="s0"/>
          <w:sz w:val="24"/>
          <w:szCs w:val="24"/>
          <w:lang w:val="en-US"/>
        </w:rPr>
        <w:t xml:space="preserve">- </w:t>
      </w:r>
      <w:proofErr w:type="gramStart"/>
      <w:r w:rsidR="009B0CB3" w:rsidRPr="00C12978">
        <w:rPr>
          <w:rStyle w:val="s0"/>
          <w:sz w:val="24"/>
          <w:szCs w:val="24"/>
          <w:lang w:val="en-US"/>
        </w:rPr>
        <w:t>for</w:t>
      </w:r>
      <w:proofErr w:type="gramEnd"/>
      <w:r w:rsidRPr="00C12978">
        <w:rPr>
          <w:rStyle w:val="s0"/>
          <w:sz w:val="24"/>
          <w:szCs w:val="24"/>
          <w:lang w:val="en-US"/>
        </w:rPr>
        <w:t xml:space="preserve"> 2018 </w:t>
      </w:r>
      <w:r w:rsidR="009B0CB3" w:rsidRPr="00C12978">
        <w:rPr>
          <w:rStyle w:val="s0"/>
          <w:sz w:val="24"/>
          <w:szCs w:val="24"/>
          <w:lang w:val="en-US"/>
        </w:rPr>
        <w:t>–</w:t>
      </w:r>
      <w:r w:rsidRPr="00C12978">
        <w:rPr>
          <w:rStyle w:val="s0"/>
          <w:sz w:val="24"/>
          <w:szCs w:val="24"/>
          <w:lang w:val="en-US"/>
        </w:rPr>
        <w:t xml:space="preserve"> </w:t>
      </w:r>
      <w:r w:rsidR="009B0CB3" w:rsidRPr="00C12978">
        <w:rPr>
          <w:rStyle w:val="s0"/>
          <w:sz w:val="24"/>
          <w:szCs w:val="24"/>
          <w:lang w:val="en-US"/>
        </w:rPr>
        <w:t xml:space="preserve">in amount </w:t>
      </w:r>
      <w:r w:rsidR="009B0CB3" w:rsidRPr="00C12978">
        <w:rPr>
          <w:rStyle w:val="s0"/>
          <w:color w:val="auto"/>
          <w:sz w:val="24"/>
          <w:szCs w:val="24"/>
          <w:lang w:val="en-US"/>
        </w:rPr>
        <w:t>of</w:t>
      </w:r>
      <w:r w:rsidRPr="00C12978">
        <w:rPr>
          <w:rStyle w:val="s0"/>
          <w:color w:val="auto"/>
          <w:sz w:val="24"/>
          <w:szCs w:val="24"/>
          <w:lang w:val="en-US"/>
        </w:rPr>
        <w:t xml:space="preserve"> </w:t>
      </w:r>
      <w:r w:rsidRPr="00C12978">
        <w:rPr>
          <w:b/>
          <w:lang w:val="en-US"/>
        </w:rPr>
        <w:t xml:space="preserve">8 000 000 </w:t>
      </w:r>
      <w:r w:rsidRPr="00C12978">
        <w:rPr>
          <w:rStyle w:val="s0"/>
          <w:color w:val="auto"/>
          <w:sz w:val="24"/>
          <w:szCs w:val="24"/>
          <w:lang w:val="en-US"/>
        </w:rPr>
        <w:t>(</w:t>
      </w:r>
      <w:r w:rsidR="009B0CB3" w:rsidRPr="00C12978">
        <w:rPr>
          <w:rStyle w:val="s0"/>
          <w:color w:val="auto"/>
          <w:sz w:val="24"/>
          <w:szCs w:val="24"/>
          <w:lang w:val="en-US"/>
        </w:rPr>
        <w:t>eight</w:t>
      </w:r>
      <w:r w:rsidRPr="00C12978">
        <w:rPr>
          <w:rStyle w:val="s0"/>
          <w:color w:val="auto"/>
          <w:sz w:val="24"/>
          <w:szCs w:val="24"/>
          <w:lang w:val="en-US"/>
        </w:rPr>
        <w:t xml:space="preserve"> </w:t>
      </w:r>
      <w:r w:rsidR="009B0CB3" w:rsidRPr="00C12978">
        <w:rPr>
          <w:rStyle w:val="s0"/>
          <w:color w:val="auto"/>
          <w:sz w:val="24"/>
          <w:szCs w:val="24"/>
          <w:lang w:val="en-US"/>
        </w:rPr>
        <w:t>million</w:t>
      </w:r>
      <w:r w:rsidRPr="00C12978">
        <w:rPr>
          <w:rStyle w:val="s0"/>
          <w:color w:val="auto"/>
          <w:sz w:val="24"/>
          <w:szCs w:val="24"/>
          <w:lang w:val="en-US"/>
        </w:rPr>
        <w:t>)</w:t>
      </w:r>
      <w:r w:rsidRPr="00C12978">
        <w:rPr>
          <w:lang w:val="en-US"/>
        </w:rPr>
        <w:t xml:space="preserve"> </w:t>
      </w:r>
      <w:r w:rsidR="009B0CB3" w:rsidRPr="00C12978">
        <w:rPr>
          <w:lang w:val="en-US"/>
        </w:rPr>
        <w:t>tenge</w:t>
      </w:r>
      <w:r w:rsidRPr="00C12978">
        <w:rPr>
          <w:rStyle w:val="s0"/>
          <w:color w:val="auto"/>
          <w:sz w:val="24"/>
          <w:szCs w:val="24"/>
          <w:lang w:val="en-US"/>
        </w:rPr>
        <w:t>;</w:t>
      </w:r>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 </w:t>
      </w:r>
      <w:proofErr w:type="gramStart"/>
      <w:r w:rsidR="0072660C" w:rsidRPr="00C12978">
        <w:rPr>
          <w:rStyle w:val="s0"/>
          <w:sz w:val="24"/>
          <w:szCs w:val="24"/>
          <w:lang w:val="en-US"/>
        </w:rPr>
        <w:t>for</w:t>
      </w:r>
      <w:proofErr w:type="gramEnd"/>
      <w:r w:rsidRPr="00C12978">
        <w:rPr>
          <w:rStyle w:val="s0"/>
          <w:color w:val="auto"/>
          <w:sz w:val="24"/>
          <w:szCs w:val="24"/>
          <w:lang w:val="en-US"/>
        </w:rPr>
        <w:t xml:space="preserve"> 2019 </w:t>
      </w:r>
      <w:r w:rsidR="0072660C" w:rsidRPr="00C12978">
        <w:rPr>
          <w:rStyle w:val="s0"/>
          <w:color w:val="auto"/>
          <w:sz w:val="24"/>
          <w:szCs w:val="24"/>
          <w:lang w:val="en-US"/>
        </w:rPr>
        <w:t>–</w:t>
      </w:r>
      <w:r w:rsidRPr="00C12978">
        <w:rPr>
          <w:rStyle w:val="s0"/>
          <w:color w:val="auto"/>
          <w:sz w:val="24"/>
          <w:szCs w:val="24"/>
          <w:lang w:val="en-US"/>
        </w:rPr>
        <w:t xml:space="preserve"> </w:t>
      </w:r>
      <w:r w:rsidR="009B0CB3" w:rsidRPr="00C12978">
        <w:rPr>
          <w:rStyle w:val="s0"/>
          <w:color w:val="auto"/>
          <w:sz w:val="24"/>
          <w:szCs w:val="24"/>
          <w:lang w:val="en-US"/>
        </w:rPr>
        <w:t>in amount of</w:t>
      </w:r>
      <w:r w:rsidRPr="00C12978">
        <w:rPr>
          <w:rStyle w:val="s0"/>
          <w:color w:val="auto"/>
          <w:sz w:val="24"/>
          <w:szCs w:val="24"/>
          <w:lang w:val="en-US"/>
        </w:rPr>
        <w:t xml:space="preserve"> </w:t>
      </w:r>
      <w:r w:rsidRPr="00C12978">
        <w:rPr>
          <w:b/>
          <w:lang w:val="en-US"/>
        </w:rPr>
        <w:t xml:space="preserve">8 072 000 </w:t>
      </w:r>
      <w:r w:rsidRPr="00C12978">
        <w:rPr>
          <w:rStyle w:val="s0"/>
          <w:color w:val="auto"/>
          <w:sz w:val="24"/>
          <w:szCs w:val="24"/>
          <w:lang w:val="en-US"/>
        </w:rPr>
        <w:t>(</w:t>
      </w:r>
      <w:r w:rsidR="009B0CB3" w:rsidRPr="00C12978">
        <w:rPr>
          <w:rStyle w:val="s0"/>
          <w:color w:val="auto"/>
          <w:sz w:val="24"/>
          <w:szCs w:val="24"/>
          <w:lang w:val="en-US"/>
        </w:rPr>
        <w:t>eight</w:t>
      </w:r>
      <w:r w:rsidRPr="00C12978">
        <w:rPr>
          <w:rStyle w:val="s0"/>
          <w:color w:val="auto"/>
          <w:sz w:val="24"/>
          <w:szCs w:val="24"/>
          <w:lang w:val="en-US"/>
        </w:rPr>
        <w:t xml:space="preserve"> </w:t>
      </w:r>
      <w:r w:rsidR="009B0CB3" w:rsidRPr="00C12978">
        <w:rPr>
          <w:rStyle w:val="s0"/>
          <w:color w:val="auto"/>
          <w:sz w:val="24"/>
          <w:szCs w:val="24"/>
          <w:lang w:val="en-US"/>
        </w:rPr>
        <w:t>million</w:t>
      </w:r>
      <w:r w:rsidRPr="00C12978">
        <w:rPr>
          <w:rStyle w:val="s0"/>
          <w:color w:val="auto"/>
          <w:sz w:val="24"/>
          <w:szCs w:val="24"/>
          <w:lang w:val="en-US"/>
        </w:rPr>
        <w:t xml:space="preserve"> </w:t>
      </w:r>
      <w:r w:rsidR="009B0CB3" w:rsidRPr="00C12978">
        <w:rPr>
          <w:rStyle w:val="s0"/>
          <w:color w:val="auto"/>
          <w:sz w:val="24"/>
          <w:szCs w:val="24"/>
          <w:lang w:val="en-US"/>
        </w:rPr>
        <w:t>seventy</w:t>
      </w:r>
      <w:r w:rsidRPr="00C12978">
        <w:rPr>
          <w:rStyle w:val="s0"/>
          <w:color w:val="auto"/>
          <w:sz w:val="24"/>
          <w:szCs w:val="24"/>
          <w:lang w:val="en-US"/>
        </w:rPr>
        <w:t xml:space="preserve"> </w:t>
      </w:r>
      <w:r w:rsidR="009B0CB3" w:rsidRPr="00C12978">
        <w:rPr>
          <w:rStyle w:val="s0"/>
          <w:color w:val="auto"/>
          <w:sz w:val="24"/>
          <w:szCs w:val="24"/>
          <w:lang w:val="en-US"/>
        </w:rPr>
        <w:t>two</w:t>
      </w:r>
      <w:r w:rsidRPr="00C12978">
        <w:rPr>
          <w:rStyle w:val="s0"/>
          <w:color w:val="auto"/>
          <w:sz w:val="24"/>
          <w:szCs w:val="24"/>
          <w:lang w:val="en-US"/>
        </w:rPr>
        <w:t xml:space="preserve"> </w:t>
      </w:r>
      <w:r w:rsidR="009B0CB3" w:rsidRPr="00C12978">
        <w:rPr>
          <w:rStyle w:val="s0"/>
          <w:color w:val="auto"/>
          <w:sz w:val="24"/>
          <w:szCs w:val="24"/>
          <w:lang w:val="en-US"/>
        </w:rPr>
        <w:t>thousand</w:t>
      </w:r>
      <w:r w:rsidRPr="00C12978">
        <w:rPr>
          <w:rStyle w:val="s0"/>
          <w:color w:val="auto"/>
          <w:sz w:val="24"/>
          <w:szCs w:val="24"/>
          <w:lang w:val="en-US"/>
        </w:rPr>
        <w:t>)</w:t>
      </w:r>
      <w:r w:rsidRPr="00C12978">
        <w:rPr>
          <w:lang w:val="en-US"/>
        </w:rPr>
        <w:t xml:space="preserve"> </w:t>
      </w:r>
      <w:r w:rsidR="009B0CB3" w:rsidRPr="00C12978">
        <w:rPr>
          <w:lang w:val="en-US"/>
        </w:rPr>
        <w:t>tenge</w:t>
      </w:r>
      <w:r w:rsidRPr="00C12978">
        <w:rPr>
          <w:rStyle w:val="s0"/>
          <w:color w:val="auto"/>
          <w:sz w:val="24"/>
          <w:szCs w:val="24"/>
          <w:lang w:val="en-US"/>
        </w:rPr>
        <w:t>;</w:t>
      </w:r>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 </w:t>
      </w:r>
      <w:proofErr w:type="gramStart"/>
      <w:r w:rsidR="0072660C" w:rsidRPr="00C12978">
        <w:rPr>
          <w:rStyle w:val="s0"/>
          <w:sz w:val="24"/>
          <w:szCs w:val="24"/>
          <w:lang w:val="en-US"/>
        </w:rPr>
        <w:t>for</w:t>
      </w:r>
      <w:proofErr w:type="gramEnd"/>
      <w:r w:rsidRPr="00C12978">
        <w:rPr>
          <w:rStyle w:val="s0"/>
          <w:color w:val="auto"/>
          <w:sz w:val="24"/>
          <w:szCs w:val="24"/>
          <w:lang w:val="en-US"/>
        </w:rPr>
        <w:t xml:space="preserve"> 2020 </w:t>
      </w:r>
      <w:r w:rsidR="0072660C" w:rsidRPr="00C12978">
        <w:rPr>
          <w:rStyle w:val="s0"/>
          <w:color w:val="auto"/>
          <w:sz w:val="24"/>
          <w:szCs w:val="24"/>
          <w:lang w:val="en-US"/>
        </w:rPr>
        <w:t>–</w:t>
      </w:r>
      <w:r w:rsidRPr="00C12978">
        <w:rPr>
          <w:rStyle w:val="s0"/>
          <w:color w:val="auto"/>
          <w:sz w:val="24"/>
          <w:szCs w:val="24"/>
          <w:lang w:val="en-US"/>
        </w:rPr>
        <w:t xml:space="preserve"> </w:t>
      </w:r>
      <w:r w:rsidR="009B0CB3" w:rsidRPr="00C12978">
        <w:rPr>
          <w:rStyle w:val="s0"/>
          <w:color w:val="auto"/>
          <w:sz w:val="24"/>
          <w:szCs w:val="24"/>
          <w:lang w:val="en-US"/>
        </w:rPr>
        <w:t>in amount of</w:t>
      </w:r>
      <w:r w:rsidRPr="00C12978">
        <w:rPr>
          <w:rStyle w:val="s0"/>
          <w:color w:val="auto"/>
          <w:sz w:val="24"/>
          <w:szCs w:val="24"/>
          <w:lang w:val="en-US"/>
        </w:rPr>
        <w:t xml:space="preserve"> </w:t>
      </w:r>
      <w:r w:rsidRPr="00C12978">
        <w:rPr>
          <w:b/>
          <w:lang w:val="en-US"/>
        </w:rPr>
        <w:t xml:space="preserve">8 088 000 </w:t>
      </w:r>
      <w:r w:rsidRPr="00C12978">
        <w:rPr>
          <w:rStyle w:val="s0"/>
          <w:color w:val="auto"/>
          <w:sz w:val="24"/>
          <w:szCs w:val="24"/>
          <w:lang w:val="en-US"/>
        </w:rPr>
        <w:t>(</w:t>
      </w:r>
      <w:r w:rsidR="009B0CB3" w:rsidRPr="00C12978">
        <w:rPr>
          <w:rStyle w:val="s0"/>
          <w:color w:val="auto"/>
          <w:sz w:val="24"/>
          <w:szCs w:val="24"/>
          <w:lang w:val="en-US"/>
        </w:rPr>
        <w:t>eight million</w:t>
      </w:r>
      <w:r w:rsidRPr="00C12978">
        <w:rPr>
          <w:rStyle w:val="s0"/>
          <w:color w:val="auto"/>
          <w:sz w:val="24"/>
          <w:szCs w:val="24"/>
          <w:lang w:val="en-US"/>
        </w:rPr>
        <w:t xml:space="preserve"> </w:t>
      </w:r>
      <w:r w:rsidR="009B0CB3" w:rsidRPr="00C12978">
        <w:rPr>
          <w:rStyle w:val="s0"/>
          <w:color w:val="auto"/>
          <w:sz w:val="24"/>
          <w:szCs w:val="24"/>
          <w:lang w:val="en-US"/>
        </w:rPr>
        <w:t>eighty</w:t>
      </w:r>
      <w:r w:rsidRPr="00C12978">
        <w:rPr>
          <w:rStyle w:val="s0"/>
          <w:color w:val="auto"/>
          <w:sz w:val="24"/>
          <w:szCs w:val="24"/>
          <w:lang w:val="en-US"/>
        </w:rPr>
        <w:t xml:space="preserve"> </w:t>
      </w:r>
      <w:r w:rsidR="009B0CB3" w:rsidRPr="00C12978">
        <w:rPr>
          <w:rStyle w:val="s0"/>
          <w:color w:val="auto"/>
          <w:sz w:val="24"/>
          <w:szCs w:val="24"/>
          <w:lang w:val="en-US"/>
        </w:rPr>
        <w:t>eight</w:t>
      </w:r>
      <w:r w:rsidRPr="00C12978">
        <w:rPr>
          <w:rStyle w:val="s0"/>
          <w:color w:val="auto"/>
          <w:sz w:val="24"/>
          <w:szCs w:val="24"/>
          <w:lang w:val="en-US"/>
        </w:rPr>
        <w:t xml:space="preserve"> </w:t>
      </w:r>
      <w:r w:rsidR="009B0CB3" w:rsidRPr="00C12978">
        <w:rPr>
          <w:rStyle w:val="s0"/>
          <w:color w:val="auto"/>
          <w:sz w:val="24"/>
          <w:szCs w:val="24"/>
          <w:lang w:val="en-US"/>
        </w:rPr>
        <w:t>thousand</w:t>
      </w:r>
      <w:r w:rsidRPr="00C12978">
        <w:rPr>
          <w:rStyle w:val="s0"/>
          <w:color w:val="auto"/>
          <w:sz w:val="24"/>
          <w:szCs w:val="24"/>
          <w:lang w:val="en-US"/>
        </w:rPr>
        <w:t>)</w:t>
      </w:r>
      <w:r w:rsidRPr="00C12978">
        <w:rPr>
          <w:b/>
          <w:lang w:val="en-US"/>
        </w:rPr>
        <w:t xml:space="preserve"> </w:t>
      </w:r>
      <w:r w:rsidR="009B0CB3" w:rsidRPr="00C12978">
        <w:rPr>
          <w:lang w:val="en-US"/>
        </w:rPr>
        <w:t>tenge</w:t>
      </w:r>
      <w:r w:rsidRPr="00C12978">
        <w:rPr>
          <w:rStyle w:val="s0"/>
          <w:color w:val="auto"/>
          <w:sz w:val="24"/>
          <w:szCs w:val="24"/>
          <w:lang w:val="en-US"/>
        </w:rPr>
        <w:t>.</w:t>
      </w:r>
    </w:p>
    <w:p w:rsidR="00BF1DC2" w:rsidRPr="00C12978" w:rsidRDefault="00BF1DC2" w:rsidP="00BF1DC2">
      <w:pPr>
        <w:pStyle w:val="a9"/>
        <w:ind w:firstLine="709"/>
        <w:jc w:val="both"/>
        <w:rPr>
          <w:rStyle w:val="s0"/>
          <w:color w:val="auto"/>
          <w:sz w:val="24"/>
          <w:szCs w:val="24"/>
          <w:lang w:val="en-US"/>
        </w:rPr>
      </w:pPr>
    </w:p>
    <w:p w:rsidR="00BF1DC2" w:rsidRPr="00C12978" w:rsidRDefault="00BF1DC2" w:rsidP="00BF1DC2">
      <w:pPr>
        <w:pStyle w:val="a9"/>
        <w:ind w:firstLine="567"/>
        <w:jc w:val="center"/>
        <w:rPr>
          <w:rStyle w:val="s0"/>
          <w:b/>
          <w:i/>
          <w:color w:val="auto"/>
          <w:sz w:val="24"/>
          <w:szCs w:val="26"/>
          <w:lang w:val="en-US"/>
        </w:rPr>
      </w:pPr>
      <w:r w:rsidRPr="00C12978">
        <w:rPr>
          <w:rStyle w:val="s0"/>
          <w:b/>
          <w:i/>
          <w:color w:val="auto"/>
          <w:sz w:val="24"/>
          <w:szCs w:val="26"/>
          <w:lang w:val="en-US"/>
        </w:rPr>
        <w:t xml:space="preserve">2. </w:t>
      </w:r>
      <w:r w:rsidR="00EC58D3" w:rsidRPr="00C12978">
        <w:rPr>
          <w:rStyle w:val="s0"/>
          <w:b/>
          <w:i/>
          <w:color w:val="auto"/>
          <w:sz w:val="24"/>
          <w:szCs w:val="26"/>
          <w:lang w:val="en-US"/>
        </w:rPr>
        <w:t>Characteristics of scientific and technical products by qualification characteristics and economic indicators</w:t>
      </w:r>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2.1 </w:t>
      </w:r>
      <w:r w:rsidR="00EC58D3" w:rsidRPr="00C12978">
        <w:rPr>
          <w:rStyle w:val="s0"/>
          <w:color w:val="auto"/>
          <w:sz w:val="24"/>
          <w:szCs w:val="24"/>
          <w:lang w:val="en-US"/>
        </w:rPr>
        <w:t>Work direction</w:t>
      </w:r>
      <w:r w:rsidRPr="00C12978">
        <w:rPr>
          <w:rStyle w:val="s0"/>
          <w:color w:val="auto"/>
          <w:sz w:val="24"/>
          <w:szCs w:val="24"/>
          <w:lang w:val="en-US"/>
        </w:rPr>
        <w:t xml:space="preserve">: </w:t>
      </w:r>
      <w:r w:rsidR="00EC58D3" w:rsidRPr="00C12978">
        <w:rPr>
          <w:lang w:val="en-US"/>
        </w:rPr>
        <w:t>Applied researches</w:t>
      </w:r>
    </w:p>
    <w:p w:rsidR="00BF1DC2" w:rsidRPr="00C12978" w:rsidRDefault="00BF1DC2" w:rsidP="00BF1DC2">
      <w:pPr>
        <w:ind w:firstLine="709"/>
        <w:contextualSpacing/>
        <w:jc w:val="both"/>
        <w:rPr>
          <w:sz w:val="24"/>
          <w:szCs w:val="24"/>
          <w:lang w:val="kk-KZ" w:eastAsia="ru-RU"/>
        </w:rPr>
      </w:pPr>
      <w:r w:rsidRPr="00C12978">
        <w:rPr>
          <w:rStyle w:val="s0"/>
          <w:color w:val="auto"/>
          <w:sz w:val="24"/>
          <w:szCs w:val="24"/>
          <w:lang w:val="en-US"/>
        </w:rPr>
        <w:t xml:space="preserve">2.2 </w:t>
      </w:r>
      <w:r w:rsidR="00EC58D3" w:rsidRPr="00C12978">
        <w:rPr>
          <w:rStyle w:val="s0"/>
          <w:color w:val="auto"/>
          <w:sz w:val="24"/>
          <w:szCs w:val="24"/>
          <w:lang w:val="en-US"/>
        </w:rPr>
        <w:t>Application area</w:t>
      </w:r>
      <w:r w:rsidRPr="00C12978">
        <w:rPr>
          <w:rStyle w:val="s0"/>
          <w:color w:val="auto"/>
          <w:sz w:val="24"/>
          <w:szCs w:val="24"/>
          <w:lang w:val="en-US"/>
        </w:rPr>
        <w:t xml:space="preserve">: </w:t>
      </w:r>
      <w:r w:rsidR="00EC58D3" w:rsidRPr="00C12978">
        <w:rPr>
          <w:sz w:val="24"/>
          <w:szCs w:val="24"/>
          <w:lang w:val="kk-KZ" w:eastAsia="ru-RU"/>
        </w:rPr>
        <w:t>The research results of the Project will be widely used in the field of environmental sciences, ecology, nature protection, water and biological resources. They will be useful in solving of number of important problems in the use of natural environment. Scientific publications will be of interest to scientists and specialists in a number of branches of economy and science</w:t>
      </w:r>
      <w:r w:rsidRPr="00C12978">
        <w:rPr>
          <w:sz w:val="24"/>
          <w:szCs w:val="24"/>
          <w:lang w:val="kk-KZ" w:eastAsia="ru-RU"/>
        </w:rPr>
        <w:t>.</w:t>
      </w:r>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2.3 </w:t>
      </w:r>
      <w:r w:rsidR="00EC58D3" w:rsidRPr="00C12978">
        <w:rPr>
          <w:rStyle w:val="s0"/>
          <w:color w:val="auto"/>
          <w:sz w:val="24"/>
          <w:szCs w:val="24"/>
          <w:lang w:val="en-US"/>
        </w:rPr>
        <w:t>Final result</w:t>
      </w:r>
      <w:r w:rsidRPr="00C12978">
        <w:rPr>
          <w:rStyle w:val="s0"/>
          <w:color w:val="auto"/>
          <w:sz w:val="24"/>
          <w:szCs w:val="24"/>
          <w:lang w:val="en-US"/>
        </w:rPr>
        <w:t xml:space="preserve">: </w:t>
      </w:r>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 </w:t>
      </w:r>
      <w:r w:rsidR="00704265" w:rsidRPr="00C12978">
        <w:rPr>
          <w:rStyle w:val="s0"/>
          <w:color w:val="auto"/>
          <w:sz w:val="24"/>
          <w:szCs w:val="24"/>
          <w:lang w:val="en-US"/>
        </w:rPr>
        <w:t>for</w:t>
      </w:r>
      <w:r w:rsidRPr="00C12978">
        <w:rPr>
          <w:rStyle w:val="s0"/>
          <w:color w:val="auto"/>
          <w:sz w:val="24"/>
          <w:szCs w:val="24"/>
          <w:lang w:val="en-US"/>
        </w:rPr>
        <w:t xml:space="preserve"> 2018: </w:t>
      </w:r>
      <w:r w:rsidR="00704265" w:rsidRPr="00C12978">
        <w:rPr>
          <w:rStyle w:val="s0"/>
          <w:color w:val="auto"/>
          <w:sz w:val="24"/>
          <w:szCs w:val="24"/>
          <w:lang w:val="en-US"/>
        </w:rPr>
        <w:t xml:space="preserve">Results of monitoring and laboratory studies for assessment of the level of snow cover pollution (hydrochemical indicators, content of toxic compounds) in the territory of the Almaty agglomeration. </w:t>
      </w:r>
      <w:proofErr w:type="gramStart"/>
      <w:r w:rsidR="00704265" w:rsidRPr="00C12978">
        <w:rPr>
          <w:rStyle w:val="s0"/>
          <w:color w:val="auto"/>
          <w:sz w:val="24"/>
          <w:szCs w:val="24"/>
          <w:lang w:val="en-US"/>
        </w:rPr>
        <w:t>Annual report</w:t>
      </w:r>
      <w:r w:rsidRPr="00C12978">
        <w:rPr>
          <w:lang w:val="en-US"/>
        </w:rPr>
        <w:t>.</w:t>
      </w:r>
      <w:proofErr w:type="gramEnd"/>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 </w:t>
      </w:r>
      <w:proofErr w:type="gramStart"/>
      <w:r w:rsidR="00704265" w:rsidRPr="00C12978">
        <w:rPr>
          <w:rStyle w:val="s0"/>
          <w:color w:val="auto"/>
          <w:sz w:val="24"/>
          <w:szCs w:val="24"/>
          <w:lang w:val="en-US"/>
        </w:rPr>
        <w:t>for</w:t>
      </w:r>
      <w:proofErr w:type="gramEnd"/>
      <w:r w:rsidRPr="00C12978">
        <w:rPr>
          <w:rStyle w:val="s0"/>
          <w:color w:val="auto"/>
          <w:sz w:val="24"/>
          <w:szCs w:val="24"/>
          <w:lang w:val="en-US"/>
        </w:rPr>
        <w:t xml:space="preserve"> 2019: </w:t>
      </w:r>
      <w:r w:rsidR="00085AC3" w:rsidRPr="00C12978">
        <w:rPr>
          <w:lang w:val="en-US"/>
        </w:rPr>
        <w:t xml:space="preserve">Formation of scientific and methodological database about chemical composition of snow cover of the territory of Almaty agglomeration. </w:t>
      </w:r>
      <w:proofErr w:type="gramStart"/>
      <w:r w:rsidR="00085AC3" w:rsidRPr="00C12978">
        <w:rPr>
          <w:lang w:val="en-US"/>
        </w:rPr>
        <w:t>Annual report</w:t>
      </w:r>
      <w:r w:rsidRPr="00C12978">
        <w:rPr>
          <w:lang w:val="en-US"/>
        </w:rPr>
        <w:t>.</w:t>
      </w:r>
      <w:proofErr w:type="gramEnd"/>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 </w:t>
      </w:r>
      <w:proofErr w:type="gramStart"/>
      <w:r w:rsidR="00085AC3" w:rsidRPr="00C12978">
        <w:rPr>
          <w:rStyle w:val="s0"/>
          <w:color w:val="auto"/>
          <w:sz w:val="24"/>
          <w:szCs w:val="24"/>
          <w:lang w:val="en-US"/>
        </w:rPr>
        <w:t>for</w:t>
      </w:r>
      <w:proofErr w:type="gramEnd"/>
      <w:r w:rsidRPr="00C12978">
        <w:rPr>
          <w:rStyle w:val="s0"/>
          <w:color w:val="auto"/>
          <w:sz w:val="24"/>
          <w:szCs w:val="24"/>
          <w:lang w:val="en-US"/>
        </w:rPr>
        <w:t xml:space="preserve"> 2020: </w:t>
      </w:r>
      <w:r w:rsidR="003F4268" w:rsidRPr="00C12978">
        <w:rPr>
          <w:lang w:val="en-US"/>
        </w:rPr>
        <w:t xml:space="preserve">Complexe assessment of pollution of snow cover of Almaty agglomeration and assessment of the impact to natural objects. </w:t>
      </w:r>
      <w:proofErr w:type="gramStart"/>
      <w:r w:rsidR="003F4268" w:rsidRPr="00C12978">
        <w:rPr>
          <w:lang w:val="en-US"/>
        </w:rPr>
        <w:t>Final report</w:t>
      </w:r>
      <w:r w:rsidRPr="00C12978">
        <w:rPr>
          <w:lang w:val="en-US"/>
        </w:rPr>
        <w:t>.</w:t>
      </w:r>
      <w:proofErr w:type="gramEnd"/>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2.4 </w:t>
      </w:r>
      <w:r w:rsidR="003F4268" w:rsidRPr="00C12978">
        <w:rPr>
          <w:rStyle w:val="s0"/>
          <w:color w:val="auto"/>
          <w:sz w:val="24"/>
          <w:szCs w:val="24"/>
          <w:lang w:val="en-US"/>
        </w:rPr>
        <w:t>Patentability</w:t>
      </w:r>
      <w:r w:rsidRPr="00C12978">
        <w:rPr>
          <w:rStyle w:val="s0"/>
          <w:color w:val="auto"/>
          <w:sz w:val="24"/>
          <w:szCs w:val="24"/>
          <w:lang w:val="en-US"/>
        </w:rPr>
        <w:t xml:space="preserve">: </w:t>
      </w:r>
      <w:r w:rsidR="003F4268" w:rsidRPr="00C12978">
        <w:rPr>
          <w:rStyle w:val="s0"/>
          <w:color w:val="auto"/>
          <w:sz w:val="24"/>
          <w:szCs w:val="24"/>
          <w:lang w:val="en-US"/>
        </w:rPr>
        <w:t>not planned</w:t>
      </w:r>
    </w:p>
    <w:p w:rsidR="00BF1DC2" w:rsidRPr="00C12978" w:rsidRDefault="00BF1DC2" w:rsidP="00BF1DC2">
      <w:pPr>
        <w:ind w:firstLine="709"/>
        <w:contextualSpacing/>
        <w:jc w:val="both"/>
        <w:rPr>
          <w:rFonts w:eastAsia="Calibri"/>
          <w:sz w:val="24"/>
          <w:szCs w:val="24"/>
          <w:lang w:val="en-US"/>
        </w:rPr>
      </w:pPr>
      <w:r w:rsidRPr="00C12978">
        <w:rPr>
          <w:rStyle w:val="s0"/>
          <w:color w:val="auto"/>
          <w:sz w:val="24"/>
          <w:szCs w:val="24"/>
          <w:lang w:val="en-US"/>
        </w:rPr>
        <w:t xml:space="preserve">2.5 </w:t>
      </w:r>
      <w:r w:rsidR="00BE3098" w:rsidRPr="00C12978">
        <w:rPr>
          <w:rStyle w:val="s0"/>
          <w:color w:val="auto"/>
          <w:sz w:val="24"/>
          <w:szCs w:val="24"/>
          <w:lang w:val="en-US"/>
        </w:rPr>
        <w:t>Scientific and technical level (novelty)</w:t>
      </w:r>
      <w:r w:rsidRPr="00C12978">
        <w:rPr>
          <w:rStyle w:val="s0"/>
          <w:color w:val="auto"/>
          <w:sz w:val="24"/>
          <w:szCs w:val="24"/>
          <w:lang w:val="en-US"/>
        </w:rPr>
        <w:t xml:space="preserve">: </w:t>
      </w:r>
      <w:r w:rsidR="00BE3098" w:rsidRPr="00C12978">
        <w:rPr>
          <w:rFonts w:eastAsia="Calibri"/>
          <w:sz w:val="24"/>
          <w:szCs w:val="24"/>
          <w:lang w:val="en-US"/>
        </w:rPr>
        <w:t>Recent progress in the use of snow cover as an indicator of environmental pollution will serve as a basis for the transition to high-quality types of work for monitoring of snow cover pollution, which will allow prognosing the condition of pollution of environmental objects, as well as implementing the concept of the balanced rational use of natural resources</w:t>
      </w:r>
      <w:r w:rsidRPr="00C12978">
        <w:rPr>
          <w:rFonts w:eastAsia="Calibri"/>
          <w:sz w:val="24"/>
          <w:szCs w:val="24"/>
          <w:lang w:val="en-US"/>
        </w:rPr>
        <w:t xml:space="preserve">. </w:t>
      </w:r>
    </w:p>
    <w:p w:rsidR="00BF1DC2" w:rsidRPr="00C12978" w:rsidRDefault="007C4F1F" w:rsidP="00BF1DC2">
      <w:pPr>
        <w:ind w:firstLine="709"/>
        <w:contextualSpacing/>
        <w:jc w:val="both"/>
        <w:rPr>
          <w:sz w:val="24"/>
          <w:szCs w:val="24"/>
          <w:lang w:val="en-US"/>
        </w:rPr>
      </w:pPr>
      <w:r w:rsidRPr="00C12978">
        <w:rPr>
          <w:sz w:val="24"/>
          <w:szCs w:val="24"/>
          <w:lang w:val="en-US"/>
        </w:rPr>
        <w:lastRenderedPageBreak/>
        <w:t>The actuality of the study is determined by the fact that the complexe study of the quantitative and qualitative indicators of the characteristics of chemical composition of snow cover in the territory of the Almaty agglomeration is planned for the first time.  The stations (available in the department of Kazhydromet) for monitoring of the characteristics of chemical composition of snow cover in this territory are located in the foothills of Almaty (MS Mynzhylki and MS Almaty agro), the data of which cannot be representative for the entire territory of the agglomeration. In addition, for the first time, the studies are planning to determine the levels of concentration of polychlorinated biphenyls (PCBs) in the snow cover</w:t>
      </w:r>
      <w:r w:rsidR="00BF1DC2" w:rsidRPr="00C12978">
        <w:rPr>
          <w:sz w:val="24"/>
          <w:szCs w:val="24"/>
          <w:lang w:val="en-US"/>
        </w:rPr>
        <w:t xml:space="preserve">. </w:t>
      </w:r>
      <w:r w:rsidR="00647AE3" w:rsidRPr="00C12978">
        <w:rPr>
          <w:sz w:val="24"/>
          <w:szCs w:val="24"/>
          <w:lang w:val="en-US"/>
        </w:rPr>
        <w:t>It should be noted that organochlorine compounds, characterized by high toxicity, extreme biological activity, resistance to the activity of natural factors and ability to be accumulated in different food chains, can affect all parts of natural ecosystems, including humans. In this regard, taking into account given Kazakhstan's commitment to fulfilling its obligations to implement the Stockholm Convention, which the republic ratified in 2007, carrying out research work for the assessment of PCBs in the natural environment is one of the National tasks</w:t>
      </w:r>
      <w:r w:rsidR="00BF1DC2" w:rsidRPr="00C12978">
        <w:rPr>
          <w:sz w:val="24"/>
          <w:szCs w:val="24"/>
          <w:lang w:val="en-US"/>
        </w:rPr>
        <w:t xml:space="preserve">. </w:t>
      </w:r>
    </w:p>
    <w:p w:rsidR="00BF1DC2" w:rsidRPr="00C12978" w:rsidRDefault="00A95D6E" w:rsidP="00BF1DC2">
      <w:pPr>
        <w:ind w:firstLine="709"/>
        <w:contextualSpacing/>
        <w:jc w:val="both"/>
        <w:rPr>
          <w:sz w:val="24"/>
          <w:szCs w:val="24"/>
          <w:lang w:val="en-US"/>
        </w:rPr>
      </w:pPr>
      <w:r w:rsidRPr="00C12978">
        <w:rPr>
          <w:sz w:val="24"/>
          <w:szCs w:val="24"/>
          <w:lang w:val="en-US"/>
        </w:rPr>
        <w:t>The implementation of this project will allow determining the content of pollutants in the air, precipitation and snow cover, which will make it possible to rank the degree of anthropogenic load to the ecosystem as a whole. Also, for the first time for considered territory, the calculations will be carried out to determine the volume of pollutant inflows per unit area, which will reveal the zonal features of their distribution</w:t>
      </w:r>
      <w:r w:rsidR="00BF1DC2" w:rsidRPr="00C12978">
        <w:rPr>
          <w:sz w:val="24"/>
          <w:szCs w:val="24"/>
          <w:lang w:val="kk-KZ"/>
        </w:rPr>
        <w:t>.</w:t>
      </w:r>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2.6 </w:t>
      </w:r>
      <w:r w:rsidR="0074147B" w:rsidRPr="00C12978">
        <w:rPr>
          <w:rStyle w:val="s0"/>
          <w:color w:val="auto"/>
          <w:sz w:val="24"/>
          <w:szCs w:val="24"/>
          <w:lang w:val="en-US"/>
        </w:rPr>
        <w:t>Use of scientific and technical products is carried out by: Customer and Contractor</w:t>
      </w:r>
    </w:p>
    <w:p w:rsidR="00BF1DC2" w:rsidRPr="00C12978" w:rsidRDefault="00BF1DC2" w:rsidP="00BF1DC2">
      <w:pPr>
        <w:pStyle w:val="a9"/>
        <w:ind w:firstLine="709"/>
        <w:jc w:val="both"/>
        <w:rPr>
          <w:rStyle w:val="s0"/>
          <w:color w:val="auto"/>
          <w:sz w:val="24"/>
          <w:szCs w:val="24"/>
          <w:lang w:val="en-US"/>
        </w:rPr>
      </w:pPr>
      <w:r w:rsidRPr="00C12978">
        <w:rPr>
          <w:rStyle w:val="s0"/>
          <w:color w:val="auto"/>
          <w:sz w:val="24"/>
          <w:szCs w:val="24"/>
          <w:lang w:val="en-US"/>
        </w:rPr>
        <w:t xml:space="preserve">2.7 </w:t>
      </w:r>
      <w:r w:rsidR="00734044" w:rsidRPr="00C12978">
        <w:rPr>
          <w:rStyle w:val="s0"/>
          <w:color w:val="auto"/>
          <w:sz w:val="24"/>
          <w:szCs w:val="24"/>
          <w:lang w:val="en-US"/>
        </w:rPr>
        <w:t xml:space="preserve">Type of use of the result of research and (or) scientific-technical activities: The use of research results of work by the Customer and distribution among the potential users is carried out in the prescribed manner: in the form of annual reports and scientific recommendations. </w:t>
      </w:r>
      <w:proofErr w:type="gramStart"/>
      <w:r w:rsidR="00734044" w:rsidRPr="00C12978">
        <w:rPr>
          <w:rStyle w:val="s0"/>
          <w:color w:val="auto"/>
          <w:sz w:val="24"/>
          <w:szCs w:val="24"/>
          <w:lang w:val="en-US"/>
        </w:rPr>
        <w:t>Distribution to communities of scientists - by publishing the results in scientific journals, in the form of scientific reports and publication of monograph</w:t>
      </w:r>
      <w:r w:rsidRPr="00C12978">
        <w:rPr>
          <w:lang w:val="kk-KZ"/>
        </w:rPr>
        <w:t>.</w:t>
      </w:r>
      <w:proofErr w:type="gramEnd"/>
    </w:p>
    <w:p w:rsidR="00BF1DC2" w:rsidRPr="00C12978" w:rsidRDefault="00BF1DC2" w:rsidP="00BF1DC2">
      <w:pPr>
        <w:pStyle w:val="a9"/>
        <w:ind w:firstLine="709"/>
        <w:jc w:val="both"/>
        <w:rPr>
          <w:rStyle w:val="s0"/>
          <w:i/>
          <w:color w:val="auto"/>
          <w:sz w:val="24"/>
          <w:szCs w:val="26"/>
          <w:lang w:val="en-US"/>
        </w:rPr>
      </w:pPr>
    </w:p>
    <w:p w:rsidR="00BF1DC2" w:rsidRPr="00C12978" w:rsidRDefault="00BF1DC2" w:rsidP="00BF1DC2">
      <w:pPr>
        <w:pStyle w:val="a9"/>
        <w:jc w:val="center"/>
        <w:rPr>
          <w:rStyle w:val="s0"/>
          <w:b/>
          <w:i/>
          <w:color w:val="auto"/>
          <w:sz w:val="24"/>
          <w:szCs w:val="26"/>
          <w:lang w:val="en-US"/>
        </w:rPr>
      </w:pPr>
      <w:r w:rsidRPr="00C12978">
        <w:rPr>
          <w:rStyle w:val="s0"/>
          <w:b/>
          <w:i/>
          <w:color w:val="auto"/>
          <w:sz w:val="24"/>
          <w:szCs w:val="26"/>
          <w:lang w:val="en-US"/>
        </w:rPr>
        <w:t xml:space="preserve">3. </w:t>
      </w:r>
      <w:r w:rsidR="00B01A70" w:rsidRPr="00C12978">
        <w:rPr>
          <w:rStyle w:val="s0"/>
          <w:b/>
          <w:i/>
          <w:color w:val="auto"/>
          <w:sz w:val="24"/>
          <w:szCs w:val="26"/>
          <w:lang w:val="en-US"/>
        </w:rPr>
        <w:t>Type of works, terms of their realization and results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8"/>
        <w:gridCol w:w="3080"/>
        <w:gridCol w:w="1257"/>
        <w:gridCol w:w="1395"/>
        <w:gridCol w:w="2760"/>
      </w:tblGrid>
      <w:tr w:rsidR="0072660C" w:rsidRPr="00C12978" w:rsidTr="006F0C61">
        <w:tc>
          <w:tcPr>
            <w:tcW w:w="563" w:type="pct"/>
            <w:vMerge w:val="restart"/>
            <w:tcBorders>
              <w:top w:val="single" w:sz="4" w:space="0" w:color="auto"/>
              <w:left w:val="single" w:sz="4" w:space="0" w:color="auto"/>
              <w:right w:val="single" w:sz="4" w:space="0" w:color="auto"/>
            </w:tcBorders>
            <w:vAlign w:val="center"/>
            <w:hideMark/>
          </w:tcPr>
          <w:p w:rsidR="00BF1DC2" w:rsidRPr="00C12978" w:rsidRDefault="00036F02" w:rsidP="00036F02">
            <w:pPr>
              <w:rPr>
                <w:sz w:val="23"/>
                <w:szCs w:val="23"/>
                <w:lang w:val="en-US"/>
              </w:rPr>
            </w:pPr>
            <w:r w:rsidRPr="00C12978">
              <w:rPr>
                <w:sz w:val="23"/>
                <w:szCs w:val="23"/>
                <w:lang w:val="en-US" w:eastAsia="ar-SA"/>
              </w:rPr>
              <w:t>Number of task</w:t>
            </w:r>
            <w:r w:rsidR="00BF1DC2" w:rsidRPr="00C12978">
              <w:rPr>
                <w:sz w:val="23"/>
                <w:szCs w:val="23"/>
                <w:lang w:val="kk-KZ" w:eastAsia="ar-SA"/>
              </w:rPr>
              <w:t xml:space="preserve">, </w:t>
            </w:r>
            <w:r w:rsidRPr="00C12978">
              <w:rPr>
                <w:sz w:val="23"/>
                <w:szCs w:val="23"/>
                <w:lang w:val="en-US" w:eastAsia="ar-SA"/>
              </w:rPr>
              <w:t>stage</w:t>
            </w:r>
          </w:p>
        </w:tc>
        <w:tc>
          <w:tcPr>
            <w:tcW w:w="1609" w:type="pct"/>
            <w:vMerge w:val="restart"/>
            <w:tcBorders>
              <w:top w:val="single" w:sz="4" w:space="0" w:color="auto"/>
              <w:left w:val="single" w:sz="4" w:space="0" w:color="auto"/>
              <w:right w:val="single" w:sz="4" w:space="0" w:color="auto"/>
            </w:tcBorders>
            <w:vAlign w:val="center"/>
            <w:hideMark/>
          </w:tcPr>
          <w:p w:rsidR="00BF1DC2" w:rsidRPr="00C12978" w:rsidRDefault="009163B1" w:rsidP="009163B1">
            <w:pPr>
              <w:rPr>
                <w:sz w:val="23"/>
                <w:szCs w:val="23"/>
                <w:lang w:val="en-US"/>
              </w:rPr>
            </w:pPr>
            <w:r w:rsidRPr="00C12978">
              <w:rPr>
                <w:sz w:val="23"/>
                <w:szCs w:val="23"/>
                <w:lang w:val="en-US" w:eastAsia="ar-SA"/>
              </w:rPr>
              <w:t>Name of works according to the agreement and main stages of realization</w:t>
            </w:r>
          </w:p>
        </w:tc>
        <w:tc>
          <w:tcPr>
            <w:tcW w:w="1386" w:type="pct"/>
            <w:gridSpan w:val="2"/>
            <w:tcBorders>
              <w:top w:val="single" w:sz="4" w:space="0" w:color="auto"/>
              <w:left w:val="single" w:sz="4" w:space="0" w:color="auto"/>
              <w:bottom w:val="single" w:sz="4" w:space="0" w:color="auto"/>
              <w:right w:val="single" w:sz="4" w:space="0" w:color="auto"/>
            </w:tcBorders>
          </w:tcPr>
          <w:p w:rsidR="00BF1DC2" w:rsidRPr="00C12978" w:rsidRDefault="009163B1" w:rsidP="006F0C61">
            <w:pPr>
              <w:jc w:val="center"/>
              <w:rPr>
                <w:sz w:val="23"/>
                <w:szCs w:val="23"/>
                <w:lang w:val="en-US"/>
              </w:rPr>
            </w:pPr>
            <w:r w:rsidRPr="00C12978">
              <w:rPr>
                <w:sz w:val="23"/>
                <w:szCs w:val="23"/>
                <w:lang w:val="en-US" w:eastAsia="ar-SA"/>
              </w:rPr>
              <w:t>Terms of realization</w:t>
            </w:r>
          </w:p>
        </w:tc>
        <w:tc>
          <w:tcPr>
            <w:tcW w:w="1442" w:type="pct"/>
            <w:vMerge w:val="restart"/>
            <w:tcBorders>
              <w:top w:val="single" w:sz="4" w:space="0" w:color="auto"/>
              <w:left w:val="single" w:sz="4" w:space="0" w:color="auto"/>
              <w:right w:val="single" w:sz="4" w:space="0" w:color="auto"/>
            </w:tcBorders>
            <w:vAlign w:val="center"/>
            <w:hideMark/>
          </w:tcPr>
          <w:p w:rsidR="00BF1DC2" w:rsidRPr="00C12978" w:rsidRDefault="009163B1" w:rsidP="006F0C61">
            <w:pPr>
              <w:jc w:val="center"/>
              <w:rPr>
                <w:sz w:val="23"/>
                <w:szCs w:val="23"/>
                <w:lang w:val="en-US"/>
              </w:rPr>
            </w:pPr>
            <w:r w:rsidRPr="00C12978">
              <w:rPr>
                <w:sz w:val="23"/>
                <w:szCs w:val="23"/>
                <w:lang w:val="en-US" w:eastAsia="ar-SA"/>
              </w:rPr>
              <w:t>Expected results</w:t>
            </w:r>
          </w:p>
        </w:tc>
      </w:tr>
      <w:tr w:rsidR="0072660C" w:rsidRPr="00C12978" w:rsidTr="006F0C61">
        <w:tc>
          <w:tcPr>
            <w:tcW w:w="563" w:type="pct"/>
            <w:vMerge/>
            <w:tcBorders>
              <w:left w:val="single" w:sz="4" w:space="0" w:color="auto"/>
              <w:bottom w:val="single" w:sz="4" w:space="0" w:color="auto"/>
              <w:right w:val="single" w:sz="4" w:space="0" w:color="auto"/>
            </w:tcBorders>
            <w:vAlign w:val="center"/>
          </w:tcPr>
          <w:p w:rsidR="00BF1DC2" w:rsidRPr="00C12978" w:rsidRDefault="00BF1DC2" w:rsidP="006F0C61">
            <w:pPr>
              <w:jc w:val="center"/>
              <w:rPr>
                <w:b/>
                <w:sz w:val="23"/>
                <w:szCs w:val="23"/>
                <w:lang w:val="kk-KZ" w:eastAsia="ar-SA"/>
              </w:rPr>
            </w:pPr>
          </w:p>
        </w:tc>
        <w:tc>
          <w:tcPr>
            <w:tcW w:w="1609" w:type="pct"/>
            <w:vMerge/>
            <w:tcBorders>
              <w:left w:val="single" w:sz="4" w:space="0" w:color="auto"/>
              <w:bottom w:val="single" w:sz="4" w:space="0" w:color="auto"/>
              <w:right w:val="single" w:sz="4" w:space="0" w:color="auto"/>
            </w:tcBorders>
            <w:vAlign w:val="center"/>
          </w:tcPr>
          <w:p w:rsidR="00BF1DC2" w:rsidRPr="00C12978" w:rsidRDefault="00BF1DC2" w:rsidP="006F0C61">
            <w:pPr>
              <w:jc w:val="center"/>
              <w:rPr>
                <w:b/>
                <w:sz w:val="23"/>
                <w:szCs w:val="23"/>
                <w:lang w:val="kk-KZ" w:eastAsia="ar-SA"/>
              </w:rPr>
            </w:pPr>
          </w:p>
        </w:tc>
        <w:tc>
          <w:tcPr>
            <w:tcW w:w="657" w:type="pct"/>
            <w:tcBorders>
              <w:top w:val="single" w:sz="4" w:space="0" w:color="auto"/>
              <w:left w:val="single" w:sz="4" w:space="0" w:color="auto"/>
              <w:bottom w:val="single" w:sz="4" w:space="0" w:color="auto"/>
              <w:right w:val="single" w:sz="4" w:space="0" w:color="auto"/>
            </w:tcBorders>
            <w:vAlign w:val="center"/>
          </w:tcPr>
          <w:p w:rsidR="00BF1DC2" w:rsidRPr="00C12978" w:rsidRDefault="009163B1" w:rsidP="006F0C61">
            <w:pPr>
              <w:jc w:val="center"/>
              <w:rPr>
                <w:sz w:val="23"/>
                <w:szCs w:val="23"/>
                <w:lang w:val="en-US" w:eastAsia="ar-SA"/>
              </w:rPr>
            </w:pPr>
            <w:r w:rsidRPr="00C12978">
              <w:rPr>
                <w:sz w:val="23"/>
                <w:szCs w:val="23"/>
                <w:lang w:val="en-US" w:eastAsia="ar-SA"/>
              </w:rPr>
              <w:t>beginning</w:t>
            </w:r>
          </w:p>
        </w:tc>
        <w:tc>
          <w:tcPr>
            <w:tcW w:w="729" w:type="pct"/>
            <w:tcBorders>
              <w:top w:val="single" w:sz="4" w:space="0" w:color="auto"/>
              <w:left w:val="single" w:sz="4" w:space="0" w:color="auto"/>
              <w:bottom w:val="single" w:sz="4" w:space="0" w:color="auto"/>
              <w:right w:val="single" w:sz="4" w:space="0" w:color="auto"/>
            </w:tcBorders>
            <w:vAlign w:val="center"/>
          </w:tcPr>
          <w:p w:rsidR="00BF1DC2" w:rsidRPr="00C12978" w:rsidRDefault="009163B1" w:rsidP="006F0C61">
            <w:pPr>
              <w:jc w:val="center"/>
              <w:rPr>
                <w:sz w:val="23"/>
                <w:szCs w:val="23"/>
                <w:lang w:val="en-US" w:eastAsia="ar-SA"/>
              </w:rPr>
            </w:pPr>
            <w:r w:rsidRPr="00C12978">
              <w:rPr>
                <w:sz w:val="23"/>
                <w:szCs w:val="23"/>
                <w:lang w:val="en-US" w:eastAsia="ar-SA"/>
              </w:rPr>
              <w:t>end</w:t>
            </w:r>
          </w:p>
        </w:tc>
        <w:tc>
          <w:tcPr>
            <w:tcW w:w="1442" w:type="pct"/>
            <w:vMerge/>
            <w:tcBorders>
              <w:left w:val="single" w:sz="4" w:space="0" w:color="auto"/>
              <w:bottom w:val="single" w:sz="4" w:space="0" w:color="auto"/>
              <w:right w:val="single" w:sz="4" w:space="0" w:color="auto"/>
            </w:tcBorders>
            <w:vAlign w:val="center"/>
          </w:tcPr>
          <w:p w:rsidR="00BF1DC2" w:rsidRPr="00C12978" w:rsidRDefault="00BF1DC2" w:rsidP="006F0C61">
            <w:pPr>
              <w:jc w:val="center"/>
              <w:rPr>
                <w:b/>
                <w:sz w:val="23"/>
                <w:szCs w:val="23"/>
                <w:lang w:eastAsia="ar-SA"/>
              </w:rPr>
            </w:pPr>
          </w:p>
        </w:tc>
      </w:tr>
      <w:tr w:rsidR="0072660C" w:rsidRPr="00C12978" w:rsidTr="006F0C61">
        <w:tc>
          <w:tcPr>
            <w:tcW w:w="5000" w:type="pct"/>
            <w:gridSpan w:val="5"/>
            <w:tcBorders>
              <w:left w:val="single" w:sz="4" w:space="0" w:color="auto"/>
              <w:bottom w:val="single" w:sz="4" w:space="0" w:color="auto"/>
              <w:right w:val="single" w:sz="4" w:space="0" w:color="auto"/>
            </w:tcBorders>
            <w:vAlign w:val="center"/>
          </w:tcPr>
          <w:p w:rsidR="00BF1DC2" w:rsidRPr="00C12978" w:rsidRDefault="00BF1DC2" w:rsidP="00DB07EB">
            <w:pPr>
              <w:jc w:val="center"/>
              <w:rPr>
                <w:b/>
                <w:sz w:val="23"/>
                <w:szCs w:val="23"/>
                <w:lang w:eastAsia="ar-SA"/>
              </w:rPr>
            </w:pPr>
            <w:r w:rsidRPr="00C12978">
              <w:rPr>
                <w:b/>
                <w:sz w:val="23"/>
                <w:szCs w:val="23"/>
                <w:lang w:eastAsia="ar-SA"/>
              </w:rPr>
              <w:t>2018</w:t>
            </w:r>
          </w:p>
        </w:tc>
      </w:tr>
      <w:tr w:rsidR="0072660C" w:rsidRPr="00C12978" w:rsidTr="006F0C61">
        <w:tc>
          <w:tcPr>
            <w:tcW w:w="563" w:type="pct"/>
            <w:tcBorders>
              <w:top w:val="single" w:sz="4" w:space="0" w:color="auto"/>
              <w:left w:val="single" w:sz="4" w:space="0" w:color="auto"/>
              <w:bottom w:val="single" w:sz="4" w:space="0" w:color="auto"/>
              <w:right w:val="single" w:sz="4" w:space="0" w:color="auto"/>
            </w:tcBorders>
            <w:hideMark/>
          </w:tcPr>
          <w:p w:rsidR="00BF1DC2" w:rsidRPr="00C12978" w:rsidRDefault="00BF1DC2" w:rsidP="006F0C61">
            <w:pPr>
              <w:contextualSpacing/>
              <w:rPr>
                <w:rFonts w:eastAsia="Calibri"/>
                <w:sz w:val="23"/>
                <w:szCs w:val="23"/>
                <w:lang w:eastAsia="ru-RU"/>
              </w:rPr>
            </w:pPr>
            <w:r w:rsidRPr="00C12978">
              <w:rPr>
                <w:rFonts w:eastAsia="Calibri"/>
                <w:sz w:val="23"/>
                <w:szCs w:val="23"/>
                <w:lang w:eastAsia="ru-RU"/>
              </w:rPr>
              <w:t>1</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9163B1" w:rsidP="006F0C61">
            <w:pPr>
              <w:contextualSpacing/>
              <w:rPr>
                <w:sz w:val="23"/>
                <w:szCs w:val="23"/>
                <w:lang w:val="en-US" w:eastAsia="ar-SA"/>
              </w:rPr>
            </w:pPr>
            <w:r w:rsidRPr="00C12978">
              <w:rPr>
                <w:sz w:val="23"/>
                <w:szCs w:val="23"/>
                <w:lang w:val="en-US" w:eastAsia="ar-SA"/>
              </w:rPr>
              <w:t>Creation of information database. Collection and analysis of material</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9163B1" w:rsidP="006F0C61">
            <w:pPr>
              <w:contextualSpacing/>
              <w:jc w:val="center"/>
              <w:rPr>
                <w:sz w:val="23"/>
                <w:szCs w:val="23"/>
                <w:lang w:val="en-US" w:eastAsia="ar-SA"/>
              </w:rPr>
            </w:pPr>
            <w:r w:rsidRPr="00C12978">
              <w:rPr>
                <w:sz w:val="23"/>
                <w:szCs w:val="23"/>
                <w:lang w:val="en-US" w:eastAsia="ar-SA"/>
              </w:rPr>
              <w:t>January</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jc w:val="center"/>
              <w:rPr>
                <w:sz w:val="23"/>
                <w:szCs w:val="23"/>
                <w:lang w:val="en-US" w:eastAsia="ar-SA"/>
              </w:rPr>
            </w:pPr>
            <w:r w:rsidRPr="00C12978">
              <w:rPr>
                <w:sz w:val="23"/>
                <w:szCs w:val="23"/>
                <w:lang w:val="kk-KZ" w:eastAsia="ar-SA"/>
              </w:rPr>
              <w:t>1</w:t>
            </w:r>
            <w:r w:rsidR="00046BF6" w:rsidRPr="00C12978">
              <w:rPr>
                <w:sz w:val="23"/>
                <w:szCs w:val="23"/>
                <w:lang w:val="en-US" w:eastAsia="ar-SA"/>
              </w:rPr>
              <w:t>-st</w:t>
            </w:r>
            <w:r w:rsidRPr="00C12978">
              <w:rPr>
                <w:sz w:val="23"/>
                <w:szCs w:val="23"/>
                <w:lang w:val="kk-KZ" w:eastAsia="ar-SA"/>
              </w:rPr>
              <w:t xml:space="preserve"> </w:t>
            </w:r>
            <w:r w:rsidR="009163B1" w:rsidRPr="00C12978">
              <w:rPr>
                <w:sz w:val="23"/>
                <w:szCs w:val="23"/>
                <w:lang w:val="en-US" w:eastAsia="ar-SA"/>
              </w:rPr>
              <w:t>of November</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9163B1" w:rsidP="006F0C61">
            <w:pPr>
              <w:contextualSpacing/>
              <w:rPr>
                <w:sz w:val="23"/>
                <w:szCs w:val="23"/>
                <w:lang w:val="kk-KZ" w:eastAsia="ar-SA"/>
              </w:rPr>
            </w:pPr>
            <w:r w:rsidRPr="00C12978">
              <w:rPr>
                <w:sz w:val="23"/>
                <w:szCs w:val="23"/>
                <w:lang w:val="en-US" w:eastAsia="ar-SA"/>
              </w:rPr>
              <w:t xml:space="preserve">Information database will be created. Collection and analysis of material. </w:t>
            </w:r>
            <w:r w:rsidRPr="00C12978">
              <w:rPr>
                <w:sz w:val="23"/>
                <w:szCs w:val="23"/>
                <w:lang w:eastAsia="ar-SA"/>
              </w:rPr>
              <w:t>Information database by the studied parameters</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1.1</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643C47" w:rsidP="006F0C61">
            <w:pPr>
              <w:contextualSpacing/>
              <w:rPr>
                <w:sz w:val="23"/>
                <w:szCs w:val="23"/>
                <w:lang w:val="en-US" w:eastAsia="ar-SA"/>
              </w:rPr>
            </w:pPr>
            <w:r w:rsidRPr="00C12978">
              <w:rPr>
                <w:rFonts w:eastAsia="Calibri"/>
                <w:sz w:val="23"/>
                <w:szCs w:val="23"/>
                <w:lang w:val="en-US"/>
              </w:rPr>
              <w:t>Determination of the sampling points and preparation of the necessary equipment. Research at monitoring points (hydrochemical indicators, content of toxic compounds in snow cover (SC), soil) of the study area</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6E568F" w:rsidP="006F0C61">
            <w:pPr>
              <w:contextualSpacing/>
              <w:jc w:val="center"/>
              <w:rPr>
                <w:sz w:val="23"/>
                <w:szCs w:val="23"/>
                <w:lang w:val="en-US" w:eastAsia="ar-SA"/>
              </w:rPr>
            </w:pPr>
            <w:r w:rsidRPr="00C12978">
              <w:rPr>
                <w:sz w:val="23"/>
                <w:szCs w:val="23"/>
                <w:lang w:val="en-US" w:eastAsia="ar-SA"/>
              </w:rPr>
              <w:t>January</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6E568F" w:rsidP="006F0C61">
            <w:pPr>
              <w:contextualSpacing/>
              <w:jc w:val="center"/>
              <w:rPr>
                <w:sz w:val="23"/>
                <w:szCs w:val="23"/>
                <w:lang w:val="en-US" w:eastAsia="ar-SA"/>
              </w:rPr>
            </w:pPr>
            <w:r w:rsidRPr="00C12978">
              <w:rPr>
                <w:sz w:val="23"/>
                <w:szCs w:val="23"/>
                <w:lang w:val="en-US" w:eastAsia="ar-SA"/>
              </w:rPr>
              <w:t>March</w:t>
            </w:r>
          </w:p>
          <w:p w:rsidR="00BF1DC2" w:rsidRPr="00C12978" w:rsidRDefault="00BF1DC2" w:rsidP="006F0C61">
            <w:pPr>
              <w:contextualSpacing/>
              <w:jc w:val="center"/>
              <w:rPr>
                <w:sz w:val="23"/>
                <w:szCs w:val="23"/>
                <w:lang w:eastAsia="ru-RU"/>
              </w:rPr>
            </w:pPr>
            <w:r w:rsidRPr="00C12978">
              <w:rPr>
                <w:sz w:val="23"/>
                <w:szCs w:val="23"/>
                <w:lang w:val="kk-KZ" w:eastAsia="ar-SA"/>
              </w:rPr>
              <w:t>2018</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6E568F" w:rsidP="006F0C61">
            <w:pPr>
              <w:contextualSpacing/>
              <w:rPr>
                <w:sz w:val="23"/>
                <w:szCs w:val="23"/>
                <w:lang w:val="en-US" w:eastAsia="ar-SA"/>
              </w:rPr>
            </w:pPr>
            <w:r w:rsidRPr="00C12978">
              <w:rPr>
                <w:rFonts w:eastAsia="Calibri"/>
                <w:sz w:val="23"/>
                <w:szCs w:val="23"/>
                <w:lang w:val="en-US"/>
              </w:rPr>
              <w:t>Sampling points will be identified and required equipment prepared. Research will be conducted at monitoring points (hydrochemical indicators, content of toxic compounds in snow cover (SC), soil) of the study area. Scheme of sampling points of the studied object. Research materials from the monitoring points</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1.2</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6E568F" w:rsidP="006F0C61">
            <w:pPr>
              <w:contextualSpacing/>
              <w:rPr>
                <w:rFonts w:eastAsia="Calibri"/>
                <w:sz w:val="23"/>
                <w:szCs w:val="23"/>
                <w:lang w:val="en-US"/>
              </w:rPr>
            </w:pPr>
            <w:r w:rsidRPr="00C12978">
              <w:rPr>
                <w:rFonts w:eastAsia="Calibri"/>
                <w:sz w:val="23"/>
                <w:szCs w:val="23"/>
                <w:lang w:val="en-US"/>
              </w:rPr>
              <w:t>Laboratory studies of collected samples</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6E568F" w:rsidP="006F0C61">
            <w:pPr>
              <w:contextualSpacing/>
              <w:jc w:val="center"/>
              <w:rPr>
                <w:sz w:val="23"/>
                <w:szCs w:val="23"/>
                <w:lang w:val="en-US" w:eastAsia="ar-SA"/>
              </w:rPr>
            </w:pPr>
            <w:r w:rsidRPr="00C12978">
              <w:rPr>
                <w:sz w:val="23"/>
                <w:szCs w:val="23"/>
                <w:lang w:val="en-US" w:eastAsia="ar-SA"/>
              </w:rPr>
              <w:t>April</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6E568F" w:rsidP="006F0C61">
            <w:pPr>
              <w:contextualSpacing/>
              <w:jc w:val="center"/>
              <w:rPr>
                <w:sz w:val="23"/>
                <w:szCs w:val="23"/>
                <w:lang w:val="en-US" w:eastAsia="ar-SA"/>
              </w:rPr>
            </w:pPr>
            <w:r w:rsidRPr="00C12978">
              <w:rPr>
                <w:sz w:val="23"/>
                <w:szCs w:val="23"/>
                <w:lang w:val="en-US" w:eastAsia="ar-SA"/>
              </w:rPr>
              <w:t>June</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65007B" w:rsidP="006F0C61">
            <w:pPr>
              <w:contextualSpacing/>
              <w:rPr>
                <w:sz w:val="23"/>
                <w:szCs w:val="23"/>
                <w:lang w:val="en-US" w:eastAsia="ru-RU"/>
              </w:rPr>
            </w:pPr>
            <w:r w:rsidRPr="00C12978">
              <w:rPr>
                <w:rFonts w:eastAsia="Calibri"/>
                <w:sz w:val="23"/>
                <w:szCs w:val="23"/>
                <w:lang w:val="en-US"/>
              </w:rPr>
              <w:t xml:space="preserve">Laboratory studies of the collected samples will be carried out. Results of the laboratory studies by </w:t>
            </w:r>
            <w:r w:rsidRPr="00C12978">
              <w:rPr>
                <w:rFonts w:eastAsia="Calibri"/>
                <w:sz w:val="23"/>
                <w:szCs w:val="23"/>
                <w:lang w:val="en-US"/>
              </w:rPr>
              <w:lastRenderedPageBreak/>
              <w:t>hydrochemical and toxic indicators of SC</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lastRenderedPageBreak/>
              <w:t>1.3</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B77441" w:rsidP="006F0C61">
            <w:pPr>
              <w:contextualSpacing/>
              <w:rPr>
                <w:sz w:val="23"/>
                <w:szCs w:val="23"/>
                <w:lang w:val="en-US" w:eastAsia="ar-SA"/>
              </w:rPr>
            </w:pPr>
            <w:r w:rsidRPr="00C12978">
              <w:rPr>
                <w:rFonts w:eastAsia="Calibri"/>
                <w:sz w:val="23"/>
                <w:szCs w:val="23"/>
                <w:lang w:val="en-US"/>
              </w:rPr>
              <w:t>Creation of information database by hydrochemical and toxicological indicators of SC of the studied object</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B77441" w:rsidP="006F0C61">
            <w:pPr>
              <w:contextualSpacing/>
              <w:jc w:val="center"/>
              <w:rPr>
                <w:sz w:val="23"/>
                <w:szCs w:val="23"/>
                <w:lang w:val="en-US" w:eastAsia="ar-SA"/>
              </w:rPr>
            </w:pPr>
            <w:r w:rsidRPr="00C12978">
              <w:rPr>
                <w:sz w:val="23"/>
                <w:szCs w:val="23"/>
                <w:lang w:val="en-US" w:eastAsia="ar-SA"/>
              </w:rPr>
              <w:t>July</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B77441" w:rsidP="006F0C61">
            <w:pPr>
              <w:contextualSpacing/>
              <w:jc w:val="center"/>
              <w:rPr>
                <w:sz w:val="23"/>
                <w:szCs w:val="23"/>
                <w:lang w:val="en-US" w:eastAsia="ar-SA"/>
              </w:rPr>
            </w:pPr>
            <w:r w:rsidRPr="00C12978">
              <w:rPr>
                <w:sz w:val="23"/>
                <w:szCs w:val="23"/>
                <w:lang w:val="en-US" w:eastAsia="ar-SA"/>
              </w:rPr>
              <w:t>September</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851EAF" w:rsidP="006F0C61">
            <w:pPr>
              <w:contextualSpacing/>
              <w:rPr>
                <w:rFonts w:eastAsia="Calibri"/>
                <w:sz w:val="23"/>
                <w:szCs w:val="23"/>
                <w:lang w:val="en-US"/>
              </w:rPr>
            </w:pPr>
            <w:r w:rsidRPr="00C12978">
              <w:rPr>
                <w:rFonts w:eastAsia="Calibri"/>
                <w:sz w:val="23"/>
                <w:szCs w:val="23"/>
                <w:lang w:val="en-US"/>
              </w:rPr>
              <w:t>Informational database by hydrochemical and toxicological indicators of SC of the studied object will be created. Information database about the quantitative and qualitative condition of SC</w:t>
            </w:r>
          </w:p>
        </w:tc>
      </w:tr>
      <w:tr w:rsidR="0072660C" w:rsidRPr="00C12978"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1.4</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1515F9" w:rsidP="006F0C61">
            <w:pPr>
              <w:contextualSpacing/>
              <w:rPr>
                <w:rFonts w:eastAsia="Calibri"/>
                <w:sz w:val="23"/>
                <w:szCs w:val="23"/>
              </w:rPr>
            </w:pPr>
            <w:r w:rsidRPr="00C12978">
              <w:rPr>
                <w:rFonts w:eastAsia="Calibri"/>
                <w:sz w:val="23"/>
                <w:szCs w:val="23"/>
                <w:lang w:val="en-US"/>
              </w:rPr>
              <w:t xml:space="preserve">Making assessment of the concentration level and spatial distribution of the toxic compounds in SP of the study area. </w:t>
            </w:r>
            <w:r w:rsidRPr="00C12978">
              <w:rPr>
                <w:rFonts w:eastAsia="Calibri"/>
                <w:sz w:val="23"/>
                <w:szCs w:val="23"/>
              </w:rPr>
              <w:t>Annual report</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1515F9" w:rsidP="006F0C61">
            <w:pPr>
              <w:contextualSpacing/>
              <w:jc w:val="center"/>
              <w:rPr>
                <w:sz w:val="23"/>
                <w:szCs w:val="23"/>
                <w:lang w:val="en-US" w:eastAsia="ar-SA"/>
              </w:rPr>
            </w:pPr>
            <w:r w:rsidRPr="00C12978">
              <w:rPr>
                <w:sz w:val="23"/>
                <w:szCs w:val="23"/>
                <w:lang w:val="en-US" w:eastAsia="ar-SA"/>
              </w:rPr>
              <w:t>October</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jc w:val="center"/>
              <w:rPr>
                <w:sz w:val="23"/>
                <w:szCs w:val="23"/>
                <w:lang w:val="en-US" w:eastAsia="ar-SA"/>
              </w:rPr>
            </w:pPr>
            <w:r w:rsidRPr="00C12978">
              <w:rPr>
                <w:sz w:val="23"/>
                <w:szCs w:val="23"/>
                <w:lang w:val="kk-KZ" w:eastAsia="ar-SA"/>
              </w:rPr>
              <w:t>1</w:t>
            </w:r>
            <w:r w:rsidR="00046BF6" w:rsidRPr="00C12978">
              <w:rPr>
                <w:sz w:val="23"/>
                <w:szCs w:val="23"/>
                <w:lang w:val="en-US" w:eastAsia="ar-SA"/>
              </w:rPr>
              <w:t>-st</w:t>
            </w:r>
            <w:r w:rsidRPr="00C12978">
              <w:rPr>
                <w:sz w:val="23"/>
                <w:szCs w:val="23"/>
                <w:lang w:val="kk-KZ" w:eastAsia="ar-SA"/>
              </w:rPr>
              <w:t xml:space="preserve"> </w:t>
            </w:r>
            <w:r w:rsidR="001515F9" w:rsidRPr="00C12978">
              <w:rPr>
                <w:sz w:val="23"/>
                <w:szCs w:val="23"/>
                <w:lang w:val="en-US" w:eastAsia="ar-SA"/>
              </w:rPr>
              <w:t>of November</w:t>
            </w:r>
          </w:p>
          <w:p w:rsidR="00BF1DC2" w:rsidRPr="00C12978" w:rsidRDefault="00BF1DC2" w:rsidP="006F0C61">
            <w:pPr>
              <w:contextualSpacing/>
              <w:jc w:val="center"/>
              <w:rPr>
                <w:sz w:val="23"/>
                <w:szCs w:val="23"/>
                <w:lang w:val="kk-KZ" w:eastAsia="ar-SA"/>
              </w:rPr>
            </w:pPr>
            <w:r w:rsidRPr="00C12978">
              <w:rPr>
                <w:sz w:val="23"/>
                <w:szCs w:val="23"/>
                <w:lang w:val="kk-KZ" w:eastAsia="ar-SA"/>
              </w:rPr>
              <w:t>2018</w:t>
            </w:r>
          </w:p>
        </w:tc>
        <w:tc>
          <w:tcPr>
            <w:tcW w:w="1442" w:type="pct"/>
            <w:tcBorders>
              <w:top w:val="single" w:sz="4" w:space="0" w:color="auto"/>
              <w:left w:val="single" w:sz="4" w:space="0" w:color="auto"/>
              <w:bottom w:val="single" w:sz="4" w:space="0" w:color="auto"/>
              <w:right w:val="single" w:sz="4" w:space="0" w:color="auto"/>
            </w:tcBorders>
          </w:tcPr>
          <w:p w:rsidR="00E35ED1" w:rsidRPr="00C12978" w:rsidRDefault="00E35ED1" w:rsidP="00E35ED1">
            <w:pPr>
              <w:contextualSpacing/>
              <w:rPr>
                <w:rFonts w:eastAsia="Calibri"/>
                <w:sz w:val="23"/>
                <w:szCs w:val="23"/>
                <w:lang w:val="en-US"/>
              </w:rPr>
            </w:pPr>
            <w:r w:rsidRPr="00C12978">
              <w:rPr>
                <w:rFonts w:eastAsia="Calibri"/>
                <w:sz w:val="23"/>
                <w:szCs w:val="23"/>
                <w:lang w:val="en-US"/>
              </w:rPr>
              <w:t>The level of concentration and spatial distribution of the toxic compounds in SC of the study area will be assessed. Assessment of the level of SC pollution by toxic compounds in the territory of Almaty agglomeration (AA). Will be published</w:t>
            </w:r>
          </w:p>
          <w:p w:rsidR="00BF1DC2" w:rsidRPr="00C12978" w:rsidRDefault="00E35ED1" w:rsidP="00E35ED1">
            <w:pPr>
              <w:contextualSpacing/>
              <w:rPr>
                <w:rFonts w:eastAsia="Calibri"/>
                <w:sz w:val="23"/>
                <w:szCs w:val="23"/>
              </w:rPr>
            </w:pPr>
            <w:r w:rsidRPr="00C12978">
              <w:rPr>
                <w:rFonts w:eastAsia="Calibri"/>
                <w:sz w:val="23"/>
                <w:szCs w:val="23"/>
                <w:lang w:val="en-US"/>
              </w:rPr>
              <w:t xml:space="preserve">1 (one) article in a peer-reviewed local scientific journal with a nonzero impact factor. </w:t>
            </w:r>
            <w:r w:rsidRPr="00C12978">
              <w:rPr>
                <w:rFonts w:eastAsia="Calibri"/>
                <w:sz w:val="23"/>
                <w:szCs w:val="23"/>
              </w:rPr>
              <w:t>Annual report</w:t>
            </w:r>
          </w:p>
        </w:tc>
      </w:tr>
      <w:tr w:rsidR="0072660C" w:rsidRPr="00C12978" w:rsidTr="006F0C61">
        <w:tc>
          <w:tcPr>
            <w:tcW w:w="5000" w:type="pct"/>
            <w:gridSpan w:val="5"/>
            <w:tcBorders>
              <w:top w:val="single" w:sz="4" w:space="0" w:color="auto"/>
              <w:left w:val="single" w:sz="4" w:space="0" w:color="auto"/>
              <w:bottom w:val="single" w:sz="4" w:space="0" w:color="auto"/>
              <w:right w:val="single" w:sz="4" w:space="0" w:color="auto"/>
            </w:tcBorders>
            <w:vAlign w:val="center"/>
          </w:tcPr>
          <w:p w:rsidR="00BF1DC2" w:rsidRPr="00C12978" w:rsidRDefault="00BF1DC2" w:rsidP="00DB07EB">
            <w:pPr>
              <w:contextualSpacing/>
              <w:jc w:val="center"/>
              <w:rPr>
                <w:rFonts w:eastAsia="Calibri"/>
                <w:b/>
                <w:sz w:val="23"/>
                <w:szCs w:val="23"/>
              </w:rPr>
            </w:pPr>
            <w:r w:rsidRPr="00C12978">
              <w:rPr>
                <w:rFonts w:eastAsia="Calibri"/>
                <w:b/>
                <w:sz w:val="23"/>
                <w:szCs w:val="23"/>
              </w:rPr>
              <w:t>2019</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2</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046BF6" w:rsidP="006F0C61">
            <w:pPr>
              <w:contextualSpacing/>
              <w:rPr>
                <w:sz w:val="23"/>
                <w:szCs w:val="23"/>
                <w:lang w:val="en-US" w:eastAsia="ar-SA"/>
              </w:rPr>
            </w:pPr>
            <w:r w:rsidRPr="00C12978">
              <w:rPr>
                <w:rFonts w:eastAsia="Calibri"/>
                <w:sz w:val="23"/>
                <w:szCs w:val="23"/>
                <w:lang w:val="en-US"/>
              </w:rPr>
              <w:t>Formation of scientific and methodological database about the chemical composition of SC in the territory of AA and conducting of complex research of SC</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046BF6" w:rsidP="006F0C61">
            <w:pPr>
              <w:contextualSpacing/>
              <w:jc w:val="center"/>
              <w:rPr>
                <w:sz w:val="23"/>
                <w:szCs w:val="23"/>
                <w:lang w:val="en-US" w:eastAsia="ar-SA"/>
              </w:rPr>
            </w:pPr>
            <w:r w:rsidRPr="00C12978">
              <w:rPr>
                <w:sz w:val="23"/>
                <w:szCs w:val="23"/>
                <w:lang w:val="en-US" w:eastAsia="ar-SA"/>
              </w:rPr>
              <w:t>January</w:t>
            </w:r>
          </w:p>
          <w:p w:rsidR="00BF1DC2" w:rsidRPr="00C12978" w:rsidRDefault="00BF1DC2" w:rsidP="006F0C61">
            <w:pPr>
              <w:contextualSpacing/>
              <w:jc w:val="center"/>
              <w:rPr>
                <w:sz w:val="23"/>
                <w:szCs w:val="23"/>
                <w:lang w:val="kk-KZ" w:eastAsia="ar-SA"/>
              </w:rPr>
            </w:pPr>
            <w:r w:rsidRPr="00C12978">
              <w:rPr>
                <w:sz w:val="23"/>
                <w:szCs w:val="23"/>
                <w:lang w:val="kk-KZ" w:eastAsia="ar-SA"/>
              </w:rPr>
              <w:t>2019</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jc w:val="center"/>
              <w:rPr>
                <w:sz w:val="23"/>
                <w:szCs w:val="23"/>
                <w:lang w:val="en-US" w:eastAsia="ar-SA"/>
              </w:rPr>
            </w:pPr>
            <w:r w:rsidRPr="00C12978">
              <w:rPr>
                <w:sz w:val="23"/>
                <w:szCs w:val="23"/>
                <w:lang w:val="kk-KZ" w:eastAsia="ar-SA"/>
              </w:rPr>
              <w:t>1</w:t>
            </w:r>
            <w:r w:rsidR="00046BF6" w:rsidRPr="00C12978">
              <w:rPr>
                <w:sz w:val="23"/>
                <w:szCs w:val="23"/>
                <w:lang w:val="en-US" w:eastAsia="ar-SA"/>
              </w:rPr>
              <w:t>-st</w:t>
            </w:r>
            <w:r w:rsidRPr="00C12978">
              <w:rPr>
                <w:sz w:val="23"/>
                <w:szCs w:val="23"/>
                <w:lang w:val="kk-KZ" w:eastAsia="ar-SA"/>
              </w:rPr>
              <w:t xml:space="preserve"> </w:t>
            </w:r>
            <w:r w:rsidR="00046BF6" w:rsidRPr="00C12978">
              <w:rPr>
                <w:sz w:val="23"/>
                <w:szCs w:val="23"/>
                <w:lang w:val="en-US" w:eastAsia="ar-SA"/>
              </w:rPr>
              <w:t>of November</w:t>
            </w:r>
          </w:p>
          <w:p w:rsidR="00BF1DC2" w:rsidRPr="00C12978" w:rsidRDefault="00BF1DC2" w:rsidP="006F0C61">
            <w:pPr>
              <w:contextualSpacing/>
              <w:jc w:val="center"/>
              <w:rPr>
                <w:sz w:val="23"/>
                <w:szCs w:val="23"/>
                <w:lang w:val="kk-KZ" w:eastAsia="ar-SA"/>
              </w:rPr>
            </w:pPr>
            <w:r w:rsidRPr="00C12978">
              <w:rPr>
                <w:sz w:val="23"/>
                <w:szCs w:val="23"/>
                <w:lang w:val="kk-KZ" w:eastAsia="ar-SA"/>
              </w:rPr>
              <w:t>2019</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6766C3" w:rsidP="006F0C61">
            <w:pPr>
              <w:contextualSpacing/>
              <w:rPr>
                <w:sz w:val="23"/>
                <w:szCs w:val="23"/>
                <w:lang w:val="en-US" w:eastAsia="ar-SA"/>
              </w:rPr>
            </w:pPr>
            <w:r w:rsidRPr="00C12978">
              <w:rPr>
                <w:rFonts w:eastAsia="Calibri"/>
                <w:sz w:val="23"/>
                <w:szCs w:val="23"/>
                <w:lang w:val="en-US"/>
              </w:rPr>
              <w:t>Scientific and methodological database about the chemical composition of SC in the territory of AA will be formed and complex studies of SC will be carried out. Scientific and methodological database about the chemical composition of SC</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2.1</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197E40" w:rsidP="009364E8">
            <w:pPr>
              <w:contextualSpacing/>
              <w:rPr>
                <w:rFonts w:eastAsia="Calibri"/>
                <w:sz w:val="23"/>
                <w:szCs w:val="23"/>
                <w:lang w:val="en-US"/>
              </w:rPr>
            </w:pPr>
            <w:r w:rsidRPr="00C12978">
              <w:rPr>
                <w:rFonts w:eastAsia="Calibri"/>
                <w:sz w:val="23"/>
                <w:szCs w:val="23"/>
                <w:lang w:val="en-US"/>
              </w:rPr>
              <w:t>Conducting comprehensive studies at monitoring points (sampling of SC, soils, as well as in the water area of the Kapshagai reservoir (KR)) for polychlorinated biphenyls (PCBs), heavy metals (HM) at points most subjected to anthropogenic influence</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744565" w:rsidP="006F0C61">
            <w:pPr>
              <w:contextualSpacing/>
              <w:jc w:val="center"/>
              <w:rPr>
                <w:sz w:val="23"/>
                <w:szCs w:val="23"/>
                <w:lang w:val="en-US" w:eastAsia="ar-SA"/>
              </w:rPr>
            </w:pPr>
            <w:r w:rsidRPr="00C12978">
              <w:rPr>
                <w:sz w:val="23"/>
                <w:szCs w:val="23"/>
                <w:lang w:val="en-US" w:eastAsia="ar-SA"/>
              </w:rPr>
              <w:t>January</w:t>
            </w:r>
          </w:p>
          <w:p w:rsidR="00BF1DC2" w:rsidRPr="00C12978" w:rsidRDefault="00BF1DC2" w:rsidP="006F0C61">
            <w:pPr>
              <w:contextualSpacing/>
              <w:jc w:val="center"/>
              <w:rPr>
                <w:sz w:val="23"/>
                <w:szCs w:val="23"/>
                <w:lang w:val="kk-KZ" w:eastAsia="ar-SA"/>
              </w:rPr>
            </w:pPr>
            <w:r w:rsidRPr="00C12978">
              <w:rPr>
                <w:sz w:val="23"/>
                <w:szCs w:val="23"/>
                <w:lang w:val="kk-KZ" w:eastAsia="ar-SA"/>
              </w:rPr>
              <w:t>2019</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744565" w:rsidP="006F0C61">
            <w:pPr>
              <w:contextualSpacing/>
              <w:jc w:val="center"/>
              <w:rPr>
                <w:sz w:val="23"/>
                <w:szCs w:val="23"/>
                <w:lang w:val="en-US" w:eastAsia="ar-SA"/>
              </w:rPr>
            </w:pPr>
            <w:r w:rsidRPr="00C12978">
              <w:rPr>
                <w:sz w:val="23"/>
                <w:szCs w:val="23"/>
                <w:lang w:val="en-US" w:eastAsia="ar-SA"/>
              </w:rPr>
              <w:t>March</w:t>
            </w:r>
          </w:p>
          <w:p w:rsidR="00BF1DC2" w:rsidRPr="00C12978" w:rsidRDefault="00BF1DC2" w:rsidP="006F0C61">
            <w:pPr>
              <w:contextualSpacing/>
              <w:jc w:val="center"/>
              <w:rPr>
                <w:sz w:val="23"/>
                <w:szCs w:val="23"/>
                <w:lang w:val="kk-KZ" w:eastAsia="ar-SA"/>
              </w:rPr>
            </w:pPr>
            <w:r w:rsidRPr="00C12978">
              <w:rPr>
                <w:sz w:val="23"/>
                <w:szCs w:val="23"/>
                <w:lang w:val="kk-KZ" w:eastAsia="ar-SA"/>
              </w:rPr>
              <w:t>2019</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9364E8" w:rsidP="009364E8">
            <w:pPr>
              <w:contextualSpacing/>
              <w:rPr>
                <w:sz w:val="23"/>
                <w:szCs w:val="23"/>
                <w:lang w:val="en-US" w:eastAsia="ar-SA"/>
              </w:rPr>
            </w:pPr>
            <w:r w:rsidRPr="00C12978">
              <w:rPr>
                <w:rFonts w:eastAsia="Calibri"/>
                <w:sz w:val="23"/>
                <w:szCs w:val="23"/>
                <w:lang w:val="en-US"/>
              </w:rPr>
              <w:t>Complexe studies will be carried out at monitoring points (sampling of SC, soils, as well as in the water area of the Kapshagai Reservoir (KR)) for polychlorinated biphenyls (PCBs), heavy metals (HM) in points with the highest anthropogenic impact.  Materials about the studied parameters, the main laws of their distribution in the territory of large settlements, cities of AA</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2.2</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3B1D17" w:rsidP="006F0C61">
            <w:pPr>
              <w:contextualSpacing/>
              <w:rPr>
                <w:rFonts w:eastAsia="Calibri"/>
                <w:sz w:val="23"/>
                <w:szCs w:val="23"/>
                <w:lang w:val="en-US"/>
              </w:rPr>
            </w:pPr>
            <w:r w:rsidRPr="00C12978">
              <w:rPr>
                <w:rFonts w:eastAsia="Calibri"/>
                <w:sz w:val="23"/>
                <w:szCs w:val="23"/>
                <w:lang w:val="en-US"/>
              </w:rPr>
              <w:t xml:space="preserve">Conducting laboratory studies </w:t>
            </w:r>
            <w:r w:rsidRPr="00C12978">
              <w:rPr>
                <w:rFonts w:eastAsia="Calibri"/>
                <w:sz w:val="23"/>
                <w:szCs w:val="23"/>
                <w:lang w:val="en-US"/>
              </w:rPr>
              <w:lastRenderedPageBreak/>
              <w:t>of collected samples based on the results of complexe studies at monitoring points</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9364E8" w:rsidP="006F0C61">
            <w:pPr>
              <w:contextualSpacing/>
              <w:jc w:val="center"/>
              <w:rPr>
                <w:sz w:val="23"/>
                <w:szCs w:val="23"/>
                <w:lang w:val="en-US" w:eastAsia="ar-SA"/>
              </w:rPr>
            </w:pPr>
            <w:r w:rsidRPr="00C12978">
              <w:rPr>
                <w:sz w:val="23"/>
                <w:szCs w:val="23"/>
                <w:lang w:val="en-US" w:eastAsia="ar-SA"/>
              </w:rPr>
              <w:lastRenderedPageBreak/>
              <w:t>April</w:t>
            </w:r>
          </w:p>
          <w:p w:rsidR="00BF1DC2" w:rsidRPr="00C12978" w:rsidRDefault="00BF1DC2" w:rsidP="006F0C61">
            <w:pPr>
              <w:contextualSpacing/>
              <w:jc w:val="center"/>
              <w:rPr>
                <w:sz w:val="23"/>
                <w:szCs w:val="23"/>
                <w:lang w:val="kk-KZ" w:eastAsia="ar-SA"/>
              </w:rPr>
            </w:pPr>
            <w:r w:rsidRPr="00C12978">
              <w:rPr>
                <w:sz w:val="23"/>
                <w:szCs w:val="23"/>
                <w:lang w:val="kk-KZ" w:eastAsia="ar-SA"/>
              </w:rPr>
              <w:lastRenderedPageBreak/>
              <w:t>2019</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9364E8" w:rsidP="006F0C61">
            <w:pPr>
              <w:contextualSpacing/>
              <w:jc w:val="center"/>
              <w:rPr>
                <w:sz w:val="23"/>
                <w:szCs w:val="23"/>
                <w:lang w:val="en-US" w:eastAsia="ar-SA"/>
              </w:rPr>
            </w:pPr>
            <w:r w:rsidRPr="00C12978">
              <w:rPr>
                <w:sz w:val="23"/>
                <w:szCs w:val="23"/>
                <w:lang w:val="en-US" w:eastAsia="ar-SA"/>
              </w:rPr>
              <w:lastRenderedPageBreak/>
              <w:t>June</w:t>
            </w:r>
          </w:p>
          <w:p w:rsidR="00BF1DC2" w:rsidRPr="00C12978" w:rsidRDefault="00BF1DC2" w:rsidP="006F0C61">
            <w:pPr>
              <w:contextualSpacing/>
              <w:jc w:val="center"/>
              <w:rPr>
                <w:sz w:val="23"/>
                <w:szCs w:val="23"/>
                <w:lang w:val="kk-KZ" w:eastAsia="ar-SA"/>
              </w:rPr>
            </w:pPr>
            <w:r w:rsidRPr="00C12978">
              <w:rPr>
                <w:sz w:val="23"/>
                <w:szCs w:val="23"/>
                <w:lang w:val="kk-KZ" w:eastAsia="ar-SA"/>
              </w:rPr>
              <w:lastRenderedPageBreak/>
              <w:t>2019</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3B1D17" w:rsidP="003B1D17">
            <w:pPr>
              <w:contextualSpacing/>
              <w:rPr>
                <w:rFonts w:eastAsia="Calibri"/>
                <w:sz w:val="23"/>
                <w:szCs w:val="23"/>
                <w:lang w:val="en-US"/>
              </w:rPr>
            </w:pPr>
            <w:r w:rsidRPr="00C12978">
              <w:rPr>
                <w:rFonts w:eastAsia="Calibri"/>
                <w:sz w:val="23"/>
                <w:szCs w:val="23"/>
                <w:lang w:val="en-US"/>
              </w:rPr>
              <w:lastRenderedPageBreak/>
              <w:t xml:space="preserve">Laboratory studies of the </w:t>
            </w:r>
            <w:r w:rsidRPr="00C12978">
              <w:rPr>
                <w:rFonts w:eastAsia="Calibri"/>
                <w:sz w:val="23"/>
                <w:szCs w:val="23"/>
                <w:lang w:val="en-US"/>
              </w:rPr>
              <w:lastRenderedPageBreak/>
              <w:t>collected samples will be carried out based on the results of complexe studies at monitoring points. Results of the contamination level of SC, soil and water area of KR</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lastRenderedPageBreak/>
              <w:t>2.3</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131D68" w:rsidP="006F0C61">
            <w:pPr>
              <w:contextualSpacing/>
              <w:rPr>
                <w:rFonts w:eastAsia="Calibri"/>
                <w:sz w:val="23"/>
                <w:szCs w:val="23"/>
                <w:lang w:val="en-US"/>
              </w:rPr>
            </w:pPr>
            <w:r w:rsidRPr="00C12978">
              <w:rPr>
                <w:rFonts w:eastAsia="Calibri"/>
                <w:sz w:val="23"/>
                <w:szCs w:val="23"/>
                <w:lang w:val="en-US"/>
              </w:rPr>
              <w:t>Additions to the scientific and methodological database in the field of study and laws of spatial distribution of pollutants in SC</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EE0D1A" w:rsidP="006F0C61">
            <w:pPr>
              <w:contextualSpacing/>
              <w:jc w:val="center"/>
              <w:rPr>
                <w:sz w:val="23"/>
                <w:szCs w:val="23"/>
                <w:lang w:val="en-US" w:eastAsia="ar-SA"/>
              </w:rPr>
            </w:pPr>
            <w:r w:rsidRPr="00C12978">
              <w:rPr>
                <w:sz w:val="23"/>
                <w:szCs w:val="23"/>
                <w:lang w:val="en-US" w:eastAsia="ar-SA"/>
              </w:rPr>
              <w:t>July</w:t>
            </w:r>
          </w:p>
          <w:p w:rsidR="00BF1DC2" w:rsidRPr="00C12978" w:rsidRDefault="00BF1DC2" w:rsidP="006F0C61">
            <w:pPr>
              <w:contextualSpacing/>
              <w:jc w:val="center"/>
              <w:rPr>
                <w:sz w:val="23"/>
                <w:szCs w:val="23"/>
                <w:lang w:val="kk-KZ" w:eastAsia="ar-SA"/>
              </w:rPr>
            </w:pPr>
            <w:r w:rsidRPr="00C12978">
              <w:rPr>
                <w:sz w:val="23"/>
                <w:szCs w:val="23"/>
                <w:lang w:val="kk-KZ" w:eastAsia="ar-SA"/>
              </w:rPr>
              <w:t>2019</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EE0D1A" w:rsidP="006F0C61">
            <w:pPr>
              <w:contextualSpacing/>
              <w:jc w:val="center"/>
              <w:rPr>
                <w:sz w:val="23"/>
                <w:szCs w:val="23"/>
                <w:lang w:val="en-US" w:eastAsia="ar-SA"/>
              </w:rPr>
            </w:pPr>
            <w:r w:rsidRPr="00C12978">
              <w:rPr>
                <w:sz w:val="23"/>
                <w:szCs w:val="23"/>
                <w:lang w:val="en-US" w:eastAsia="ar-SA"/>
              </w:rPr>
              <w:t>September</w:t>
            </w:r>
          </w:p>
          <w:p w:rsidR="00BF1DC2" w:rsidRPr="00C12978" w:rsidRDefault="00BF1DC2" w:rsidP="006F0C61">
            <w:pPr>
              <w:contextualSpacing/>
              <w:jc w:val="center"/>
              <w:rPr>
                <w:sz w:val="23"/>
                <w:szCs w:val="23"/>
                <w:lang w:val="kk-KZ" w:eastAsia="ar-SA"/>
              </w:rPr>
            </w:pPr>
            <w:r w:rsidRPr="00C12978">
              <w:rPr>
                <w:sz w:val="23"/>
                <w:szCs w:val="23"/>
                <w:lang w:val="kk-KZ" w:eastAsia="ar-SA"/>
              </w:rPr>
              <w:t>2019</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131D68" w:rsidP="006F0C61">
            <w:pPr>
              <w:contextualSpacing/>
              <w:rPr>
                <w:rFonts w:eastAsia="Calibri"/>
                <w:sz w:val="23"/>
                <w:szCs w:val="23"/>
                <w:lang w:val="en-US"/>
              </w:rPr>
            </w:pPr>
            <w:r w:rsidRPr="00C12978">
              <w:rPr>
                <w:rFonts w:eastAsia="Calibri"/>
                <w:sz w:val="23"/>
                <w:szCs w:val="23"/>
                <w:lang w:val="en-US"/>
              </w:rPr>
              <w:t>The scientific and methodological database in the field of studying and laws of spatial distribution of pollutants in SC will be supplemented. Scientific and methodological database for the study of spatial distribution of pollutants in SC</w:t>
            </w:r>
          </w:p>
        </w:tc>
      </w:tr>
      <w:tr w:rsidR="0072660C" w:rsidRPr="00C12978"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2.4</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2900AD" w:rsidP="002900AD">
            <w:pPr>
              <w:contextualSpacing/>
              <w:rPr>
                <w:rFonts w:eastAsia="Calibri"/>
                <w:sz w:val="23"/>
                <w:szCs w:val="23"/>
              </w:rPr>
            </w:pPr>
            <w:r w:rsidRPr="00C12978">
              <w:rPr>
                <w:rFonts w:eastAsia="Calibri"/>
                <w:sz w:val="23"/>
                <w:szCs w:val="23"/>
                <w:lang w:val="en-US"/>
              </w:rPr>
              <w:t xml:space="preserve">Determination of the amount of pollutant inflow per unit area. Publication of scientific research results in peer-reviewed international scientific journals, indexed in Web of Science or Scopus databases with a non-zero impact factor. </w:t>
            </w:r>
            <w:r w:rsidRPr="00C12978">
              <w:rPr>
                <w:rFonts w:eastAsia="Calibri"/>
                <w:sz w:val="23"/>
                <w:szCs w:val="23"/>
              </w:rPr>
              <w:t>Annual report</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D978F7" w:rsidP="006F0C61">
            <w:pPr>
              <w:contextualSpacing/>
              <w:jc w:val="center"/>
              <w:rPr>
                <w:sz w:val="23"/>
                <w:szCs w:val="23"/>
                <w:lang w:val="en-US" w:eastAsia="ar-SA"/>
              </w:rPr>
            </w:pPr>
            <w:r w:rsidRPr="00C12978">
              <w:rPr>
                <w:sz w:val="23"/>
                <w:szCs w:val="23"/>
                <w:lang w:val="en-US" w:eastAsia="ar-SA"/>
              </w:rPr>
              <w:t>October</w:t>
            </w:r>
          </w:p>
          <w:p w:rsidR="00BF1DC2" w:rsidRPr="00C12978" w:rsidRDefault="00BF1DC2" w:rsidP="006F0C61">
            <w:pPr>
              <w:contextualSpacing/>
              <w:jc w:val="center"/>
              <w:rPr>
                <w:sz w:val="23"/>
                <w:szCs w:val="23"/>
                <w:lang w:val="kk-KZ" w:eastAsia="ar-SA"/>
              </w:rPr>
            </w:pPr>
            <w:r w:rsidRPr="00C12978">
              <w:rPr>
                <w:sz w:val="23"/>
                <w:szCs w:val="23"/>
                <w:lang w:val="kk-KZ" w:eastAsia="ar-SA"/>
              </w:rPr>
              <w:t>2019</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BF1DC2" w:rsidP="00D978F7">
            <w:pPr>
              <w:contextualSpacing/>
              <w:jc w:val="center"/>
              <w:rPr>
                <w:sz w:val="23"/>
                <w:szCs w:val="23"/>
                <w:lang w:val="kk-KZ" w:eastAsia="ar-SA"/>
              </w:rPr>
            </w:pPr>
            <w:r w:rsidRPr="00C12978">
              <w:rPr>
                <w:sz w:val="23"/>
                <w:szCs w:val="23"/>
                <w:lang w:val="kk-KZ" w:eastAsia="ar-SA"/>
              </w:rPr>
              <w:t>1</w:t>
            </w:r>
            <w:r w:rsidR="00D978F7" w:rsidRPr="00C12978">
              <w:rPr>
                <w:sz w:val="23"/>
                <w:szCs w:val="23"/>
                <w:lang w:val="en-US" w:eastAsia="ar-SA"/>
              </w:rPr>
              <w:t>-st of November</w:t>
            </w:r>
            <w:r w:rsidRPr="00C12978">
              <w:rPr>
                <w:sz w:val="23"/>
                <w:szCs w:val="23"/>
                <w:lang w:val="kk-KZ" w:eastAsia="ar-SA"/>
              </w:rPr>
              <w:t xml:space="preserve"> 2019</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923F56" w:rsidP="006F0C61">
            <w:pPr>
              <w:contextualSpacing/>
              <w:rPr>
                <w:rFonts w:eastAsia="Calibri"/>
                <w:sz w:val="23"/>
                <w:szCs w:val="23"/>
              </w:rPr>
            </w:pPr>
            <w:r w:rsidRPr="00C12978">
              <w:rPr>
                <w:rFonts w:eastAsia="Calibri"/>
                <w:sz w:val="23"/>
                <w:szCs w:val="23"/>
                <w:lang w:val="en-US"/>
              </w:rPr>
              <w:t xml:space="preserve">The amount of pollutant inflows per unit area will be determined. Calculations of atmospheric deposition per unit area. One (1) article will be published in a peer-reviewed international scientific journal indexed in the Web of Science or Scopus database with a non-zero impact factor. </w:t>
            </w:r>
            <w:r w:rsidRPr="00C12978">
              <w:rPr>
                <w:rFonts w:eastAsia="Calibri"/>
                <w:sz w:val="23"/>
                <w:szCs w:val="23"/>
              </w:rPr>
              <w:t>Annual report</w:t>
            </w:r>
          </w:p>
        </w:tc>
      </w:tr>
      <w:tr w:rsidR="0072660C" w:rsidRPr="00C12978" w:rsidTr="006F0C61">
        <w:tc>
          <w:tcPr>
            <w:tcW w:w="5000" w:type="pct"/>
            <w:gridSpan w:val="5"/>
            <w:tcBorders>
              <w:top w:val="single" w:sz="4" w:space="0" w:color="auto"/>
              <w:left w:val="single" w:sz="4" w:space="0" w:color="auto"/>
              <w:bottom w:val="single" w:sz="4" w:space="0" w:color="auto"/>
              <w:right w:val="single" w:sz="4" w:space="0" w:color="auto"/>
            </w:tcBorders>
            <w:vAlign w:val="center"/>
          </w:tcPr>
          <w:p w:rsidR="00BF1DC2" w:rsidRPr="00C12978" w:rsidRDefault="00BF1DC2" w:rsidP="002C7504">
            <w:pPr>
              <w:contextualSpacing/>
              <w:jc w:val="center"/>
              <w:rPr>
                <w:rFonts w:eastAsia="Calibri"/>
                <w:b/>
                <w:sz w:val="23"/>
                <w:szCs w:val="23"/>
              </w:rPr>
            </w:pPr>
            <w:r w:rsidRPr="00C12978">
              <w:rPr>
                <w:rFonts w:eastAsia="Calibri"/>
                <w:b/>
                <w:sz w:val="23"/>
                <w:szCs w:val="23"/>
              </w:rPr>
              <w:t>2020</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3</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601206" w:rsidP="006F0C61">
            <w:pPr>
              <w:contextualSpacing/>
              <w:rPr>
                <w:sz w:val="23"/>
                <w:szCs w:val="23"/>
                <w:lang w:val="en-US" w:eastAsia="ar-SA"/>
              </w:rPr>
            </w:pPr>
            <w:r w:rsidRPr="00C12978">
              <w:rPr>
                <w:rFonts w:eastAsia="Calibri"/>
                <w:sz w:val="23"/>
                <w:szCs w:val="23"/>
                <w:lang w:val="en-US"/>
              </w:rPr>
              <w:t>Complexe assessment of pollution of SC of AA and assessment of the impact to natural objects</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601206" w:rsidP="006F0C61">
            <w:pPr>
              <w:contextualSpacing/>
              <w:jc w:val="center"/>
              <w:rPr>
                <w:sz w:val="23"/>
                <w:szCs w:val="23"/>
                <w:lang w:val="en-US" w:eastAsia="ar-SA"/>
              </w:rPr>
            </w:pPr>
            <w:r w:rsidRPr="00C12978">
              <w:rPr>
                <w:sz w:val="23"/>
                <w:szCs w:val="23"/>
                <w:lang w:val="en-US" w:eastAsia="ar-SA"/>
              </w:rPr>
              <w:t>January</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jc w:val="center"/>
              <w:rPr>
                <w:sz w:val="23"/>
                <w:szCs w:val="23"/>
                <w:lang w:val="kk-KZ" w:eastAsia="ar-SA"/>
              </w:rPr>
            </w:pPr>
            <w:r w:rsidRPr="00C12978">
              <w:rPr>
                <w:sz w:val="23"/>
                <w:szCs w:val="23"/>
                <w:lang w:val="kk-KZ" w:eastAsia="ar-SA"/>
              </w:rPr>
              <w:t>1</w:t>
            </w:r>
            <w:r w:rsidR="00601206" w:rsidRPr="00C12978">
              <w:rPr>
                <w:sz w:val="23"/>
                <w:szCs w:val="23"/>
                <w:lang w:val="en-US" w:eastAsia="ar-SA"/>
              </w:rPr>
              <w:t>-st of November</w:t>
            </w:r>
            <w:r w:rsidRPr="00C12978">
              <w:rPr>
                <w:sz w:val="23"/>
                <w:szCs w:val="23"/>
                <w:lang w:val="kk-KZ" w:eastAsia="ar-SA"/>
              </w:rPr>
              <w:t xml:space="preserve"> </w:t>
            </w:r>
          </w:p>
          <w:p w:rsidR="00BF1DC2" w:rsidRPr="00C12978" w:rsidRDefault="00BF1DC2" w:rsidP="006F0C61">
            <w:pPr>
              <w:contextualSpacing/>
              <w:jc w:val="center"/>
              <w:rPr>
                <w:b/>
                <w:sz w:val="23"/>
                <w:szCs w:val="23"/>
                <w:lang w:val="kk-KZ" w:eastAsia="ar-SA"/>
              </w:rPr>
            </w:pPr>
            <w:r w:rsidRPr="00C12978">
              <w:rPr>
                <w:sz w:val="23"/>
                <w:szCs w:val="23"/>
                <w:lang w:val="kk-KZ" w:eastAsia="ar-SA"/>
              </w:rPr>
              <w:t>2020</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601206" w:rsidP="006F0C61">
            <w:pPr>
              <w:contextualSpacing/>
              <w:rPr>
                <w:sz w:val="23"/>
                <w:szCs w:val="23"/>
                <w:lang w:val="kk-KZ" w:eastAsia="ar-SA"/>
              </w:rPr>
            </w:pPr>
            <w:r w:rsidRPr="00C12978">
              <w:rPr>
                <w:sz w:val="23"/>
                <w:szCs w:val="23"/>
                <w:lang w:val="kk-KZ" w:eastAsia="ar-SA"/>
              </w:rPr>
              <w:t>Complexe assessment of the pollution of SC of AA and assessment of the impact to the natural objects will be provided</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3.1</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845F68" w:rsidP="00724B24">
            <w:pPr>
              <w:contextualSpacing/>
              <w:rPr>
                <w:rFonts w:eastAsia="Calibri"/>
                <w:sz w:val="23"/>
                <w:szCs w:val="23"/>
                <w:lang w:val="en-US"/>
              </w:rPr>
            </w:pPr>
            <w:r w:rsidRPr="00C12978">
              <w:rPr>
                <w:rFonts w:eastAsia="Calibri"/>
                <w:sz w:val="23"/>
                <w:szCs w:val="23"/>
                <w:lang w:val="en-US"/>
              </w:rPr>
              <w:t>Conducting of complexe studies at monitoring points and in the water area of the KR (sampling SC, soils)</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845F68" w:rsidP="006F0C61">
            <w:pPr>
              <w:contextualSpacing/>
              <w:jc w:val="center"/>
              <w:rPr>
                <w:sz w:val="23"/>
                <w:szCs w:val="23"/>
                <w:lang w:val="en-US" w:eastAsia="ar-SA"/>
              </w:rPr>
            </w:pPr>
            <w:r w:rsidRPr="00C12978">
              <w:rPr>
                <w:sz w:val="23"/>
                <w:szCs w:val="23"/>
                <w:lang w:val="en-US" w:eastAsia="ar-SA"/>
              </w:rPr>
              <w:t>Janyary</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845F68" w:rsidP="006F0C61">
            <w:pPr>
              <w:contextualSpacing/>
              <w:jc w:val="center"/>
              <w:rPr>
                <w:sz w:val="23"/>
                <w:szCs w:val="23"/>
                <w:lang w:val="en-US" w:eastAsia="ar-SA"/>
              </w:rPr>
            </w:pPr>
            <w:r w:rsidRPr="00C12978">
              <w:rPr>
                <w:sz w:val="23"/>
                <w:szCs w:val="23"/>
                <w:lang w:val="en-US" w:eastAsia="ar-SA"/>
              </w:rPr>
              <w:t>March</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724B24" w:rsidP="00724B24">
            <w:pPr>
              <w:contextualSpacing/>
              <w:rPr>
                <w:sz w:val="23"/>
                <w:szCs w:val="23"/>
                <w:lang w:val="kk-KZ" w:eastAsia="ar-SA"/>
              </w:rPr>
            </w:pPr>
            <w:r w:rsidRPr="00C12978">
              <w:rPr>
                <w:rFonts w:eastAsia="Calibri"/>
                <w:sz w:val="23"/>
                <w:szCs w:val="23"/>
                <w:lang w:val="kk-KZ"/>
              </w:rPr>
              <w:t>Complexe studies will be carried out at monitoring points and in the water area of the KR (sampling of SC, soils). Materials of complexe studies of the content of PCBs and HM in SC, soil and water</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3.2</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E37E99" w:rsidP="006F0C61">
            <w:pPr>
              <w:contextualSpacing/>
              <w:rPr>
                <w:rFonts w:eastAsia="Calibri"/>
                <w:sz w:val="23"/>
                <w:szCs w:val="23"/>
                <w:lang w:val="en-US"/>
              </w:rPr>
            </w:pPr>
            <w:r w:rsidRPr="00C12978">
              <w:rPr>
                <w:rFonts w:eastAsia="Calibri"/>
                <w:sz w:val="23"/>
                <w:szCs w:val="23"/>
                <w:lang w:val="en-US"/>
              </w:rPr>
              <w:t>Study of the concentration in SC, soil of PCBs, HM and the character of their distribution in large settlements of the agglomeration territory</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E37E99" w:rsidP="006F0C61">
            <w:pPr>
              <w:contextualSpacing/>
              <w:jc w:val="center"/>
              <w:rPr>
                <w:sz w:val="23"/>
                <w:szCs w:val="23"/>
                <w:lang w:val="en-US" w:eastAsia="ar-SA"/>
              </w:rPr>
            </w:pPr>
            <w:r w:rsidRPr="00C12978">
              <w:rPr>
                <w:sz w:val="23"/>
                <w:szCs w:val="23"/>
                <w:lang w:val="en-US" w:eastAsia="ar-SA"/>
              </w:rPr>
              <w:t>April</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E37E99" w:rsidP="006F0C61">
            <w:pPr>
              <w:contextualSpacing/>
              <w:jc w:val="center"/>
              <w:rPr>
                <w:sz w:val="23"/>
                <w:szCs w:val="23"/>
                <w:lang w:val="en-US" w:eastAsia="ar-SA"/>
              </w:rPr>
            </w:pPr>
            <w:r w:rsidRPr="00C12978">
              <w:rPr>
                <w:sz w:val="23"/>
                <w:szCs w:val="23"/>
                <w:lang w:val="en-US" w:eastAsia="ar-SA"/>
              </w:rPr>
              <w:t>June</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E37E99" w:rsidP="006F0C61">
            <w:pPr>
              <w:contextualSpacing/>
              <w:rPr>
                <w:rFonts w:eastAsia="Calibri"/>
                <w:sz w:val="23"/>
                <w:szCs w:val="23"/>
                <w:lang w:val="en-US"/>
              </w:rPr>
            </w:pPr>
            <w:r w:rsidRPr="00C12978">
              <w:rPr>
                <w:rFonts w:eastAsia="Calibri"/>
                <w:sz w:val="23"/>
                <w:szCs w:val="23"/>
                <w:lang w:val="en-US"/>
              </w:rPr>
              <w:t xml:space="preserve">Concentrations in SC, soil of PCBs, HM and the character of their distribution in large settlements of the agglomeration will be studied. Materials of the studied parameters, main laws of their distribution in the territory of large </w:t>
            </w:r>
            <w:r w:rsidRPr="00C12978">
              <w:rPr>
                <w:rFonts w:eastAsia="Calibri"/>
                <w:sz w:val="23"/>
                <w:szCs w:val="23"/>
                <w:lang w:val="en-US"/>
              </w:rPr>
              <w:lastRenderedPageBreak/>
              <w:t>settlements, cities of AA</w:t>
            </w:r>
          </w:p>
        </w:tc>
      </w:tr>
      <w:tr w:rsidR="0072660C" w:rsidRPr="00226F49"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lastRenderedPageBreak/>
              <w:t>3.3</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5D2B07" w:rsidP="006F0C61">
            <w:pPr>
              <w:contextualSpacing/>
              <w:rPr>
                <w:rFonts w:eastAsia="Calibri"/>
                <w:sz w:val="23"/>
                <w:szCs w:val="23"/>
                <w:lang w:val="en-US"/>
              </w:rPr>
            </w:pPr>
            <w:r w:rsidRPr="00C12978">
              <w:rPr>
                <w:rFonts w:eastAsia="Calibri"/>
                <w:sz w:val="23"/>
                <w:szCs w:val="23"/>
                <w:lang w:val="en-US"/>
              </w:rPr>
              <w:t>Complexee assessment of the impact of toxic compounds to the natural objects of AA territory</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5D2B07" w:rsidP="006F0C61">
            <w:pPr>
              <w:contextualSpacing/>
              <w:jc w:val="center"/>
              <w:rPr>
                <w:sz w:val="23"/>
                <w:szCs w:val="23"/>
                <w:lang w:val="en-US" w:eastAsia="ar-SA"/>
              </w:rPr>
            </w:pPr>
            <w:r w:rsidRPr="00C12978">
              <w:rPr>
                <w:sz w:val="23"/>
                <w:szCs w:val="23"/>
                <w:lang w:val="en-US" w:eastAsia="ar-SA"/>
              </w:rPr>
              <w:t>July</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5D2B07" w:rsidP="006F0C61">
            <w:pPr>
              <w:contextualSpacing/>
              <w:jc w:val="center"/>
              <w:rPr>
                <w:sz w:val="23"/>
                <w:szCs w:val="23"/>
                <w:lang w:val="en-US" w:eastAsia="ar-SA"/>
              </w:rPr>
            </w:pPr>
            <w:r w:rsidRPr="00C12978">
              <w:rPr>
                <w:sz w:val="23"/>
                <w:szCs w:val="23"/>
                <w:lang w:val="en-US" w:eastAsia="ar-SA"/>
              </w:rPr>
              <w:t>September</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6F7D9B" w:rsidP="006F0C61">
            <w:pPr>
              <w:contextualSpacing/>
              <w:rPr>
                <w:rFonts w:eastAsia="Calibri"/>
                <w:sz w:val="23"/>
                <w:szCs w:val="23"/>
                <w:lang w:val="en-US"/>
              </w:rPr>
            </w:pPr>
            <w:r w:rsidRPr="00C12978">
              <w:rPr>
                <w:rFonts w:eastAsia="Calibri"/>
                <w:sz w:val="23"/>
                <w:szCs w:val="23"/>
                <w:lang w:val="en-US"/>
              </w:rPr>
              <w:t>Complexe assessment of the impact of toxic compounds to the natural objects of AA territory will be carried out. Factual and analytical materials about the level of pollution of SC, soil, water by HM, PCBs</w:t>
            </w:r>
          </w:p>
        </w:tc>
      </w:tr>
      <w:tr w:rsidR="00BF1DC2" w:rsidRPr="00C12978" w:rsidTr="006F0C61">
        <w:tc>
          <w:tcPr>
            <w:tcW w:w="563"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rPr>
                <w:sz w:val="23"/>
                <w:szCs w:val="23"/>
                <w:lang w:eastAsia="ar-SA"/>
              </w:rPr>
            </w:pPr>
            <w:r w:rsidRPr="00C12978">
              <w:rPr>
                <w:sz w:val="23"/>
                <w:szCs w:val="23"/>
                <w:lang w:eastAsia="ar-SA"/>
              </w:rPr>
              <w:t>3.4</w:t>
            </w:r>
          </w:p>
        </w:tc>
        <w:tc>
          <w:tcPr>
            <w:tcW w:w="1609" w:type="pct"/>
            <w:tcBorders>
              <w:top w:val="single" w:sz="4" w:space="0" w:color="auto"/>
              <w:left w:val="single" w:sz="4" w:space="0" w:color="auto"/>
              <w:bottom w:val="single" w:sz="4" w:space="0" w:color="auto"/>
              <w:right w:val="single" w:sz="4" w:space="0" w:color="auto"/>
            </w:tcBorders>
          </w:tcPr>
          <w:p w:rsidR="00BF1DC2" w:rsidRPr="00C12978" w:rsidRDefault="00265EB5" w:rsidP="006F0C61">
            <w:pPr>
              <w:contextualSpacing/>
              <w:rPr>
                <w:rFonts w:eastAsia="Calibri"/>
                <w:sz w:val="23"/>
                <w:szCs w:val="23"/>
                <w:lang w:val="kk-KZ"/>
              </w:rPr>
            </w:pPr>
            <w:r w:rsidRPr="00C12978">
              <w:rPr>
                <w:rFonts w:eastAsia="Calibri"/>
                <w:sz w:val="23"/>
                <w:szCs w:val="23"/>
                <w:lang w:val="en-US"/>
              </w:rPr>
              <w:t xml:space="preserve">Ranking of the agglomeration territory according to the degree of pollution.  Development of recommendations for maintaining the standard quality level of the studied natural environments of AA territory. Publication of scientific research results in peer-reviewed international scientific journals, indexed in Web of Science or Scopus databases with a non-zero impact factor. </w:t>
            </w:r>
            <w:r w:rsidRPr="00C12978">
              <w:rPr>
                <w:rFonts w:eastAsia="Calibri"/>
                <w:sz w:val="23"/>
                <w:szCs w:val="23"/>
              </w:rPr>
              <w:t>Final report</w:t>
            </w:r>
          </w:p>
        </w:tc>
        <w:tc>
          <w:tcPr>
            <w:tcW w:w="657" w:type="pct"/>
            <w:tcBorders>
              <w:top w:val="single" w:sz="4" w:space="0" w:color="auto"/>
              <w:left w:val="single" w:sz="4" w:space="0" w:color="auto"/>
              <w:bottom w:val="single" w:sz="4" w:space="0" w:color="auto"/>
              <w:right w:val="single" w:sz="4" w:space="0" w:color="auto"/>
            </w:tcBorders>
          </w:tcPr>
          <w:p w:rsidR="00BF1DC2" w:rsidRPr="00C12978" w:rsidRDefault="003E4EA2" w:rsidP="006F0C61">
            <w:pPr>
              <w:contextualSpacing/>
              <w:jc w:val="center"/>
              <w:rPr>
                <w:sz w:val="23"/>
                <w:szCs w:val="23"/>
                <w:lang w:val="en-US" w:eastAsia="ar-SA"/>
              </w:rPr>
            </w:pPr>
            <w:r w:rsidRPr="00C12978">
              <w:rPr>
                <w:sz w:val="23"/>
                <w:szCs w:val="23"/>
                <w:lang w:val="en-US" w:eastAsia="ar-SA"/>
              </w:rPr>
              <w:t>October</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729" w:type="pct"/>
            <w:tcBorders>
              <w:top w:val="single" w:sz="4" w:space="0" w:color="auto"/>
              <w:left w:val="single" w:sz="4" w:space="0" w:color="auto"/>
              <w:bottom w:val="single" w:sz="4" w:space="0" w:color="auto"/>
              <w:right w:val="single" w:sz="4" w:space="0" w:color="auto"/>
            </w:tcBorders>
          </w:tcPr>
          <w:p w:rsidR="00BF1DC2" w:rsidRPr="00C12978" w:rsidRDefault="00BF1DC2" w:rsidP="006F0C61">
            <w:pPr>
              <w:contextualSpacing/>
              <w:jc w:val="center"/>
              <w:rPr>
                <w:sz w:val="23"/>
                <w:szCs w:val="23"/>
                <w:lang w:val="en-US" w:eastAsia="ar-SA"/>
              </w:rPr>
            </w:pPr>
            <w:r w:rsidRPr="00C12978">
              <w:rPr>
                <w:sz w:val="23"/>
                <w:szCs w:val="23"/>
                <w:lang w:val="kk-KZ" w:eastAsia="ar-SA"/>
              </w:rPr>
              <w:t>1</w:t>
            </w:r>
            <w:r w:rsidR="003E4EA2" w:rsidRPr="00C12978">
              <w:rPr>
                <w:sz w:val="23"/>
                <w:szCs w:val="23"/>
                <w:lang w:val="en-US" w:eastAsia="ar-SA"/>
              </w:rPr>
              <w:t>-st of</w:t>
            </w:r>
            <w:r w:rsidRPr="00C12978">
              <w:rPr>
                <w:sz w:val="23"/>
                <w:szCs w:val="23"/>
                <w:lang w:val="kk-KZ" w:eastAsia="ar-SA"/>
              </w:rPr>
              <w:t xml:space="preserve"> </w:t>
            </w:r>
            <w:r w:rsidR="003E4EA2" w:rsidRPr="00C12978">
              <w:rPr>
                <w:sz w:val="23"/>
                <w:szCs w:val="23"/>
                <w:lang w:val="en-US" w:eastAsia="ar-SA"/>
              </w:rPr>
              <w:t>november</w:t>
            </w:r>
          </w:p>
          <w:p w:rsidR="00BF1DC2" w:rsidRPr="00C12978" w:rsidRDefault="00BF1DC2" w:rsidP="006F0C61">
            <w:pPr>
              <w:contextualSpacing/>
              <w:jc w:val="center"/>
              <w:rPr>
                <w:sz w:val="23"/>
                <w:szCs w:val="23"/>
                <w:lang w:val="kk-KZ" w:eastAsia="ar-SA"/>
              </w:rPr>
            </w:pPr>
            <w:r w:rsidRPr="00C12978">
              <w:rPr>
                <w:sz w:val="23"/>
                <w:szCs w:val="23"/>
                <w:lang w:val="kk-KZ" w:eastAsia="ar-SA"/>
              </w:rPr>
              <w:t>2020</w:t>
            </w:r>
          </w:p>
        </w:tc>
        <w:tc>
          <w:tcPr>
            <w:tcW w:w="1442" w:type="pct"/>
            <w:tcBorders>
              <w:top w:val="single" w:sz="4" w:space="0" w:color="auto"/>
              <w:left w:val="single" w:sz="4" w:space="0" w:color="auto"/>
              <w:bottom w:val="single" w:sz="4" w:space="0" w:color="auto"/>
              <w:right w:val="single" w:sz="4" w:space="0" w:color="auto"/>
            </w:tcBorders>
          </w:tcPr>
          <w:p w:rsidR="00BF1DC2" w:rsidRPr="00C12978" w:rsidRDefault="00E6790C" w:rsidP="006F0C61">
            <w:pPr>
              <w:ind w:firstLine="34"/>
              <w:contextualSpacing/>
              <w:rPr>
                <w:rFonts w:eastAsia="Calibri"/>
                <w:sz w:val="23"/>
                <w:szCs w:val="23"/>
              </w:rPr>
            </w:pPr>
            <w:r w:rsidRPr="00C12978">
              <w:rPr>
                <w:rFonts w:eastAsia="Calibri"/>
                <w:sz w:val="23"/>
                <w:szCs w:val="23"/>
                <w:lang w:val="en-US"/>
              </w:rPr>
              <w:t xml:space="preserve">The territory of the agglomeration will be ranked according to the degree of pollution.  Recommendations will be developed for maintaining the standard quality level of the studied natural environments of AA territory. Spatial distribution of toxic compounds in SC. 1 (one) article will be published in a peer-reviewed international scientific journal indexed in the Web of Science or Scopus database with a non-zero impact factor, as well as 1 (one) article in a peer-reviewed international scientific journal with a non-zero impact factor. </w:t>
            </w:r>
            <w:r w:rsidRPr="00C12978">
              <w:rPr>
                <w:rFonts w:eastAsia="Calibri"/>
                <w:sz w:val="23"/>
                <w:szCs w:val="23"/>
              </w:rPr>
              <w:t>Final report</w:t>
            </w:r>
          </w:p>
        </w:tc>
      </w:tr>
    </w:tbl>
    <w:p w:rsidR="00BF1DC2" w:rsidRPr="00C12978" w:rsidRDefault="00BF1DC2" w:rsidP="00BF1DC2">
      <w:pPr>
        <w:pStyle w:val="a9"/>
        <w:jc w:val="center"/>
        <w:rPr>
          <w:rStyle w:val="s0"/>
          <w:color w:val="auto"/>
          <w:sz w:val="24"/>
          <w:szCs w:val="26"/>
        </w:rPr>
      </w:pPr>
    </w:p>
    <w:tbl>
      <w:tblPr>
        <w:tblW w:w="9745" w:type="dxa"/>
        <w:tblInd w:w="108" w:type="dxa"/>
        <w:tblLook w:val="0000" w:firstRow="0" w:lastRow="0" w:firstColumn="0" w:lastColumn="0" w:noHBand="0" w:noVBand="0"/>
      </w:tblPr>
      <w:tblGrid>
        <w:gridCol w:w="4962"/>
        <w:gridCol w:w="4783"/>
      </w:tblGrid>
      <w:tr w:rsidR="00BF1DC2" w:rsidRPr="00C12978" w:rsidTr="006F0C61">
        <w:trPr>
          <w:trHeight w:val="150"/>
        </w:trPr>
        <w:tc>
          <w:tcPr>
            <w:tcW w:w="4962" w:type="dxa"/>
          </w:tcPr>
          <w:p w:rsidR="00BF1DC2" w:rsidRPr="00C12978" w:rsidRDefault="00AF11FD" w:rsidP="006F0C61">
            <w:pPr>
              <w:shd w:val="clear" w:color="auto" w:fill="FFFFFF"/>
              <w:contextualSpacing/>
              <w:jc w:val="both"/>
              <w:rPr>
                <w:sz w:val="24"/>
                <w:szCs w:val="24"/>
                <w:lang w:val="en-US" w:eastAsia="ar-SA"/>
              </w:rPr>
            </w:pPr>
            <w:r w:rsidRPr="00C12978">
              <w:rPr>
                <w:sz w:val="24"/>
                <w:szCs w:val="24"/>
                <w:lang w:val="en-US" w:eastAsia="ar-SA"/>
              </w:rPr>
              <w:t>From Customer</w:t>
            </w:r>
            <w:r w:rsidR="00BF1DC2" w:rsidRPr="00C12978">
              <w:rPr>
                <w:sz w:val="24"/>
                <w:szCs w:val="24"/>
                <w:lang w:val="en-US" w:eastAsia="ar-SA"/>
              </w:rPr>
              <w:t>:</w:t>
            </w:r>
          </w:p>
          <w:p w:rsidR="00BF1DC2" w:rsidRPr="00C12978" w:rsidRDefault="00AF11FD" w:rsidP="006F0C61">
            <w:pPr>
              <w:pStyle w:val="a9"/>
              <w:rPr>
                <w:lang w:val="en-US"/>
              </w:rPr>
            </w:pPr>
            <w:r w:rsidRPr="00C12978">
              <w:rPr>
                <w:lang w:val="en-US"/>
              </w:rPr>
              <w:t xml:space="preserve">Chairman of </w:t>
            </w:r>
            <w:r w:rsidR="00BF1DC2" w:rsidRPr="00C12978">
              <w:rPr>
                <w:lang w:val="en-US"/>
              </w:rPr>
              <w:t xml:space="preserve"> </w:t>
            </w:r>
            <w:r w:rsidR="002B05E2" w:rsidRPr="00C12978">
              <w:rPr>
                <w:lang w:val="en-US"/>
              </w:rPr>
              <w:t>SA</w:t>
            </w:r>
            <w:r w:rsidR="00BF1DC2" w:rsidRPr="00C12978">
              <w:rPr>
                <w:lang w:val="en-US"/>
              </w:rPr>
              <w:t xml:space="preserve"> </w:t>
            </w:r>
            <w:r w:rsidR="002B05E2" w:rsidRPr="00C12978">
              <w:rPr>
                <w:lang w:val="en-US"/>
              </w:rPr>
              <w:t>“Committee of Science of the Ministry of Education and Science of the Republic of Kazakhstan”</w:t>
            </w:r>
          </w:p>
          <w:p w:rsidR="00BF1DC2" w:rsidRPr="00C12978" w:rsidRDefault="00BF1DC2" w:rsidP="006F0C61">
            <w:pPr>
              <w:pStyle w:val="a9"/>
              <w:rPr>
                <w:lang w:val="en-US"/>
              </w:rPr>
            </w:pPr>
          </w:p>
          <w:p w:rsidR="00BF1DC2" w:rsidRPr="00C12978" w:rsidRDefault="00BF1DC2" w:rsidP="006F0C61">
            <w:pPr>
              <w:pStyle w:val="a9"/>
              <w:jc w:val="both"/>
              <w:rPr>
                <w:lang w:val="en-US"/>
              </w:rPr>
            </w:pPr>
            <w:r w:rsidRPr="00C12978">
              <w:rPr>
                <w:u w:val="single"/>
                <w:lang w:val="en-US"/>
              </w:rPr>
              <w:t>__signed</w:t>
            </w:r>
            <w:r w:rsidRPr="00C12978">
              <w:rPr>
                <w:lang w:val="en-US"/>
              </w:rPr>
              <w:t>___</w:t>
            </w:r>
            <w:r w:rsidR="002B05E2" w:rsidRPr="00C12978">
              <w:rPr>
                <w:lang w:val="en-US"/>
              </w:rPr>
              <w:t>Abdrasilov</w:t>
            </w:r>
            <w:r w:rsidRPr="00C12978">
              <w:rPr>
                <w:lang w:val="kk-KZ"/>
              </w:rPr>
              <w:t xml:space="preserve"> </w:t>
            </w:r>
            <w:r w:rsidR="002B05E2" w:rsidRPr="00C12978">
              <w:rPr>
                <w:lang w:val="en-US"/>
              </w:rPr>
              <w:t>B</w:t>
            </w:r>
            <w:r w:rsidRPr="00C12978">
              <w:rPr>
                <w:lang w:val="kk-KZ"/>
              </w:rPr>
              <w:t>.</w:t>
            </w:r>
            <w:r w:rsidR="002B05E2" w:rsidRPr="00C12978">
              <w:rPr>
                <w:lang w:val="en-US"/>
              </w:rPr>
              <w:t>S</w:t>
            </w:r>
            <w:r w:rsidRPr="00C12978">
              <w:rPr>
                <w:lang w:val="kk-KZ"/>
              </w:rPr>
              <w:t>.</w:t>
            </w:r>
          </w:p>
          <w:p w:rsidR="00BF1DC2" w:rsidRPr="00C12978" w:rsidRDefault="00BF1DC2" w:rsidP="006F0C61">
            <w:pPr>
              <w:pStyle w:val="a9"/>
              <w:ind w:firstLine="709"/>
              <w:jc w:val="both"/>
              <w:rPr>
                <w:lang w:val="en-US"/>
              </w:rPr>
            </w:pPr>
            <w:r w:rsidRPr="00C12978">
              <w:rPr>
                <w:lang w:val="en-US"/>
              </w:rPr>
              <w:t>sealed</w:t>
            </w:r>
          </w:p>
          <w:p w:rsidR="00BF1DC2" w:rsidRPr="00C12978" w:rsidRDefault="00BF1DC2" w:rsidP="006F0C61">
            <w:pPr>
              <w:ind w:firstLine="34"/>
              <w:contextualSpacing/>
              <w:jc w:val="both"/>
              <w:rPr>
                <w:bCs/>
                <w:sz w:val="24"/>
                <w:szCs w:val="24"/>
                <w:lang w:val="en-US" w:eastAsia="ar-SA"/>
              </w:rPr>
            </w:pPr>
          </w:p>
        </w:tc>
        <w:tc>
          <w:tcPr>
            <w:tcW w:w="4783" w:type="dxa"/>
          </w:tcPr>
          <w:p w:rsidR="00BF1DC2" w:rsidRPr="00C12978" w:rsidRDefault="00AF11FD" w:rsidP="006F0C61">
            <w:pPr>
              <w:shd w:val="clear" w:color="auto" w:fill="FFFFFF"/>
              <w:contextualSpacing/>
              <w:jc w:val="both"/>
              <w:rPr>
                <w:sz w:val="24"/>
                <w:szCs w:val="24"/>
                <w:lang w:val="en-US" w:eastAsia="ar-SA"/>
              </w:rPr>
            </w:pPr>
            <w:r w:rsidRPr="00C12978">
              <w:rPr>
                <w:sz w:val="24"/>
                <w:szCs w:val="24"/>
                <w:lang w:val="en-US" w:eastAsia="ar-SA"/>
              </w:rPr>
              <w:t>From Contractor</w:t>
            </w:r>
            <w:r w:rsidR="00BF1DC2" w:rsidRPr="00C12978">
              <w:rPr>
                <w:sz w:val="24"/>
                <w:szCs w:val="24"/>
                <w:lang w:val="en-US" w:eastAsia="ar-SA"/>
              </w:rPr>
              <w:t>:</w:t>
            </w:r>
          </w:p>
          <w:p w:rsidR="00BF1DC2" w:rsidRPr="00C12978" w:rsidRDefault="002B05E2" w:rsidP="006F0C61">
            <w:pPr>
              <w:shd w:val="clear" w:color="auto" w:fill="FFFFFF"/>
              <w:contextualSpacing/>
              <w:rPr>
                <w:sz w:val="24"/>
                <w:szCs w:val="24"/>
                <w:lang w:val="en-US" w:eastAsia="ar-SA"/>
              </w:rPr>
            </w:pPr>
            <w:r w:rsidRPr="00C12978">
              <w:rPr>
                <w:sz w:val="24"/>
                <w:szCs w:val="24"/>
                <w:lang w:val="en-US" w:eastAsia="ar-SA"/>
              </w:rPr>
              <w:t>Director of</w:t>
            </w:r>
          </w:p>
          <w:p w:rsidR="00BF1DC2" w:rsidRPr="00C12978" w:rsidRDefault="002B05E2" w:rsidP="006F0C61">
            <w:pPr>
              <w:shd w:val="clear" w:color="auto" w:fill="FFFFFF"/>
              <w:contextualSpacing/>
              <w:rPr>
                <w:sz w:val="24"/>
                <w:szCs w:val="24"/>
                <w:lang w:val="en-US" w:eastAsia="ar-SA"/>
              </w:rPr>
            </w:pPr>
            <w:r w:rsidRPr="00C12978">
              <w:rPr>
                <w:sz w:val="24"/>
                <w:szCs w:val="24"/>
                <w:lang w:val="en-US" w:eastAsia="ar-SA"/>
              </w:rPr>
              <w:t>LLP</w:t>
            </w:r>
            <w:r w:rsidR="00BF1DC2" w:rsidRPr="00C12978">
              <w:rPr>
                <w:sz w:val="24"/>
                <w:szCs w:val="24"/>
                <w:lang w:val="en-US" w:eastAsia="ar-SA"/>
              </w:rPr>
              <w:t xml:space="preserve"> «</w:t>
            </w:r>
            <w:r w:rsidRPr="00C12978">
              <w:rPr>
                <w:sz w:val="24"/>
                <w:szCs w:val="24"/>
                <w:lang w:val="en-US" w:eastAsia="ar-SA"/>
              </w:rPr>
              <w:t>Institute of geography</w:t>
            </w:r>
            <w:r w:rsidR="00BF1DC2" w:rsidRPr="00C12978">
              <w:rPr>
                <w:sz w:val="24"/>
                <w:szCs w:val="24"/>
                <w:lang w:val="en-US" w:eastAsia="ar-SA"/>
              </w:rPr>
              <w:t>»</w:t>
            </w:r>
          </w:p>
          <w:p w:rsidR="00BF1DC2" w:rsidRPr="00C12978" w:rsidRDefault="00BF1DC2" w:rsidP="006F0C61">
            <w:pPr>
              <w:shd w:val="clear" w:color="auto" w:fill="FFFFFF"/>
              <w:contextualSpacing/>
              <w:jc w:val="both"/>
              <w:rPr>
                <w:sz w:val="24"/>
                <w:szCs w:val="24"/>
                <w:lang w:val="en-US" w:eastAsia="ar-SA"/>
              </w:rPr>
            </w:pPr>
          </w:p>
          <w:p w:rsidR="00BF1DC2" w:rsidRPr="00C12978" w:rsidRDefault="00BF1DC2" w:rsidP="006F0C61">
            <w:pPr>
              <w:shd w:val="clear" w:color="auto" w:fill="FFFFFF"/>
              <w:contextualSpacing/>
              <w:jc w:val="both"/>
              <w:rPr>
                <w:sz w:val="24"/>
                <w:szCs w:val="24"/>
                <w:lang w:val="en-US" w:eastAsia="ar-SA"/>
              </w:rPr>
            </w:pPr>
          </w:p>
          <w:p w:rsidR="00BF1DC2" w:rsidRPr="00C12978" w:rsidRDefault="00BF1DC2" w:rsidP="006F0C61">
            <w:pPr>
              <w:shd w:val="clear" w:color="auto" w:fill="FFFFFF"/>
              <w:contextualSpacing/>
              <w:jc w:val="both"/>
              <w:rPr>
                <w:sz w:val="24"/>
                <w:szCs w:val="24"/>
                <w:lang w:val="en-US" w:eastAsia="ar-SA"/>
              </w:rPr>
            </w:pPr>
            <w:r w:rsidRPr="00C12978">
              <w:rPr>
                <w:sz w:val="24"/>
                <w:szCs w:val="24"/>
                <w:lang w:val="en-US" w:eastAsia="ar-SA"/>
              </w:rPr>
              <w:t>____</w:t>
            </w:r>
            <w:r w:rsidRPr="00C12978">
              <w:rPr>
                <w:sz w:val="24"/>
                <w:szCs w:val="24"/>
                <w:u w:val="single"/>
                <w:lang w:val="en-US"/>
              </w:rPr>
              <w:t xml:space="preserve"> signed</w:t>
            </w:r>
            <w:r w:rsidRPr="00C12978">
              <w:rPr>
                <w:sz w:val="24"/>
                <w:szCs w:val="24"/>
                <w:lang w:val="en-US" w:eastAsia="ar-SA"/>
              </w:rPr>
              <w:t xml:space="preserve"> _____ </w:t>
            </w:r>
            <w:r w:rsidR="002B05E2" w:rsidRPr="00C12978">
              <w:rPr>
                <w:sz w:val="24"/>
                <w:szCs w:val="24"/>
                <w:lang w:val="en-US" w:eastAsia="ar-SA"/>
              </w:rPr>
              <w:t>Medeu</w:t>
            </w:r>
            <w:r w:rsidRPr="00C12978">
              <w:rPr>
                <w:sz w:val="24"/>
                <w:szCs w:val="24"/>
                <w:lang w:val="en-US" w:eastAsia="ar-SA"/>
              </w:rPr>
              <w:t xml:space="preserve"> </w:t>
            </w:r>
            <w:r w:rsidR="002B05E2" w:rsidRPr="00C12978">
              <w:rPr>
                <w:sz w:val="24"/>
                <w:szCs w:val="24"/>
                <w:lang w:val="en-US" w:eastAsia="ar-SA"/>
              </w:rPr>
              <w:t>A</w:t>
            </w:r>
            <w:r w:rsidRPr="00C12978">
              <w:rPr>
                <w:sz w:val="24"/>
                <w:szCs w:val="24"/>
                <w:lang w:val="en-US" w:eastAsia="ar-SA"/>
              </w:rPr>
              <w:t>.</w:t>
            </w:r>
          </w:p>
          <w:p w:rsidR="00BF1DC2" w:rsidRPr="00C12978" w:rsidRDefault="00BF1DC2" w:rsidP="006F0C61">
            <w:pPr>
              <w:shd w:val="clear" w:color="auto" w:fill="FFFFFF"/>
              <w:contextualSpacing/>
              <w:jc w:val="both"/>
              <w:rPr>
                <w:sz w:val="24"/>
                <w:szCs w:val="24"/>
                <w:lang w:val="en-US" w:eastAsia="ar-SA"/>
              </w:rPr>
            </w:pPr>
            <w:r w:rsidRPr="00C12978">
              <w:rPr>
                <w:sz w:val="24"/>
                <w:szCs w:val="24"/>
                <w:lang w:val="en-US" w:eastAsia="ar-SA"/>
              </w:rPr>
              <w:t xml:space="preserve">     sealed</w:t>
            </w:r>
          </w:p>
          <w:p w:rsidR="00BF1DC2" w:rsidRPr="00C12978" w:rsidRDefault="00BF1DC2" w:rsidP="006F0C61">
            <w:pPr>
              <w:shd w:val="clear" w:color="auto" w:fill="FFFFFF"/>
              <w:contextualSpacing/>
              <w:jc w:val="both"/>
              <w:rPr>
                <w:sz w:val="24"/>
                <w:szCs w:val="24"/>
                <w:lang w:val="en-US" w:eastAsia="ar-SA"/>
              </w:rPr>
            </w:pPr>
          </w:p>
        </w:tc>
      </w:tr>
    </w:tbl>
    <w:p w:rsidR="00BF1DC2" w:rsidRPr="00C12978" w:rsidRDefault="00BF1DC2" w:rsidP="00BF1DC2">
      <w:pPr>
        <w:pStyle w:val="a9"/>
        <w:jc w:val="right"/>
        <w:rPr>
          <w:rStyle w:val="s0"/>
          <w:color w:val="auto"/>
          <w:sz w:val="24"/>
          <w:szCs w:val="24"/>
          <w:lang w:val="kk-KZ"/>
        </w:rPr>
      </w:pPr>
    </w:p>
    <w:p w:rsidR="00BF1DC2" w:rsidRPr="00C12978" w:rsidRDefault="00F62B15" w:rsidP="00BF1DC2">
      <w:pPr>
        <w:pStyle w:val="a9"/>
        <w:jc w:val="right"/>
        <w:rPr>
          <w:rStyle w:val="s0"/>
          <w:color w:val="auto"/>
          <w:sz w:val="24"/>
          <w:szCs w:val="24"/>
          <w:lang w:val="kk-KZ"/>
        </w:rPr>
      </w:pPr>
      <w:r w:rsidRPr="00C12978">
        <w:rPr>
          <w:rStyle w:val="s0"/>
          <w:color w:val="auto"/>
          <w:sz w:val="24"/>
          <w:szCs w:val="24"/>
          <w:lang w:val="kk-KZ"/>
        </w:rPr>
        <w:t>Acquainted</w:t>
      </w:r>
      <w:r w:rsidR="00BF1DC2" w:rsidRPr="00C12978">
        <w:rPr>
          <w:rStyle w:val="s0"/>
          <w:color w:val="auto"/>
          <w:sz w:val="24"/>
          <w:szCs w:val="24"/>
          <w:lang w:val="kk-KZ"/>
        </w:rPr>
        <w:t>:</w:t>
      </w:r>
    </w:p>
    <w:p w:rsidR="00BF1DC2" w:rsidRPr="00C12978" w:rsidRDefault="00F62B15" w:rsidP="00BF1DC2">
      <w:pPr>
        <w:pStyle w:val="a9"/>
        <w:jc w:val="right"/>
        <w:rPr>
          <w:rStyle w:val="s0"/>
          <w:color w:val="auto"/>
          <w:sz w:val="24"/>
          <w:szCs w:val="24"/>
          <w:lang w:val="en-US"/>
        </w:rPr>
      </w:pPr>
      <w:r w:rsidRPr="00C12978">
        <w:rPr>
          <w:rStyle w:val="s0"/>
          <w:color w:val="auto"/>
          <w:sz w:val="24"/>
          <w:szCs w:val="24"/>
          <w:lang w:val="en-US"/>
        </w:rPr>
        <w:t>Research Project Supervisor</w:t>
      </w:r>
    </w:p>
    <w:p w:rsidR="00BF1DC2" w:rsidRPr="00C12978" w:rsidRDefault="00BF1DC2" w:rsidP="00BF1DC2">
      <w:pPr>
        <w:pStyle w:val="a9"/>
        <w:jc w:val="right"/>
        <w:rPr>
          <w:rStyle w:val="s0"/>
          <w:color w:val="auto"/>
          <w:sz w:val="24"/>
          <w:szCs w:val="24"/>
          <w:lang w:val="kk-KZ"/>
        </w:rPr>
      </w:pPr>
    </w:p>
    <w:p w:rsidR="00BF1DC2" w:rsidRPr="00C12978" w:rsidRDefault="00BF1DC2" w:rsidP="00BF1DC2">
      <w:pPr>
        <w:pStyle w:val="a9"/>
        <w:jc w:val="right"/>
        <w:rPr>
          <w:rStyle w:val="s0"/>
          <w:color w:val="auto"/>
          <w:sz w:val="24"/>
          <w:szCs w:val="24"/>
          <w:lang w:val="kk-KZ"/>
        </w:rPr>
      </w:pPr>
      <w:r w:rsidRPr="00C12978">
        <w:rPr>
          <w:rStyle w:val="s0"/>
          <w:color w:val="auto"/>
          <w:sz w:val="24"/>
          <w:szCs w:val="24"/>
          <w:lang w:val="kk-KZ"/>
        </w:rPr>
        <w:t>____</w:t>
      </w:r>
      <w:r w:rsidRPr="00C12978">
        <w:rPr>
          <w:u w:val="single"/>
          <w:lang w:val="en-US"/>
        </w:rPr>
        <w:t xml:space="preserve"> signed</w:t>
      </w:r>
      <w:r w:rsidRPr="00C12978">
        <w:rPr>
          <w:rStyle w:val="s0"/>
          <w:color w:val="auto"/>
          <w:sz w:val="24"/>
          <w:szCs w:val="24"/>
          <w:lang w:val="kk-KZ"/>
        </w:rPr>
        <w:t xml:space="preserve"> ____ </w:t>
      </w:r>
      <w:r w:rsidR="00F62B15" w:rsidRPr="00C12978">
        <w:rPr>
          <w:rStyle w:val="s0"/>
          <w:color w:val="auto"/>
          <w:sz w:val="24"/>
          <w:szCs w:val="24"/>
          <w:lang w:val="en-US"/>
        </w:rPr>
        <w:t>Amirgaliyev</w:t>
      </w:r>
      <w:r w:rsidRPr="00C12978">
        <w:rPr>
          <w:rStyle w:val="s0"/>
          <w:color w:val="auto"/>
          <w:sz w:val="24"/>
          <w:szCs w:val="24"/>
          <w:lang w:val="kk-KZ"/>
        </w:rPr>
        <w:t xml:space="preserve"> </w:t>
      </w:r>
      <w:r w:rsidR="00F62B15" w:rsidRPr="00C12978">
        <w:rPr>
          <w:rStyle w:val="s0"/>
          <w:color w:val="auto"/>
          <w:sz w:val="24"/>
          <w:szCs w:val="24"/>
          <w:lang w:val="en-US"/>
        </w:rPr>
        <w:t>N</w:t>
      </w:r>
      <w:r w:rsidRPr="00C12978">
        <w:rPr>
          <w:rStyle w:val="s0"/>
          <w:color w:val="auto"/>
          <w:sz w:val="24"/>
          <w:szCs w:val="24"/>
          <w:lang w:val="kk-KZ"/>
        </w:rPr>
        <w:t>.</w:t>
      </w:r>
      <w:r w:rsidR="00F62B15" w:rsidRPr="00C12978">
        <w:rPr>
          <w:rStyle w:val="s0"/>
          <w:color w:val="auto"/>
          <w:sz w:val="24"/>
          <w:szCs w:val="24"/>
          <w:lang w:val="en-US"/>
        </w:rPr>
        <w:t>A</w:t>
      </w:r>
      <w:r w:rsidRPr="00C12978">
        <w:rPr>
          <w:rStyle w:val="s0"/>
          <w:color w:val="auto"/>
          <w:sz w:val="24"/>
          <w:szCs w:val="24"/>
          <w:lang w:val="kk-KZ"/>
        </w:rPr>
        <w:t>.</w:t>
      </w:r>
    </w:p>
    <w:p w:rsidR="00BF1DC2" w:rsidRPr="00C12978" w:rsidRDefault="00BF1DC2" w:rsidP="00BF1DC2">
      <w:pPr>
        <w:pStyle w:val="a9"/>
        <w:jc w:val="both"/>
        <w:rPr>
          <w:rStyle w:val="s0"/>
          <w:color w:val="auto"/>
          <w:sz w:val="24"/>
          <w:szCs w:val="24"/>
          <w:lang w:val="kk-KZ"/>
        </w:rPr>
      </w:pPr>
      <w:r w:rsidRPr="00C12978">
        <w:rPr>
          <w:rStyle w:val="s0"/>
          <w:color w:val="auto"/>
          <w:sz w:val="24"/>
          <w:szCs w:val="24"/>
          <w:lang w:val="kk-KZ"/>
        </w:rPr>
        <w:t xml:space="preserve">                                                                                                                               (</w:t>
      </w:r>
      <w:r w:rsidR="00F62B15" w:rsidRPr="00C12978">
        <w:rPr>
          <w:rStyle w:val="s0"/>
          <w:color w:val="auto"/>
          <w:sz w:val="24"/>
          <w:szCs w:val="24"/>
          <w:lang w:val="en-US"/>
        </w:rPr>
        <w:t>signed</w:t>
      </w:r>
      <w:r w:rsidRPr="00C12978">
        <w:rPr>
          <w:rStyle w:val="s0"/>
          <w:color w:val="auto"/>
          <w:sz w:val="24"/>
          <w:szCs w:val="24"/>
          <w:lang w:val="kk-KZ"/>
        </w:rPr>
        <w:t>)</w:t>
      </w:r>
    </w:p>
    <w:p w:rsidR="00872AE3" w:rsidRPr="00C12978" w:rsidRDefault="00872AE3" w:rsidP="00872AE3">
      <w:pPr>
        <w:overflowPunct/>
        <w:autoSpaceDE/>
        <w:autoSpaceDN/>
        <w:adjustRightInd/>
        <w:spacing w:line="360" w:lineRule="auto"/>
        <w:contextualSpacing/>
        <w:jc w:val="center"/>
        <w:textAlignment w:val="auto"/>
        <w:rPr>
          <w:sz w:val="24"/>
          <w:szCs w:val="24"/>
          <w:lang w:val="en-US" w:eastAsia="ar-SA"/>
        </w:rPr>
      </w:pPr>
    </w:p>
    <w:p w:rsidR="00872AE3" w:rsidRPr="00C12978" w:rsidRDefault="00872AE3" w:rsidP="00BF1DC2">
      <w:pPr>
        <w:overflowPunct/>
        <w:autoSpaceDE/>
        <w:autoSpaceDN/>
        <w:adjustRightInd/>
        <w:spacing w:line="360" w:lineRule="auto"/>
        <w:contextualSpacing/>
        <w:textAlignment w:val="auto"/>
        <w:rPr>
          <w:sz w:val="24"/>
          <w:szCs w:val="24"/>
          <w:lang w:val="en-US" w:eastAsia="ar-SA"/>
        </w:rPr>
      </w:pPr>
    </w:p>
    <w:p w:rsidR="00872AE3" w:rsidRPr="00C12978" w:rsidRDefault="00872AE3" w:rsidP="00872AE3">
      <w:pPr>
        <w:overflowPunct/>
        <w:autoSpaceDE/>
        <w:autoSpaceDN/>
        <w:adjustRightInd/>
        <w:spacing w:line="360" w:lineRule="auto"/>
        <w:contextualSpacing/>
        <w:jc w:val="center"/>
        <w:textAlignment w:val="auto"/>
        <w:rPr>
          <w:sz w:val="24"/>
          <w:szCs w:val="24"/>
          <w:lang w:val="en-US" w:eastAsia="ar-SA"/>
        </w:rPr>
      </w:pPr>
      <w:r w:rsidRPr="00C12978">
        <w:rPr>
          <w:sz w:val="24"/>
          <w:szCs w:val="24"/>
          <w:lang w:val="en-US" w:eastAsia="ar-SA"/>
        </w:rPr>
        <w:br w:type="page"/>
      </w:r>
    </w:p>
    <w:p w:rsidR="00357D8B" w:rsidRPr="00C12978" w:rsidRDefault="00357D8B" w:rsidP="00872AE3">
      <w:pPr>
        <w:spacing w:line="360" w:lineRule="auto"/>
        <w:contextualSpacing/>
        <w:jc w:val="center"/>
        <w:rPr>
          <w:b/>
          <w:sz w:val="24"/>
          <w:szCs w:val="24"/>
          <w:lang w:val="en-US" w:eastAsia="ru-RU"/>
        </w:rPr>
      </w:pPr>
      <w:r w:rsidRPr="00C12978">
        <w:rPr>
          <w:noProof/>
          <w:sz w:val="24"/>
          <w:szCs w:val="24"/>
          <w:lang w:eastAsia="ru-RU"/>
        </w:rPr>
        <w:lastRenderedPageBreak/>
        <w:drawing>
          <wp:inline distT="0" distB="0" distL="0" distR="0" wp14:anchorId="775A9AF1" wp14:editId="69F6F839">
            <wp:extent cx="5210363" cy="8077200"/>
            <wp:effectExtent l="0" t="0" r="9525" b="0"/>
            <wp:docPr id="30" name="Рисунок 30" descr="C:\Users\Lau\Desktop\Отчет по ГФ_2018\ПРИЛОЖЕНИЯ\КП_2018-2020 гг\КП тит_н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18\ПРИЛОЖЕНИЯ\КП_2018-2020 гг\КП тит_наш.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11245" cy="8078567"/>
                    </a:xfrm>
                    <a:prstGeom prst="rect">
                      <a:avLst/>
                    </a:prstGeom>
                    <a:noFill/>
                    <a:ln>
                      <a:noFill/>
                    </a:ln>
                  </pic:spPr>
                </pic:pic>
              </a:graphicData>
            </a:graphic>
          </wp:inline>
        </w:drawing>
      </w:r>
      <w:r w:rsidRPr="00C12978">
        <w:rPr>
          <w:noProof/>
          <w:sz w:val="24"/>
          <w:szCs w:val="24"/>
          <w:lang w:eastAsia="ru-RU"/>
        </w:rPr>
        <w:lastRenderedPageBreak/>
        <w:drawing>
          <wp:inline distT="0" distB="0" distL="0" distR="0" wp14:anchorId="429D9978" wp14:editId="3315669D">
            <wp:extent cx="5915080" cy="8623005"/>
            <wp:effectExtent l="0" t="0" r="0" b="6985"/>
            <wp:docPr id="31" name="Рисунок 31" descr="C:\Users\Lau\Desktop\Отчет по ГФ_2018\ПРИЛОЖЕНИЯ\КП_2018-2020 гг\1_КП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u\Desktop\Отчет по ГФ_2018\ПРИЛОЖЕНИЯ\КП_2018-2020 гг\1_КП - 00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15110" cy="8623049"/>
                    </a:xfrm>
                    <a:prstGeom prst="rect">
                      <a:avLst/>
                    </a:prstGeom>
                    <a:noFill/>
                    <a:ln>
                      <a:noFill/>
                    </a:ln>
                  </pic:spPr>
                </pic:pic>
              </a:graphicData>
            </a:graphic>
          </wp:inline>
        </w:drawing>
      </w:r>
      <w:r w:rsidRPr="00C12978">
        <w:rPr>
          <w:noProof/>
          <w:sz w:val="24"/>
          <w:szCs w:val="24"/>
          <w:lang w:eastAsia="ru-RU"/>
        </w:rPr>
        <w:lastRenderedPageBreak/>
        <w:drawing>
          <wp:inline distT="0" distB="0" distL="0" distR="0" wp14:anchorId="570E5C97" wp14:editId="5D02F89A">
            <wp:extent cx="5849505" cy="8778240"/>
            <wp:effectExtent l="0" t="0" r="0" b="3810"/>
            <wp:docPr id="32" name="Рисунок 32" descr="C:\Users\Lau\Desktop\Отчет по ГФ_2018\ПРИЛОЖЕНИЯ\КП_2018-2020 гг\1_КП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au\Desktop\Отчет по ГФ_2018\ПРИЛОЖЕНИЯ\КП_2018-2020 гг\1_КП - 00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9891" cy="8778819"/>
                    </a:xfrm>
                    <a:prstGeom prst="rect">
                      <a:avLst/>
                    </a:prstGeom>
                    <a:noFill/>
                    <a:ln>
                      <a:noFill/>
                    </a:ln>
                  </pic:spPr>
                </pic:pic>
              </a:graphicData>
            </a:graphic>
          </wp:inline>
        </w:drawing>
      </w:r>
      <w:r w:rsidRPr="00C12978">
        <w:rPr>
          <w:noProof/>
          <w:sz w:val="24"/>
          <w:szCs w:val="24"/>
          <w:lang w:eastAsia="ru-RU"/>
        </w:rPr>
        <w:lastRenderedPageBreak/>
        <w:drawing>
          <wp:inline distT="0" distB="0" distL="0" distR="0" wp14:anchorId="56080D6D" wp14:editId="0DF7F481">
            <wp:extent cx="5715236" cy="8706678"/>
            <wp:effectExtent l="0" t="0" r="0" b="0"/>
            <wp:docPr id="33" name="Рисунок 33" descr="C:\Users\Lau\Desktop\Отчет по ГФ_2018\ПРИЛОЖЕНИЯ\КП_2018-2020 гг\1_КП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u\Desktop\Отчет по ГФ_2018\ПРИЛОЖЕНИЯ\КП_2018-2020 гг\1_КП - 0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13164" cy="8703522"/>
                    </a:xfrm>
                    <a:prstGeom prst="rect">
                      <a:avLst/>
                    </a:prstGeom>
                    <a:noFill/>
                    <a:ln>
                      <a:noFill/>
                    </a:ln>
                  </pic:spPr>
                </pic:pic>
              </a:graphicData>
            </a:graphic>
          </wp:inline>
        </w:drawing>
      </w:r>
      <w:r w:rsidRPr="00C12978">
        <w:rPr>
          <w:noProof/>
          <w:sz w:val="24"/>
          <w:szCs w:val="24"/>
          <w:lang w:eastAsia="ru-RU"/>
        </w:rPr>
        <w:lastRenderedPageBreak/>
        <w:drawing>
          <wp:inline distT="0" distB="0" distL="0" distR="0" wp14:anchorId="7C6BAD89" wp14:editId="49ED5535">
            <wp:extent cx="5899868" cy="8856696"/>
            <wp:effectExtent l="0" t="0" r="5715" b="1905"/>
            <wp:docPr id="34" name="Рисунок 34" descr="C:\Users\Lau\Desktop\Отчет по ГФ_2018\ПРИЛОЖЕНИЯ\КП_2018-2020 гг\1_КП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Desktop\Отчет по ГФ_2018\ПРИЛОЖЕНИЯ\КП_2018-2020 гг\1_КП - 00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02175" cy="8860159"/>
                    </a:xfrm>
                    <a:prstGeom prst="rect">
                      <a:avLst/>
                    </a:prstGeom>
                    <a:noFill/>
                    <a:ln>
                      <a:noFill/>
                    </a:ln>
                  </pic:spPr>
                </pic:pic>
              </a:graphicData>
            </a:graphic>
          </wp:inline>
        </w:drawing>
      </w:r>
      <w:r w:rsidRPr="00C12978">
        <w:rPr>
          <w:noProof/>
          <w:sz w:val="24"/>
          <w:szCs w:val="24"/>
          <w:lang w:eastAsia="ru-RU"/>
        </w:rPr>
        <w:lastRenderedPageBreak/>
        <w:drawing>
          <wp:inline distT="0" distB="0" distL="0" distR="0" wp14:anchorId="30EAB696" wp14:editId="376B5449">
            <wp:extent cx="5839038" cy="8714629"/>
            <wp:effectExtent l="0" t="0" r="0" b="0"/>
            <wp:docPr id="35" name="Рисунок 35" descr="C:\Users\Lau\Desktop\Отчет по ГФ_2018\ПРИЛОЖЕНИЯ\КП_2018-2020 гг\1_КП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u\Desktop\Отчет по ГФ_2018\ПРИЛОЖЕНИЯ\КП_2018-2020 гг\1_КП - 00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39200" cy="8714871"/>
                    </a:xfrm>
                    <a:prstGeom prst="rect">
                      <a:avLst/>
                    </a:prstGeom>
                    <a:noFill/>
                    <a:ln>
                      <a:noFill/>
                    </a:ln>
                  </pic:spPr>
                </pic:pic>
              </a:graphicData>
            </a:graphic>
          </wp:inline>
        </w:drawing>
      </w:r>
      <w:r w:rsidRPr="00C12978">
        <w:rPr>
          <w:b/>
          <w:sz w:val="24"/>
          <w:szCs w:val="24"/>
          <w:lang w:val="en-US" w:eastAsia="ru-RU"/>
        </w:rPr>
        <w:br w:type="page"/>
      </w:r>
    </w:p>
    <w:p w:rsidR="00872AE3" w:rsidRPr="00C12978" w:rsidRDefault="00D2744C" w:rsidP="00872AE3">
      <w:pPr>
        <w:spacing w:line="360" w:lineRule="auto"/>
        <w:contextualSpacing/>
        <w:jc w:val="center"/>
        <w:rPr>
          <w:b/>
          <w:sz w:val="24"/>
          <w:szCs w:val="24"/>
          <w:lang w:val="en-US" w:eastAsia="ru-RU"/>
        </w:rPr>
      </w:pPr>
      <w:r w:rsidRPr="00C12978">
        <w:rPr>
          <w:b/>
          <w:sz w:val="24"/>
          <w:szCs w:val="24"/>
          <w:lang w:val="en-US" w:eastAsia="ru-RU"/>
        </w:rPr>
        <w:lastRenderedPageBreak/>
        <w:t>APPENDIX C</w:t>
      </w:r>
    </w:p>
    <w:p w:rsidR="00D2744C" w:rsidRPr="00C12978" w:rsidRDefault="00D2744C" w:rsidP="00872AE3">
      <w:pPr>
        <w:spacing w:line="360" w:lineRule="auto"/>
        <w:contextualSpacing/>
        <w:jc w:val="center"/>
        <w:rPr>
          <w:rFonts w:eastAsia="TimesNewRomanPSMT"/>
          <w:b/>
          <w:sz w:val="24"/>
          <w:szCs w:val="24"/>
          <w:lang w:eastAsia="ru-RU"/>
        </w:rPr>
      </w:pPr>
    </w:p>
    <w:p w:rsidR="00872AE3" w:rsidRPr="003B35D3" w:rsidRDefault="001830E9" w:rsidP="00872AE3">
      <w:pPr>
        <w:spacing w:line="360" w:lineRule="auto"/>
        <w:contextualSpacing/>
        <w:jc w:val="center"/>
        <w:rPr>
          <w:rFonts w:eastAsia="TimesNewRomanPSMT"/>
          <w:b/>
          <w:sz w:val="24"/>
          <w:szCs w:val="24"/>
          <w:lang w:eastAsia="ru-RU"/>
        </w:rPr>
      </w:pPr>
      <w:r w:rsidRPr="003B35D3">
        <w:rPr>
          <w:b/>
          <w:sz w:val="24"/>
          <w:szCs w:val="24"/>
          <w:lang w:val="en-US" w:eastAsia="ar-SA"/>
        </w:rPr>
        <w:t>Research results</w:t>
      </w:r>
    </w:p>
    <w:tbl>
      <w:tblPr>
        <w:tblStyle w:val="a7"/>
        <w:tblW w:w="487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1"/>
        <w:gridCol w:w="7848"/>
      </w:tblGrid>
      <w:tr w:rsidR="00872AE3" w:rsidRPr="00C12978" w:rsidTr="004577D3">
        <w:tc>
          <w:tcPr>
            <w:tcW w:w="794" w:type="pct"/>
          </w:tcPr>
          <w:p w:rsidR="00872AE3" w:rsidRPr="00C12978" w:rsidRDefault="001830E9" w:rsidP="001830E9">
            <w:pPr>
              <w:spacing w:line="360" w:lineRule="auto"/>
              <w:contextualSpacing/>
              <w:jc w:val="center"/>
              <w:rPr>
                <w:rFonts w:eastAsia="TimesNewRomanPSMT"/>
                <w:noProof/>
                <w:sz w:val="24"/>
                <w:szCs w:val="24"/>
                <w:lang w:eastAsia="ru-RU"/>
              </w:rPr>
            </w:pPr>
            <w:r w:rsidRPr="00C12978">
              <w:rPr>
                <w:rFonts w:eastAsia="TimesNewRomanPSMT"/>
                <w:noProof/>
                <w:sz w:val="24"/>
                <w:szCs w:val="24"/>
                <w:lang w:eastAsia="ru-RU"/>
              </w:rPr>
              <w:t xml:space="preserve">2018 </w:t>
            </w:r>
          </w:p>
        </w:tc>
        <w:tc>
          <w:tcPr>
            <w:tcW w:w="4206" w:type="pct"/>
          </w:tcPr>
          <w:p w:rsidR="00872AE3" w:rsidRPr="00C12978" w:rsidRDefault="0072660C" w:rsidP="004577D3">
            <w:pPr>
              <w:spacing w:line="360" w:lineRule="auto"/>
              <w:contextualSpacing/>
              <w:jc w:val="center"/>
              <w:rPr>
                <w:rFonts w:eastAsia="TimesNewRomanPSMT"/>
                <w:sz w:val="24"/>
                <w:szCs w:val="24"/>
                <w:lang w:eastAsia="ru-RU"/>
              </w:rPr>
            </w:pPr>
            <w:r w:rsidRPr="00C12978">
              <w:rPr>
                <w:rFonts w:eastAsia="TimesNewRomanPSMT"/>
                <w:noProof/>
                <w:sz w:val="24"/>
                <w:szCs w:val="24"/>
                <w:lang w:eastAsia="ru-RU"/>
              </w:rPr>
              <w:drawing>
                <wp:inline distT="0" distB="0" distL="0" distR="0" wp14:anchorId="2B8D4C69" wp14:editId="66B93474">
                  <wp:extent cx="3689498" cy="2610646"/>
                  <wp:effectExtent l="0" t="0" r="0" b="0"/>
                  <wp:docPr id="7" name="Рисунок 7" descr="C:\Users\Lau\Desktop\Отчет по ГФ_2020\Карты\Лаура апай\Рисунок В1\Рисунок В1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Карты\Лаура апай\Рисунок В1\Рисунок В1 20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96969" cy="2615933"/>
                          </a:xfrm>
                          <a:prstGeom prst="rect">
                            <a:avLst/>
                          </a:prstGeom>
                          <a:noFill/>
                          <a:ln>
                            <a:noFill/>
                          </a:ln>
                        </pic:spPr>
                      </pic:pic>
                    </a:graphicData>
                  </a:graphic>
                </wp:inline>
              </w:drawing>
            </w:r>
          </w:p>
        </w:tc>
      </w:tr>
      <w:tr w:rsidR="00872AE3" w:rsidRPr="00C12978" w:rsidTr="004577D3">
        <w:tc>
          <w:tcPr>
            <w:tcW w:w="794" w:type="pct"/>
          </w:tcPr>
          <w:p w:rsidR="00872AE3" w:rsidRPr="00C12978" w:rsidRDefault="00872AE3" w:rsidP="001830E9">
            <w:pPr>
              <w:spacing w:line="360" w:lineRule="auto"/>
              <w:contextualSpacing/>
              <w:jc w:val="center"/>
              <w:rPr>
                <w:noProof/>
                <w:color w:val="000000"/>
                <w:sz w:val="24"/>
                <w:szCs w:val="24"/>
                <w:lang w:eastAsia="ru-RU"/>
              </w:rPr>
            </w:pPr>
            <w:r w:rsidRPr="00C12978">
              <w:rPr>
                <w:noProof/>
                <w:color w:val="000000"/>
                <w:sz w:val="24"/>
                <w:szCs w:val="24"/>
                <w:lang w:eastAsia="ru-RU"/>
              </w:rPr>
              <w:t xml:space="preserve">2019 </w:t>
            </w:r>
          </w:p>
        </w:tc>
        <w:tc>
          <w:tcPr>
            <w:tcW w:w="4206" w:type="pct"/>
          </w:tcPr>
          <w:p w:rsidR="00872AE3" w:rsidRPr="00C12978" w:rsidRDefault="0072660C" w:rsidP="004577D3">
            <w:pPr>
              <w:spacing w:line="360" w:lineRule="auto"/>
              <w:contextualSpacing/>
              <w:jc w:val="center"/>
              <w:rPr>
                <w:noProof/>
                <w:color w:val="000000"/>
                <w:sz w:val="24"/>
                <w:szCs w:val="24"/>
                <w:lang w:eastAsia="ru-RU"/>
              </w:rPr>
            </w:pPr>
            <w:r w:rsidRPr="00C12978">
              <w:rPr>
                <w:noProof/>
                <w:color w:val="000000"/>
                <w:sz w:val="24"/>
                <w:szCs w:val="24"/>
                <w:lang w:eastAsia="ru-RU"/>
              </w:rPr>
              <w:drawing>
                <wp:inline distT="0" distB="0" distL="0" distR="0" wp14:anchorId="6A1E3DF3" wp14:editId="253B7E21">
                  <wp:extent cx="3719512" cy="2631882"/>
                  <wp:effectExtent l="0" t="0" r="0" b="0"/>
                  <wp:docPr id="8" name="Рисунок 8" descr="C:\Users\Lau\Desktop\Отчет по ГФ_2020\Карты\Лаура апай\Рисунок В1\Рисунок В1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20\Карты\Лаура апай\Рисунок В1\Рисунок В1 20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19447" cy="2631836"/>
                          </a:xfrm>
                          <a:prstGeom prst="rect">
                            <a:avLst/>
                          </a:prstGeom>
                          <a:noFill/>
                          <a:ln>
                            <a:noFill/>
                          </a:ln>
                        </pic:spPr>
                      </pic:pic>
                    </a:graphicData>
                  </a:graphic>
                </wp:inline>
              </w:drawing>
            </w:r>
          </w:p>
        </w:tc>
      </w:tr>
      <w:tr w:rsidR="00872AE3" w:rsidRPr="00C12978" w:rsidTr="004577D3">
        <w:tc>
          <w:tcPr>
            <w:tcW w:w="794" w:type="pct"/>
          </w:tcPr>
          <w:p w:rsidR="00872AE3" w:rsidRPr="00C12978" w:rsidRDefault="00872AE3" w:rsidP="001830E9">
            <w:pPr>
              <w:spacing w:line="360" w:lineRule="auto"/>
              <w:contextualSpacing/>
              <w:jc w:val="center"/>
              <w:rPr>
                <w:noProof/>
                <w:color w:val="000000"/>
                <w:sz w:val="24"/>
                <w:szCs w:val="24"/>
                <w:lang w:eastAsia="ru-RU"/>
              </w:rPr>
            </w:pPr>
            <w:r w:rsidRPr="00C12978">
              <w:rPr>
                <w:noProof/>
                <w:color w:val="000000"/>
                <w:sz w:val="24"/>
                <w:szCs w:val="24"/>
                <w:lang w:eastAsia="ru-RU"/>
              </w:rPr>
              <w:t xml:space="preserve">2020 </w:t>
            </w:r>
          </w:p>
        </w:tc>
        <w:tc>
          <w:tcPr>
            <w:tcW w:w="4206" w:type="pct"/>
          </w:tcPr>
          <w:p w:rsidR="00872AE3" w:rsidRPr="00C12978" w:rsidRDefault="0072660C" w:rsidP="004577D3">
            <w:pPr>
              <w:spacing w:line="360" w:lineRule="auto"/>
              <w:contextualSpacing/>
              <w:jc w:val="center"/>
              <w:rPr>
                <w:noProof/>
                <w:color w:val="000000"/>
                <w:sz w:val="24"/>
                <w:szCs w:val="24"/>
                <w:lang w:eastAsia="ru-RU"/>
              </w:rPr>
            </w:pPr>
            <w:r w:rsidRPr="00C12978">
              <w:rPr>
                <w:noProof/>
                <w:color w:val="000000"/>
                <w:sz w:val="24"/>
                <w:szCs w:val="24"/>
                <w:lang w:eastAsia="ru-RU"/>
              </w:rPr>
              <w:drawing>
                <wp:inline distT="0" distB="0" distL="0" distR="0" wp14:anchorId="76626C36" wp14:editId="38DE449C">
                  <wp:extent cx="3753016" cy="2655590"/>
                  <wp:effectExtent l="0" t="0" r="0" b="0"/>
                  <wp:docPr id="9" name="Рисунок 9" descr="C:\Users\Lau\Desktop\Отчет по ГФ_2020\Карты\Лаура апай\Рисунок В1\Рисунок В1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Desktop\Отчет по ГФ_2020\Карты\Лаура апай\Рисунок В1\Рисунок В1 20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52968" cy="2655556"/>
                          </a:xfrm>
                          <a:prstGeom prst="rect">
                            <a:avLst/>
                          </a:prstGeom>
                          <a:noFill/>
                          <a:ln>
                            <a:noFill/>
                          </a:ln>
                        </pic:spPr>
                      </pic:pic>
                    </a:graphicData>
                  </a:graphic>
                </wp:inline>
              </w:drawing>
            </w:r>
          </w:p>
        </w:tc>
      </w:tr>
    </w:tbl>
    <w:p w:rsidR="00872AE3" w:rsidRPr="00C12978" w:rsidRDefault="004B64A7" w:rsidP="00872AE3">
      <w:pPr>
        <w:tabs>
          <w:tab w:val="left" w:pos="426"/>
        </w:tabs>
        <w:overflowPunct/>
        <w:autoSpaceDE/>
        <w:autoSpaceDN/>
        <w:adjustRightInd/>
        <w:spacing w:line="360" w:lineRule="auto"/>
        <w:contextualSpacing/>
        <w:jc w:val="center"/>
        <w:textAlignment w:val="auto"/>
        <w:rPr>
          <w:rFonts w:eastAsia="TimesNewRomanPSMT"/>
          <w:sz w:val="24"/>
          <w:szCs w:val="24"/>
          <w:lang w:val="en-US" w:eastAsia="ru-RU"/>
        </w:rPr>
      </w:pPr>
      <w:r w:rsidRPr="00C12978">
        <w:rPr>
          <w:color w:val="000000"/>
          <w:sz w:val="24"/>
          <w:szCs w:val="24"/>
          <w:lang w:val="en-US" w:eastAsia="ru-RU"/>
        </w:rPr>
        <w:t>Figure C.</w:t>
      </w:r>
      <w:r w:rsidR="00B707A3" w:rsidRPr="00C12978">
        <w:rPr>
          <w:color w:val="000000"/>
          <w:sz w:val="24"/>
          <w:szCs w:val="24"/>
          <w:lang w:val="en-US" w:eastAsia="ru-RU"/>
        </w:rPr>
        <w:t xml:space="preserve">1 – </w:t>
      </w:r>
      <w:r w:rsidR="00CF27BC" w:rsidRPr="00C12978">
        <w:rPr>
          <w:color w:val="000000"/>
          <w:sz w:val="24"/>
          <w:szCs w:val="24"/>
          <w:lang w:val="en-US" w:eastAsia="ru-RU"/>
        </w:rPr>
        <w:t>D</w:t>
      </w:r>
      <w:r w:rsidR="00B707A3" w:rsidRPr="00C12978">
        <w:rPr>
          <w:color w:val="000000"/>
          <w:sz w:val="24"/>
          <w:szCs w:val="24"/>
          <w:lang w:val="en-US" w:eastAsia="ru-RU"/>
        </w:rPr>
        <w:t xml:space="preserve">iagram of snow and ice </w:t>
      </w:r>
      <w:proofErr w:type="gramStart"/>
      <w:r w:rsidR="00B707A3" w:rsidRPr="00C12978">
        <w:rPr>
          <w:color w:val="000000"/>
          <w:sz w:val="24"/>
          <w:szCs w:val="24"/>
          <w:lang w:val="en-US" w:eastAsia="ru-RU"/>
        </w:rPr>
        <w:t>Sampling</w:t>
      </w:r>
      <w:proofErr w:type="gramEnd"/>
      <w:r w:rsidR="00B707A3" w:rsidRPr="00C12978">
        <w:rPr>
          <w:color w:val="000000"/>
          <w:sz w:val="24"/>
          <w:szCs w:val="24"/>
          <w:lang w:val="en-US" w:eastAsia="ru-RU"/>
        </w:rPr>
        <w:t xml:space="preserve"> points</w:t>
      </w:r>
      <w:r w:rsidR="00B707A3" w:rsidRPr="00C12978">
        <w:rPr>
          <w:rFonts w:eastAsia="TimesNewRomanPSMT"/>
          <w:color w:val="000000"/>
          <w:sz w:val="24"/>
          <w:szCs w:val="24"/>
          <w:lang w:val="en-US" w:eastAsia="ru-RU"/>
        </w:rPr>
        <w:t xml:space="preserve"> </w:t>
      </w:r>
      <w:r w:rsidR="00872AE3" w:rsidRPr="00C12978">
        <w:rPr>
          <w:rFonts w:eastAsia="TimesNewRomanPSMT"/>
          <w:sz w:val="24"/>
          <w:szCs w:val="24"/>
          <w:lang w:val="en-US" w:eastAsia="ru-RU"/>
        </w:rPr>
        <w:br w:type="page"/>
      </w:r>
    </w:p>
    <w:p w:rsidR="00872AE3" w:rsidRPr="00C12978" w:rsidRDefault="004B64A7" w:rsidP="00872AE3">
      <w:pPr>
        <w:spacing w:line="360" w:lineRule="auto"/>
        <w:contextualSpacing/>
        <w:jc w:val="both"/>
        <w:rPr>
          <w:rFonts w:eastAsia="TimesNewRomanPSMT"/>
          <w:sz w:val="24"/>
          <w:szCs w:val="24"/>
          <w:lang w:val="en-US" w:eastAsia="ru-RU"/>
        </w:rPr>
      </w:pPr>
      <w:r w:rsidRPr="00C12978">
        <w:rPr>
          <w:rFonts w:eastAsia="TimesNewRomanPSMT"/>
          <w:sz w:val="24"/>
          <w:szCs w:val="24"/>
          <w:lang w:val="en-US" w:eastAsia="ru-RU"/>
        </w:rPr>
        <w:lastRenderedPageBreak/>
        <w:t>Table C.</w:t>
      </w:r>
      <w:r w:rsidR="00CF27BC" w:rsidRPr="00C12978">
        <w:rPr>
          <w:rFonts w:eastAsia="TimesNewRomanPSMT"/>
          <w:sz w:val="24"/>
          <w:szCs w:val="24"/>
          <w:lang w:val="en-US" w:eastAsia="ru-RU"/>
        </w:rPr>
        <w:t xml:space="preserve">1 – </w:t>
      </w:r>
      <w:r w:rsidR="00916002" w:rsidRPr="00C12978">
        <w:rPr>
          <w:rFonts w:eastAsia="TimesNewRomanPSMT"/>
          <w:sz w:val="24"/>
          <w:szCs w:val="24"/>
          <w:lang w:val="en-US" w:eastAsia="ru-RU"/>
        </w:rPr>
        <w:t>S</w:t>
      </w:r>
      <w:r w:rsidR="00CF27BC" w:rsidRPr="00C12978">
        <w:rPr>
          <w:rFonts w:eastAsia="TimesNewRomanPSMT"/>
          <w:sz w:val="24"/>
          <w:szCs w:val="24"/>
          <w:lang w:val="en-US" w:eastAsia="ru-RU"/>
        </w:rPr>
        <w:t>ampling points and their coordinates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9"/>
        <w:gridCol w:w="2708"/>
        <w:gridCol w:w="2379"/>
        <w:gridCol w:w="2544"/>
      </w:tblGrid>
      <w:tr w:rsidR="00872AE3" w:rsidRPr="00C12978" w:rsidTr="00240560">
        <w:trPr>
          <w:trHeight w:val="230"/>
        </w:trPr>
        <w:tc>
          <w:tcPr>
            <w:tcW w:w="1013" w:type="pct"/>
            <w:vAlign w:val="center"/>
          </w:tcPr>
          <w:p w:rsidR="00872AE3" w:rsidRPr="00C12978" w:rsidRDefault="00545F7C" w:rsidP="009C0DAF">
            <w:pPr>
              <w:overflowPunct/>
              <w:autoSpaceDE/>
              <w:autoSpaceDN/>
              <w:adjustRightInd/>
              <w:contextualSpacing/>
              <w:jc w:val="center"/>
              <w:textAlignment w:val="auto"/>
              <w:rPr>
                <w:lang w:eastAsia="ru-RU"/>
              </w:rPr>
            </w:pPr>
            <w:r w:rsidRPr="00C12978">
              <w:rPr>
                <w:rFonts w:eastAsia="Calibri"/>
                <w:lang w:val="en-US" w:eastAsia="en-US"/>
              </w:rPr>
              <w:t>Zones</w:t>
            </w:r>
          </w:p>
        </w:tc>
        <w:tc>
          <w:tcPr>
            <w:tcW w:w="1415" w:type="pct"/>
            <w:vMerge w:val="restart"/>
            <w:vAlign w:val="center"/>
          </w:tcPr>
          <w:p w:rsidR="00872AE3" w:rsidRPr="00C12978" w:rsidRDefault="00DC2D94" w:rsidP="009C0DAF">
            <w:pPr>
              <w:overflowPunct/>
              <w:autoSpaceDE/>
              <w:autoSpaceDN/>
              <w:adjustRightInd/>
              <w:contextualSpacing/>
              <w:jc w:val="center"/>
              <w:textAlignment w:val="auto"/>
              <w:rPr>
                <w:lang w:eastAsia="ru-RU"/>
              </w:rPr>
            </w:pPr>
            <w:r w:rsidRPr="00C12978">
              <w:rPr>
                <w:lang w:eastAsia="ru-RU"/>
              </w:rPr>
              <w:t>The sampling site</w:t>
            </w:r>
          </w:p>
        </w:tc>
        <w:tc>
          <w:tcPr>
            <w:tcW w:w="2572" w:type="pct"/>
            <w:gridSpan w:val="2"/>
            <w:vAlign w:val="center"/>
          </w:tcPr>
          <w:p w:rsidR="00872AE3" w:rsidRPr="00C12978" w:rsidRDefault="00DC2D94" w:rsidP="009C0DAF">
            <w:pPr>
              <w:contextualSpacing/>
              <w:jc w:val="center"/>
              <w:rPr>
                <w:bCs/>
                <w:color w:val="000000"/>
                <w:lang w:eastAsia="en-US"/>
              </w:rPr>
            </w:pPr>
            <w:r w:rsidRPr="00C12978">
              <w:rPr>
                <w:bCs/>
                <w:color w:val="000000"/>
                <w:lang w:eastAsia="en-US"/>
              </w:rPr>
              <w:t>Coordinates</w:t>
            </w:r>
          </w:p>
        </w:tc>
      </w:tr>
      <w:tr w:rsidR="00872AE3" w:rsidRPr="00C12978" w:rsidTr="00240560">
        <w:trPr>
          <w:trHeight w:val="230"/>
        </w:trPr>
        <w:tc>
          <w:tcPr>
            <w:tcW w:w="1013" w:type="pct"/>
            <w:vAlign w:val="center"/>
          </w:tcPr>
          <w:p w:rsidR="00872AE3" w:rsidRPr="00C12978" w:rsidRDefault="00A0070C" w:rsidP="009C0DAF">
            <w:pPr>
              <w:overflowPunct/>
              <w:autoSpaceDE/>
              <w:autoSpaceDN/>
              <w:adjustRightInd/>
              <w:contextualSpacing/>
              <w:jc w:val="center"/>
              <w:textAlignment w:val="auto"/>
              <w:rPr>
                <w:lang w:eastAsia="ru-RU"/>
              </w:rPr>
            </w:pPr>
            <w:r w:rsidRPr="00C12978">
              <w:rPr>
                <w:lang w:eastAsia="ru-RU"/>
              </w:rPr>
              <w:t>name</w:t>
            </w:r>
          </w:p>
        </w:tc>
        <w:tc>
          <w:tcPr>
            <w:tcW w:w="1415" w:type="pct"/>
            <w:vMerge/>
            <w:vAlign w:val="center"/>
          </w:tcPr>
          <w:p w:rsidR="00872AE3" w:rsidRPr="00C12978" w:rsidRDefault="00872AE3" w:rsidP="009C0DAF">
            <w:pPr>
              <w:overflowPunct/>
              <w:autoSpaceDE/>
              <w:autoSpaceDN/>
              <w:adjustRightInd/>
              <w:contextualSpacing/>
              <w:jc w:val="center"/>
              <w:textAlignment w:val="auto"/>
              <w:rPr>
                <w:lang w:eastAsia="ru-RU"/>
              </w:rPr>
            </w:pPr>
          </w:p>
        </w:tc>
        <w:tc>
          <w:tcPr>
            <w:tcW w:w="1243" w:type="pct"/>
            <w:vAlign w:val="center"/>
          </w:tcPr>
          <w:p w:rsidR="00872AE3" w:rsidRPr="00C12978" w:rsidRDefault="005C6FAA" w:rsidP="009C0DAF">
            <w:pPr>
              <w:contextualSpacing/>
              <w:jc w:val="center"/>
              <w:rPr>
                <w:bCs/>
                <w:color w:val="000000"/>
                <w:lang w:val="en-US" w:eastAsia="en-US"/>
              </w:rPr>
            </w:pPr>
            <w:r w:rsidRPr="00C12978">
              <w:rPr>
                <w:bCs/>
                <w:color w:val="000000"/>
                <w:lang w:val="en-US" w:eastAsia="en-US"/>
              </w:rPr>
              <w:t>N (N</w:t>
            </w:r>
            <w:r w:rsidRPr="00C12978">
              <w:rPr>
                <w:bCs/>
                <w:color w:val="000000"/>
                <w:lang w:eastAsia="en-US"/>
              </w:rPr>
              <w:t>orthern latitude</w:t>
            </w:r>
            <w:r w:rsidRPr="00C12978">
              <w:rPr>
                <w:bCs/>
                <w:color w:val="000000"/>
                <w:lang w:val="en-US" w:eastAsia="en-US"/>
              </w:rPr>
              <w:t>)</w:t>
            </w:r>
          </w:p>
        </w:tc>
        <w:tc>
          <w:tcPr>
            <w:tcW w:w="1329" w:type="pct"/>
            <w:vAlign w:val="center"/>
          </w:tcPr>
          <w:p w:rsidR="00872AE3" w:rsidRPr="00C12978" w:rsidRDefault="005C6FAA" w:rsidP="009C0DAF">
            <w:pPr>
              <w:contextualSpacing/>
              <w:jc w:val="center"/>
              <w:rPr>
                <w:bCs/>
                <w:color w:val="000000"/>
                <w:lang w:val="en-US" w:eastAsia="en-US"/>
              </w:rPr>
            </w:pPr>
            <w:r w:rsidRPr="00C12978">
              <w:rPr>
                <w:bCs/>
                <w:color w:val="000000"/>
                <w:lang w:val="en-US" w:eastAsia="en-US"/>
              </w:rPr>
              <w:t>E (</w:t>
            </w:r>
            <w:r w:rsidRPr="00C12978">
              <w:rPr>
                <w:bCs/>
                <w:color w:val="000000"/>
                <w:lang w:eastAsia="en-US"/>
              </w:rPr>
              <w:t>East longitude</w:t>
            </w:r>
            <w:r w:rsidRPr="00C12978">
              <w:rPr>
                <w:bCs/>
                <w:color w:val="000000"/>
                <w:lang w:val="en-US" w:eastAsia="en-US"/>
              </w:rPr>
              <w:t>)</w:t>
            </w:r>
          </w:p>
        </w:tc>
      </w:tr>
      <w:tr w:rsidR="00872AE3" w:rsidRPr="00C12978" w:rsidTr="00240560">
        <w:trPr>
          <w:trHeight w:val="300"/>
        </w:trPr>
        <w:tc>
          <w:tcPr>
            <w:tcW w:w="1013" w:type="pct"/>
            <w:vMerge w:val="restart"/>
            <w:shd w:val="clear" w:color="auto" w:fill="auto"/>
            <w:vAlign w:val="center"/>
            <w:hideMark/>
          </w:tcPr>
          <w:p w:rsidR="00872AE3" w:rsidRPr="00C12978" w:rsidRDefault="00872AE3" w:rsidP="009C0DAF">
            <w:pPr>
              <w:overflowPunct/>
              <w:autoSpaceDE/>
              <w:autoSpaceDN/>
              <w:adjustRightInd/>
              <w:contextualSpacing/>
              <w:jc w:val="center"/>
              <w:textAlignment w:val="auto"/>
              <w:rPr>
                <w:lang w:eastAsia="ru-RU"/>
              </w:rPr>
            </w:pPr>
            <w:r w:rsidRPr="00C12978">
              <w:rPr>
                <w:lang w:eastAsia="ru-RU"/>
              </w:rPr>
              <w:t>1</w:t>
            </w:r>
          </w:p>
          <w:p w:rsidR="00872AE3" w:rsidRPr="00C12978" w:rsidRDefault="002B507A" w:rsidP="009C0DAF">
            <w:pPr>
              <w:overflowPunct/>
              <w:autoSpaceDE/>
              <w:autoSpaceDN/>
              <w:adjustRightInd/>
              <w:contextualSpacing/>
              <w:jc w:val="center"/>
              <w:textAlignment w:val="auto"/>
              <w:rPr>
                <w:lang w:eastAsia="ru-RU"/>
              </w:rPr>
            </w:pPr>
            <w:r w:rsidRPr="00C12978">
              <w:rPr>
                <w:rFonts w:eastAsia="Calibri"/>
                <w:lang w:val="en-US" w:eastAsia="en-US"/>
              </w:rPr>
              <w:t>Mountainous territory</w:t>
            </w:r>
          </w:p>
        </w:tc>
        <w:tc>
          <w:tcPr>
            <w:tcW w:w="1415" w:type="pct"/>
            <w:shd w:val="clear" w:color="auto" w:fill="auto"/>
            <w:vAlign w:val="center"/>
            <w:hideMark/>
          </w:tcPr>
          <w:p w:rsidR="00EA7C06" w:rsidRPr="00C12978" w:rsidRDefault="00D75377" w:rsidP="009C0DAF">
            <w:pPr>
              <w:overflowPunct/>
              <w:autoSpaceDE/>
              <w:autoSpaceDN/>
              <w:adjustRightInd/>
              <w:contextualSpacing/>
              <w:textAlignment w:val="auto"/>
              <w:rPr>
                <w:lang w:val="en-US" w:eastAsia="ru-RU"/>
              </w:rPr>
            </w:pPr>
            <w:r w:rsidRPr="00C12978">
              <w:rPr>
                <w:rFonts w:eastAsiaTheme="minorHAnsi"/>
                <w:lang w:val="en-US" w:eastAsia="en-US"/>
              </w:rPr>
              <w:t>HMR "Shymbulak"</w:t>
            </w:r>
          </w:p>
        </w:tc>
        <w:tc>
          <w:tcPr>
            <w:tcW w:w="1243" w:type="pct"/>
            <w:vAlign w:val="center"/>
          </w:tcPr>
          <w:p w:rsidR="00872AE3" w:rsidRPr="00C12978" w:rsidRDefault="00872AE3" w:rsidP="009C0DAF">
            <w:pPr>
              <w:contextualSpacing/>
              <w:jc w:val="center"/>
              <w:rPr>
                <w:color w:val="000000"/>
                <w:lang w:val="en-US" w:eastAsia="en-US"/>
              </w:rPr>
            </w:pPr>
            <w:r w:rsidRPr="00C12978">
              <w:rPr>
                <w:color w:val="000000"/>
                <w:lang w:eastAsia="en-US"/>
              </w:rPr>
              <w:t>43°7'7.67"</w:t>
            </w:r>
            <w:r w:rsidR="00595CF0" w:rsidRPr="00C12978">
              <w:rPr>
                <w:color w:val="000000"/>
                <w:lang w:val="en-US" w:eastAsia="en-US"/>
              </w:rPr>
              <w:t>N</w:t>
            </w:r>
          </w:p>
        </w:tc>
        <w:tc>
          <w:tcPr>
            <w:tcW w:w="1329" w:type="pct"/>
            <w:vAlign w:val="center"/>
          </w:tcPr>
          <w:p w:rsidR="00872AE3" w:rsidRPr="00C12978" w:rsidRDefault="00872AE3" w:rsidP="009C0DAF">
            <w:pPr>
              <w:contextualSpacing/>
              <w:jc w:val="center"/>
              <w:rPr>
                <w:color w:val="000000"/>
                <w:lang w:val="en-US" w:eastAsia="en-US"/>
              </w:rPr>
            </w:pPr>
            <w:r w:rsidRPr="00C12978">
              <w:rPr>
                <w:color w:val="000000"/>
                <w:lang w:eastAsia="en-US"/>
              </w:rPr>
              <w:t>77°5'45.48"</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B469F7" w:rsidP="009C0DAF">
            <w:pPr>
              <w:overflowPunct/>
              <w:autoSpaceDE/>
              <w:autoSpaceDN/>
              <w:adjustRightInd/>
              <w:contextualSpacing/>
              <w:textAlignment w:val="auto"/>
              <w:rPr>
                <w:lang w:val="kk-KZ" w:eastAsia="ru-RU"/>
              </w:rPr>
            </w:pPr>
            <w:r w:rsidRPr="00C12978">
              <w:rPr>
                <w:shd w:val="clear" w:color="auto" w:fill="FFFFFF"/>
                <w:lang w:val="en-US" w:eastAsia="en-US"/>
              </w:rPr>
              <w:t xml:space="preserve">Big Almaty Lake </w:t>
            </w:r>
            <w:r w:rsidR="00872AE3" w:rsidRPr="00C12978">
              <w:rPr>
                <w:lang w:val="kk-KZ" w:eastAsia="ru-RU"/>
              </w:rPr>
              <w:t>(</w:t>
            </w:r>
            <w:r w:rsidR="00A777EE" w:rsidRPr="00C12978">
              <w:rPr>
                <w:rFonts w:eastAsiaTheme="minorHAnsi"/>
                <w:lang w:val="en-US" w:eastAsia="en-US"/>
              </w:rPr>
              <w:t>BAL</w:t>
            </w:r>
            <w:r w:rsidR="00872AE3" w:rsidRPr="00C12978">
              <w:rPr>
                <w:lang w:val="kk-KZ" w:eastAsia="ru-RU"/>
              </w:rPr>
              <w:t>)</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43°3'31.60"</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76°59'19.03"</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B469F7" w:rsidP="009C0DAF">
            <w:pPr>
              <w:overflowPunct/>
              <w:autoSpaceDE/>
              <w:autoSpaceDN/>
              <w:adjustRightInd/>
              <w:contextualSpacing/>
              <w:textAlignment w:val="auto"/>
              <w:rPr>
                <w:lang w:eastAsia="ru-RU"/>
              </w:rPr>
            </w:pPr>
            <w:r w:rsidRPr="00C12978">
              <w:rPr>
                <w:lang w:val="en-US" w:eastAsia="ru-RU"/>
              </w:rPr>
              <w:t>Izvestkovyi</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43°4'37.05"</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76°36'28.27"</w:t>
            </w:r>
            <w:r w:rsidR="009C0DAF" w:rsidRPr="00C12978">
              <w:rPr>
                <w:color w:val="000000"/>
                <w:lang w:val="en-US" w:eastAsia="en-US"/>
              </w:rPr>
              <w:t xml:space="preserve"> E</w:t>
            </w:r>
          </w:p>
        </w:tc>
      </w:tr>
      <w:tr w:rsidR="00872AE3" w:rsidRPr="00C12978" w:rsidTr="00240560">
        <w:trPr>
          <w:trHeight w:val="300"/>
        </w:trPr>
        <w:tc>
          <w:tcPr>
            <w:tcW w:w="1013" w:type="pct"/>
            <w:vMerge w:val="restart"/>
            <w:shd w:val="clear" w:color="auto" w:fill="auto"/>
            <w:vAlign w:val="center"/>
            <w:hideMark/>
          </w:tcPr>
          <w:p w:rsidR="00872AE3" w:rsidRPr="00C12978" w:rsidRDefault="00872AE3" w:rsidP="009C0DAF">
            <w:pPr>
              <w:overflowPunct/>
              <w:autoSpaceDE/>
              <w:autoSpaceDN/>
              <w:adjustRightInd/>
              <w:contextualSpacing/>
              <w:jc w:val="center"/>
              <w:textAlignment w:val="auto"/>
              <w:rPr>
                <w:lang w:eastAsia="ru-RU"/>
              </w:rPr>
            </w:pPr>
            <w:r w:rsidRPr="00C12978">
              <w:rPr>
                <w:lang w:eastAsia="ru-RU"/>
              </w:rPr>
              <w:t>2</w:t>
            </w:r>
          </w:p>
          <w:p w:rsidR="00872AE3" w:rsidRPr="00C12978" w:rsidRDefault="002B507A" w:rsidP="009C0DAF">
            <w:pPr>
              <w:overflowPunct/>
              <w:autoSpaceDE/>
              <w:autoSpaceDN/>
              <w:adjustRightInd/>
              <w:contextualSpacing/>
              <w:jc w:val="center"/>
              <w:textAlignment w:val="auto"/>
              <w:rPr>
                <w:lang w:eastAsia="ru-RU"/>
              </w:rPr>
            </w:pPr>
            <w:r w:rsidRPr="00C12978">
              <w:rPr>
                <w:rFonts w:eastAsia="Calibri"/>
                <w:lang w:val="en-US" w:eastAsia="en-US"/>
              </w:rPr>
              <w:t>Territory of Almaty</w:t>
            </w:r>
          </w:p>
        </w:tc>
        <w:tc>
          <w:tcPr>
            <w:tcW w:w="1415" w:type="pct"/>
            <w:shd w:val="clear" w:color="auto" w:fill="auto"/>
            <w:vAlign w:val="center"/>
            <w:hideMark/>
          </w:tcPr>
          <w:p w:rsidR="00872AE3" w:rsidRPr="00C12978" w:rsidRDefault="006B3C7E" w:rsidP="009C0DAF">
            <w:pPr>
              <w:overflowPunct/>
              <w:autoSpaceDE/>
              <w:autoSpaceDN/>
              <w:adjustRightInd/>
              <w:contextualSpacing/>
              <w:textAlignment w:val="auto"/>
              <w:rPr>
                <w:lang w:val="en-US" w:eastAsia="ru-RU"/>
              </w:rPr>
            </w:pPr>
            <w:r w:rsidRPr="00C12978">
              <w:rPr>
                <w:lang w:val="en-US" w:eastAsia="ru-RU"/>
              </w:rPr>
              <w:t>Institute of Geography</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43°15'2.25"</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76°57'12.41"</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B3C7E" w:rsidP="009C0DAF">
            <w:pPr>
              <w:overflowPunct/>
              <w:autoSpaceDE/>
              <w:autoSpaceDN/>
              <w:adjustRightInd/>
              <w:contextualSpacing/>
              <w:textAlignment w:val="auto"/>
              <w:rPr>
                <w:lang w:val="en-US" w:eastAsia="ru-RU"/>
              </w:rPr>
            </w:pPr>
            <w:r w:rsidRPr="00C12978">
              <w:rPr>
                <w:rFonts w:eastAsiaTheme="minorHAnsi"/>
                <w:lang w:val="en-US" w:eastAsia="en-US"/>
              </w:rPr>
              <w:t>Park of the First President (PFP)</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43°15'5.25"</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76°57'11.56"</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B3C7E" w:rsidP="009C0DAF">
            <w:pPr>
              <w:overflowPunct/>
              <w:autoSpaceDE/>
              <w:autoSpaceDN/>
              <w:adjustRightInd/>
              <w:contextualSpacing/>
              <w:textAlignment w:val="auto"/>
              <w:rPr>
                <w:lang w:eastAsia="ru-RU"/>
              </w:rPr>
            </w:pPr>
            <w:r w:rsidRPr="00C12978">
              <w:rPr>
                <w:rFonts w:eastAsiaTheme="minorHAnsi"/>
                <w:lang w:val="en-US" w:eastAsia="en-US"/>
              </w:rPr>
              <w:t>Altyn Orda</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43°7'7.67"</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77°5'45.48"</w:t>
            </w:r>
            <w:r w:rsidR="009C0DAF" w:rsidRPr="00C12978">
              <w:rPr>
                <w:color w:val="000000"/>
                <w:lang w:val="en-US" w:eastAsia="en-US"/>
              </w:rPr>
              <w:t xml:space="preserve"> E</w:t>
            </w:r>
          </w:p>
        </w:tc>
      </w:tr>
      <w:tr w:rsidR="00872AE3" w:rsidRPr="00C12978" w:rsidTr="00240560">
        <w:trPr>
          <w:trHeight w:val="315"/>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7302DE" w:rsidP="009C0DAF">
            <w:pPr>
              <w:overflowPunct/>
              <w:autoSpaceDE/>
              <w:autoSpaceDN/>
              <w:adjustRightInd/>
              <w:contextualSpacing/>
              <w:textAlignment w:val="auto"/>
              <w:rPr>
                <w:lang w:eastAsia="ru-RU"/>
              </w:rPr>
            </w:pPr>
            <w:r w:rsidRPr="00C12978">
              <w:rPr>
                <w:lang w:eastAsia="ru-RU"/>
              </w:rPr>
              <w:t xml:space="preserve">Eastern bypass road </w:t>
            </w:r>
            <w:r w:rsidR="00872AE3" w:rsidRPr="00C12978">
              <w:rPr>
                <w:lang w:eastAsia="ru-RU"/>
              </w:rPr>
              <w:t>(</w:t>
            </w:r>
            <w:r w:rsidR="00F772AE" w:rsidRPr="00C12978">
              <w:rPr>
                <w:lang w:val="en-US" w:eastAsia="ru-RU"/>
              </w:rPr>
              <w:t>EBR</w:t>
            </w:r>
            <w:r w:rsidR="00872AE3" w:rsidRPr="00C12978">
              <w:rPr>
                <w:lang w:eastAsia="ru-RU"/>
              </w:rPr>
              <w:t>)</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43°17'49.39"</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76°59'52.42"</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F772AE" w:rsidP="009C0DAF">
            <w:pPr>
              <w:overflowPunct/>
              <w:autoSpaceDE/>
              <w:autoSpaceDN/>
              <w:adjustRightInd/>
              <w:contextualSpacing/>
              <w:textAlignment w:val="auto"/>
              <w:rPr>
                <w:lang w:val="en-US" w:eastAsia="ru-RU"/>
              </w:rPr>
            </w:pPr>
            <w:r w:rsidRPr="00C12978">
              <w:rPr>
                <w:lang w:val="en-US" w:eastAsia="ru-RU"/>
              </w:rPr>
              <w:t>Northern bypass road</w:t>
            </w:r>
            <w:r w:rsidR="00661B16" w:rsidRPr="00C12978">
              <w:rPr>
                <w:lang w:val="en-US"/>
              </w:rPr>
              <w:t xml:space="preserve"> </w:t>
            </w:r>
            <w:r w:rsidR="00872AE3" w:rsidRPr="00C12978">
              <w:rPr>
                <w:lang w:val="en-US" w:eastAsia="ru-RU"/>
              </w:rPr>
              <w:t>(</w:t>
            </w:r>
            <w:r w:rsidRPr="00C12978">
              <w:rPr>
                <w:lang w:val="en-US" w:eastAsia="ru-RU"/>
              </w:rPr>
              <w:t>NBR</w:t>
            </w:r>
            <w:r w:rsidR="00872AE3" w:rsidRPr="00C12978">
              <w:rPr>
                <w:lang w:val="en-US" w:eastAsia="ru-RU"/>
              </w:rPr>
              <w:t>)</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43°21'12.32"</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76°56'20.85"</w:t>
            </w:r>
            <w:r w:rsidR="009C0DAF" w:rsidRPr="00C12978">
              <w:rPr>
                <w:color w:val="000000"/>
                <w:lang w:val="en-US" w:eastAsia="en-US"/>
              </w:rPr>
              <w:t xml:space="preserve"> E</w:t>
            </w:r>
          </w:p>
        </w:tc>
      </w:tr>
      <w:tr w:rsidR="00872AE3" w:rsidRPr="00C12978" w:rsidTr="00240560">
        <w:trPr>
          <w:trHeight w:val="300"/>
        </w:trPr>
        <w:tc>
          <w:tcPr>
            <w:tcW w:w="1013" w:type="pct"/>
            <w:vMerge w:val="restart"/>
            <w:shd w:val="clear" w:color="auto" w:fill="auto"/>
            <w:vAlign w:val="center"/>
            <w:hideMark/>
          </w:tcPr>
          <w:p w:rsidR="00872AE3" w:rsidRPr="00C12978" w:rsidRDefault="00872AE3" w:rsidP="009C0DAF">
            <w:pPr>
              <w:overflowPunct/>
              <w:autoSpaceDE/>
              <w:autoSpaceDN/>
              <w:adjustRightInd/>
              <w:contextualSpacing/>
              <w:jc w:val="center"/>
              <w:textAlignment w:val="auto"/>
              <w:rPr>
                <w:lang w:eastAsia="ru-RU"/>
              </w:rPr>
            </w:pPr>
            <w:r w:rsidRPr="00C12978">
              <w:rPr>
                <w:lang w:eastAsia="ru-RU"/>
              </w:rPr>
              <w:t>3</w:t>
            </w:r>
          </w:p>
          <w:p w:rsidR="002B507A" w:rsidRPr="00C12978" w:rsidRDefault="002B507A" w:rsidP="009C0DAF">
            <w:pPr>
              <w:overflowPunct/>
              <w:autoSpaceDE/>
              <w:autoSpaceDN/>
              <w:adjustRightInd/>
              <w:contextualSpacing/>
              <w:jc w:val="center"/>
              <w:textAlignment w:val="auto"/>
              <w:rPr>
                <w:lang w:val="en-US" w:eastAsia="ru-RU"/>
              </w:rPr>
            </w:pPr>
            <w:r w:rsidRPr="00C12978">
              <w:rPr>
                <w:rFonts w:eastAsia="Calibri"/>
                <w:lang w:val="en-US" w:eastAsia="en-US"/>
              </w:rPr>
              <w:t>Small towns, urban-type settlements</w:t>
            </w:r>
          </w:p>
          <w:p w:rsidR="00872AE3" w:rsidRPr="00C12978" w:rsidRDefault="00872AE3" w:rsidP="009C0DAF">
            <w:pPr>
              <w:overflowPunct/>
              <w:autoSpaceDE/>
              <w:autoSpaceDN/>
              <w:adjustRightInd/>
              <w:contextualSpacing/>
              <w:jc w:val="center"/>
              <w:textAlignment w:val="auto"/>
              <w:rPr>
                <w:lang w:val="en-US" w:eastAsia="ru-RU"/>
              </w:rPr>
            </w:pPr>
          </w:p>
        </w:tc>
        <w:tc>
          <w:tcPr>
            <w:tcW w:w="1415" w:type="pct"/>
            <w:shd w:val="clear" w:color="auto" w:fill="auto"/>
            <w:vAlign w:val="center"/>
            <w:hideMark/>
          </w:tcPr>
          <w:p w:rsidR="00872AE3" w:rsidRPr="00C12978" w:rsidRDefault="006068B4" w:rsidP="009C0DAF">
            <w:pPr>
              <w:overflowPunct/>
              <w:autoSpaceDE/>
              <w:autoSpaceDN/>
              <w:adjustRightInd/>
              <w:contextualSpacing/>
              <w:textAlignment w:val="auto"/>
              <w:rPr>
                <w:lang w:eastAsia="ru-RU"/>
              </w:rPr>
            </w:pPr>
            <w:r w:rsidRPr="00C12978">
              <w:rPr>
                <w:lang w:val="en-US" w:eastAsia="en-US"/>
              </w:rPr>
              <w:t>Kaskelen</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43°11'27.59"</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76°53'9.69"</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A32444" w:rsidP="009C0DAF">
            <w:pPr>
              <w:overflowPunct/>
              <w:autoSpaceDE/>
              <w:autoSpaceDN/>
              <w:adjustRightInd/>
              <w:contextualSpacing/>
              <w:textAlignment w:val="auto"/>
              <w:rPr>
                <w:lang w:eastAsia="ru-RU"/>
              </w:rPr>
            </w:pPr>
            <w:r w:rsidRPr="00C12978">
              <w:rPr>
                <w:lang w:val="en-US"/>
              </w:rPr>
              <w:t>Uzynagash</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43°21'12.32"</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76°56'20.85"</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410716" w:rsidP="009C0DAF">
            <w:pPr>
              <w:overflowPunct/>
              <w:autoSpaceDE/>
              <w:autoSpaceDN/>
              <w:adjustRightInd/>
              <w:contextualSpacing/>
              <w:textAlignment w:val="auto"/>
              <w:rPr>
                <w:lang w:eastAsia="ru-RU"/>
              </w:rPr>
            </w:pPr>
            <w:r w:rsidRPr="00C12978">
              <w:rPr>
                <w:lang w:val="en-US" w:eastAsia="en-US"/>
              </w:rPr>
              <w:t>Shamalgan</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43°22'13.94"</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76°36'18.00"</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068B4" w:rsidP="009C0DAF">
            <w:pPr>
              <w:overflowPunct/>
              <w:autoSpaceDE/>
              <w:autoSpaceDN/>
              <w:adjustRightInd/>
              <w:contextualSpacing/>
              <w:textAlignment w:val="auto"/>
              <w:rPr>
                <w:lang w:eastAsia="ru-RU"/>
              </w:rPr>
            </w:pPr>
            <w:r w:rsidRPr="00C12978">
              <w:rPr>
                <w:lang w:val="en-US" w:eastAsia="en-US"/>
              </w:rPr>
              <w:t>Kapshagay</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43°51'14.64"</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77°4'6.13"</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EF11C3" w:rsidP="009C0DAF">
            <w:pPr>
              <w:overflowPunct/>
              <w:autoSpaceDE/>
              <w:autoSpaceDN/>
              <w:adjustRightInd/>
              <w:contextualSpacing/>
              <w:textAlignment w:val="auto"/>
              <w:rPr>
                <w:lang w:eastAsia="ru-RU"/>
              </w:rPr>
            </w:pPr>
            <w:r w:rsidRPr="00C12978">
              <w:rPr>
                <w:rFonts w:eastAsiaTheme="minorHAnsi"/>
                <w:lang w:val="en-US" w:eastAsia="en-US"/>
              </w:rPr>
              <w:t>Yesik</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43°20'58.13"</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77°27'38.11"</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A32444" w:rsidP="009C0DAF">
            <w:pPr>
              <w:overflowPunct/>
              <w:autoSpaceDE/>
              <w:autoSpaceDN/>
              <w:adjustRightInd/>
              <w:contextualSpacing/>
              <w:textAlignment w:val="auto"/>
              <w:rPr>
                <w:lang w:eastAsia="ru-RU"/>
              </w:rPr>
            </w:pPr>
            <w:r w:rsidRPr="00C12978">
              <w:rPr>
                <w:lang w:val="en-US" w:eastAsia="en-US"/>
              </w:rPr>
              <w:t>Talgar</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43°17'53.16"</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77°13'36.18"</w:t>
            </w:r>
            <w:r w:rsidR="009C0DAF" w:rsidRPr="00C12978">
              <w:rPr>
                <w:color w:val="000000"/>
                <w:lang w:val="en-US" w:eastAsia="en-US"/>
              </w:rPr>
              <w:t xml:space="preserve"> E</w:t>
            </w:r>
          </w:p>
        </w:tc>
      </w:tr>
      <w:tr w:rsidR="00872AE3" w:rsidRPr="00C12978" w:rsidTr="00240560">
        <w:trPr>
          <w:trHeight w:val="300"/>
        </w:trPr>
        <w:tc>
          <w:tcPr>
            <w:tcW w:w="1013" w:type="pct"/>
            <w:vMerge w:val="restart"/>
            <w:shd w:val="clear" w:color="auto" w:fill="auto"/>
            <w:vAlign w:val="center"/>
            <w:hideMark/>
          </w:tcPr>
          <w:p w:rsidR="00872AE3" w:rsidRPr="00C12978" w:rsidRDefault="00872AE3" w:rsidP="009C0DAF">
            <w:pPr>
              <w:overflowPunct/>
              <w:autoSpaceDE/>
              <w:autoSpaceDN/>
              <w:adjustRightInd/>
              <w:contextualSpacing/>
              <w:jc w:val="center"/>
              <w:textAlignment w:val="auto"/>
              <w:rPr>
                <w:lang w:eastAsia="ru-RU"/>
              </w:rPr>
            </w:pPr>
            <w:r w:rsidRPr="00C12978">
              <w:rPr>
                <w:lang w:eastAsia="ru-RU"/>
              </w:rPr>
              <w:t>4</w:t>
            </w:r>
          </w:p>
          <w:p w:rsidR="00872AE3" w:rsidRPr="00C12978" w:rsidRDefault="002B507A" w:rsidP="009C0DAF">
            <w:pPr>
              <w:overflowPunct/>
              <w:autoSpaceDE/>
              <w:autoSpaceDN/>
              <w:adjustRightInd/>
              <w:contextualSpacing/>
              <w:jc w:val="center"/>
              <w:textAlignment w:val="auto"/>
              <w:rPr>
                <w:lang w:eastAsia="ru-RU"/>
              </w:rPr>
            </w:pPr>
            <w:r w:rsidRPr="00C12978">
              <w:rPr>
                <w:rFonts w:eastAsia="Calibri"/>
                <w:lang w:val="en-US" w:eastAsia="en-US"/>
              </w:rPr>
              <w:t>Small settlements</w:t>
            </w:r>
          </w:p>
        </w:tc>
        <w:tc>
          <w:tcPr>
            <w:tcW w:w="1415" w:type="pct"/>
            <w:shd w:val="clear" w:color="auto" w:fill="auto"/>
            <w:vAlign w:val="center"/>
            <w:hideMark/>
          </w:tcPr>
          <w:p w:rsidR="00872AE3" w:rsidRPr="00C12978" w:rsidRDefault="00665DE7" w:rsidP="009C0DAF">
            <w:pPr>
              <w:overflowPunct/>
              <w:autoSpaceDE/>
              <w:autoSpaceDN/>
              <w:adjustRightInd/>
              <w:contextualSpacing/>
              <w:textAlignment w:val="auto"/>
              <w:rPr>
                <w:lang w:val="en-US" w:eastAsia="ru-RU"/>
              </w:rPr>
            </w:pPr>
            <w:r w:rsidRPr="00C12978">
              <w:rPr>
                <w:lang w:val="en-US" w:eastAsia="ru-RU"/>
              </w:rPr>
              <w:t>Kargaly</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43°13'39.45"</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76°45'49.20"</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8A6DAE" w:rsidP="009C0DAF">
            <w:pPr>
              <w:overflowPunct/>
              <w:autoSpaceDE/>
              <w:autoSpaceDN/>
              <w:adjustRightInd/>
              <w:contextualSpacing/>
              <w:textAlignment w:val="auto"/>
              <w:rPr>
                <w:lang w:eastAsia="ru-RU"/>
              </w:rPr>
            </w:pPr>
            <w:r w:rsidRPr="00C12978">
              <w:rPr>
                <w:lang w:val="en-US" w:eastAsia="en-US"/>
              </w:rPr>
              <w:t>Turar dachi</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43°18'9.77"</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76°30'54.28"</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8A6DAE" w:rsidP="009C0DAF">
            <w:pPr>
              <w:overflowPunct/>
              <w:autoSpaceDE/>
              <w:autoSpaceDN/>
              <w:adjustRightInd/>
              <w:contextualSpacing/>
              <w:textAlignment w:val="auto"/>
              <w:rPr>
                <w:lang w:eastAsia="ru-RU"/>
              </w:rPr>
            </w:pPr>
            <w:r w:rsidRPr="00C12978">
              <w:rPr>
                <w:lang w:val="en-US" w:eastAsia="en-US"/>
              </w:rPr>
              <w:t>Mezhdurechensk</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43°27'49.55"</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76°42'48.53"</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65DE7" w:rsidP="00665DE7">
            <w:pPr>
              <w:overflowPunct/>
              <w:autoSpaceDE/>
              <w:autoSpaceDN/>
              <w:adjustRightInd/>
              <w:contextualSpacing/>
              <w:textAlignment w:val="auto"/>
              <w:rPr>
                <w:lang w:eastAsia="ru-RU"/>
              </w:rPr>
            </w:pPr>
            <w:r w:rsidRPr="00C12978">
              <w:rPr>
                <w:lang w:val="en-US" w:eastAsia="ru-RU"/>
              </w:rPr>
              <w:t xml:space="preserve">Karaoi </w:t>
            </w:r>
            <w:r w:rsidR="00872AE3" w:rsidRPr="00C12978">
              <w:rPr>
                <w:lang w:eastAsia="ru-RU"/>
              </w:rPr>
              <w:t>(</w:t>
            </w:r>
            <w:r w:rsidRPr="00C12978">
              <w:rPr>
                <w:lang w:val="en-US" w:eastAsia="ru-RU"/>
              </w:rPr>
              <w:t>Sorbulak</w:t>
            </w:r>
            <w:r w:rsidR="00872AE3" w:rsidRPr="00C12978">
              <w:rPr>
                <w:lang w:eastAsia="ru-RU"/>
              </w:rPr>
              <w:t>)</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43°36'59.93"</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76°42'45.43"</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8A6DAE" w:rsidP="009C0DAF">
            <w:pPr>
              <w:overflowPunct/>
              <w:autoSpaceDE/>
              <w:autoSpaceDN/>
              <w:adjustRightInd/>
              <w:contextualSpacing/>
              <w:textAlignment w:val="auto"/>
              <w:rPr>
                <w:lang w:eastAsia="ru-RU"/>
              </w:rPr>
            </w:pPr>
            <w:r w:rsidRPr="00C12978">
              <w:rPr>
                <w:lang w:val="en-US" w:eastAsia="en-US"/>
              </w:rPr>
              <w:t>Kossozen</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43°33'57.95"</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76°53'57.82"</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068B4" w:rsidP="009C0DAF">
            <w:pPr>
              <w:overflowPunct/>
              <w:autoSpaceDE/>
              <w:autoSpaceDN/>
              <w:adjustRightInd/>
              <w:contextualSpacing/>
              <w:textAlignment w:val="auto"/>
              <w:rPr>
                <w:lang w:eastAsia="ru-RU"/>
              </w:rPr>
            </w:pPr>
            <w:r w:rsidRPr="00C12978">
              <w:rPr>
                <w:lang w:val="en-US" w:eastAsia="en-US"/>
              </w:rPr>
              <w:t>Zhetigen</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43°41'3.91"</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 6'21.96"</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068B4" w:rsidP="009C0DAF">
            <w:pPr>
              <w:overflowPunct/>
              <w:autoSpaceDE/>
              <w:autoSpaceDN/>
              <w:adjustRightInd/>
              <w:contextualSpacing/>
              <w:textAlignment w:val="auto"/>
              <w:rPr>
                <w:lang w:eastAsia="ru-RU"/>
              </w:rPr>
            </w:pPr>
            <w:r w:rsidRPr="00C12978">
              <w:rPr>
                <w:lang w:val="en-US" w:eastAsia="en-US"/>
              </w:rPr>
              <w:t>Otegen batyr</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43°36'59.93"</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76°42'45.43"</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65DE7" w:rsidP="009C0DAF">
            <w:pPr>
              <w:overflowPunct/>
              <w:autoSpaceDE/>
              <w:autoSpaceDN/>
              <w:adjustRightInd/>
              <w:contextualSpacing/>
              <w:textAlignment w:val="auto"/>
              <w:rPr>
                <w:lang w:val="en-US" w:eastAsia="ru-RU"/>
              </w:rPr>
            </w:pPr>
            <w:r w:rsidRPr="00C12978">
              <w:rPr>
                <w:lang w:val="en-US" w:eastAsia="ru-RU"/>
              </w:rPr>
              <w:t>K</w:t>
            </w:r>
            <w:r w:rsidR="00116926" w:rsidRPr="00C12978">
              <w:rPr>
                <w:lang w:val="en-US" w:eastAsia="ru-RU"/>
              </w:rPr>
              <w:t>osmos</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43°30'47.92"</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77°15'3.05"</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116926" w:rsidP="00116926">
            <w:pPr>
              <w:overflowPunct/>
              <w:autoSpaceDE/>
              <w:autoSpaceDN/>
              <w:adjustRightInd/>
              <w:contextualSpacing/>
              <w:textAlignment w:val="auto"/>
              <w:rPr>
                <w:lang w:val="en-US" w:eastAsia="ru-RU"/>
              </w:rPr>
            </w:pPr>
            <w:r w:rsidRPr="00C12978">
              <w:rPr>
                <w:lang w:val="en-US" w:eastAsia="ru-RU"/>
              </w:rPr>
              <w:t>Kyrbaltabay</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43°35'12.00"</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77°29'35.00"</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8A6DAE" w:rsidP="009C0DAF">
            <w:pPr>
              <w:overflowPunct/>
              <w:autoSpaceDE/>
              <w:autoSpaceDN/>
              <w:adjustRightInd/>
              <w:contextualSpacing/>
              <w:textAlignment w:val="auto"/>
              <w:rPr>
                <w:lang w:eastAsia="ru-RU"/>
              </w:rPr>
            </w:pPr>
            <w:r w:rsidRPr="00C12978">
              <w:rPr>
                <w:lang w:val="en-US" w:eastAsia="en-US"/>
              </w:rPr>
              <w:t>Baidibek bi</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43°17'53.16"</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77°13'36.18"</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7D406E" w:rsidP="009C0DAF">
            <w:pPr>
              <w:overflowPunct/>
              <w:autoSpaceDE/>
              <w:autoSpaceDN/>
              <w:adjustRightInd/>
              <w:contextualSpacing/>
              <w:textAlignment w:val="auto"/>
              <w:rPr>
                <w:lang w:eastAsia="ru-RU"/>
              </w:rPr>
            </w:pPr>
            <w:r w:rsidRPr="00C12978">
              <w:rPr>
                <w:rFonts w:eastAsiaTheme="minorHAnsi"/>
                <w:lang w:val="en-US" w:eastAsia="en-US"/>
              </w:rPr>
              <w:t>Tolkyn (</w:t>
            </w:r>
            <w:r w:rsidRPr="00C12978">
              <w:rPr>
                <w:lang w:val="en-US" w:eastAsia="en-US"/>
              </w:rPr>
              <w:t>Prudkhoz)</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43°37'52.95"</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77°53'32.10"</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116926" w:rsidP="009C0DAF">
            <w:pPr>
              <w:overflowPunct/>
              <w:autoSpaceDE/>
              <w:autoSpaceDN/>
              <w:adjustRightInd/>
              <w:contextualSpacing/>
              <w:textAlignment w:val="auto"/>
              <w:rPr>
                <w:lang w:val="en-US" w:eastAsia="ru-RU"/>
              </w:rPr>
            </w:pPr>
            <w:r w:rsidRPr="00C12978">
              <w:rPr>
                <w:lang w:val="en-US" w:eastAsia="ru-RU"/>
              </w:rPr>
              <w:t>Karakemer</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43°25'37.88"</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77°38'2.10"</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61B16" w:rsidP="009C0DAF">
            <w:pPr>
              <w:overflowPunct/>
              <w:autoSpaceDE/>
              <w:autoSpaceDN/>
              <w:adjustRightInd/>
              <w:contextualSpacing/>
              <w:textAlignment w:val="auto"/>
              <w:rPr>
                <w:lang w:eastAsia="ru-RU"/>
              </w:rPr>
            </w:pPr>
            <w:r w:rsidRPr="00C12978">
              <w:rPr>
                <w:lang w:val="en-US"/>
              </w:rPr>
              <w:t>Boraldai</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43°21'10.75"</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76°50'10.24"</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4A150A" w:rsidP="009C0DAF">
            <w:pPr>
              <w:overflowPunct/>
              <w:autoSpaceDE/>
              <w:autoSpaceDN/>
              <w:adjustRightInd/>
              <w:contextualSpacing/>
              <w:textAlignment w:val="auto"/>
              <w:rPr>
                <w:lang w:eastAsia="ru-RU"/>
              </w:rPr>
            </w:pPr>
            <w:r w:rsidRPr="00C12978">
              <w:rPr>
                <w:shd w:val="clear" w:color="auto" w:fill="FFFFFF"/>
                <w:lang w:val="en-US" w:eastAsia="en-US"/>
              </w:rPr>
              <w:t>Kapshagai-Akshi highway</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43°51'36.69"</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76°55'58.02"</w:t>
            </w:r>
            <w:r w:rsidR="009C0DAF" w:rsidRPr="00C12978">
              <w:rPr>
                <w:color w:val="000000"/>
                <w:lang w:val="en-US" w:eastAsia="en-US"/>
              </w:rPr>
              <w:t xml:space="preserve"> E</w:t>
            </w:r>
          </w:p>
        </w:tc>
      </w:tr>
      <w:tr w:rsidR="00872AE3" w:rsidRPr="00C12978" w:rsidTr="00240560">
        <w:trPr>
          <w:trHeight w:val="300"/>
        </w:trPr>
        <w:tc>
          <w:tcPr>
            <w:tcW w:w="1013" w:type="pct"/>
            <w:vMerge w:val="restart"/>
            <w:shd w:val="clear" w:color="auto" w:fill="auto"/>
            <w:vAlign w:val="center"/>
            <w:hideMark/>
          </w:tcPr>
          <w:p w:rsidR="00872AE3" w:rsidRPr="00C12978" w:rsidRDefault="00872AE3" w:rsidP="009C0DAF">
            <w:pPr>
              <w:overflowPunct/>
              <w:autoSpaceDE/>
              <w:autoSpaceDN/>
              <w:adjustRightInd/>
              <w:contextualSpacing/>
              <w:jc w:val="center"/>
              <w:textAlignment w:val="auto"/>
              <w:rPr>
                <w:lang w:val="en-US" w:eastAsia="ru-RU"/>
              </w:rPr>
            </w:pPr>
            <w:r w:rsidRPr="00C12978">
              <w:rPr>
                <w:lang w:val="en-US" w:eastAsia="ru-RU"/>
              </w:rPr>
              <w:t>5</w:t>
            </w:r>
          </w:p>
          <w:p w:rsidR="00872AE3" w:rsidRPr="00C12978" w:rsidRDefault="00DD28AB" w:rsidP="009C0DAF">
            <w:pPr>
              <w:overflowPunct/>
              <w:autoSpaceDE/>
              <w:autoSpaceDN/>
              <w:adjustRightInd/>
              <w:contextualSpacing/>
              <w:jc w:val="center"/>
              <w:textAlignment w:val="auto"/>
              <w:rPr>
                <w:lang w:val="en-US" w:eastAsia="ru-RU"/>
              </w:rPr>
            </w:pPr>
            <w:r w:rsidRPr="00C12978">
              <w:rPr>
                <w:rFonts w:eastAsia="Calibri"/>
                <w:lang w:val="en-US" w:eastAsia="en-US"/>
              </w:rPr>
              <w:t>Coast of Kapshagai reservoir</w:t>
            </w:r>
            <w:r w:rsidR="0059789C" w:rsidRPr="00C12978">
              <w:rPr>
                <w:rFonts w:eastAsia="Calibri"/>
                <w:lang w:val="en-US" w:eastAsia="en-US"/>
              </w:rPr>
              <w:t xml:space="preserve"> (KR)</w:t>
            </w:r>
          </w:p>
        </w:tc>
        <w:tc>
          <w:tcPr>
            <w:tcW w:w="1415" w:type="pct"/>
            <w:shd w:val="clear" w:color="auto" w:fill="auto"/>
            <w:vAlign w:val="center"/>
            <w:hideMark/>
          </w:tcPr>
          <w:p w:rsidR="00872AE3" w:rsidRPr="00C12978" w:rsidRDefault="00643FE2" w:rsidP="009C0DAF">
            <w:pPr>
              <w:overflowPunct/>
              <w:autoSpaceDE/>
              <w:autoSpaceDN/>
              <w:adjustRightInd/>
              <w:contextualSpacing/>
              <w:textAlignment w:val="auto"/>
              <w:rPr>
                <w:lang w:eastAsia="ru-RU"/>
              </w:rPr>
            </w:pPr>
            <w:r w:rsidRPr="00C12978">
              <w:rPr>
                <w:shd w:val="clear" w:color="auto" w:fill="F8F9FA"/>
              </w:rPr>
              <w:t>Rest zone</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43°56'16.30"</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77°18'1.46"</w:t>
            </w:r>
            <w:r w:rsidR="009C0DAF" w:rsidRPr="00C12978">
              <w:rPr>
                <w:color w:val="000000"/>
                <w:lang w:val="en-US" w:eastAsia="en-US"/>
              </w:rPr>
              <w:t xml:space="preserve"> E</w:t>
            </w:r>
          </w:p>
        </w:tc>
      </w:tr>
      <w:tr w:rsidR="00872AE3" w:rsidRPr="00C12978" w:rsidTr="00240560">
        <w:trPr>
          <w:trHeight w:val="300"/>
        </w:trPr>
        <w:tc>
          <w:tcPr>
            <w:tcW w:w="1013" w:type="pct"/>
            <w:vMerge/>
            <w:vAlign w:val="center"/>
            <w:hideMark/>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hideMark/>
          </w:tcPr>
          <w:p w:rsidR="00872AE3" w:rsidRPr="00C12978" w:rsidRDefault="00643FE2" w:rsidP="009C0DAF">
            <w:pPr>
              <w:overflowPunct/>
              <w:autoSpaceDE/>
              <w:autoSpaceDN/>
              <w:adjustRightInd/>
              <w:contextualSpacing/>
              <w:textAlignment w:val="auto"/>
              <w:rPr>
                <w:lang w:val="en-US" w:eastAsia="ru-RU"/>
              </w:rPr>
            </w:pPr>
            <w:r w:rsidRPr="00C12978">
              <w:rPr>
                <w:lang w:val="en-US" w:eastAsia="ru-RU"/>
              </w:rPr>
              <w:t>Arna</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43°46'40.06"</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 8'30.47"</w:t>
            </w:r>
            <w:r w:rsidR="009C0DAF" w:rsidRPr="00C12978">
              <w:rPr>
                <w:color w:val="000000"/>
                <w:lang w:val="en-US" w:eastAsia="en-US"/>
              </w:rPr>
              <w:t xml:space="preserve"> E</w:t>
            </w:r>
          </w:p>
        </w:tc>
      </w:tr>
      <w:tr w:rsidR="00872AE3" w:rsidRPr="00C12978" w:rsidTr="00240560">
        <w:trPr>
          <w:trHeight w:val="300"/>
        </w:trPr>
        <w:tc>
          <w:tcPr>
            <w:tcW w:w="1013" w:type="pct"/>
            <w:vMerge w:val="restart"/>
            <w:vAlign w:val="center"/>
          </w:tcPr>
          <w:p w:rsidR="00872AE3" w:rsidRPr="00C12978" w:rsidRDefault="00872AE3" w:rsidP="009C0DAF">
            <w:pPr>
              <w:overflowPunct/>
              <w:autoSpaceDE/>
              <w:autoSpaceDN/>
              <w:adjustRightInd/>
              <w:contextualSpacing/>
              <w:jc w:val="center"/>
              <w:textAlignment w:val="auto"/>
              <w:rPr>
                <w:lang w:val="en-US" w:eastAsia="ru-RU"/>
              </w:rPr>
            </w:pPr>
            <w:r w:rsidRPr="00C12978">
              <w:rPr>
                <w:lang w:val="en-US" w:eastAsia="ru-RU"/>
              </w:rPr>
              <w:t>6</w:t>
            </w:r>
          </w:p>
          <w:p w:rsidR="00872AE3" w:rsidRPr="00C12978" w:rsidRDefault="00DD28AB" w:rsidP="009C0DAF">
            <w:pPr>
              <w:overflowPunct/>
              <w:autoSpaceDE/>
              <w:autoSpaceDN/>
              <w:adjustRightInd/>
              <w:contextualSpacing/>
              <w:jc w:val="center"/>
              <w:textAlignment w:val="auto"/>
              <w:rPr>
                <w:lang w:val="en-US" w:eastAsia="ru-RU"/>
              </w:rPr>
            </w:pPr>
            <w:r w:rsidRPr="00C12978">
              <w:rPr>
                <w:lang w:val="en-US" w:eastAsia="ru-RU"/>
              </w:rPr>
              <w:t>Water area of Kapshagay reservoir</w:t>
            </w:r>
          </w:p>
        </w:tc>
        <w:tc>
          <w:tcPr>
            <w:tcW w:w="1415" w:type="pct"/>
            <w:shd w:val="clear" w:color="auto" w:fill="auto"/>
            <w:vAlign w:val="center"/>
          </w:tcPr>
          <w:p w:rsidR="00872AE3" w:rsidRPr="00C12978" w:rsidRDefault="00B45A05" w:rsidP="009C0DAF">
            <w:pPr>
              <w:overflowPunct/>
              <w:autoSpaceDE/>
              <w:autoSpaceDN/>
              <w:adjustRightInd/>
              <w:contextualSpacing/>
              <w:textAlignment w:val="auto"/>
              <w:rPr>
                <w:lang w:val="en-US" w:eastAsia="ru-RU"/>
              </w:rPr>
            </w:pPr>
            <w:r w:rsidRPr="00C12978">
              <w:rPr>
                <w:lang w:val="kk-KZ" w:eastAsia="en-US"/>
              </w:rPr>
              <w:t>mouth of Kaskelen river</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43°48'5.46"</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 7'40.50"</w:t>
            </w:r>
            <w:r w:rsidR="009C0DAF" w:rsidRPr="00C12978">
              <w:rPr>
                <w:color w:val="000000"/>
                <w:lang w:val="en-US" w:eastAsia="en-US"/>
              </w:rPr>
              <w:t xml:space="preserve"> E</w:t>
            </w:r>
          </w:p>
        </w:tc>
      </w:tr>
      <w:tr w:rsidR="00872AE3" w:rsidRPr="00C12978" w:rsidTr="00240560">
        <w:trPr>
          <w:trHeight w:val="300"/>
        </w:trPr>
        <w:tc>
          <w:tcPr>
            <w:tcW w:w="1013" w:type="pct"/>
            <w:vMerge/>
            <w:vAlign w:val="center"/>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tcPr>
          <w:p w:rsidR="00872AE3" w:rsidRPr="00C12978" w:rsidRDefault="00116926" w:rsidP="009C0DAF">
            <w:pPr>
              <w:overflowPunct/>
              <w:autoSpaceDE/>
              <w:autoSpaceDN/>
              <w:adjustRightInd/>
              <w:contextualSpacing/>
              <w:textAlignment w:val="auto"/>
              <w:rPr>
                <w:lang w:eastAsia="ru-RU"/>
              </w:rPr>
            </w:pPr>
            <w:r w:rsidRPr="00C12978">
              <w:rPr>
                <w:shd w:val="clear" w:color="auto" w:fill="F8F9FA"/>
              </w:rPr>
              <w:t>at the railway bridge</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43°53'59.10"</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 7'56.40"</w:t>
            </w:r>
            <w:r w:rsidR="009C0DAF" w:rsidRPr="00C12978">
              <w:rPr>
                <w:color w:val="000000"/>
                <w:lang w:val="en-US" w:eastAsia="en-US"/>
              </w:rPr>
              <w:t xml:space="preserve"> E</w:t>
            </w:r>
          </w:p>
        </w:tc>
      </w:tr>
      <w:tr w:rsidR="00872AE3" w:rsidRPr="00C12978" w:rsidTr="00240560">
        <w:trPr>
          <w:trHeight w:val="300"/>
        </w:trPr>
        <w:tc>
          <w:tcPr>
            <w:tcW w:w="1013" w:type="pct"/>
            <w:vMerge/>
            <w:vAlign w:val="center"/>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tcPr>
          <w:p w:rsidR="00872AE3" w:rsidRPr="00C12978" w:rsidRDefault="00C6781A" w:rsidP="009C0DAF">
            <w:pPr>
              <w:overflowPunct/>
              <w:autoSpaceDE/>
              <w:autoSpaceDN/>
              <w:adjustRightInd/>
              <w:contextualSpacing/>
              <w:textAlignment w:val="auto"/>
              <w:rPr>
                <w:lang w:eastAsia="ru-RU"/>
              </w:rPr>
            </w:pPr>
            <w:r w:rsidRPr="00C12978">
              <w:rPr>
                <w:color w:val="000000"/>
                <w:lang w:val="en-US"/>
              </w:rPr>
              <w:t>Shengeldy Island</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43°56'12.50"</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77°19'6.61"</w:t>
            </w:r>
            <w:r w:rsidR="009C0DAF" w:rsidRPr="00C12978">
              <w:rPr>
                <w:color w:val="000000"/>
                <w:lang w:val="en-US" w:eastAsia="en-US"/>
              </w:rPr>
              <w:t xml:space="preserve"> E</w:t>
            </w:r>
          </w:p>
        </w:tc>
      </w:tr>
      <w:tr w:rsidR="00872AE3" w:rsidRPr="00C12978" w:rsidTr="00240560">
        <w:trPr>
          <w:trHeight w:val="300"/>
        </w:trPr>
        <w:tc>
          <w:tcPr>
            <w:tcW w:w="1013" w:type="pct"/>
            <w:vMerge/>
            <w:vAlign w:val="center"/>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tcPr>
          <w:p w:rsidR="00872AE3" w:rsidRPr="00C12978" w:rsidRDefault="00ED34B0" w:rsidP="009C0DAF">
            <w:pPr>
              <w:overflowPunct/>
              <w:autoSpaceDE/>
              <w:autoSpaceDN/>
              <w:adjustRightInd/>
              <w:contextualSpacing/>
              <w:textAlignment w:val="auto"/>
              <w:rPr>
                <w:lang w:eastAsia="ru-RU"/>
              </w:rPr>
            </w:pPr>
            <w:r w:rsidRPr="00C12978">
              <w:rPr>
                <w:lang w:eastAsia="ru-RU"/>
              </w:rPr>
              <w:t>9-pumping station</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43°50'20.33"</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77°51'9.42"</w:t>
            </w:r>
            <w:r w:rsidR="009C0DAF" w:rsidRPr="00C12978">
              <w:rPr>
                <w:color w:val="000000"/>
                <w:lang w:val="en-US" w:eastAsia="en-US"/>
              </w:rPr>
              <w:t xml:space="preserve"> E</w:t>
            </w:r>
          </w:p>
        </w:tc>
      </w:tr>
      <w:tr w:rsidR="00872AE3" w:rsidRPr="00C12978" w:rsidTr="00240560">
        <w:trPr>
          <w:trHeight w:val="300"/>
        </w:trPr>
        <w:tc>
          <w:tcPr>
            <w:tcW w:w="1013" w:type="pct"/>
            <w:vMerge/>
            <w:vAlign w:val="center"/>
          </w:tcPr>
          <w:p w:rsidR="00872AE3" w:rsidRPr="00C12978" w:rsidRDefault="00872AE3" w:rsidP="009C0DAF">
            <w:pPr>
              <w:overflowPunct/>
              <w:autoSpaceDE/>
              <w:autoSpaceDN/>
              <w:adjustRightInd/>
              <w:contextualSpacing/>
              <w:jc w:val="center"/>
              <w:textAlignment w:val="auto"/>
              <w:rPr>
                <w:lang w:eastAsia="ru-RU"/>
              </w:rPr>
            </w:pPr>
          </w:p>
        </w:tc>
        <w:tc>
          <w:tcPr>
            <w:tcW w:w="1415" w:type="pct"/>
            <w:shd w:val="clear" w:color="auto" w:fill="auto"/>
            <w:vAlign w:val="center"/>
          </w:tcPr>
          <w:p w:rsidR="00872AE3" w:rsidRPr="00C12978" w:rsidRDefault="00B45A05" w:rsidP="009C0DAF">
            <w:pPr>
              <w:overflowPunct/>
              <w:autoSpaceDE/>
              <w:autoSpaceDN/>
              <w:adjustRightInd/>
              <w:contextualSpacing/>
              <w:textAlignment w:val="auto"/>
              <w:rPr>
                <w:lang w:eastAsia="ru-RU"/>
              </w:rPr>
            </w:pPr>
            <w:r w:rsidRPr="00C12978">
              <w:rPr>
                <w:lang w:val="en-US" w:eastAsia="en-US"/>
              </w:rPr>
              <w:t>Prudkhoz</w:t>
            </w:r>
          </w:p>
        </w:tc>
        <w:tc>
          <w:tcPr>
            <w:tcW w:w="1243" w:type="pct"/>
            <w:vAlign w:val="center"/>
          </w:tcPr>
          <w:p w:rsidR="00872AE3" w:rsidRPr="00C12978" w:rsidRDefault="00872AE3" w:rsidP="009C0DAF">
            <w:pPr>
              <w:contextualSpacing/>
              <w:jc w:val="center"/>
              <w:rPr>
                <w:color w:val="000000"/>
                <w:lang w:eastAsia="en-US"/>
              </w:rPr>
            </w:pPr>
            <w:r w:rsidRPr="00C12978">
              <w:rPr>
                <w:color w:val="000000"/>
                <w:lang w:eastAsia="en-US"/>
              </w:rPr>
              <w:t>43°42'56.82"</w:t>
            </w:r>
            <w:r w:rsidR="00595CF0" w:rsidRPr="00C12978">
              <w:rPr>
                <w:color w:val="000000"/>
                <w:lang w:val="en-US" w:eastAsia="en-US"/>
              </w:rPr>
              <w:t xml:space="preserve"> N</w:t>
            </w:r>
          </w:p>
        </w:tc>
        <w:tc>
          <w:tcPr>
            <w:tcW w:w="1329" w:type="pct"/>
            <w:vAlign w:val="center"/>
          </w:tcPr>
          <w:p w:rsidR="00872AE3" w:rsidRPr="00C12978" w:rsidRDefault="00872AE3" w:rsidP="009C0DAF">
            <w:pPr>
              <w:contextualSpacing/>
              <w:jc w:val="center"/>
              <w:rPr>
                <w:color w:val="000000"/>
                <w:lang w:eastAsia="en-US"/>
              </w:rPr>
            </w:pPr>
            <w:r w:rsidRPr="00C12978">
              <w:rPr>
                <w:color w:val="000000"/>
                <w:lang w:eastAsia="en-US"/>
              </w:rPr>
              <w:t>77°52'54.17"</w:t>
            </w:r>
            <w:r w:rsidR="009C0DAF" w:rsidRPr="00C12978">
              <w:rPr>
                <w:color w:val="000000"/>
                <w:lang w:val="en-US" w:eastAsia="en-US"/>
              </w:rPr>
              <w:t xml:space="preserve"> E</w:t>
            </w:r>
          </w:p>
        </w:tc>
      </w:tr>
    </w:tbl>
    <w:p w:rsidR="00872AE3" w:rsidRPr="00C12978" w:rsidRDefault="00872AE3" w:rsidP="00872AE3">
      <w:pPr>
        <w:spacing w:line="360" w:lineRule="auto"/>
        <w:contextualSpacing/>
        <w:rPr>
          <w:sz w:val="24"/>
          <w:szCs w:val="24"/>
        </w:rPr>
      </w:pPr>
      <w:r w:rsidRPr="00C12978">
        <w:rPr>
          <w:sz w:val="24"/>
          <w:szCs w:val="24"/>
        </w:rPr>
        <w:br w:type="page"/>
      </w:r>
    </w:p>
    <w:p w:rsidR="00403612" w:rsidRPr="00C12978" w:rsidRDefault="004B64A7" w:rsidP="00872AE3">
      <w:pPr>
        <w:contextualSpacing/>
        <w:jc w:val="both"/>
        <w:rPr>
          <w:rFonts w:eastAsia="Calibri"/>
          <w:sz w:val="24"/>
          <w:szCs w:val="24"/>
          <w:lang w:val="en-US" w:eastAsia="en-US"/>
        </w:rPr>
      </w:pPr>
      <w:r w:rsidRPr="00C12978">
        <w:rPr>
          <w:rFonts w:eastAsia="TimesNewRomanPSMT"/>
          <w:sz w:val="24"/>
          <w:szCs w:val="24"/>
          <w:lang w:val="en-US" w:eastAsia="ru-RU"/>
        </w:rPr>
        <w:lastRenderedPageBreak/>
        <w:t>Table C.</w:t>
      </w:r>
      <w:r w:rsidR="00D26ECF" w:rsidRPr="00C12978">
        <w:rPr>
          <w:rFonts w:eastAsia="TimesNewRomanPSMT"/>
          <w:sz w:val="24"/>
          <w:szCs w:val="24"/>
          <w:lang w:val="en-US" w:eastAsia="ru-RU"/>
        </w:rPr>
        <w:t xml:space="preserve">2 </w:t>
      </w:r>
      <w:r w:rsidR="00872AE3" w:rsidRPr="00C12978">
        <w:rPr>
          <w:rFonts w:eastAsia="Calibri"/>
          <w:sz w:val="24"/>
          <w:szCs w:val="24"/>
          <w:lang w:val="en-US" w:eastAsia="en-US"/>
        </w:rPr>
        <w:t xml:space="preserve">– </w:t>
      </w:r>
      <w:r w:rsidR="00403612" w:rsidRPr="00C12978">
        <w:rPr>
          <w:rFonts w:eastAsia="Calibri"/>
          <w:sz w:val="24"/>
          <w:szCs w:val="24"/>
          <w:lang w:val="en-US" w:eastAsia="en-US"/>
        </w:rPr>
        <w:t xml:space="preserve">Average values of pH and </w:t>
      </w:r>
      <w:r w:rsidR="00227850" w:rsidRPr="00C12978">
        <w:rPr>
          <w:rFonts w:eastAsia="Calibri"/>
          <w:sz w:val="24"/>
          <w:szCs w:val="24"/>
          <w:lang w:val="en-US" w:eastAsia="en-US"/>
        </w:rPr>
        <w:t>content of suspended substances</w:t>
      </w:r>
      <w:r w:rsidR="00403612" w:rsidRPr="00C12978">
        <w:rPr>
          <w:rFonts w:eastAsia="Calibri"/>
          <w:sz w:val="24"/>
          <w:szCs w:val="24"/>
          <w:lang w:val="en-US" w:eastAsia="en-US"/>
        </w:rPr>
        <w:t xml:space="preserve">, chemical </w:t>
      </w:r>
      <w:r w:rsidR="008B1844" w:rsidRPr="00C12978">
        <w:rPr>
          <w:sz w:val="24"/>
          <w:szCs w:val="24"/>
          <w:lang w:val="en-US" w:eastAsia="ru-RU"/>
        </w:rPr>
        <w:t>parameters</w:t>
      </w:r>
      <w:r w:rsidR="00403612" w:rsidRPr="00C12978">
        <w:rPr>
          <w:rFonts w:eastAsia="Calibri"/>
          <w:sz w:val="24"/>
          <w:szCs w:val="24"/>
          <w:lang w:val="en-US" w:eastAsia="en-US"/>
        </w:rPr>
        <w:t xml:space="preserve"> </w:t>
      </w:r>
      <w:r w:rsidR="0042758A" w:rsidRPr="00C12978">
        <w:rPr>
          <w:rFonts w:eastAsia="Calibri"/>
          <w:sz w:val="24"/>
          <w:szCs w:val="24"/>
          <w:lang w:val="en-US" w:eastAsia="en-US"/>
        </w:rPr>
        <w:t>of SC of the AA, 2018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339"/>
        <w:gridCol w:w="965"/>
        <w:gridCol w:w="1376"/>
        <w:gridCol w:w="965"/>
        <w:gridCol w:w="1654"/>
        <w:gridCol w:w="1753"/>
      </w:tblGrid>
      <w:tr w:rsidR="00872AE3" w:rsidRPr="00C12978" w:rsidTr="004577D3">
        <w:trPr>
          <w:trHeight w:val="257"/>
        </w:trPr>
        <w:tc>
          <w:tcPr>
            <w:tcW w:w="1493" w:type="pct"/>
            <w:gridSpan w:val="2"/>
            <w:vAlign w:val="center"/>
          </w:tcPr>
          <w:p w:rsidR="00872AE3" w:rsidRPr="00C12978" w:rsidRDefault="00B20C68" w:rsidP="004577D3">
            <w:pPr>
              <w:jc w:val="center"/>
              <w:rPr>
                <w:color w:val="000000"/>
                <w:lang w:eastAsia="ru-RU"/>
              </w:rPr>
            </w:pPr>
            <w:r w:rsidRPr="00C12978">
              <w:rPr>
                <w:rFonts w:eastAsia="Calibri"/>
                <w:lang w:val="en-US" w:eastAsia="en-US"/>
              </w:rPr>
              <w:t>Zones</w:t>
            </w:r>
          </w:p>
        </w:tc>
        <w:tc>
          <w:tcPr>
            <w:tcW w:w="504" w:type="pct"/>
            <w:vMerge w:val="restart"/>
            <w:vAlign w:val="center"/>
          </w:tcPr>
          <w:p w:rsidR="00872AE3" w:rsidRPr="00C12978" w:rsidRDefault="00406E41" w:rsidP="004577D3">
            <w:pPr>
              <w:jc w:val="center"/>
              <w:rPr>
                <w:color w:val="000000"/>
                <w:lang w:eastAsia="ru-RU"/>
              </w:rPr>
            </w:pPr>
            <w:r w:rsidRPr="00C12978">
              <w:rPr>
                <w:color w:val="000000"/>
                <w:lang w:val="en-US" w:eastAsia="ru-RU"/>
              </w:rPr>
              <w:t>S</w:t>
            </w:r>
            <w:r w:rsidRPr="00C12978">
              <w:rPr>
                <w:color w:val="000000"/>
                <w:lang w:eastAsia="ru-RU"/>
              </w:rPr>
              <w:t>urveys</w:t>
            </w:r>
          </w:p>
        </w:tc>
        <w:tc>
          <w:tcPr>
            <w:tcW w:w="719" w:type="pct"/>
            <w:vMerge w:val="restart"/>
            <w:vAlign w:val="center"/>
          </w:tcPr>
          <w:p w:rsidR="00872AE3" w:rsidRPr="00C12978" w:rsidRDefault="007138A8" w:rsidP="004577D3">
            <w:pPr>
              <w:jc w:val="center"/>
              <w:rPr>
                <w:color w:val="000000"/>
                <w:lang w:eastAsia="ru-RU"/>
              </w:rPr>
            </w:pPr>
            <w:r w:rsidRPr="00C12978">
              <w:rPr>
                <w:lang w:val="en-US" w:eastAsia="en-US"/>
              </w:rPr>
              <w:t>Suspended substances</w:t>
            </w:r>
            <w:r w:rsidR="00872AE3" w:rsidRPr="00C12978">
              <w:rPr>
                <w:color w:val="000000"/>
                <w:lang w:eastAsia="ru-RU"/>
              </w:rPr>
              <w:t>,</w:t>
            </w:r>
          </w:p>
          <w:p w:rsidR="00872AE3" w:rsidRPr="00C12978" w:rsidRDefault="007138A8" w:rsidP="004577D3">
            <w:pPr>
              <w:jc w:val="center"/>
              <w:rPr>
                <w:color w:val="000000"/>
                <w:lang w:eastAsia="ru-RU"/>
              </w:rPr>
            </w:pPr>
            <w:r w:rsidRPr="00C12978">
              <w:rPr>
                <w:lang w:val="en-US" w:eastAsia="en-US"/>
              </w:rPr>
              <w:t>mg/dm</w:t>
            </w:r>
            <w:r w:rsidRPr="00C12978">
              <w:rPr>
                <w:vertAlign w:val="superscript"/>
                <w:lang w:val="en-US" w:eastAsia="en-US"/>
              </w:rPr>
              <w:t>3</w:t>
            </w:r>
          </w:p>
        </w:tc>
        <w:tc>
          <w:tcPr>
            <w:tcW w:w="504" w:type="pct"/>
            <w:vMerge w:val="restart"/>
            <w:vAlign w:val="center"/>
          </w:tcPr>
          <w:p w:rsidR="00872AE3" w:rsidRPr="00C12978" w:rsidRDefault="00872AE3" w:rsidP="004577D3">
            <w:pPr>
              <w:jc w:val="center"/>
              <w:rPr>
                <w:color w:val="000000"/>
                <w:lang w:eastAsia="ru-RU"/>
              </w:rPr>
            </w:pPr>
            <w:r w:rsidRPr="00C12978">
              <w:rPr>
                <w:color w:val="000000"/>
                <w:lang w:eastAsia="ru-RU"/>
              </w:rPr>
              <w:t>рН</w:t>
            </w:r>
          </w:p>
        </w:tc>
        <w:tc>
          <w:tcPr>
            <w:tcW w:w="864" w:type="pct"/>
            <w:vMerge w:val="restart"/>
            <w:vAlign w:val="center"/>
          </w:tcPr>
          <w:p w:rsidR="00872AE3" w:rsidRPr="00C12978" w:rsidRDefault="003B0412" w:rsidP="004577D3">
            <w:pPr>
              <w:jc w:val="center"/>
              <w:rPr>
                <w:color w:val="000000"/>
                <w:lang w:eastAsia="ru-RU"/>
              </w:rPr>
            </w:pPr>
            <w:r w:rsidRPr="00C12978">
              <w:rPr>
                <w:lang w:val="en-US" w:eastAsia="en-US"/>
              </w:rPr>
              <w:t>Oxidizability</w:t>
            </w:r>
            <w:r w:rsidR="00872AE3" w:rsidRPr="00C12978">
              <w:rPr>
                <w:color w:val="000000"/>
                <w:lang w:eastAsia="ru-RU"/>
              </w:rPr>
              <w:t xml:space="preserve">, </w:t>
            </w:r>
            <w:r w:rsidRPr="00C12978">
              <w:rPr>
                <w:lang w:val="en-US" w:eastAsia="en-US"/>
              </w:rPr>
              <w:t>mgO/dm</w:t>
            </w:r>
            <w:r w:rsidRPr="00C12978">
              <w:rPr>
                <w:vertAlign w:val="superscript"/>
                <w:lang w:val="en-US" w:eastAsia="en-US"/>
              </w:rPr>
              <w:t>3</w:t>
            </w:r>
          </w:p>
        </w:tc>
        <w:tc>
          <w:tcPr>
            <w:tcW w:w="916" w:type="pct"/>
            <w:vMerge w:val="restart"/>
            <w:vAlign w:val="center"/>
          </w:tcPr>
          <w:p w:rsidR="00872AE3" w:rsidRPr="00C12978" w:rsidRDefault="00B20C68" w:rsidP="004577D3">
            <w:pPr>
              <w:jc w:val="center"/>
              <w:rPr>
                <w:color w:val="000000"/>
                <w:lang w:eastAsia="ru-RU"/>
              </w:rPr>
            </w:pPr>
            <w:r w:rsidRPr="00C12978">
              <w:rPr>
                <w:lang w:val="en-US" w:eastAsia="en-US"/>
              </w:rPr>
              <w:t>Mineralization</w:t>
            </w:r>
            <w:r w:rsidR="00872AE3" w:rsidRPr="00C12978">
              <w:rPr>
                <w:color w:val="000000"/>
                <w:lang w:eastAsia="ru-RU"/>
              </w:rPr>
              <w:t xml:space="preserve">, </w:t>
            </w:r>
            <w:r w:rsidRPr="00C12978">
              <w:rPr>
                <w:lang w:val="en-US" w:eastAsia="en-US"/>
              </w:rPr>
              <w:t>mg/dm</w:t>
            </w:r>
            <w:r w:rsidRPr="00C12978">
              <w:rPr>
                <w:vertAlign w:val="superscript"/>
                <w:lang w:val="en-US" w:eastAsia="en-US"/>
              </w:rPr>
              <w:t>3</w:t>
            </w:r>
          </w:p>
        </w:tc>
      </w:tr>
      <w:tr w:rsidR="00872AE3" w:rsidRPr="00C12978" w:rsidTr="004577D3">
        <w:trPr>
          <w:trHeight w:val="257"/>
        </w:trPr>
        <w:tc>
          <w:tcPr>
            <w:tcW w:w="271" w:type="pct"/>
            <w:vAlign w:val="center"/>
          </w:tcPr>
          <w:p w:rsidR="00872AE3" w:rsidRPr="00C12978" w:rsidRDefault="00872AE3" w:rsidP="004577D3">
            <w:pPr>
              <w:jc w:val="center"/>
              <w:rPr>
                <w:color w:val="000000"/>
                <w:lang w:eastAsia="ru-RU"/>
              </w:rPr>
            </w:pPr>
            <w:r w:rsidRPr="00C12978">
              <w:rPr>
                <w:color w:val="000000"/>
                <w:lang w:eastAsia="ru-RU"/>
              </w:rPr>
              <w:t>№</w:t>
            </w:r>
          </w:p>
        </w:tc>
        <w:tc>
          <w:tcPr>
            <w:tcW w:w="1222" w:type="pct"/>
            <w:shd w:val="clear" w:color="auto" w:fill="auto"/>
            <w:vAlign w:val="center"/>
          </w:tcPr>
          <w:p w:rsidR="00872AE3" w:rsidRPr="00C12978" w:rsidRDefault="00B20C68" w:rsidP="004577D3">
            <w:pPr>
              <w:jc w:val="center"/>
              <w:rPr>
                <w:color w:val="000000"/>
                <w:lang w:eastAsia="ru-RU"/>
              </w:rPr>
            </w:pPr>
            <w:r w:rsidRPr="00C12978">
              <w:rPr>
                <w:lang w:eastAsia="ru-RU"/>
              </w:rPr>
              <w:t>name</w:t>
            </w:r>
          </w:p>
        </w:tc>
        <w:tc>
          <w:tcPr>
            <w:tcW w:w="504" w:type="pct"/>
            <w:vMerge/>
            <w:vAlign w:val="center"/>
          </w:tcPr>
          <w:p w:rsidR="00872AE3" w:rsidRPr="00C12978" w:rsidRDefault="00872AE3" w:rsidP="004577D3">
            <w:pPr>
              <w:jc w:val="center"/>
              <w:rPr>
                <w:color w:val="000000"/>
                <w:lang w:eastAsia="ru-RU"/>
              </w:rPr>
            </w:pPr>
          </w:p>
        </w:tc>
        <w:tc>
          <w:tcPr>
            <w:tcW w:w="719" w:type="pct"/>
            <w:vMerge/>
            <w:vAlign w:val="center"/>
          </w:tcPr>
          <w:p w:rsidR="00872AE3" w:rsidRPr="00C12978" w:rsidRDefault="00872AE3" w:rsidP="004577D3">
            <w:pPr>
              <w:ind w:right="-140"/>
              <w:jc w:val="center"/>
              <w:rPr>
                <w:color w:val="000000"/>
                <w:lang w:eastAsia="ru-RU"/>
              </w:rPr>
            </w:pPr>
          </w:p>
        </w:tc>
        <w:tc>
          <w:tcPr>
            <w:tcW w:w="504" w:type="pct"/>
            <w:vMerge/>
            <w:vAlign w:val="center"/>
          </w:tcPr>
          <w:p w:rsidR="00872AE3" w:rsidRPr="00C12978" w:rsidRDefault="00872AE3" w:rsidP="004577D3">
            <w:pPr>
              <w:jc w:val="center"/>
              <w:rPr>
                <w:color w:val="000000"/>
                <w:lang w:eastAsia="ru-RU"/>
              </w:rPr>
            </w:pPr>
          </w:p>
        </w:tc>
        <w:tc>
          <w:tcPr>
            <w:tcW w:w="864" w:type="pct"/>
            <w:vMerge/>
          </w:tcPr>
          <w:p w:rsidR="00872AE3" w:rsidRPr="00C12978" w:rsidRDefault="00872AE3" w:rsidP="004577D3">
            <w:pPr>
              <w:jc w:val="center"/>
              <w:rPr>
                <w:color w:val="000000"/>
                <w:lang w:eastAsia="ru-RU"/>
              </w:rPr>
            </w:pPr>
          </w:p>
        </w:tc>
        <w:tc>
          <w:tcPr>
            <w:tcW w:w="916" w:type="pct"/>
            <w:vMerge/>
            <w:vAlign w:val="center"/>
          </w:tcPr>
          <w:p w:rsidR="00872AE3" w:rsidRPr="00C12978" w:rsidRDefault="00872AE3" w:rsidP="004577D3">
            <w:pPr>
              <w:jc w:val="center"/>
              <w:rPr>
                <w:color w:val="000000"/>
                <w:lang w:eastAsia="ru-RU"/>
              </w:rPr>
            </w:pPr>
          </w:p>
        </w:tc>
      </w:tr>
      <w:tr w:rsidR="00872AE3" w:rsidRPr="00C12978" w:rsidTr="004577D3">
        <w:trPr>
          <w:trHeight w:val="285"/>
        </w:trPr>
        <w:tc>
          <w:tcPr>
            <w:tcW w:w="271" w:type="pct"/>
            <w:vMerge w:val="restart"/>
            <w:shd w:val="clear" w:color="auto" w:fill="auto"/>
            <w:noWrap/>
            <w:vAlign w:val="center"/>
            <w:hideMark/>
          </w:tcPr>
          <w:p w:rsidR="00872AE3" w:rsidRPr="00C12978" w:rsidRDefault="00872AE3" w:rsidP="004577D3">
            <w:pPr>
              <w:jc w:val="center"/>
              <w:rPr>
                <w:color w:val="000000"/>
                <w:lang w:eastAsia="ru-RU"/>
              </w:rPr>
            </w:pPr>
            <w:r w:rsidRPr="00C12978">
              <w:rPr>
                <w:color w:val="000000"/>
                <w:lang w:eastAsia="ru-RU"/>
              </w:rPr>
              <w:t>1</w:t>
            </w:r>
          </w:p>
        </w:tc>
        <w:tc>
          <w:tcPr>
            <w:tcW w:w="1222" w:type="pct"/>
            <w:vMerge w:val="restart"/>
            <w:shd w:val="clear" w:color="auto" w:fill="auto"/>
            <w:vAlign w:val="center"/>
            <w:hideMark/>
          </w:tcPr>
          <w:p w:rsidR="00872AE3" w:rsidRPr="00C12978" w:rsidRDefault="00462775" w:rsidP="00462775">
            <w:pPr>
              <w:ind w:left="-100" w:right="-108"/>
              <w:rPr>
                <w:color w:val="000000"/>
                <w:lang w:eastAsia="ru-RU"/>
              </w:rPr>
            </w:pPr>
            <w:r w:rsidRPr="00C12978">
              <w:rPr>
                <w:rFonts w:eastAsia="Calibri"/>
                <w:lang w:val="en-US" w:eastAsia="en-US"/>
              </w:rPr>
              <w:t>Mountain territory</w:t>
            </w:r>
          </w:p>
        </w:tc>
        <w:tc>
          <w:tcPr>
            <w:tcW w:w="504" w:type="pct"/>
            <w:shd w:val="clear" w:color="auto" w:fill="auto"/>
            <w:noWrap/>
            <w:vAlign w:val="center"/>
            <w:hideMark/>
          </w:tcPr>
          <w:p w:rsidR="00872AE3" w:rsidRPr="00C12978" w:rsidRDefault="00872AE3" w:rsidP="004577D3">
            <w:pPr>
              <w:jc w:val="center"/>
              <w:rPr>
                <w:color w:val="000000"/>
                <w:lang w:eastAsia="ru-RU"/>
              </w:rPr>
            </w:pPr>
            <w:r w:rsidRPr="00C12978">
              <w:rPr>
                <w:color w:val="000000"/>
                <w:lang w:eastAsia="ru-RU"/>
              </w:rPr>
              <w:t>1</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83,9</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6,31</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10,6</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50,3</w:t>
            </w:r>
          </w:p>
        </w:tc>
      </w:tr>
      <w:tr w:rsidR="00872AE3" w:rsidRPr="00C12978" w:rsidTr="004577D3">
        <w:trPr>
          <w:trHeight w:val="300"/>
        </w:trPr>
        <w:tc>
          <w:tcPr>
            <w:tcW w:w="271" w:type="pct"/>
            <w:vMerge/>
            <w:vAlign w:val="center"/>
            <w:hideMark/>
          </w:tcPr>
          <w:p w:rsidR="00872AE3" w:rsidRPr="00C12978" w:rsidRDefault="00872AE3" w:rsidP="004577D3">
            <w:pPr>
              <w:jc w:val="center"/>
              <w:rPr>
                <w:color w:val="000000"/>
                <w:lang w:eastAsia="ru-RU"/>
              </w:rPr>
            </w:pPr>
          </w:p>
        </w:tc>
        <w:tc>
          <w:tcPr>
            <w:tcW w:w="1222" w:type="pct"/>
            <w:vMerge/>
            <w:vAlign w:val="center"/>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2</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33,3</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5,19</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2,4</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111,5</w:t>
            </w:r>
          </w:p>
        </w:tc>
      </w:tr>
      <w:tr w:rsidR="00872AE3" w:rsidRPr="00C12978" w:rsidTr="004577D3">
        <w:trPr>
          <w:trHeight w:val="300"/>
        </w:trPr>
        <w:tc>
          <w:tcPr>
            <w:tcW w:w="271" w:type="pct"/>
            <w:vMerge/>
            <w:vAlign w:val="center"/>
            <w:hideMark/>
          </w:tcPr>
          <w:p w:rsidR="00872AE3" w:rsidRPr="00C12978" w:rsidRDefault="00872AE3" w:rsidP="004577D3">
            <w:pPr>
              <w:jc w:val="center"/>
              <w:rPr>
                <w:color w:val="000000"/>
                <w:lang w:eastAsia="ru-RU"/>
              </w:rPr>
            </w:pPr>
          </w:p>
        </w:tc>
        <w:tc>
          <w:tcPr>
            <w:tcW w:w="1222" w:type="pct"/>
            <w:vMerge/>
            <w:vAlign w:val="center"/>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3</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4,0</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6,01</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2,0</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106,8</w:t>
            </w:r>
          </w:p>
        </w:tc>
      </w:tr>
      <w:tr w:rsidR="00872AE3" w:rsidRPr="00C12978" w:rsidTr="004577D3">
        <w:trPr>
          <w:trHeight w:val="300"/>
        </w:trPr>
        <w:tc>
          <w:tcPr>
            <w:tcW w:w="271" w:type="pct"/>
            <w:vMerge w:val="restart"/>
            <w:shd w:val="clear" w:color="auto" w:fill="auto"/>
            <w:noWrap/>
            <w:vAlign w:val="center"/>
            <w:hideMark/>
          </w:tcPr>
          <w:p w:rsidR="00872AE3" w:rsidRPr="00C12978" w:rsidRDefault="00872AE3" w:rsidP="004577D3">
            <w:pPr>
              <w:jc w:val="center"/>
              <w:rPr>
                <w:color w:val="000000"/>
                <w:lang w:eastAsia="ru-RU"/>
              </w:rPr>
            </w:pPr>
            <w:r w:rsidRPr="00C12978">
              <w:rPr>
                <w:color w:val="000000"/>
                <w:lang w:eastAsia="ru-RU"/>
              </w:rPr>
              <w:t>2</w:t>
            </w:r>
          </w:p>
        </w:tc>
        <w:tc>
          <w:tcPr>
            <w:tcW w:w="1222" w:type="pct"/>
            <w:vMerge w:val="restart"/>
            <w:shd w:val="clear" w:color="auto" w:fill="auto"/>
            <w:vAlign w:val="center"/>
            <w:hideMark/>
          </w:tcPr>
          <w:p w:rsidR="00872AE3" w:rsidRPr="00C12978" w:rsidRDefault="0059789C" w:rsidP="004577D3">
            <w:pPr>
              <w:rPr>
                <w:color w:val="000000"/>
                <w:lang w:eastAsia="ru-RU"/>
              </w:rPr>
            </w:pPr>
            <w:r w:rsidRPr="00C12978">
              <w:rPr>
                <w:rFonts w:eastAsia="Calibri"/>
                <w:lang w:val="en-US" w:eastAsia="en-US"/>
              </w:rPr>
              <w:t>Territory of Almaty</w:t>
            </w: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1</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118,2</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6,75</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12,7</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76,6</w:t>
            </w:r>
          </w:p>
        </w:tc>
      </w:tr>
      <w:tr w:rsidR="00872AE3" w:rsidRPr="00C12978" w:rsidTr="004577D3">
        <w:trPr>
          <w:trHeight w:val="300"/>
        </w:trPr>
        <w:tc>
          <w:tcPr>
            <w:tcW w:w="271" w:type="pct"/>
            <w:vMerge/>
            <w:vAlign w:val="center"/>
            <w:hideMark/>
          </w:tcPr>
          <w:p w:rsidR="00872AE3" w:rsidRPr="00C12978" w:rsidRDefault="00872AE3" w:rsidP="004577D3">
            <w:pPr>
              <w:jc w:val="center"/>
              <w:rPr>
                <w:color w:val="000000"/>
                <w:lang w:eastAsia="ru-RU"/>
              </w:rPr>
            </w:pPr>
          </w:p>
        </w:tc>
        <w:tc>
          <w:tcPr>
            <w:tcW w:w="1222" w:type="pct"/>
            <w:vMerge/>
            <w:vAlign w:val="center"/>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2</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117,0</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5,67</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2,8</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101,6</w:t>
            </w:r>
          </w:p>
        </w:tc>
      </w:tr>
      <w:tr w:rsidR="00872AE3" w:rsidRPr="00C12978" w:rsidTr="004577D3">
        <w:trPr>
          <w:trHeight w:val="300"/>
        </w:trPr>
        <w:tc>
          <w:tcPr>
            <w:tcW w:w="271" w:type="pct"/>
            <w:vMerge/>
            <w:vAlign w:val="center"/>
            <w:hideMark/>
          </w:tcPr>
          <w:p w:rsidR="00872AE3" w:rsidRPr="00C12978" w:rsidRDefault="00872AE3" w:rsidP="004577D3">
            <w:pPr>
              <w:jc w:val="center"/>
              <w:rPr>
                <w:color w:val="000000"/>
                <w:lang w:eastAsia="ru-RU"/>
              </w:rPr>
            </w:pPr>
          </w:p>
        </w:tc>
        <w:tc>
          <w:tcPr>
            <w:tcW w:w="1222" w:type="pct"/>
            <w:vMerge/>
            <w:vAlign w:val="center"/>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3</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230,4</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5,69</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11,5</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136,7</w:t>
            </w:r>
          </w:p>
        </w:tc>
      </w:tr>
      <w:tr w:rsidR="00872AE3" w:rsidRPr="00C12978" w:rsidTr="004577D3">
        <w:trPr>
          <w:trHeight w:val="300"/>
        </w:trPr>
        <w:tc>
          <w:tcPr>
            <w:tcW w:w="271" w:type="pct"/>
            <w:vMerge w:val="restart"/>
            <w:shd w:val="clear" w:color="auto" w:fill="auto"/>
            <w:noWrap/>
            <w:vAlign w:val="center"/>
            <w:hideMark/>
          </w:tcPr>
          <w:p w:rsidR="00872AE3" w:rsidRPr="00C12978" w:rsidRDefault="00872AE3" w:rsidP="004577D3">
            <w:pPr>
              <w:jc w:val="center"/>
              <w:rPr>
                <w:color w:val="000000"/>
                <w:lang w:eastAsia="ru-RU"/>
              </w:rPr>
            </w:pPr>
            <w:r w:rsidRPr="00C12978">
              <w:rPr>
                <w:color w:val="000000"/>
                <w:lang w:eastAsia="ru-RU"/>
              </w:rPr>
              <w:t>3</w:t>
            </w:r>
          </w:p>
        </w:tc>
        <w:tc>
          <w:tcPr>
            <w:tcW w:w="1222" w:type="pct"/>
            <w:vMerge w:val="restart"/>
            <w:shd w:val="clear" w:color="auto" w:fill="auto"/>
            <w:vAlign w:val="center"/>
            <w:hideMark/>
          </w:tcPr>
          <w:p w:rsidR="0059789C" w:rsidRPr="00C12978" w:rsidRDefault="0059789C" w:rsidP="0059789C">
            <w:pPr>
              <w:overflowPunct/>
              <w:autoSpaceDE/>
              <w:autoSpaceDN/>
              <w:adjustRightInd/>
              <w:contextualSpacing/>
              <w:textAlignment w:val="auto"/>
              <w:rPr>
                <w:lang w:val="en-US" w:eastAsia="ru-RU"/>
              </w:rPr>
            </w:pPr>
            <w:r w:rsidRPr="00C12978">
              <w:rPr>
                <w:rFonts w:eastAsia="Calibri"/>
                <w:lang w:val="en-US" w:eastAsia="en-US"/>
              </w:rPr>
              <w:t>Small towns, urban-type settlements</w:t>
            </w:r>
          </w:p>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1</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138,4</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6,72</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7,8</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80,1</w:t>
            </w:r>
          </w:p>
        </w:tc>
      </w:tr>
      <w:tr w:rsidR="00872AE3" w:rsidRPr="00C12978" w:rsidTr="004577D3">
        <w:trPr>
          <w:trHeight w:val="300"/>
        </w:trPr>
        <w:tc>
          <w:tcPr>
            <w:tcW w:w="271" w:type="pct"/>
            <w:vMerge/>
            <w:vAlign w:val="center"/>
            <w:hideMark/>
          </w:tcPr>
          <w:p w:rsidR="00872AE3" w:rsidRPr="00C12978" w:rsidRDefault="00872AE3" w:rsidP="004577D3">
            <w:pPr>
              <w:jc w:val="center"/>
              <w:rPr>
                <w:color w:val="000000"/>
                <w:lang w:eastAsia="ru-RU"/>
              </w:rPr>
            </w:pPr>
          </w:p>
        </w:tc>
        <w:tc>
          <w:tcPr>
            <w:tcW w:w="1222" w:type="pct"/>
            <w:vMerge/>
            <w:vAlign w:val="center"/>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2</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196,1</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5,7</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5,1</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143,5</w:t>
            </w:r>
          </w:p>
        </w:tc>
      </w:tr>
      <w:tr w:rsidR="00872AE3" w:rsidRPr="00C12978" w:rsidTr="004577D3">
        <w:trPr>
          <w:trHeight w:val="300"/>
        </w:trPr>
        <w:tc>
          <w:tcPr>
            <w:tcW w:w="271" w:type="pct"/>
            <w:vMerge/>
            <w:vAlign w:val="center"/>
            <w:hideMark/>
          </w:tcPr>
          <w:p w:rsidR="00872AE3" w:rsidRPr="00C12978" w:rsidRDefault="00872AE3" w:rsidP="004577D3">
            <w:pPr>
              <w:jc w:val="center"/>
              <w:rPr>
                <w:color w:val="000000"/>
                <w:lang w:eastAsia="ru-RU"/>
              </w:rPr>
            </w:pPr>
          </w:p>
        </w:tc>
        <w:tc>
          <w:tcPr>
            <w:tcW w:w="1222" w:type="pct"/>
            <w:vMerge/>
            <w:vAlign w:val="center"/>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3</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94,8</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5,46</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8,3</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149,4</w:t>
            </w:r>
          </w:p>
        </w:tc>
      </w:tr>
      <w:tr w:rsidR="00872AE3" w:rsidRPr="00C12978" w:rsidTr="004577D3">
        <w:trPr>
          <w:trHeight w:val="300"/>
        </w:trPr>
        <w:tc>
          <w:tcPr>
            <w:tcW w:w="271" w:type="pct"/>
            <w:vMerge w:val="restart"/>
            <w:shd w:val="clear" w:color="auto" w:fill="auto"/>
            <w:noWrap/>
            <w:vAlign w:val="center"/>
            <w:hideMark/>
          </w:tcPr>
          <w:p w:rsidR="00872AE3" w:rsidRPr="00C12978" w:rsidRDefault="00872AE3" w:rsidP="004577D3">
            <w:pPr>
              <w:jc w:val="center"/>
              <w:rPr>
                <w:color w:val="000000"/>
                <w:lang w:eastAsia="ru-RU"/>
              </w:rPr>
            </w:pPr>
            <w:r w:rsidRPr="00C12978">
              <w:rPr>
                <w:color w:val="000000"/>
                <w:lang w:eastAsia="ru-RU"/>
              </w:rPr>
              <w:t>4</w:t>
            </w:r>
          </w:p>
        </w:tc>
        <w:tc>
          <w:tcPr>
            <w:tcW w:w="1222" w:type="pct"/>
            <w:vMerge w:val="restart"/>
            <w:shd w:val="clear" w:color="auto" w:fill="auto"/>
            <w:vAlign w:val="center"/>
            <w:hideMark/>
          </w:tcPr>
          <w:p w:rsidR="00872AE3" w:rsidRPr="00C12978" w:rsidRDefault="0059789C" w:rsidP="004577D3">
            <w:pPr>
              <w:rPr>
                <w:color w:val="000000"/>
                <w:lang w:eastAsia="ru-RU"/>
              </w:rPr>
            </w:pPr>
            <w:r w:rsidRPr="00C12978">
              <w:rPr>
                <w:rFonts w:eastAsia="Calibri"/>
                <w:lang w:val="en-US" w:eastAsia="en-US"/>
              </w:rPr>
              <w:t>Small settlements</w:t>
            </w: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1</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132,3</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6,78</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10,7</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73,9</w:t>
            </w:r>
          </w:p>
        </w:tc>
      </w:tr>
      <w:tr w:rsidR="00872AE3" w:rsidRPr="00C12978" w:rsidTr="004577D3">
        <w:trPr>
          <w:trHeight w:val="300"/>
        </w:trPr>
        <w:tc>
          <w:tcPr>
            <w:tcW w:w="271" w:type="pct"/>
            <w:vMerge/>
            <w:vAlign w:val="center"/>
            <w:hideMark/>
          </w:tcPr>
          <w:p w:rsidR="00872AE3" w:rsidRPr="00C12978" w:rsidRDefault="00872AE3" w:rsidP="004577D3">
            <w:pPr>
              <w:jc w:val="center"/>
              <w:rPr>
                <w:color w:val="000000"/>
                <w:lang w:eastAsia="ru-RU"/>
              </w:rPr>
            </w:pPr>
          </w:p>
        </w:tc>
        <w:tc>
          <w:tcPr>
            <w:tcW w:w="1222" w:type="pct"/>
            <w:vMerge/>
            <w:vAlign w:val="center"/>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2</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107,6</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5,8</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6,3</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148,6</w:t>
            </w:r>
          </w:p>
        </w:tc>
      </w:tr>
      <w:tr w:rsidR="00872AE3" w:rsidRPr="00C12978" w:rsidTr="004577D3">
        <w:trPr>
          <w:trHeight w:val="300"/>
        </w:trPr>
        <w:tc>
          <w:tcPr>
            <w:tcW w:w="271" w:type="pct"/>
            <w:vMerge/>
            <w:vAlign w:val="center"/>
            <w:hideMark/>
          </w:tcPr>
          <w:p w:rsidR="00872AE3" w:rsidRPr="00C12978" w:rsidRDefault="00872AE3" w:rsidP="004577D3">
            <w:pPr>
              <w:jc w:val="center"/>
              <w:rPr>
                <w:color w:val="000000"/>
                <w:lang w:eastAsia="ru-RU"/>
              </w:rPr>
            </w:pPr>
          </w:p>
        </w:tc>
        <w:tc>
          <w:tcPr>
            <w:tcW w:w="1222" w:type="pct"/>
            <w:vMerge/>
            <w:vAlign w:val="center"/>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3</w:t>
            </w:r>
          </w:p>
        </w:tc>
        <w:tc>
          <w:tcPr>
            <w:tcW w:w="719"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234,0</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5,82</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9,8</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166,3</w:t>
            </w:r>
          </w:p>
        </w:tc>
      </w:tr>
      <w:tr w:rsidR="00872AE3" w:rsidRPr="00C12978" w:rsidTr="004577D3">
        <w:trPr>
          <w:trHeight w:val="300"/>
        </w:trPr>
        <w:tc>
          <w:tcPr>
            <w:tcW w:w="271" w:type="pct"/>
            <w:vMerge w:val="restart"/>
            <w:shd w:val="clear" w:color="auto" w:fill="auto"/>
            <w:noWrap/>
            <w:vAlign w:val="center"/>
            <w:hideMark/>
          </w:tcPr>
          <w:p w:rsidR="00872AE3" w:rsidRPr="00C12978" w:rsidRDefault="00872AE3" w:rsidP="004577D3">
            <w:pPr>
              <w:jc w:val="center"/>
              <w:rPr>
                <w:color w:val="000000"/>
                <w:lang w:eastAsia="ru-RU"/>
              </w:rPr>
            </w:pPr>
            <w:r w:rsidRPr="00C12978">
              <w:rPr>
                <w:color w:val="000000"/>
                <w:lang w:eastAsia="ru-RU"/>
              </w:rPr>
              <w:t>5</w:t>
            </w:r>
          </w:p>
        </w:tc>
        <w:tc>
          <w:tcPr>
            <w:tcW w:w="1222" w:type="pct"/>
            <w:vMerge w:val="restart"/>
            <w:shd w:val="clear" w:color="auto" w:fill="auto"/>
            <w:vAlign w:val="center"/>
            <w:hideMark/>
          </w:tcPr>
          <w:p w:rsidR="00872AE3" w:rsidRPr="00C12978" w:rsidRDefault="0059789C" w:rsidP="004577D3">
            <w:pPr>
              <w:rPr>
                <w:color w:val="000000"/>
                <w:lang w:eastAsia="ru-RU"/>
              </w:rPr>
            </w:pPr>
            <w:r w:rsidRPr="00C12978">
              <w:rPr>
                <w:color w:val="000000"/>
                <w:lang w:val="en-US" w:eastAsia="ru-RU"/>
              </w:rPr>
              <w:t>KR</w:t>
            </w:r>
            <w:r w:rsidR="00872AE3" w:rsidRPr="00C12978">
              <w:rPr>
                <w:color w:val="000000"/>
                <w:lang w:eastAsia="ru-RU"/>
              </w:rPr>
              <w:t xml:space="preserve">, </w:t>
            </w:r>
            <w:r w:rsidRPr="00C12978">
              <w:rPr>
                <w:color w:val="000000"/>
                <w:lang w:eastAsia="ru-RU"/>
              </w:rPr>
              <w:t>its coast</w:t>
            </w: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1</w:t>
            </w:r>
          </w:p>
        </w:tc>
        <w:tc>
          <w:tcPr>
            <w:tcW w:w="719" w:type="pct"/>
            <w:shd w:val="clear" w:color="auto" w:fill="auto"/>
            <w:noWrap/>
            <w:vAlign w:val="center"/>
          </w:tcPr>
          <w:p w:rsidR="00872AE3" w:rsidRPr="00C12978" w:rsidRDefault="00872AE3" w:rsidP="004577D3">
            <w:pPr>
              <w:jc w:val="center"/>
              <w:rPr>
                <w:color w:val="000000"/>
                <w:lang w:eastAsia="en-US"/>
              </w:rPr>
            </w:pPr>
            <w:r w:rsidRPr="00C12978">
              <w:rPr>
                <w:color w:val="000000"/>
                <w:lang w:eastAsia="en-US"/>
              </w:rPr>
              <w:t>548,0</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7,98</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15,2</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171,7</w:t>
            </w:r>
          </w:p>
        </w:tc>
      </w:tr>
      <w:tr w:rsidR="00872AE3" w:rsidRPr="00C12978" w:rsidTr="004577D3">
        <w:trPr>
          <w:trHeight w:val="300"/>
        </w:trPr>
        <w:tc>
          <w:tcPr>
            <w:tcW w:w="271" w:type="pct"/>
            <w:vMerge/>
            <w:hideMark/>
          </w:tcPr>
          <w:p w:rsidR="00872AE3" w:rsidRPr="00C12978" w:rsidRDefault="00872AE3" w:rsidP="004577D3">
            <w:pPr>
              <w:rPr>
                <w:color w:val="000000"/>
                <w:lang w:eastAsia="ru-RU"/>
              </w:rPr>
            </w:pPr>
          </w:p>
        </w:tc>
        <w:tc>
          <w:tcPr>
            <w:tcW w:w="1222" w:type="pct"/>
            <w:vMerge/>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2</w:t>
            </w:r>
          </w:p>
        </w:tc>
        <w:tc>
          <w:tcPr>
            <w:tcW w:w="719" w:type="pct"/>
            <w:shd w:val="clear" w:color="auto" w:fill="auto"/>
            <w:noWrap/>
            <w:vAlign w:val="center"/>
          </w:tcPr>
          <w:p w:rsidR="00872AE3" w:rsidRPr="00C12978" w:rsidRDefault="00872AE3" w:rsidP="004577D3">
            <w:pPr>
              <w:jc w:val="center"/>
              <w:rPr>
                <w:color w:val="000000"/>
                <w:lang w:eastAsia="en-US"/>
              </w:rPr>
            </w:pPr>
            <w:r w:rsidRPr="00C12978">
              <w:rPr>
                <w:color w:val="000000"/>
                <w:lang w:eastAsia="en-US"/>
              </w:rPr>
              <w:t>97,0</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6,22</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1,1</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165,4</w:t>
            </w:r>
          </w:p>
        </w:tc>
      </w:tr>
      <w:tr w:rsidR="00872AE3" w:rsidRPr="00C12978" w:rsidTr="004577D3">
        <w:trPr>
          <w:trHeight w:val="300"/>
        </w:trPr>
        <w:tc>
          <w:tcPr>
            <w:tcW w:w="271" w:type="pct"/>
            <w:vMerge/>
            <w:hideMark/>
          </w:tcPr>
          <w:p w:rsidR="00872AE3" w:rsidRPr="00C12978" w:rsidRDefault="00872AE3" w:rsidP="004577D3">
            <w:pPr>
              <w:rPr>
                <w:color w:val="000000"/>
                <w:lang w:eastAsia="ru-RU"/>
              </w:rPr>
            </w:pPr>
          </w:p>
        </w:tc>
        <w:tc>
          <w:tcPr>
            <w:tcW w:w="1222" w:type="pct"/>
            <w:vMerge/>
            <w:hideMark/>
          </w:tcPr>
          <w:p w:rsidR="00872AE3" w:rsidRPr="00C12978" w:rsidRDefault="00872AE3" w:rsidP="004577D3">
            <w:pPr>
              <w:rPr>
                <w:color w:val="000000"/>
                <w:lang w:eastAsia="ru-RU"/>
              </w:rPr>
            </w:pPr>
          </w:p>
        </w:tc>
        <w:tc>
          <w:tcPr>
            <w:tcW w:w="504" w:type="pct"/>
            <w:shd w:val="clear" w:color="auto" w:fill="auto"/>
            <w:noWrap/>
            <w:hideMark/>
          </w:tcPr>
          <w:p w:rsidR="00872AE3" w:rsidRPr="00C12978" w:rsidRDefault="00872AE3" w:rsidP="004577D3">
            <w:pPr>
              <w:jc w:val="center"/>
              <w:rPr>
                <w:color w:val="000000"/>
                <w:lang w:eastAsia="ru-RU"/>
              </w:rPr>
            </w:pPr>
            <w:r w:rsidRPr="00C12978">
              <w:rPr>
                <w:color w:val="000000"/>
                <w:lang w:eastAsia="ru-RU"/>
              </w:rPr>
              <w:t>3</w:t>
            </w:r>
          </w:p>
        </w:tc>
        <w:tc>
          <w:tcPr>
            <w:tcW w:w="719" w:type="pct"/>
            <w:shd w:val="clear" w:color="auto" w:fill="auto"/>
            <w:noWrap/>
            <w:vAlign w:val="center"/>
          </w:tcPr>
          <w:p w:rsidR="00872AE3" w:rsidRPr="00C12978" w:rsidRDefault="00872AE3" w:rsidP="004577D3">
            <w:pPr>
              <w:jc w:val="center"/>
              <w:rPr>
                <w:color w:val="000000"/>
                <w:lang w:eastAsia="en-US"/>
              </w:rPr>
            </w:pPr>
            <w:r w:rsidRPr="00C12978">
              <w:rPr>
                <w:color w:val="000000"/>
                <w:lang w:eastAsia="en-US"/>
              </w:rPr>
              <w:t>508,0</w:t>
            </w:r>
          </w:p>
        </w:tc>
        <w:tc>
          <w:tcPr>
            <w:tcW w:w="504"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6,07</w:t>
            </w:r>
          </w:p>
        </w:tc>
        <w:tc>
          <w:tcPr>
            <w:tcW w:w="864" w:type="pct"/>
            <w:vAlign w:val="bottom"/>
          </w:tcPr>
          <w:p w:rsidR="00872AE3" w:rsidRPr="00C12978" w:rsidRDefault="00872AE3" w:rsidP="004577D3">
            <w:pPr>
              <w:jc w:val="center"/>
              <w:rPr>
                <w:color w:val="000000"/>
                <w:lang w:eastAsia="en-US"/>
              </w:rPr>
            </w:pPr>
            <w:r w:rsidRPr="00C12978">
              <w:rPr>
                <w:color w:val="000000"/>
                <w:lang w:eastAsia="en-US"/>
              </w:rPr>
              <w:t>5,9</w:t>
            </w:r>
          </w:p>
        </w:tc>
        <w:tc>
          <w:tcPr>
            <w:tcW w:w="916" w:type="pct"/>
            <w:shd w:val="clear" w:color="auto" w:fill="auto"/>
            <w:noWrap/>
            <w:vAlign w:val="center"/>
            <w:hideMark/>
          </w:tcPr>
          <w:p w:rsidR="00872AE3" w:rsidRPr="00C12978" w:rsidRDefault="00872AE3" w:rsidP="004577D3">
            <w:pPr>
              <w:jc w:val="center"/>
              <w:rPr>
                <w:color w:val="000000"/>
                <w:lang w:eastAsia="en-US"/>
              </w:rPr>
            </w:pPr>
            <w:r w:rsidRPr="00C12978">
              <w:rPr>
                <w:color w:val="000000"/>
                <w:lang w:eastAsia="en-US"/>
              </w:rPr>
              <w:t>187,3</w:t>
            </w:r>
          </w:p>
        </w:tc>
      </w:tr>
    </w:tbl>
    <w:p w:rsidR="00872AE3" w:rsidRPr="00C12978" w:rsidRDefault="00872AE3" w:rsidP="00872AE3">
      <w:pPr>
        <w:ind w:firstLine="709"/>
        <w:contextualSpacing/>
        <w:rPr>
          <w:rFonts w:eastAsia="TimesNewRomanPSMT"/>
          <w:sz w:val="28"/>
          <w:szCs w:val="28"/>
          <w:lang w:eastAsia="en-US"/>
        </w:rPr>
      </w:pPr>
    </w:p>
    <w:p w:rsidR="00872AE3" w:rsidRPr="00C12978" w:rsidRDefault="000E11B3" w:rsidP="00872AE3">
      <w:pPr>
        <w:spacing w:line="360" w:lineRule="auto"/>
        <w:contextualSpacing/>
        <w:jc w:val="both"/>
        <w:rPr>
          <w:rFonts w:eastAsia="Calibri"/>
          <w:sz w:val="24"/>
          <w:szCs w:val="24"/>
          <w:lang w:val="en-US" w:eastAsia="en-US"/>
        </w:rPr>
      </w:pPr>
      <w:r w:rsidRPr="00C12978">
        <w:rPr>
          <w:rFonts w:eastAsia="TimesNewRomanPSMT"/>
          <w:sz w:val="24"/>
          <w:szCs w:val="24"/>
          <w:lang w:val="en-US" w:eastAsia="ru-RU"/>
        </w:rPr>
        <w:t>Table C.</w:t>
      </w:r>
      <w:r w:rsidR="00872AE3" w:rsidRPr="00C12978">
        <w:rPr>
          <w:rFonts w:eastAsia="Calibri"/>
          <w:sz w:val="24"/>
          <w:szCs w:val="24"/>
          <w:lang w:val="en-US" w:eastAsia="en-US"/>
        </w:rPr>
        <w:t xml:space="preserve">3 – </w:t>
      </w:r>
      <w:r w:rsidR="0081796E" w:rsidRPr="00C12978">
        <w:rPr>
          <w:rFonts w:eastAsia="Calibri"/>
          <w:sz w:val="24"/>
          <w:szCs w:val="24"/>
          <w:lang w:val="en-US" w:eastAsia="en-US"/>
        </w:rPr>
        <w:t xml:space="preserve">Average values of heavy metal concentrations of SC of the AA, 2018 </w:t>
      </w:r>
    </w:p>
    <w:tbl>
      <w:tblPr>
        <w:tblW w:w="5000" w:type="pct"/>
        <w:tblLook w:val="04A0" w:firstRow="1" w:lastRow="0" w:firstColumn="1" w:lastColumn="0" w:noHBand="0" w:noVBand="1"/>
      </w:tblPr>
      <w:tblGrid>
        <w:gridCol w:w="566"/>
        <w:gridCol w:w="1971"/>
        <w:gridCol w:w="905"/>
        <w:gridCol w:w="1081"/>
        <w:gridCol w:w="926"/>
        <w:gridCol w:w="1139"/>
        <w:gridCol w:w="1139"/>
        <w:gridCol w:w="926"/>
        <w:gridCol w:w="917"/>
      </w:tblGrid>
      <w:tr w:rsidR="00872AE3" w:rsidRPr="00C12978" w:rsidTr="00462775">
        <w:trPr>
          <w:trHeight w:val="300"/>
        </w:trPr>
        <w:tc>
          <w:tcPr>
            <w:tcW w:w="1324"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0E11B3" w:rsidP="004577D3">
            <w:pPr>
              <w:overflowPunct/>
              <w:autoSpaceDE/>
              <w:autoSpaceDN/>
              <w:adjustRightInd/>
              <w:jc w:val="center"/>
              <w:textAlignment w:val="auto"/>
              <w:rPr>
                <w:color w:val="000000"/>
                <w:lang w:val="en-US" w:eastAsia="ru-RU"/>
              </w:rPr>
            </w:pPr>
            <w:r w:rsidRPr="00C12978">
              <w:rPr>
                <w:rFonts w:eastAsia="Calibri"/>
                <w:lang w:val="en-US" w:eastAsia="en-US"/>
              </w:rPr>
              <w:t>Zones</w:t>
            </w:r>
          </w:p>
        </w:tc>
        <w:tc>
          <w:tcPr>
            <w:tcW w:w="4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S</w:t>
            </w:r>
            <w:r w:rsidRPr="00C12978">
              <w:rPr>
                <w:color w:val="000000"/>
                <w:lang w:eastAsia="ru-RU"/>
              </w:rPr>
              <w:t>urveys</w:t>
            </w:r>
          </w:p>
        </w:tc>
        <w:tc>
          <w:tcPr>
            <w:tcW w:w="565"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val="en-US" w:eastAsia="ru-RU"/>
              </w:rPr>
            </w:pPr>
            <w:r w:rsidRPr="00C12978">
              <w:rPr>
                <w:color w:val="000000"/>
                <w:lang w:val="en-US" w:eastAsia="ru-RU"/>
              </w:rPr>
              <w:t>Cu</w:t>
            </w:r>
          </w:p>
        </w:tc>
        <w:tc>
          <w:tcPr>
            <w:tcW w:w="484"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val="en-US" w:eastAsia="ru-RU"/>
              </w:rPr>
            </w:pPr>
            <w:r w:rsidRPr="00C12978">
              <w:rPr>
                <w:color w:val="000000"/>
                <w:lang w:val="en-US" w:eastAsia="ru-RU"/>
              </w:rPr>
              <w:t>Zn</w:t>
            </w:r>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val="en-US" w:eastAsia="ru-RU"/>
              </w:rPr>
            </w:pPr>
            <w:r w:rsidRPr="00C12978">
              <w:rPr>
                <w:color w:val="000000"/>
                <w:lang w:val="en-US" w:eastAsia="ru-RU"/>
              </w:rPr>
              <w:t>Cd</w:t>
            </w:r>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val="en-US" w:eastAsia="ru-RU"/>
              </w:rPr>
            </w:pPr>
            <w:r w:rsidRPr="00C12978">
              <w:rPr>
                <w:color w:val="000000"/>
                <w:lang w:val="en-US" w:eastAsia="ru-RU"/>
              </w:rPr>
              <w:t>Co</w:t>
            </w:r>
          </w:p>
        </w:tc>
        <w:tc>
          <w:tcPr>
            <w:tcW w:w="484" w:type="pct"/>
            <w:tcBorders>
              <w:top w:val="single" w:sz="4" w:space="0" w:color="auto"/>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val="en-US" w:eastAsia="ru-RU"/>
              </w:rPr>
            </w:pPr>
            <w:r w:rsidRPr="00C12978">
              <w:rPr>
                <w:color w:val="000000"/>
                <w:lang w:val="en-US" w:eastAsia="ru-RU"/>
              </w:rPr>
              <w:t>Ni</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val="en-US" w:eastAsia="ru-RU"/>
              </w:rPr>
            </w:pPr>
            <w:r w:rsidRPr="00C12978">
              <w:rPr>
                <w:color w:val="000000"/>
                <w:lang w:val="en-US" w:eastAsia="ru-RU"/>
              </w:rPr>
              <w:t>Pb</w:t>
            </w:r>
          </w:p>
        </w:tc>
      </w:tr>
      <w:tr w:rsidR="00872AE3" w:rsidRPr="00C12978" w:rsidTr="00462775">
        <w:trPr>
          <w:trHeight w:val="300"/>
        </w:trPr>
        <w:tc>
          <w:tcPr>
            <w:tcW w:w="295"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val="en-US" w:eastAsia="ru-RU"/>
              </w:rPr>
            </w:pPr>
            <w:r w:rsidRPr="00C12978">
              <w:rPr>
                <w:color w:val="000000"/>
                <w:lang w:val="en-US" w:eastAsia="ru-RU"/>
              </w:rPr>
              <w:t>№</w:t>
            </w:r>
          </w:p>
        </w:tc>
        <w:tc>
          <w:tcPr>
            <w:tcW w:w="1030" w:type="pct"/>
            <w:tcBorders>
              <w:top w:val="nil"/>
              <w:left w:val="nil"/>
              <w:bottom w:val="single" w:sz="4" w:space="0" w:color="auto"/>
              <w:right w:val="single" w:sz="4" w:space="0" w:color="auto"/>
            </w:tcBorders>
            <w:shd w:val="clear" w:color="auto" w:fill="auto"/>
            <w:vAlign w:val="center"/>
            <w:hideMark/>
          </w:tcPr>
          <w:p w:rsidR="00872AE3" w:rsidRPr="00C12978" w:rsidRDefault="000E11B3" w:rsidP="004577D3">
            <w:pPr>
              <w:overflowPunct/>
              <w:autoSpaceDE/>
              <w:autoSpaceDN/>
              <w:adjustRightInd/>
              <w:jc w:val="center"/>
              <w:textAlignment w:val="auto"/>
              <w:rPr>
                <w:color w:val="000000"/>
                <w:lang w:val="en-US" w:eastAsia="ru-RU"/>
              </w:rPr>
            </w:pPr>
            <w:r w:rsidRPr="00C12978">
              <w:rPr>
                <w:lang w:eastAsia="ru-RU"/>
              </w:rPr>
              <w:t>name</w:t>
            </w: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val="en-US" w:eastAsia="ru-RU"/>
              </w:rPr>
            </w:pPr>
          </w:p>
        </w:tc>
        <w:tc>
          <w:tcPr>
            <w:tcW w:w="3203" w:type="pct"/>
            <w:gridSpan w:val="6"/>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0E11B3" w:rsidP="004577D3">
            <w:pPr>
              <w:overflowPunct/>
              <w:autoSpaceDE/>
              <w:autoSpaceDN/>
              <w:adjustRightInd/>
              <w:jc w:val="center"/>
              <w:textAlignment w:val="auto"/>
              <w:rPr>
                <w:color w:val="000000"/>
                <w:lang w:val="en-US" w:eastAsia="ru-RU"/>
              </w:rPr>
            </w:pP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p>
        </w:tc>
      </w:tr>
      <w:tr w:rsidR="000E11B3" w:rsidRPr="00C12978" w:rsidTr="00462775">
        <w:trPr>
          <w:trHeight w:val="300"/>
        </w:trPr>
        <w:tc>
          <w:tcPr>
            <w:tcW w:w="2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1</w:t>
            </w:r>
          </w:p>
        </w:tc>
        <w:tc>
          <w:tcPr>
            <w:tcW w:w="1030" w:type="pct"/>
            <w:vMerge w:val="restart"/>
            <w:tcBorders>
              <w:top w:val="nil"/>
              <w:left w:val="single" w:sz="4" w:space="0" w:color="auto"/>
              <w:bottom w:val="single" w:sz="4" w:space="0" w:color="000000"/>
              <w:right w:val="single" w:sz="4" w:space="0" w:color="auto"/>
            </w:tcBorders>
            <w:shd w:val="clear" w:color="auto" w:fill="auto"/>
            <w:vAlign w:val="center"/>
            <w:hideMark/>
          </w:tcPr>
          <w:p w:rsidR="000E11B3" w:rsidRPr="00C12978" w:rsidRDefault="00462775" w:rsidP="00462775">
            <w:pPr>
              <w:ind w:left="-100" w:right="-108"/>
              <w:rPr>
                <w:color w:val="000000"/>
                <w:lang w:eastAsia="ru-RU"/>
              </w:rPr>
            </w:pPr>
            <w:r w:rsidRPr="00C12978">
              <w:rPr>
                <w:rFonts w:eastAsia="Calibri"/>
                <w:lang w:val="en-US" w:eastAsia="en-US"/>
              </w:rPr>
              <w:t>Mountain territory</w:t>
            </w: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0,0</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13,5</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4,4</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0,0</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6,8</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7,4</w:t>
            </w:r>
          </w:p>
        </w:tc>
      </w:tr>
      <w:tr w:rsidR="000E11B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jc w:val="center"/>
              <w:textAlignment w:val="auto"/>
              <w:rPr>
                <w:color w:val="000000"/>
                <w:lang w:val="en-US"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textAlignment w:val="auto"/>
              <w:rPr>
                <w:color w:val="000000"/>
                <w:lang w:val="en-US"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8,6</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val="en-US" w:eastAsia="ru-RU"/>
              </w:rPr>
            </w:pPr>
            <w:r w:rsidRPr="00C12978">
              <w:rPr>
                <w:color w:val="000000"/>
                <w:lang w:val="en-US" w:eastAsia="ru-RU"/>
              </w:rPr>
              <w:t>8,0</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6,0</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0,0</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9,4</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9,5</w:t>
            </w:r>
          </w:p>
        </w:tc>
      </w:tr>
      <w:tr w:rsidR="000E11B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jc w:val="center"/>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8,6</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5,1</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5,3</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0,8</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0,0</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18,3</w:t>
            </w:r>
          </w:p>
        </w:tc>
      </w:tr>
      <w:tr w:rsidR="000E11B3" w:rsidRPr="00C12978" w:rsidTr="00462775">
        <w:trPr>
          <w:trHeight w:val="300"/>
        </w:trPr>
        <w:tc>
          <w:tcPr>
            <w:tcW w:w="2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w:t>
            </w:r>
          </w:p>
        </w:tc>
        <w:tc>
          <w:tcPr>
            <w:tcW w:w="1030" w:type="pct"/>
            <w:vMerge w:val="restart"/>
            <w:tcBorders>
              <w:top w:val="nil"/>
              <w:left w:val="single" w:sz="4" w:space="0" w:color="auto"/>
              <w:bottom w:val="single" w:sz="4" w:space="0" w:color="000000"/>
              <w:right w:val="single" w:sz="4" w:space="0" w:color="auto"/>
            </w:tcBorders>
            <w:shd w:val="clear" w:color="auto" w:fill="auto"/>
            <w:vAlign w:val="center"/>
            <w:hideMark/>
          </w:tcPr>
          <w:p w:rsidR="000E11B3" w:rsidRPr="00C12978" w:rsidRDefault="000E11B3" w:rsidP="00535AEB">
            <w:pPr>
              <w:rPr>
                <w:color w:val="000000"/>
                <w:lang w:eastAsia="ru-RU"/>
              </w:rPr>
            </w:pPr>
            <w:r w:rsidRPr="00C12978">
              <w:rPr>
                <w:rFonts w:eastAsia="Calibri"/>
                <w:lang w:val="en-US" w:eastAsia="en-US"/>
              </w:rPr>
              <w:t>Territory of Almaty</w:t>
            </w: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3,6</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39,0</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4,8</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2,1</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14,0</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6,4</w:t>
            </w:r>
          </w:p>
        </w:tc>
      </w:tr>
      <w:tr w:rsidR="000E11B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jc w:val="center"/>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9,9</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16,7</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6,8</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1,3</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5,2</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16,1</w:t>
            </w:r>
          </w:p>
        </w:tc>
      </w:tr>
      <w:tr w:rsidR="000E11B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jc w:val="center"/>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10,4</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7,7</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3,7</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2,8</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2,5</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16,9</w:t>
            </w:r>
          </w:p>
        </w:tc>
      </w:tr>
      <w:tr w:rsidR="000E11B3" w:rsidRPr="00C12978" w:rsidTr="00462775">
        <w:trPr>
          <w:trHeight w:val="300"/>
        </w:trPr>
        <w:tc>
          <w:tcPr>
            <w:tcW w:w="2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w:t>
            </w:r>
          </w:p>
        </w:tc>
        <w:tc>
          <w:tcPr>
            <w:tcW w:w="1030" w:type="pct"/>
            <w:vMerge w:val="restart"/>
            <w:tcBorders>
              <w:top w:val="nil"/>
              <w:left w:val="single" w:sz="4" w:space="0" w:color="auto"/>
              <w:bottom w:val="single" w:sz="4" w:space="0" w:color="000000"/>
              <w:right w:val="single" w:sz="4" w:space="0" w:color="auto"/>
            </w:tcBorders>
            <w:shd w:val="clear" w:color="auto" w:fill="auto"/>
            <w:vAlign w:val="center"/>
            <w:hideMark/>
          </w:tcPr>
          <w:p w:rsidR="000E11B3" w:rsidRPr="00C12978" w:rsidRDefault="000E11B3" w:rsidP="00462775">
            <w:pPr>
              <w:overflowPunct/>
              <w:autoSpaceDE/>
              <w:autoSpaceDN/>
              <w:adjustRightInd/>
              <w:contextualSpacing/>
              <w:textAlignment w:val="auto"/>
              <w:rPr>
                <w:lang w:val="en-US" w:eastAsia="ru-RU"/>
              </w:rPr>
            </w:pPr>
            <w:r w:rsidRPr="00C12978">
              <w:rPr>
                <w:rFonts w:eastAsia="Calibri"/>
                <w:lang w:val="en-US" w:eastAsia="en-US"/>
              </w:rPr>
              <w:t>Small towns, urban-type settlements</w:t>
            </w: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4,7</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19,9</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3,5</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5,6</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6,4</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11,2</w:t>
            </w:r>
          </w:p>
        </w:tc>
      </w:tr>
      <w:tr w:rsidR="000E11B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jc w:val="center"/>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11,1</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15,9</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4,6</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3,0</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6,0</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17,6</w:t>
            </w:r>
          </w:p>
        </w:tc>
      </w:tr>
      <w:tr w:rsidR="000E11B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jc w:val="center"/>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9,9</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1,3</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2,8</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5,8</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2,1</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27,3</w:t>
            </w:r>
          </w:p>
        </w:tc>
      </w:tr>
      <w:tr w:rsidR="000E11B3" w:rsidRPr="00C12978" w:rsidTr="00462775">
        <w:trPr>
          <w:trHeight w:val="300"/>
        </w:trPr>
        <w:tc>
          <w:tcPr>
            <w:tcW w:w="2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4</w:t>
            </w:r>
          </w:p>
        </w:tc>
        <w:tc>
          <w:tcPr>
            <w:tcW w:w="1030" w:type="pct"/>
            <w:vMerge w:val="restart"/>
            <w:tcBorders>
              <w:top w:val="nil"/>
              <w:left w:val="single" w:sz="4" w:space="0" w:color="auto"/>
              <w:bottom w:val="single" w:sz="4" w:space="0" w:color="000000"/>
              <w:right w:val="single" w:sz="4" w:space="0" w:color="auto"/>
            </w:tcBorders>
            <w:shd w:val="clear" w:color="auto" w:fill="auto"/>
            <w:vAlign w:val="center"/>
            <w:hideMark/>
          </w:tcPr>
          <w:p w:rsidR="000E11B3" w:rsidRPr="00C12978" w:rsidRDefault="000E11B3" w:rsidP="00535AEB">
            <w:pPr>
              <w:rPr>
                <w:color w:val="000000"/>
                <w:lang w:eastAsia="ru-RU"/>
              </w:rPr>
            </w:pPr>
            <w:r w:rsidRPr="00C12978">
              <w:rPr>
                <w:rFonts w:eastAsia="Calibri"/>
                <w:lang w:val="en-US" w:eastAsia="en-US"/>
              </w:rPr>
              <w:t>Small settlements</w:t>
            </w: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5,3</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13,0</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3,2</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8,7</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7,1</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10,3</w:t>
            </w:r>
          </w:p>
        </w:tc>
      </w:tr>
      <w:tr w:rsidR="000E11B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jc w:val="center"/>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13,7</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13,1</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4,4</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4,1</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3,9</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19,3</w:t>
            </w:r>
          </w:p>
        </w:tc>
      </w:tr>
      <w:tr w:rsidR="000E11B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jc w:val="center"/>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0E11B3" w:rsidRPr="00C12978" w:rsidRDefault="000E11B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11,1</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6,8</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3,1</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5,8</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3,7</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31,6</w:t>
            </w:r>
          </w:p>
        </w:tc>
      </w:tr>
      <w:tr w:rsidR="000E11B3" w:rsidRPr="00C12978" w:rsidTr="00462775">
        <w:trPr>
          <w:trHeight w:val="300"/>
        </w:trPr>
        <w:tc>
          <w:tcPr>
            <w:tcW w:w="2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w:t>
            </w:r>
          </w:p>
        </w:tc>
        <w:tc>
          <w:tcPr>
            <w:tcW w:w="1030" w:type="pct"/>
            <w:vMerge w:val="restart"/>
            <w:tcBorders>
              <w:top w:val="nil"/>
              <w:left w:val="single" w:sz="4" w:space="0" w:color="auto"/>
              <w:bottom w:val="single" w:sz="4" w:space="0" w:color="000000"/>
              <w:right w:val="single" w:sz="4" w:space="0" w:color="auto"/>
            </w:tcBorders>
            <w:shd w:val="clear" w:color="auto" w:fill="auto"/>
            <w:vAlign w:val="center"/>
            <w:hideMark/>
          </w:tcPr>
          <w:p w:rsidR="000E11B3" w:rsidRPr="00C12978" w:rsidRDefault="000E11B3" w:rsidP="00535AEB">
            <w:pPr>
              <w:rPr>
                <w:color w:val="000000"/>
                <w:lang w:eastAsia="ru-RU"/>
              </w:rPr>
            </w:pPr>
            <w:r w:rsidRPr="00C12978">
              <w:rPr>
                <w:color w:val="000000"/>
                <w:lang w:val="en-US" w:eastAsia="ru-RU"/>
              </w:rPr>
              <w:t>KR</w:t>
            </w:r>
            <w:r w:rsidRPr="00C12978">
              <w:rPr>
                <w:color w:val="000000"/>
                <w:lang w:eastAsia="ru-RU"/>
              </w:rPr>
              <w:t>, its coast</w:t>
            </w:r>
          </w:p>
        </w:tc>
        <w:tc>
          <w:tcPr>
            <w:tcW w:w="473"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5,0</w:t>
            </w:r>
          </w:p>
        </w:tc>
        <w:tc>
          <w:tcPr>
            <w:tcW w:w="484"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3,0</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3,6</w:t>
            </w:r>
          </w:p>
        </w:tc>
        <w:tc>
          <w:tcPr>
            <w:tcW w:w="595" w:type="pct"/>
            <w:tcBorders>
              <w:top w:val="nil"/>
              <w:left w:val="nil"/>
              <w:bottom w:val="single" w:sz="4" w:space="0" w:color="auto"/>
              <w:right w:val="single" w:sz="4" w:space="0" w:color="auto"/>
            </w:tcBorders>
            <w:shd w:val="clear" w:color="auto" w:fill="auto"/>
            <w:noWrap/>
            <w:vAlign w:val="center"/>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5,0</w:t>
            </w:r>
          </w:p>
        </w:tc>
        <w:tc>
          <w:tcPr>
            <w:tcW w:w="484" w:type="pct"/>
            <w:tcBorders>
              <w:top w:val="nil"/>
              <w:left w:val="nil"/>
              <w:bottom w:val="single" w:sz="4" w:space="0" w:color="auto"/>
              <w:right w:val="single" w:sz="4" w:space="0" w:color="auto"/>
            </w:tcBorders>
            <w:shd w:val="clear" w:color="auto" w:fill="auto"/>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5,6</w:t>
            </w:r>
          </w:p>
        </w:tc>
        <w:tc>
          <w:tcPr>
            <w:tcW w:w="480" w:type="pct"/>
            <w:tcBorders>
              <w:top w:val="nil"/>
              <w:left w:val="nil"/>
              <w:bottom w:val="single" w:sz="4" w:space="0" w:color="auto"/>
              <w:right w:val="single" w:sz="4" w:space="0" w:color="auto"/>
            </w:tcBorders>
            <w:shd w:val="clear" w:color="000000" w:fill="FFFFFF"/>
            <w:noWrap/>
            <w:vAlign w:val="bottom"/>
            <w:hideMark/>
          </w:tcPr>
          <w:p w:rsidR="000E11B3" w:rsidRPr="00C12978" w:rsidRDefault="000E11B3" w:rsidP="004577D3">
            <w:pPr>
              <w:overflowPunct/>
              <w:autoSpaceDE/>
              <w:autoSpaceDN/>
              <w:adjustRightInd/>
              <w:jc w:val="center"/>
              <w:textAlignment w:val="auto"/>
              <w:rPr>
                <w:color w:val="000000"/>
                <w:lang w:eastAsia="ru-RU"/>
              </w:rPr>
            </w:pPr>
            <w:r w:rsidRPr="00C12978">
              <w:rPr>
                <w:color w:val="000000"/>
                <w:lang w:eastAsia="ru-RU"/>
              </w:rPr>
              <w:t>18,3</w:t>
            </w:r>
          </w:p>
        </w:tc>
      </w:tr>
      <w:tr w:rsidR="00872AE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13,6</w:t>
            </w:r>
          </w:p>
        </w:tc>
        <w:tc>
          <w:tcPr>
            <w:tcW w:w="4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15,6</w:t>
            </w:r>
          </w:p>
        </w:tc>
        <w:tc>
          <w:tcPr>
            <w:tcW w:w="59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4,5</w:t>
            </w:r>
          </w:p>
        </w:tc>
        <w:tc>
          <w:tcPr>
            <w:tcW w:w="59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w:t>
            </w:r>
          </w:p>
        </w:tc>
        <w:tc>
          <w:tcPr>
            <w:tcW w:w="48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480"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11,7</w:t>
            </w:r>
          </w:p>
        </w:tc>
      </w:tr>
      <w:tr w:rsidR="00872AE3" w:rsidRPr="00C12978" w:rsidTr="00462775">
        <w:trPr>
          <w:trHeight w:val="300"/>
        </w:trPr>
        <w:tc>
          <w:tcPr>
            <w:tcW w:w="295"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03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10,1</w:t>
            </w:r>
          </w:p>
        </w:tc>
        <w:tc>
          <w:tcPr>
            <w:tcW w:w="4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5,5</w:t>
            </w:r>
          </w:p>
        </w:tc>
        <w:tc>
          <w:tcPr>
            <w:tcW w:w="59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4,5</w:t>
            </w:r>
          </w:p>
        </w:tc>
        <w:tc>
          <w:tcPr>
            <w:tcW w:w="59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7,3</w:t>
            </w:r>
          </w:p>
        </w:tc>
        <w:tc>
          <w:tcPr>
            <w:tcW w:w="48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480"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44,5</w:t>
            </w:r>
          </w:p>
        </w:tc>
      </w:tr>
    </w:tbl>
    <w:p w:rsidR="00872AE3" w:rsidRPr="00C12978" w:rsidRDefault="00872AE3" w:rsidP="00872AE3">
      <w:pPr>
        <w:ind w:firstLine="709"/>
        <w:contextualSpacing/>
        <w:rPr>
          <w:rFonts w:eastAsia="TimesNewRomanPSMT"/>
          <w:sz w:val="28"/>
          <w:szCs w:val="28"/>
          <w:lang w:eastAsia="en-US"/>
        </w:rPr>
      </w:pPr>
    </w:p>
    <w:p w:rsidR="00872AE3" w:rsidRPr="00C12978" w:rsidRDefault="00872AE3" w:rsidP="00872AE3">
      <w:pPr>
        <w:overflowPunct/>
        <w:autoSpaceDE/>
        <w:autoSpaceDN/>
        <w:adjustRightInd/>
        <w:spacing w:line="360" w:lineRule="auto"/>
        <w:jc w:val="both"/>
        <w:textAlignment w:val="auto"/>
        <w:rPr>
          <w:rFonts w:eastAsia="TimesNewRomanPSMT"/>
          <w:sz w:val="28"/>
          <w:szCs w:val="28"/>
          <w:lang w:eastAsia="en-US"/>
        </w:rPr>
      </w:pPr>
      <w:r w:rsidRPr="00C12978">
        <w:rPr>
          <w:rFonts w:eastAsia="TimesNewRomanPSMT"/>
          <w:sz w:val="28"/>
          <w:szCs w:val="28"/>
          <w:lang w:eastAsia="en-US"/>
        </w:rPr>
        <w:br w:type="page"/>
      </w:r>
    </w:p>
    <w:p w:rsidR="00872AE3" w:rsidRPr="00C12978" w:rsidRDefault="00BC6B8A" w:rsidP="00872AE3">
      <w:pPr>
        <w:overflowPunct/>
        <w:autoSpaceDE/>
        <w:autoSpaceDN/>
        <w:adjustRightInd/>
        <w:spacing w:line="360" w:lineRule="auto"/>
        <w:jc w:val="both"/>
        <w:textAlignment w:val="auto"/>
        <w:rPr>
          <w:rFonts w:eastAsiaTheme="minorHAnsi" w:cstheme="minorBidi"/>
          <w:sz w:val="24"/>
          <w:szCs w:val="24"/>
          <w:lang w:val="en-US" w:eastAsia="en-US"/>
        </w:rPr>
      </w:pPr>
      <w:r w:rsidRPr="00C12978">
        <w:rPr>
          <w:rFonts w:eastAsia="TimesNewRomanPSMT"/>
          <w:sz w:val="24"/>
          <w:szCs w:val="24"/>
          <w:lang w:val="en-US" w:eastAsia="ru-RU"/>
        </w:rPr>
        <w:lastRenderedPageBreak/>
        <w:t>Table C.</w:t>
      </w:r>
      <w:r w:rsidRPr="00C12978">
        <w:rPr>
          <w:rFonts w:eastAsia="Calibri"/>
          <w:sz w:val="24"/>
          <w:szCs w:val="24"/>
          <w:lang w:val="en-US" w:eastAsia="en-US"/>
        </w:rPr>
        <w:t xml:space="preserve">4 </w:t>
      </w:r>
      <w:r w:rsidR="00872AE3" w:rsidRPr="00C12978">
        <w:rPr>
          <w:rFonts w:eastAsiaTheme="minorHAnsi" w:cstheme="minorBidi"/>
          <w:sz w:val="24"/>
          <w:szCs w:val="24"/>
          <w:lang w:val="en-US" w:eastAsia="en-US"/>
        </w:rPr>
        <w:t>–</w:t>
      </w:r>
      <w:r w:rsidR="00E65BF4" w:rsidRPr="00C12978">
        <w:rPr>
          <w:rFonts w:eastAsiaTheme="minorHAnsi" w:cstheme="minorBidi"/>
          <w:sz w:val="24"/>
          <w:szCs w:val="24"/>
          <w:lang w:val="en-US" w:eastAsia="en-US"/>
        </w:rPr>
        <w:t xml:space="preserve"> Concentration and congener composition </w:t>
      </w:r>
      <w:r w:rsidRPr="00C12978">
        <w:rPr>
          <w:rFonts w:eastAsiaTheme="minorHAnsi" w:cstheme="minorBidi"/>
          <w:sz w:val="24"/>
          <w:szCs w:val="24"/>
          <w:lang w:val="en-US" w:eastAsia="en-US"/>
        </w:rPr>
        <w:t xml:space="preserve">of PCBs in </w:t>
      </w:r>
      <w:r w:rsidRPr="00C12978">
        <w:rPr>
          <w:rFonts w:eastAsia="Calibri"/>
          <w:sz w:val="24"/>
          <w:szCs w:val="24"/>
          <w:lang w:val="en-US" w:eastAsia="en-US"/>
        </w:rPr>
        <w:t>SC of the AA, 2018</w:t>
      </w:r>
    </w:p>
    <w:tbl>
      <w:tblPr>
        <w:tblStyle w:val="420"/>
        <w:tblW w:w="5000" w:type="pct"/>
        <w:jc w:val="center"/>
        <w:tblLook w:val="04A0" w:firstRow="1" w:lastRow="0" w:firstColumn="1" w:lastColumn="0" w:noHBand="0" w:noVBand="1"/>
      </w:tblPr>
      <w:tblGrid>
        <w:gridCol w:w="1251"/>
        <w:gridCol w:w="2140"/>
        <w:gridCol w:w="1860"/>
        <w:gridCol w:w="1275"/>
        <w:gridCol w:w="735"/>
        <w:gridCol w:w="701"/>
        <w:gridCol w:w="919"/>
        <w:gridCol w:w="689"/>
      </w:tblGrid>
      <w:tr w:rsidR="00872AE3" w:rsidRPr="00C12978" w:rsidTr="004577D3">
        <w:trPr>
          <w:jc w:val="center"/>
        </w:trPr>
        <w:tc>
          <w:tcPr>
            <w:tcW w:w="654" w:type="pct"/>
            <w:vMerge w:val="restart"/>
            <w:vAlign w:val="center"/>
          </w:tcPr>
          <w:p w:rsidR="00872AE3" w:rsidRPr="00C12978" w:rsidRDefault="00BC6B8A" w:rsidP="004577D3">
            <w:pPr>
              <w:overflowPunct/>
              <w:autoSpaceDE/>
              <w:autoSpaceDN/>
              <w:adjustRightInd/>
              <w:spacing w:line="360" w:lineRule="auto"/>
              <w:ind w:firstLine="0"/>
              <w:contextualSpacing/>
              <w:jc w:val="center"/>
              <w:textAlignment w:val="auto"/>
              <w:rPr>
                <w:sz w:val="20"/>
                <w:szCs w:val="20"/>
                <w:lang w:eastAsia="en-US"/>
              </w:rPr>
            </w:pPr>
            <w:r w:rsidRPr="00C12978">
              <w:rPr>
                <w:rFonts w:eastAsia="Calibri"/>
                <w:sz w:val="20"/>
                <w:szCs w:val="20"/>
                <w:lang w:val="en-US" w:eastAsia="en-US"/>
              </w:rPr>
              <w:t>Zones</w:t>
            </w:r>
          </w:p>
        </w:tc>
        <w:tc>
          <w:tcPr>
            <w:tcW w:w="1118" w:type="pct"/>
            <w:vMerge w:val="restart"/>
            <w:vAlign w:val="center"/>
          </w:tcPr>
          <w:p w:rsidR="00872AE3" w:rsidRPr="00C12978" w:rsidRDefault="00BC6B8A" w:rsidP="004577D3">
            <w:pPr>
              <w:overflowPunct/>
              <w:autoSpaceDE/>
              <w:autoSpaceDN/>
              <w:adjustRightInd/>
              <w:spacing w:line="360" w:lineRule="auto"/>
              <w:ind w:firstLine="0"/>
              <w:contextualSpacing/>
              <w:jc w:val="center"/>
              <w:textAlignment w:val="auto"/>
              <w:rPr>
                <w:sz w:val="20"/>
                <w:szCs w:val="20"/>
                <w:lang w:val="en-US" w:eastAsia="en-US"/>
              </w:rPr>
            </w:pPr>
            <w:r w:rsidRPr="00C12978">
              <w:rPr>
                <w:sz w:val="20"/>
                <w:szCs w:val="20"/>
                <w:lang w:val="en-US" w:eastAsia="en-US"/>
              </w:rPr>
              <w:t>Sampling points and their numbers</w:t>
            </w:r>
          </w:p>
        </w:tc>
        <w:tc>
          <w:tcPr>
            <w:tcW w:w="1638" w:type="pct"/>
            <w:gridSpan w:val="2"/>
            <w:vAlign w:val="center"/>
          </w:tcPr>
          <w:p w:rsidR="00872AE3" w:rsidRPr="00C12978" w:rsidRDefault="0070216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rPr>
              <w:t>PCBs</w:t>
            </w:r>
            <w:r w:rsidR="00BC6B8A" w:rsidRPr="00C12978">
              <w:rPr>
                <w:sz w:val="20"/>
                <w:szCs w:val="20"/>
                <w:lang w:eastAsia="en-US"/>
              </w:rPr>
              <w:t xml:space="preserve"> congeners</w:t>
            </w:r>
          </w:p>
        </w:tc>
        <w:tc>
          <w:tcPr>
            <w:tcW w:w="1590" w:type="pct"/>
            <w:gridSpan w:val="4"/>
            <w:vAlign w:val="center"/>
          </w:tcPr>
          <w:p w:rsidR="00872AE3" w:rsidRPr="00C12978" w:rsidRDefault="0070216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Concentration</w:t>
            </w:r>
            <w:r w:rsidR="00872AE3" w:rsidRPr="00C12978">
              <w:rPr>
                <w:sz w:val="20"/>
                <w:szCs w:val="20"/>
                <w:lang w:eastAsia="en-US"/>
              </w:rPr>
              <w:t xml:space="preserve">, </w:t>
            </w:r>
            <w:r w:rsidRPr="00C12978">
              <w:rPr>
                <w:sz w:val="20"/>
                <w:szCs w:val="20"/>
              </w:rPr>
              <w:t>μ</w:t>
            </w:r>
            <w:r w:rsidR="002F4139" w:rsidRPr="00C12978">
              <w:rPr>
                <w:sz w:val="20"/>
                <w:szCs w:val="20"/>
                <w:lang w:val="en-US"/>
              </w:rPr>
              <w:t>g</w:t>
            </w:r>
            <w:r w:rsidRPr="00C12978">
              <w:rPr>
                <w:sz w:val="20"/>
                <w:szCs w:val="20"/>
                <w:lang w:val="en-US"/>
              </w:rPr>
              <w:t>/dm</w:t>
            </w:r>
            <w:r w:rsidRPr="00C12978">
              <w:rPr>
                <w:sz w:val="20"/>
                <w:szCs w:val="20"/>
                <w:vertAlign w:val="superscript"/>
                <w:lang w:val="en-US"/>
              </w:rPr>
              <w:t>3</w:t>
            </w:r>
          </w:p>
        </w:tc>
      </w:tr>
      <w:tr w:rsidR="00872AE3" w:rsidRPr="00C12978" w:rsidTr="004577D3">
        <w:trPr>
          <w:trHeight w:val="391"/>
          <w:jc w:val="center"/>
        </w:trPr>
        <w:tc>
          <w:tcPr>
            <w:tcW w:w="654" w:type="pct"/>
            <w:vMerge/>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Merge/>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p>
        </w:tc>
        <w:tc>
          <w:tcPr>
            <w:tcW w:w="972" w:type="pct"/>
            <w:vMerge w:val="restar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w:t>
            </w:r>
          </w:p>
        </w:tc>
        <w:tc>
          <w:tcPr>
            <w:tcW w:w="666" w:type="pct"/>
            <w:vMerge w:val="restar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2</w:t>
            </w:r>
          </w:p>
        </w:tc>
        <w:tc>
          <w:tcPr>
            <w:tcW w:w="750" w:type="pct"/>
            <w:gridSpan w:val="2"/>
            <w:vAlign w:val="center"/>
          </w:tcPr>
          <w:p w:rsidR="00872AE3"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rPr>
              <w:t>amount</w:t>
            </w:r>
          </w:p>
        </w:tc>
        <w:tc>
          <w:tcPr>
            <w:tcW w:w="840" w:type="pct"/>
            <w:gridSpan w:val="2"/>
            <w:vAlign w:val="center"/>
          </w:tcPr>
          <w:p w:rsidR="00872AE3"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average by zone</w:t>
            </w:r>
          </w:p>
        </w:tc>
      </w:tr>
      <w:tr w:rsidR="00872AE3" w:rsidRPr="00C12978" w:rsidTr="004577D3">
        <w:trPr>
          <w:trHeight w:val="66"/>
          <w:jc w:val="center"/>
        </w:trPr>
        <w:tc>
          <w:tcPr>
            <w:tcW w:w="654" w:type="pct"/>
            <w:vMerge/>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Merge/>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p>
        </w:tc>
        <w:tc>
          <w:tcPr>
            <w:tcW w:w="972" w:type="pct"/>
            <w:vMerge/>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p>
        </w:tc>
        <w:tc>
          <w:tcPr>
            <w:tcW w:w="666" w:type="pct"/>
            <w:vMerge/>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p>
        </w:tc>
        <w:tc>
          <w:tcPr>
            <w:tcW w:w="384"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w:t>
            </w:r>
          </w:p>
        </w:tc>
        <w:tc>
          <w:tcPr>
            <w:tcW w:w="366"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2</w:t>
            </w:r>
          </w:p>
        </w:tc>
        <w:tc>
          <w:tcPr>
            <w:tcW w:w="480"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w:t>
            </w:r>
          </w:p>
        </w:tc>
        <w:tc>
          <w:tcPr>
            <w:tcW w:w="360"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2</w:t>
            </w:r>
          </w:p>
        </w:tc>
      </w:tr>
      <w:tr w:rsidR="00872AE3" w:rsidRPr="00C12978" w:rsidTr="004577D3">
        <w:trPr>
          <w:jc w:val="center"/>
        </w:trPr>
        <w:tc>
          <w:tcPr>
            <w:tcW w:w="654"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val="en-US" w:eastAsia="en-US"/>
              </w:rPr>
            </w:pPr>
            <w:r w:rsidRPr="00C12978">
              <w:rPr>
                <w:sz w:val="20"/>
                <w:szCs w:val="20"/>
                <w:lang w:eastAsia="en-US"/>
              </w:rPr>
              <w:t>1</w:t>
            </w:r>
          </w:p>
          <w:p w:rsidR="00462775" w:rsidRPr="00C12978" w:rsidRDefault="00462775" w:rsidP="004577D3">
            <w:pPr>
              <w:overflowPunct/>
              <w:autoSpaceDE/>
              <w:autoSpaceDN/>
              <w:adjustRightInd/>
              <w:spacing w:line="360" w:lineRule="auto"/>
              <w:ind w:firstLine="0"/>
              <w:contextualSpacing/>
              <w:jc w:val="center"/>
              <w:textAlignment w:val="auto"/>
              <w:rPr>
                <w:sz w:val="20"/>
                <w:szCs w:val="20"/>
                <w:lang w:val="en-US" w:eastAsia="en-US"/>
              </w:rPr>
            </w:pPr>
            <w:r w:rsidRPr="00C12978">
              <w:rPr>
                <w:rFonts w:eastAsia="Calibri"/>
                <w:sz w:val="20"/>
                <w:szCs w:val="20"/>
                <w:lang w:val="en-US" w:eastAsia="en-US"/>
              </w:rPr>
              <w:t>Mountain territory</w:t>
            </w:r>
          </w:p>
        </w:tc>
        <w:tc>
          <w:tcPr>
            <w:tcW w:w="1118" w:type="pct"/>
            <w:vAlign w:val="center"/>
          </w:tcPr>
          <w:p w:rsidR="00872AE3" w:rsidRPr="00C12978" w:rsidRDefault="00462775" w:rsidP="00462775">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en-US"/>
              </w:rPr>
              <w:t>HMR "Shymbulak"</w:t>
            </w:r>
          </w:p>
        </w:tc>
        <w:tc>
          <w:tcPr>
            <w:tcW w:w="972"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44, 151</w:t>
            </w:r>
          </w:p>
        </w:tc>
        <w:tc>
          <w:tcPr>
            <w:tcW w:w="666"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40, 42, 49</w:t>
            </w:r>
          </w:p>
        </w:tc>
        <w:tc>
          <w:tcPr>
            <w:tcW w:w="384"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0,031</w:t>
            </w:r>
          </w:p>
        </w:tc>
        <w:tc>
          <w:tcPr>
            <w:tcW w:w="366"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1,942</w:t>
            </w:r>
          </w:p>
        </w:tc>
        <w:tc>
          <w:tcPr>
            <w:tcW w:w="480"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0,031</w:t>
            </w:r>
          </w:p>
        </w:tc>
        <w:tc>
          <w:tcPr>
            <w:tcW w:w="360"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1,942</w:t>
            </w:r>
          </w:p>
        </w:tc>
      </w:tr>
      <w:tr w:rsidR="00872AE3" w:rsidRPr="00C12978" w:rsidTr="004577D3">
        <w:trPr>
          <w:jc w:val="center"/>
        </w:trPr>
        <w:tc>
          <w:tcPr>
            <w:tcW w:w="654" w:type="pct"/>
            <w:vMerge w:val="restar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val="en-US" w:eastAsia="en-US"/>
              </w:rPr>
            </w:pPr>
            <w:r w:rsidRPr="00C12978">
              <w:rPr>
                <w:sz w:val="20"/>
                <w:szCs w:val="20"/>
                <w:lang w:eastAsia="en-US"/>
              </w:rPr>
              <w:t>2</w:t>
            </w:r>
          </w:p>
          <w:p w:rsidR="00872AE3" w:rsidRPr="00C12978" w:rsidRDefault="007B279E" w:rsidP="004577D3">
            <w:pPr>
              <w:overflowPunct/>
              <w:autoSpaceDE/>
              <w:autoSpaceDN/>
              <w:adjustRightInd/>
              <w:spacing w:line="360" w:lineRule="auto"/>
              <w:ind w:firstLine="0"/>
              <w:contextualSpacing/>
              <w:jc w:val="center"/>
              <w:textAlignment w:val="auto"/>
              <w:rPr>
                <w:sz w:val="20"/>
                <w:szCs w:val="20"/>
                <w:lang w:eastAsia="en-US"/>
              </w:rPr>
            </w:pPr>
            <w:r w:rsidRPr="00C12978">
              <w:rPr>
                <w:rFonts w:eastAsia="Calibri"/>
                <w:sz w:val="20"/>
                <w:szCs w:val="20"/>
                <w:lang w:val="en-US" w:eastAsia="en-US"/>
              </w:rPr>
              <w:t>Territory of Almaty</w:t>
            </w:r>
          </w:p>
        </w:tc>
        <w:tc>
          <w:tcPr>
            <w:tcW w:w="1118" w:type="pct"/>
            <w:vAlign w:val="center"/>
          </w:tcPr>
          <w:p w:rsidR="00872AE3" w:rsidRPr="00C12978" w:rsidRDefault="00535AEB"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ru-RU"/>
              </w:rPr>
              <w:t>Institute of Geography</w:t>
            </w:r>
          </w:p>
        </w:tc>
        <w:tc>
          <w:tcPr>
            <w:tcW w:w="972"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44, 151</w:t>
            </w:r>
          </w:p>
        </w:tc>
        <w:tc>
          <w:tcPr>
            <w:tcW w:w="666"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52, 151</w:t>
            </w:r>
          </w:p>
        </w:tc>
        <w:tc>
          <w:tcPr>
            <w:tcW w:w="384"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0,164</w:t>
            </w:r>
          </w:p>
        </w:tc>
        <w:tc>
          <w:tcPr>
            <w:tcW w:w="366" w:type="pc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0,132</w:t>
            </w:r>
          </w:p>
        </w:tc>
        <w:tc>
          <w:tcPr>
            <w:tcW w:w="480" w:type="pct"/>
            <w:vMerge w:val="restar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0,066</w:t>
            </w:r>
          </w:p>
        </w:tc>
        <w:tc>
          <w:tcPr>
            <w:tcW w:w="360" w:type="pct"/>
            <w:vMerge w:val="restart"/>
            <w:vAlign w:val="center"/>
          </w:tcPr>
          <w:p w:rsidR="00872AE3" w:rsidRPr="00C12978" w:rsidRDefault="00872AE3"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0,058</w:t>
            </w:r>
          </w:p>
        </w:tc>
      </w:tr>
      <w:tr w:rsidR="00535AEB" w:rsidRPr="00C12978" w:rsidTr="004577D3">
        <w:trPr>
          <w:jc w:val="center"/>
        </w:trPr>
        <w:tc>
          <w:tcPr>
            <w:tcW w:w="654"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535AEB" w:rsidRPr="00C12978" w:rsidRDefault="00535AEB" w:rsidP="00535AEB">
            <w:pPr>
              <w:overflowPunct/>
              <w:autoSpaceDE/>
              <w:autoSpaceDN/>
              <w:adjustRightInd/>
              <w:ind w:firstLine="25"/>
              <w:contextualSpacing/>
              <w:textAlignment w:val="auto"/>
              <w:rPr>
                <w:sz w:val="20"/>
                <w:szCs w:val="20"/>
                <w:lang w:val="en-US" w:eastAsia="ru-RU"/>
              </w:rPr>
            </w:pPr>
            <w:r w:rsidRPr="00C12978">
              <w:rPr>
                <w:sz w:val="20"/>
                <w:szCs w:val="20"/>
                <w:lang w:val="en-US" w:eastAsia="en-US"/>
              </w:rPr>
              <w:t>Park of the First President (PFP)</w:t>
            </w:r>
          </w:p>
        </w:tc>
        <w:tc>
          <w:tcPr>
            <w:tcW w:w="972"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41/64/71, 52</w:t>
            </w:r>
          </w:p>
        </w:tc>
        <w:tc>
          <w:tcPr>
            <w:tcW w:w="6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52, 151</w:t>
            </w:r>
          </w:p>
        </w:tc>
        <w:tc>
          <w:tcPr>
            <w:tcW w:w="384"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0,003</w:t>
            </w:r>
          </w:p>
        </w:tc>
        <w:tc>
          <w:tcPr>
            <w:tcW w:w="3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0,053</w:t>
            </w:r>
          </w:p>
        </w:tc>
        <w:tc>
          <w:tcPr>
            <w:tcW w:w="48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r>
      <w:tr w:rsidR="00535AEB" w:rsidRPr="00C12978" w:rsidTr="004577D3">
        <w:trPr>
          <w:jc w:val="center"/>
        </w:trPr>
        <w:tc>
          <w:tcPr>
            <w:tcW w:w="654"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535AEB" w:rsidRPr="00C12978" w:rsidRDefault="00535AEB" w:rsidP="006A47FD">
            <w:pPr>
              <w:overflowPunct/>
              <w:autoSpaceDE/>
              <w:autoSpaceDN/>
              <w:adjustRightInd/>
              <w:ind w:firstLine="25"/>
              <w:contextualSpacing/>
              <w:textAlignment w:val="auto"/>
              <w:rPr>
                <w:sz w:val="20"/>
                <w:szCs w:val="20"/>
                <w:lang w:eastAsia="ru-RU"/>
              </w:rPr>
            </w:pPr>
            <w:r w:rsidRPr="00C12978">
              <w:rPr>
                <w:sz w:val="20"/>
                <w:szCs w:val="20"/>
                <w:lang w:val="en-US" w:eastAsia="en-US"/>
              </w:rPr>
              <w:t>Altyn Orda</w:t>
            </w:r>
          </w:p>
        </w:tc>
        <w:tc>
          <w:tcPr>
            <w:tcW w:w="972"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87/115, 151</w:t>
            </w:r>
          </w:p>
        </w:tc>
        <w:tc>
          <w:tcPr>
            <w:tcW w:w="6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49, 151</w:t>
            </w:r>
          </w:p>
        </w:tc>
        <w:tc>
          <w:tcPr>
            <w:tcW w:w="384"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0,046</w:t>
            </w:r>
          </w:p>
        </w:tc>
        <w:tc>
          <w:tcPr>
            <w:tcW w:w="3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0,025</w:t>
            </w:r>
          </w:p>
        </w:tc>
        <w:tc>
          <w:tcPr>
            <w:tcW w:w="48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r>
      <w:tr w:rsidR="00535AEB" w:rsidRPr="00C12978" w:rsidTr="004577D3">
        <w:trPr>
          <w:jc w:val="center"/>
        </w:trPr>
        <w:tc>
          <w:tcPr>
            <w:tcW w:w="654"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535AEB" w:rsidRPr="00C12978" w:rsidRDefault="007B279E" w:rsidP="004577D3">
            <w:pPr>
              <w:overflowPunct/>
              <w:autoSpaceDE/>
              <w:autoSpaceDN/>
              <w:adjustRightInd/>
              <w:spacing w:line="360" w:lineRule="auto"/>
              <w:ind w:firstLine="0"/>
              <w:contextualSpacing/>
              <w:textAlignment w:val="auto"/>
              <w:rPr>
                <w:sz w:val="20"/>
                <w:szCs w:val="20"/>
                <w:lang w:val="en-US" w:eastAsia="en-US"/>
              </w:rPr>
            </w:pPr>
            <w:r w:rsidRPr="00C12978">
              <w:rPr>
                <w:sz w:val="20"/>
                <w:szCs w:val="20"/>
                <w:lang w:val="en-US" w:eastAsia="en-US"/>
              </w:rPr>
              <w:t>NBR</w:t>
            </w:r>
          </w:p>
        </w:tc>
        <w:tc>
          <w:tcPr>
            <w:tcW w:w="972"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66/95, 101, 110, 118, 119, 138</w:t>
            </w:r>
          </w:p>
        </w:tc>
        <w:tc>
          <w:tcPr>
            <w:tcW w:w="6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49, 151</w:t>
            </w:r>
          </w:p>
        </w:tc>
        <w:tc>
          <w:tcPr>
            <w:tcW w:w="384"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0,112</w:t>
            </w:r>
          </w:p>
        </w:tc>
        <w:tc>
          <w:tcPr>
            <w:tcW w:w="3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0,038</w:t>
            </w:r>
          </w:p>
        </w:tc>
        <w:tc>
          <w:tcPr>
            <w:tcW w:w="48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r>
      <w:tr w:rsidR="00535AEB" w:rsidRPr="00C12978" w:rsidTr="004577D3">
        <w:trPr>
          <w:jc w:val="center"/>
        </w:trPr>
        <w:tc>
          <w:tcPr>
            <w:tcW w:w="654"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535AEB" w:rsidRPr="00C12978" w:rsidRDefault="007B279E" w:rsidP="004577D3">
            <w:pPr>
              <w:overflowPunct/>
              <w:autoSpaceDE/>
              <w:autoSpaceDN/>
              <w:adjustRightInd/>
              <w:spacing w:line="360" w:lineRule="auto"/>
              <w:ind w:firstLine="0"/>
              <w:contextualSpacing/>
              <w:textAlignment w:val="auto"/>
              <w:rPr>
                <w:sz w:val="20"/>
                <w:szCs w:val="20"/>
                <w:lang w:val="en-US" w:eastAsia="en-US"/>
              </w:rPr>
            </w:pPr>
            <w:r w:rsidRPr="00C12978">
              <w:rPr>
                <w:sz w:val="20"/>
                <w:szCs w:val="20"/>
                <w:lang w:val="en-US" w:eastAsia="en-US"/>
              </w:rPr>
              <w:t>EBR</w:t>
            </w:r>
          </w:p>
        </w:tc>
        <w:tc>
          <w:tcPr>
            <w:tcW w:w="972"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49, 151</w:t>
            </w:r>
          </w:p>
        </w:tc>
        <w:tc>
          <w:tcPr>
            <w:tcW w:w="6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151</w:t>
            </w:r>
          </w:p>
        </w:tc>
        <w:tc>
          <w:tcPr>
            <w:tcW w:w="384"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0,006</w:t>
            </w:r>
          </w:p>
        </w:tc>
        <w:tc>
          <w:tcPr>
            <w:tcW w:w="3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0,043</w:t>
            </w:r>
          </w:p>
        </w:tc>
        <w:tc>
          <w:tcPr>
            <w:tcW w:w="48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r>
      <w:tr w:rsidR="00C525FD" w:rsidRPr="00C12978" w:rsidTr="004577D3">
        <w:trPr>
          <w:jc w:val="center"/>
        </w:trPr>
        <w:tc>
          <w:tcPr>
            <w:tcW w:w="654" w:type="pct"/>
            <w:vMerge w:val="restart"/>
            <w:vAlign w:val="center"/>
          </w:tcPr>
          <w:p w:rsidR="00C525FD" w:rsidRPr="00C12978" w:rsidRDefault="00C525FD" w:rsidP="00C525FD">
            <w:pPr>
              <w:overflowPunct/>
              <w:autoSpaceDE/>
              <w:autoSpaceDN/>
              <w:adjustRightInd/>
              <w:spacing w:line="360" w:lineRule="auto"/>
              <w:ind w:firstLine="0"/>
              <w:contextualSpacing/>
              <w:jc w:val="center"/>
              <w:textAlignment w:val="auto"/>
              <w:rPr>
                <w:sz w:val="20"/>
                <w:szCs w:val="20"/>
                <w:lang w:val="en-US" w:eastAsia="en-US"/>
              </w:rPr>
            </w:pPr>
            <w:r w:rsidRPr="00C12978">
              <w:rPr>
                <w:sz w:val="20"/>
                <w:szCs w:val="20"/>
                <w:lang w:eastAsia="en-US"/>
              </w:rPr>
              <w:t>3</w:t>
            </w:r>
          </w:p>
          <w:p w:rsidR="00C525FD" w:rsidRPr="00C12978" w:rsidRDefault="00C525FD" w:rsidP="00C525FD">
            <w:pPr>
              <w:overflowPunct/>
              <w:autoSpaceDE/>
              <w:autoSpaceDN/>
              <w:adjustRightInd/>
              <w:spacing w:line="360" w:lineRule="auto"/>
              <w:ind w:firstLine="0"/>
              <w:contextualSpacing/>
              <w:jc w:val="center"/>
              <w:textAlignment w:val="auto"/>
              <w:rPr>
                <w:sz w:val="20"/>
                <w:szCs w:val="20"/>
                <w:lang w:eastAsia="ru-RU"/>
              </w:rPr>
            </w:pPr>
            <w:r w:rsidRPr="00C12978">
              <w:rPr>
                <w:rFonts w:eastAsia="Calibri"/>
                <w:sz w:val="20"/>
                <w:szCs w:val="20"/>
                <w:lang w:val="en-US" w:eastAsia="en-US"/>
              </w:rPr>
              <w:t>Small</w:t>
            </w:r>
            <w:r w:rsidRPr="00C12978">
              <w:rPr>
                <w:rFonts w:eastAsia="Calibri"/>
                <w:sz w:val="20"/>
                <w:szCs w:val="20"/>
                <w:lang w:eastAsia="en-US"/>
              </w:rPr>
              <w:t xml:space="preserve"> </w:t>
            </w:r>
            <w:r w:rsidRPr="00C12978">
              <w:rPr>
                <w:rFonts w:eastAsia="Calibri"/>
                <w:sz w:val="20"/>
                <w:szCs w:val="20"/>
                <w:lang w:val="en-US" w:eastAsia="en-US"/>
              </w:rPr>
              <w:t>towns</w:t>
            </w:r>
            <w:r w:rsidRPr="00C12978">
              <w:rPr>
                <w:rFonts w:eastAsia="Calibri"/>
                <w:sz w:val="20"/>
                <w:szCs w:val="20"/>
                <w:lang w:eastAsia="en-US"/>
              </w:rPr>
              <w:t xml:space="preserve">, </w:t>
            </w:r>
            <w:r w:rsidRPr="00C12978">
              <w:rPr>
                <w:rFonts w:eastAsia="Calibri"/>
                <w:sz w:val="20"/>
                <w:szCs w:val="20"/>
                <w:lang w:val="en-US" w:eastAsia="en-US"/>
              </w:rPr>
              <w:t>urban</w:t>
            </w:r>
            <w:r w:rsidRPr="00C12978">
              <w:rPr>
                <w:rFonts w:eastAsia="Calibri"/>
                <w:sz w:val="20"/>
                <w:szCs w:val="20"/>
                <w:lang w:eastAsia="en-US"/>
              </w:rPr>
              <w:t>-</w:t>
            </w:r>
            <w:r w:rsidRPr="00C12978">
              <w:rPr>
                <w:rFonts w:eastAsia="Calibri"/>
                <w:sz w:val="20"/>
                <w:szCs w:val="20"/>
                <w:lang w:val="en-US" w:eastAsia="en-US"/>
              </w:rPr>
              <w:t>type</w:t>
            </w:r>
            <w:r w:rsidRPr="00C12978">
              <w:rPr>
                <w:rFonts w:eastAsia="Calibri"/>
                <w:sz w:val="20"/>
                <w:szCs w:val="20"/>
                <w:lang w:eastAsia="en-US"/>
              </w:rPr>
              <w:t xml:space="preserve"> </w:t>
            </w:r>
            <w:r w:rsidRPr="00C12978">
              <w:rPr>
                <w:rFonts w:eastAsia="Calibri"/>
                <w:sz w:val="20"/>
                <w:szCs w:val="20"/>
                <w:lang w:val="en-US" w:eastAsia="en-US"/>
              </w:rPr>
              <w:t>settlements</w:t>
            </w:r>
          </w:p>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C525FD" w:rsidRPr="00C12978" w:rsidRDefault="00C525FD" w:rsidP="00C525FD">
            <w:pPr>
              <w:overflowPunct/>
              <w:autoSpaceDE/>
              <w:autoSpaceDN/>
              <w:adjustRightInd/>
              <w:ind w:firstLine="25"/>
              <w:contextualSpacing/>
              <w:textAlignment w:val="auto"/>
              <w:rPr>
                <w:sz w:val="20"/>
                <w:szCs w:val="20"/>
                <w:lang w:eastAsia="ru-RU"/>
              </w:rPr>
            </w:pPr>
            <w:r w:rsidRPr="00C12978">
              <w:rPr>
                <w:sz w:val="20"/>
                <w:szCs w:val="20"/>
                <w:lang w:val="en-US" w:eastAsia="en-US"/>
              </w:rPr>
              <w:t>Kaskelen</w:t>
            </w:r>
          </w:p>
        </w:tc>
        <w:tc>
          <w:tcPr>
            <w:tcW w:w="972"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49, 128, 155</w:t>
            </w:r>
          </w:p>
        </w:tc>
        <w:tc>
          <w:tcPr>
            <w:tcW w:w="666"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49, 151</w:t>
            </w:r>
          </w:p>
        </w:tc>
        <w:tc>
          <w:tcPr>
            <w:tcW w:w="384"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0,065</w:t>
            </w:r>
          </w:p>
        </w:tc>
        <w:tc>
          <w:tcPr>
            <w:tcW w:w="366"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0,041</w:t>
            </w:r>
          </w:p>
        </w:tc>
        <w:tc>
          <w:tcPr>
            <w:tcW w:w="480" w:type="pct"/>
            <w:vMerge w:val="restar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0,129</w:t>
            </w:r>
          </w:p>
        </w:tc>
        <w:tc>
          <w:tcPr>
            <w:tcW w:w="360" w:type="pct"/>
            <w:vMerge w:val="restar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0,225</w:t>
            </w:r>
          </w:p>
        </w:tc>
      </w:tr>
      <w:tr w:rsidR="00C525FD" w:rsidRPr="00C12978" w:rsidTr="004577D3">
        <w:trPr>
          <w:jc w:val="center"/>
        </w:trPr>
        <w:tc>
          <w:tcPr>
            <w:tcW w:w="654" w:type="pct"/>
            <w:vMerge/>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C525FD" w:rsidRPr="00C12978" w:rsidRDefault="00C525FD" w:rsidP="00C525FD">
            <w:pPr>
              <w:overflowPunct/>
              <w:autoSpaceDE/>
              <w:autoSpaceDN/>
              <w:adjustRightInd/>
              <w:ind w:firstLine="25"/>
              <w:contextualSpacing/>
              <w:textAlignment w:val="auto"/>
              <w:rPr>
                <w:sz w:val="20"/>
                <w:szCs w:val="20"/>
                <w:lang w:eastAsia="ru-RU"/>
              </w:rPr>
            </w:pPr>
            <w:r w:rsidRPr="00C12978">
              <w:rPr>
                <w:sz w:val="20"/>
                <w:szCs w:val="20"/>
                <w:lang w:val="en-US"/>
              </w:rPr>
              <w:t>Uzynagash</w:t>
            </w:r>
          </w:p>
        </w:tc>
        <w:tc>
          <w:tcPr>
            <w:tcW w:w="972"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44, 119, 128</w:t>
            </w:r>
          </w:p>
        </w:tc>
        <w:tc>
          <w:tcPr>
            <w:tcW w:w="666"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151</w:t>
            </w:r>
          </w:p>
        </w:tc>
        <w:tc>
          <w:tcPr>
            <w:tcW w:w="384"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0,421</w:t>
            </w:r>
          </w:p>
        </w:tc>
        <w:tc>
          <w:tcPr>
            <w:tcW w:w="366"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0,064</w:t>
            </w:r>
          </w:p>
        </w:tc>
        <w:tc>
          <w:tcPr>
            <w:tcW w:w="480" w:type="pct"/>
            <w:vMerge/>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p>
        </w:tc>
      </w:tr>
      <w:tr w:rsidR="00C525FD" w:rsidRPr="00C12978" w:rsidTr="004577D3">
        <w:trPr>
          <w:jc w:val="center"/>
        </w:trPr>
        <w:tc>
          <w:tcPr>
            <w:tcW w:w="654" w:type="pct"/>
            <w:vMerge/>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C525FD" w:rsidRPr="00C12978" w:rsidRDefault="00C525FD" w:rsidP="00C525FD">
            <w:pPr>
              <w:overflowPunct/>
              <w:autoSpaceDE/>
              <w:autoSpaceDN/>
              <w:adjustRightInd/>
              <w:ind w:firstLine="25"/>
              <w:contextualSpacing/>
              <w:textAlignment w:val="auto"/>
              <w:rPr>
                <w:sz w:val="20"/>
                <w:szCs w:val="20"/>
                <w:lang w:eastAsia="ru-RU"/>
              </w:rPr>
            </w:pPr>
            <w:r w:rsidRPr="00C12978">
              <w:rPr>
                <w:sz w:val="20"/>
                <w:szCs w:val="20"/>
                <w:lang w:val="en-US" w:eastAsia="en-US"/>
              </w:rPr>
              <w:t>Shamalgan</w:t>
            </w:r>
          </w:p>
        </w:tc>
        <w:tc>
          <w:tcPr>
            <w:tcW w:w="972"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44, 49, 85</w:t>
            </w:r>
          </w:p>
        </w:tc>
        <w:tc>
          <w:tcPr>
            <w:tcW w:w="666"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44, 49, 151</w:t>
            </w:r>
          </w:p>
        </w:tc>
        <w:tc>
          <w:tcPr>
            <w:tcW w:w="384"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0,077</w:t>
            </w:r>
          </w:p>
        </w:tc>
        <w:tc>
          <w:tcPr>
            <w:tcW w:w="366" w:type="pct"/>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1,283</w:t>
            </w:r>
          </w:p>
        </w:tc>
        <w:tc>
          <w:tcPr>
            <w:tcW w:w="480" w:type="pct"/>
            <w:vMerge/>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C525FD" w:rsidRPr="00C12978" w:rsidRDefault="00C525FD" w:rsidP="004577D3">
            <w:pPr>
              <w:overflowPunct/>
              <w:autoSpaceDE/>
              <w:autoSpaceDN/>
              <w:adjustRightInd/>
              <w:spacing w:line="360" w:lineRule="auto"/>
              <w:ind w:firstLine="0"/>
              <w:contextualSpacing/>
              <w:jc w:val="center"/>
              <w:textAlignment w:val="auto"/>
              <w:rPr>
                <w:sz w:val="20"/>
                <w:szCs w:val="20"/>
                <w:lang w:eastAsia="en-US"/>
              </w:rPr>
            </w:pPr>
          </w:p>
        </w:tc>
      </w:tr>
      <w:tr w:rsidR="00535AEB" w:rsidRPr="00C12978" w:rsidTr="004577D3">
        <w:trPr>
          <w:jc w:val="center"/>
        </w:trPr>
        <w:tc>
          <w:tcPr>
            <w:tcW w:w="654"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535AEB" w:rsidRPr="00C12978" w:rsidRDefault="00E218F9"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en-US"/>
              </w:rPr>
              <w:t>Talgar</w:t>
            </w:r>
          </w:p>
        </w:tc>
        <w:tc>
          <w:tcPr>
            <w:tcW w:w="972"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44, 49, 151</w:t>
            </w:r>
          </w:p>
        </w:tc>
        <w:tc>
          <w:tcPr>
            <w:tcW w:w="6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44, 110, 118, 138</w:t>
            </w:r>
          </w:p>
        </w:tc>
        <w:tc>
          <w:tcPr>
            <w:tcW w:w="384"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0,180</w:t>
            </w:r>
          </w:p>
        </w:tc>
        <w:tc>
          <w:tcPr>
            <w:tcW w:w="3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0,169</w:t>
            </w:r>
          </w:p>
        </w:tc>
        <w:tc>
          <w:tcPr>
            <w:tcW w:w="48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r>
      <w:tr w:rsidR="00535AEB" w:rsidRPr="00C12978" w:rsidTr="004577D3">
        <w:trPr>
          <w:jc w:val="center"/>
        </w:trPr>
        <w:tc>
          <w:tcPr>
            <w:tcW w:w="654"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535AEB" w:rsidRPr="00C12978" w:rsidRDefault="00E218F9"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en-US"/>
              </w:rPr>
              <w:t>Yesik</w:t>
            </w:r>
          </w:p>
        </w:tc>
        <w:tc>
          <w:tcPr>
            <w:tcW w:w="972" w:type="pct"/>
            <w:vAlign w:val="center"/>
          </w:tcPr>
          <w:p w:rsidR="00535AEB" w:rsidRPr="00C12978" w:rsidRDefault="0054633F"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666" w:type="pct"/>
            <w:vAlign w:val="center"/>
          </w:tcPr>
          <w:p w:rsidR="00535AEB" w:rsidRPr="00C12978" w:rsidRDefault="0054633F"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384" w:type="pct"/>
            <w:vAlign w:val="center"/>
          </w:tcPr>
          <w:p w:rsidR="00535AEB" w:rsidRPr="00C12978" w:rsidRDefault="0054633F"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366" w:type="pct"/>
            <w:vAlign w:val="center"/>
          </w:tcPr>
          <w:p w:rsidR="00535AEB" w:rsidRPr="00C12978" w:rsidRDefault="0054633F"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48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r>
      <w:tr w:rsidR="00535AEB" w:rsidRPr="00C12978" w:rsidTr="004577D3">
        <w:trPr>
          <w:jc w:val="center"/>
        </w:trPr>
        <w:tc>
          <w:tcPr>
            <w:tcW w:w="654"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535AEB" w:rsidRPr="00C12978" w:rsidRDefault="00E218F9" w:rsidP="004577D3">
            <w:pPr>
              <w:overflowPunct/>
              <w:autoSpaceDE/>
              <w:autoSpaceDN/>
              <w:adjustRightInd/>
              <w:spacing w:line="360" w:lineRule="auto"/>
              <w:ind w:firstLine="0"/>
              <w:contextualSpacing/>
              <w:textAlignment w:val="auto"/>
              <w:rPr>
                <w:sz w:val="20"/>
                <w:szCs w:val="20"/>
                <w:lang w:val="en-US" w:eastAsia="en-US"/>
              </w:rPr>
            </w:pPr>
            <w:r w:rsidRPr="00C12978">
              <w:rPr>
                <w:sz w:val="20"/>
                <w:szCs w:val="20"/>
                <w:lang w:val="en-US" w:eastAsia="en-US"/>
              </w:rPr>
              <w:t>Turgen</w:t>
            </w:r>
          </w:p>
        </w:tc>
        <w:tc>
          <w:tcPr>
            <w:tcW w:w="972"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44, 97</w:t>
            </w:r>
          </w:p>
        </w:tc>
        <w:tc>
          <w:tcPr>
            <w:tcW w:w="666" w:type="pct"/>
            <w:vAlign w:val="center"/>
          </w:tcPr>
          <w:p w:rsidR="00535AEB" w:rsidRPr="00C12978" w:rsidRDefault="0054633F"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384"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0,115</w:t>
            </w:r>
          </w:p>
        </w:tc>
        <w:tc>
          <w:tcPr>
            <w:tcW w:w="366" w:type="pct"/>
            <w:vAlign w:val="center"/>
          </w:tcPr>
          <w:p w:rsidR="00535AEB"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48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r>
      <w:tr w:rsidR="00535AEB" w:rsidRPr="00C12978" w:rsidTr="004577D3">
        <w:trPr>
          <w:jc w:val="center"/>
        </w:trPr>
        <w:tc>
          <w:tcPr>
            <w:tcW w:w="654"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535AEB" w:rsidRPr="00C12978" w:rsidRDefault="00E218F9"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en-US"/>
              </w:rPr>
              <w:t>Kapshagay</w:t>
            </w:r>
          </w:p>
        </w:tc>
        <w:tc>
          <w:tcPr>
            <w:tcW w:w="972"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40, 49, 151</w:t>
            </w:r>
          </w:p>
        </w:tc>
        <w:tc>
          <w:tcPr>
            <w:tcW w:w="6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52</w:t>
            </w:r>
          </w:p>
        </w:tc>
        <w:tc>
          <w:tcPr>
            <w:tcW w:w="384"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0,043</w:t>
            </w:r>
          </w:p>
        </w:tc>
        <w:tc>
          <w:tcPr>
            <w:tcW w:w="366" w:type="pct"/>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0,018</w:t>
            </w:r>
          </w:p>
        </w:tc>
        <w:tc>
          <w:tcPr>
            <w:tcW w:w="48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535AEB" w:rsidRPr="00C12978" w:rsidRDefault="00535AEB"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C12978" w:rsidTr="004577D3">
        <w:trPr>
          <w:jc w:val="center"/>
        </w:trPr>
        <w:tc>
          <w:tcPr>
            <w:tcW w:w="654" w:type="pct"/>
            <w:vMerge w:val="restar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val="en-US" w:eastAsia="en-US"/>
              </w:rPr>
            </w:pPr>
            <w:r w:rsidRPr="00C12978">
              <w:rPr>
                <w:sz w:val="20"/>
                <w:szCs w:val="20"/>
                <w:lang w:eastAsia="en-US"/>
              </w:rPr>
              <w:t>4</w:t>
            </w:r>
          </w:p>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rFonts w:eastAsia="Calibri"/>
                <w:sz w:val="20"/>
                <w:szCs w:val="20"/>
                <w:lang w:val="en-US" w:eastAsia="en-US"/>
              </w:rPr>
              <w:t>Small settlements</w:t>
            </w:r>
          </w:p>
        </w:tc>
        <w:tc>
          <w:tcPr>
            <w:tcW w:w="1118" w:type="pct"/>
            <w:vAlign w:val="center"/>
          </w:tcPr>
          <w:p w:rsidR="00E218F9" w:rsidRPr="00C12978" w:rsidRDefault="00E218F9" w:rsidP="00E218F9">
            <w:pPr>
              <w:overflowPunct/>
              <w:autoSpaceDE/>
              <w:autoSpaceDN/>
              <w:adjustRightInd/>
              <w:ind w:firstLine="25"/>
              <w:contextualSpacing/>
              <w:textAlignment w:val="auto"/>
              <w:rPr>
                <w:rFonts w:cs="Times New Roman"/>
                <w:sz w:val="20"/>
                <w:szCs w:val="20"/>
                <w:lang w:eastAsia="ru-RU"/>
              </w:rPr>
            </w:pPr>
            <w:r w:rsidRPr="00C12978">
              <w:rPr>
                <w:rFonts w:cs="Times New Roman"/>
                <w:sz w:val="20"/>
                <w:szCs w:val="20"/>
                <w:shd w:val="clear" w:color="auto" w:fill="F8F9FA"/>
              </w:rPr>
              <w:t>Rest zone</w:t>
            </w:r>
          </w:p>
        </w:tc>
        <w:tc>
          <w:tcPr>
            <w:tcW w:w="972"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44, 151</w:t>
            </w:r>
          </w:p>
        </w:tc>
        <w:tc>
          <w:tcPr>
            <w:tcW w:w="6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49, 151</w:t>
            </w:r>
          </w:p>
        </w:tc>
        <w:tc>
          <w:tcPr>
            <w:tcW w:w="384"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0,110</w:t>
            </w:r>
          </w:p>
        </w:tc>
        <w:tc>
          <w:tcPr>
            <w:tcW w:w="3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0,038</w:t>
            </w:r>
          </w:p>
        </w:tc>
        <w:tc>
          <w:tcPr>
            <w:tcW w:w="480" w:type="pct"/>
            <w:vMerge w:val="restar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0,093</w:t>
            </w:r>
          </w:p>
        </w:tc>
        <w:tc>
          <w:tcPr>
            <w:tcW w:w="360" w:type="pct"/>
            <w:vMerge w:val="restar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0,028</w:t>
            </w:r>
          </w:p>
        </w:tc>
      </w:tr>
      <w:tr w:rsidR="00E218F9" w:rsidRPr="00C12978" w:rsidTr="004577D3">
        <w:trPr>
          <w:jc w:val="center"/>
        </w:trPr>
        <w:tc>
          <w:tcPr>
            <w:tcW w:w="654" w:type="pct"/>
            <w:vMerge/>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ru-RU"/>
              </w:rPr>
              <w:t>Kargaly</w:t>
            </w:r>
          </w:p>
        </w:tc>
        <w:tc>
          <w:tcPr>
            <w:tcW w:w="972"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44, 49, 118</w:t>
            </w:r>
          </w:p>
        </w:tc>
        <w:tc>
          <w:tcPr>
            <w:tcW w:w="6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49, 151</w:t>
            </w:r>
          </w:p>
        </w:tc>
        <w:tc>
          <w:tcPr>
            <w:tcW w:w="384"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0,038</w:t>
            </w:r>
          </w:p>
        </w:tc>
        <w:tc>
          <w:tcPr>
            <w:tcW w:w="3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0,044</w:t>
            </w:r>
          </w:p>
        </w:tc>
        <w:tc>
          <w:tcPr>
            <w:tcW w:w="48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C12978" w:rsidTr="004577D3">
        <w:trPr>
          <w:jc w:val="center"/>
        </w:trPr>
        <w:tc>
          <w:tcPr>
            <w:tcW w:w="654" w:type="pct"/>
            <w:vMerge/>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E218F9" w:rsidRPr="00C12978" w:rsidRDefault="00724D89"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en-US"/>
              </w:rPr>
              <w:t>Otegen batyr</w:t>
            </w:r>
          </w:p>
        </w:tc>
        <w:tc>
          <w:tcPr>
            <w:tcW w:w="972"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44, 151</w:t>
            </w:r>
          </w:p>
        </w:tc>
        <w:tc>
          <w:tcPr>
            <w:tcW w:w="666" w:type="pct"/>
            <w:vAlign w:val="center"/>
          </w:tcPr>
          <w:p w:rsidR="00E218F9"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384"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0,205</w:t>
            </w:r>
          </w:p>
        </w:tc>
        <w:tc>
          <w:tcPr>
            <w:tcW w:w="366" w:type="pct"/>
            <w:vAlign w:val="center"/>
          </w:tcPr>
          <w:p w:rsidR="00E218F9"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48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C12978" w:rsidTr="004577D3">
        <w:trPr>
          <w:jc w:val="center"/>
        </w:trPr>
        <w:tc>
          <w:tcPr>
            <w:tcW w:w="654" w:type="pct"/>
            <w:vMerge/>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E218F9" w:rsidRPr="00C12978" w:rsidRDefault="00724D89"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en-US"/>
              </w:rPr>
              <w:t>Zhetigen</w:t>
            </w:r>
          </w:p>
        </w:tc>
        <w:tc>
          <w:tcPr>
            <w:tcW w:w="972"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40, 49</w:t>
            </w:r>
          </w:p>
        </w:tc>
        <w:tc>
          <w:tcPr>
            <w:tcW w:w="6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151</w:t>
            </w:r>
          </w:p>
        </w:tc>
        <w:tc>
          <w:tcPr>
            <w:tcW w:w="384"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0,026</w:t>
            </w:r>
          </w:p>
        </w:tc>
        <w:tc>
          <w:tcPr>
            <w:tcW w:w="3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0,024</w:t>
            </w:r>
          </w:p>
        </w:tc>
        <w:tc>
          <w:tcPr>
            <w:tcW w:w="48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C12978" w:rsidTr="004577D3">
        <w:trPr>
          <w:jc w:val="center"/>
        </w:trPr>
        <w:tc>
          <w:tcPr>
            <w:tcW w:w="654" w:type="pct"/>
            <w:vMerge/>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E218F9" w:rsidRPr="00C12978" w:rsidRDefault="00724D89"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ru-RU"/>
              </w:rPr>
              <w:t xml:space="preserve">Karaoi </w:t>
            </w:r>
            <w:r w:rsidRPr="00C12978">
              <w:rPr>
                <w:sz w:val="20"/>
                <w:szCs w:val="20"/>
                <w:lang w:eastAsia="ru-RU"/>
              </w:rPr>
              <w:t>(</w:t>
            </w:r>
            <w:r w:rsidRPr="00C12978">
              <w:rPr>
                <w:sz w:val="20"/>
                <w:szCs w:val="20"/>
                <w:lang w:val="en-US" w:eastAsia="ru-RU"/>
              </w:rPr>
              <w:t>Sorbulak</w:t>
            </w:r>
            <w:r w:rsidRPr="00C12978">
              <w:rPr>
                <w:sz w:val="20"/>
                <w:szCs w:val="20"/>
                <w:lang w:eastAsia="ru-RU"/>
              </w:rPr>
              <w:t>)</w:t>
            </w:r>
          </w:p>
        </w:tc>
        <w:tc>
          <w:tcPr>
            <w:tcW w:w="972"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40, 121</w:t>
            </w:r>
          </w:p>
        </w:tc>
        <w:tc>
          <w:tcPr>
            <w:tcW w:w="6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49, 151</w:t>
            </w:r>
          </w:p>
        </w:tc>
        <w:tc>
          <w:tcPr>
            <w:tcW w:w="384"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0,172</w:t>
            </w:r>
          </w:p>
        </w:tc>
        <w:tc>
          <w:tcPr>
            <w:tcW w:w="3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0,037</w:t>
            </w:r>
          </w:p>
        </w:tc>
        <w:tc>
          <w:tcPr>
            <w:tcW w:w="48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C12978" w:rsidTr="004577D3">
        <w:trPr>
          <w:jc w:val="center"/>
        </w:trPr>
        <w:tc>
          <w:tcPr>
            <w:tcW w:w="654" w:type="pct"/>
            <w:vMerge/>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E218F9" w:rsidRPr="00C12978" w:rsidRDefault="001D1B6D"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en-US"/>
              </w:rPr>
              <w:t>Krasnyi Vostok</w:t>
            </w:r>
          </w:p>
        </w:tc>
        <w:tc>
          <w:tcPr>
            <w:tcW w:w="972"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44, 49, 151</w:t>
            </w:r>
          </w:p>
        </w:tc>
        <w:tc>
          <w:tcPr>
            <w:tcW w:w="6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49, 151</w:t>
            </w:r>
          </w:p>
        </w:tc>
        <w:tc>
          <w:tcPr>
            <w:tcW w:w="384"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0,192</w:t>
            </w:r>
          </w:p>
        </w:tc>
        <w:tc>
          <w:tcPr>
            <w:tcW w:w="3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0,054</w:t>
            </w:r>
          </w:p>
        </w:tc>
        <w:tc>
          <w:tcPr>
            <w:tcW w:w="48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C12978" w:rsidTr="004577D3">
        <w:trPr>
          <w:jc w:val="center"/>
        </w:trPr>
        <w:tc>
          <w:tcPr>
            <w:tcW w:w="654" w:type="pct"/>
            <w:vMerge/>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6827AB" w:rsidRPr="00C12978" w:rsidRDefault="006827AB" w:rsidP="004577D3">
            <w:pPr>
              <w:overflowPunct/>
              <w:autoSpaceDE/>
              <w:autoSpaceDN/>
              <w:adjustRightInd/>
              <w:spacing w:line="360" w:lineRule="auto"/>
              <w:ind w:firstLine="0"/>
              <w:contextualSpacing/>
              <w:textAlignment w:val="auto"/>
              <w:rPr>
                <w:sz w:val="20"/>
                <w:szCs w:val="20"/>
                <w:lang w:val="en-US" w:eastAsia="en-US"/>
              </w:rPr>
            </w:pPr>
            <w:r w:rsidRPr="00C12978">
              <w:rPr>
                <w:sz w:val="20"/>
                <w:szCs w:val="20"/>
                <w:lang w:val="en-US" w:eastAsia="en-US"/>
              </w:rPr>
              <w:t>Malovodnoe</w:t>
            </w:r>
          </w:p>
        </w:tc>
        <w:tc>
          <w:tcPr>
            <w:tcW w:w="972"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44</w:t>
            </w:r>
          </w:p>
        </w:tc>
        <w:tc>
          <w:tcPr>
            <w:tcW w:w="6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97, 151</w:t>
            </w:r>
          </w:p>
        </w:tc>
        <w:tc>
          <w:tcPr>
            <w:tcW w:w="384"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0,078</w:t>
            </w:r>
          </w:p>
        </w:tc>
        <w:tc>
          <w:tcPr>
            <w:tcW w:w="366"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0,056</w:t>
            </w:r>
          </w:p>
        </w:tc>
        <w:tc>
          <w:tcPr>
            <w:tcW w:w="48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C12978" w:rsidTr="004577D3">
        <w:trPr>
          <w:jc w:val="center"/>
        </w:trPr>
        <w:tc>
          <w:tcPr>
            <w:tcW w:w="654" w:type="pct"/>
            <w:vMerge/>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E218F9" w:rsidRPr="00C12978" w:rsidRDefault="006827AB"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en-US"/>
              </w:rPr>
              <w:t>Tolkyn (Prudkhoz)</w:t>
            </w:r>
          </w:p>
        </w:tc>
        <w:tc>
          <w:tcPr>
            <w:tcW w:w="972" w:type="pct"/>
            <w:vAlign w:val="center"/>
          </w:tcPr>
          <w:p w:rsidR="00E218F9"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666" w:type="pct"/>
            <w:vAlign w:val="center"/>
          </w:tcPr>
          <w:p w:rsidR="00E218F9"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384" w:type="pct"/>
            <w:vAlign w:val="center"/>
          </w:tcPr>
          <w:p w:rsidR="00E218F9"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366" w:type="pct"/>
            <w:vAlign w:val="center"/>
          </w:tcPr>
          <w:p w:rsidR="00E218F9"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48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C12978" w:rsidTr="004577D3">
        <w:trPr>
          <w:jc w:val="center"/>
        </w:trPr>
        <w:tc>
          <w:tcPr>
            <w:tcW w:w="654" w:type="pct"/>
            <w:vMerge/>
            <w:vAlign w:val="center"/>
          </w:tcPr>
          <w:p w:rsidR="00E218F9" w:rsidRPr="00C12978" w:rsidRDefault="00E218F9" w:rsidP="004577D3">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E218F9" w:rsidRPr="00C12978" w:rsidRDefault="006827AB" w:rsidP="004577D3">
            <w:pPr>
              <w:overflowPunct/>
              <w:autoSpaceDE/>
              <w:autoSpaceDN/>
              <w:adjustRightInd/>
              <w:spacing w:line="360" w:lineRule="auto"/>
              <w:ind w:firstLine="0"/>
              <w:contextualSpacing/>
              <w:textAlignment w:val="auto"/>
              <w:rPr>
                <w:sz w:val="20"/>
                <w:szCs w:val="20"/>
                <w:lang w:eastAsia="en-US"/>
              </w:rPr>
            </w:pPr>
            <w:r w:rsidRPr="00C12978">
              <w:rPr>
                <w:sz w:val="20"/>
                <w:szCs w:val="20"/>
                <w:lang w:val="en-US" w:eastAsia="ru-RU"/>
              </w:rPr>
              <w:t>Kyrbaltabay</w:t>
            </w:r>
          </w:p>
        </w:tc>
        <w:tc>
          <w:tcPr>
            <w:tcW w:w="972"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151</w:t>
            </w:r>
          </w:p>
        </w:tc>
        <w:tc>
          <w:tcPr>
            <w:tcW w:w="666" w:type="pct"/>
            <w:vAlign w:val="center"/>
          </w:tcPr>
          <w:p w:rsidR="00E218F9"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384" w:type="pct"/>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eastAsia="en-US"/>
              </w:rPr>
              <w:t>0,016</w:t>
            </w:r>
          </w:p>
        </w:tc>
        <w:tc>
          <w:tcPr>
            <w:tcW w:w="366" w:type="pct"/>
            <w:vAlign w:val="center"/>
          </w:tcPr>
          <w:p w:rsidR="00E218F9" w:rsidRPr="00C12978" w:rsidRDefault="0054633F" w:rsidP="0054633F">
            <w:pPr>
              <w:overflowPunct/>
              <w:autoSpaceDE/>
              <w:autoSpaceDN/>
              <w:adjustRightInd/>
              <w:spacing w:line="360" w:lineRule="auto"/>
              <w:ind w:firstLine="0"/>
              <w:contextualSpacing/>
              <w:jc w:val="center"/>
              <w:textAlignment w:val="auto"/>
              <w:rPr>
                <w:sz w:val="20"/>
                <w:szCs w:val="20"/>
                <w:lang w:eastAsia="en-US"/>
              </w:rPr>
            </w:pPr>
            <w:r w:rsidRPr="00C12978">
              <w:rPr>
                <w:sz w:val="20"/>
                <w:szCs w:val="20"/>
                <w:lang w:val="en-US" w:eastAsia="en-US"/>
              </w:rPr>
              <w:t>n/d</w:t>
            </w:r>
          </w:p>
        </w:tc>
        <w:tc>
          <w:tcPr>
            <w:tcW w:w="48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E218F9" w:rsidRPr="00C12978" w:rsidRDefault="00E218F9" w:rsidP="004577D3">
            <w:pPr>
              <w:overflowPunct/>
              <w:autoSpaceDE/>
              <w:autoSpaceDN/>
              <w:adjustRightInd/>
              <w:spacing w:line="360" w:lineRule="auto"/>
              <w:ind w:firstLine="0"/>
              <w:contextualSpacing/>
              <w:jc w:val="center"/>
              <w:textAlignment w:val="auto"/>
              <w:rPr>
                <w:sz w:val="20"/>
                <w:szCs w:val="20"/>
                <w:lang w:eastAsia="en-US"/>
              </w:rPr>
            </w:pPr>
          </w:p>
        </w:tc>
      </w:tr>
      <w:tr w:rsidR="00E218F9" w:rsidRPr="00226F49" w:rsidTr="004577D3">
        <w:trPr>
          <w:jc w:val="center"/>
        </w:trPr>
        <w:tc>
          <w:tcPr>
            <w:tcW w:w="5000" w:type="pct"/>
            <w:gridSpan w:val="8"/>
            <w:vAlign w:val="center"/>
          </w:tcPr>
          <w:p w:rsidR="00E218F9" w:rsidRPr="00C12978" w:rsidRDefault="006827AB" w:rsidP="004577D3">
            <w:pPr>
              <w:overflowPunct/>
              <w:autoSpaceDE/>
              <w:autoSpaceDN/>
              <w:adjustRightInd/>
              <w:spacing w:line="360" w:lineRule="auto"/>
              <w:contextualSpacing/>
              <w:textAlignment w:val="auto"/>
              <w:rPr>
                <w:sz w:val="20"/>
                <w:szCs w:val="20"/>
                <w:lang w:val="en-US" w:eastAsia="en-US"/>
              </w:rPr>
            </w:pPr>
            <w:r w:rsidRPr="00C12978">
              <w:rPr>
                <w:sz w:val="20"/>
                <w:szCs w:val="20"/>
                <w:lang w:val="en-US" w:eastAsia="en-US"/>
              </w:rPr>
              <w:t>Note – 1 and 2 – survey number, n/</w:t>
            </w:r>
            <w:r w:rsidR="0054633F" w:rsidRPr="00C12978">
              <w:rPr>
                <w:sz w:val="20"/>
                <w:szCs w:val="20"/>
                <w:lang w:val="en-US" w:eastAsia="en-US"/>
              </w:rPr>
              <w:t>d</w:t>
            </w:r>
            <w:r w:rsidRPr="00C12978">
              <w:rPr>
                <w:sz w:val="20"/>
                <w:szCs w:val="20"/>
                <w:lang w:val="en-US" w:eastAsia="en-US"/>
              </w:rPr>
              <w:t xml:space="preserve"> – not detected</w:t>
            </w:r>
          </w:p>
        </w:tc>
      </w:tr>
    </w:tbl>
    <w:p w:rsidR="00872AE3" w:rsidRPr="00C12978" w:rsidRDefault="00872AE3" w:rsidP="00872AE3">
      <w:pPr>
        <w:ind w:firstLine="709"/>
        <w:contextualSpacing/>
        <w:rPr>
          <w:rFonts w:eastAsia="TimesNewRomanPSMT"/>
          <w:sz w:val="28"/>
          <w:szCs w:val="28"/>
          <w:lang w:val="en-US" w:eastAsia="en-US"/>
        </w:rPr>
      </w:pPr>
    </w:p>
    <w:p w:rsidR="00872AE3" w:rsidRPr="00C12978" w:rsidRDefault="00872AE3" w:rsidP="00872AE3">
      <w:pPr>
        <w:overflowPunct/>
        <w:autoSpaceDE/>
        <w:autoSpaceDN/>
        <w:adjustRightInd/>
        <w:spacing w:line="360" w:lineRule="auto"/>
        <w:jc w:val="center"/>
        <w:textAlignment w:val="auto"/>
        <w:rPr>
          <w:rFonts w:eastAsia="TimesNewRomanPSMT"/>
          <w:sz w:val="28"/>
          <w:szCs w:val="28"/>
          <w:lang w:val="en-US" w:eastAsia="en-US"/>
        </w:rPr>
      </w:pPr>
      <w:r w:rsidRPr="00C12978">
        <w:rPr>
          <w:rFonts w:eastAsia="TimesNewRomanPSMT"/>
          <w:sz w:val="28"/>
          <w:szCs w:val="28"/>
          <w:lang w:val="en-US" w:eastAsia="en-US"/>
        </w:rPr>
        <w:br w:type="page"/>
      </w:r>
    </w:p>
    <w:p w:rsidR="00872AE3" w:rsidRPr="00C12978" w:rsidRDefault="00872AE3" w:rsidP="00872AE3">
      <w:pPr>
        <w:overflowPunct/>
        <w:autoSpaceDE/>
        <w:autoSpaceDN/>
        <w:adjustRightInd/>
        <w:spacing w:line="360" w:lineRule="auto"/>
        <w:jc w:val="center"/>
        <w:textAlignment w:val="auto"/>
        <w:rPr>
          <w:rFonts w:eastAsiaTheme="minorHAnsi"/>
          <w:sz w:val="24"/>
          <w:szCs w:val="24"/>
          <w:lang w:eastAsia="en-US"/>
        </w:rPr>
      </w:pPr>
      <w:r w:rsidRPr="00C12978">
        <w:rPr>
          <w:rFonts w:eastAsiaTheme="minorHAnsi"/>
          <w:noProof/>
          <w:sz w:val="24"/>
          <w:szCs w:val="24"/>
          <w:lang w:eastAsia="ru-RU"/>
        </w:rPr>
        <w:lastRenderedPageBreak/>
        <w:drawing>
          <wp:inline distT="0" distB="0" distL="0" distR="0" wp14:anchorId="41FAEB37" wp14:editId="521E6EF4">
            <wp:extent cx="5800376" cy="257694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18327" cy="2584920"/>
                    </a:xfrm>
                    <a:prstGeom prst="rect">
                      <a:avLst/>
                    </a:prstGeom>
                    <a:noFill/>
                  </pic:spPr>
                </pic:pic>
              </a:graphicData>
            </a:graphic>
          </wp:inline>
        </w:drawing>
      </w:r>
    </w:p>
    <w:p w:rsidR="00872AE3" w:rsidRPr="00C12978" w:rsidRDefault="00872AE3" w:rsidP="00872AE3">
      <w:pPr>
        <w:overflowPunct/>
        <w:autoSpaceDE/>
        <w:autoSpaceDN/>
        <w:adjustRightInd/>
        <w:spacing w:line="360" w:lineRule="auto"/>
        <w:jc w:val="center"/>
        <w:textAlignment w:val="auto"/>
        <w:rPr>
          <w:rFonts w:eastAsiaTheme="minorHAnsi"/>
          <w:sz w:val="24"/>
          <w:szCs w:val="24"/>
          <w:lang w:eastAsia="en-US"/>
        </w:rPr>
      </w:pPr>
      <w:r w:rsidRPr="00C12978">
        <w:rPr>
          <w:rFonts w:eastAsiaTheme="minorHAnsi"/>
          <w:noProof/>
          <w:sz w:val="24"/>
          <w:szCs w:val="24"/>
          <w:lang w:eastAsia="ru-RU"/>
        </w:rPr>
        <w:drawing>
          <wp:inline distT="0" distB="0" distL="0" distR="0" wp14:anchorId="7493558A" wp14:editId="5345733C">
            <wp:extent cx="5427023" cy="3349444"/>
            <wp:effectExtent l="0" t="0" r="254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13746" cy="3341250"/>
                    </a:xfrm>
                    <a:prstGeom prst="rect">
                      <a:avLst/>
                    </a:prstGeom>
                    <a:noFill/>
                  </pic:spPr>
                </pic:pic>
              </a:graphicData>
            </a:graphic>
          </wp:inline>
        </w:drawing>
      </w:r>
    </w:p>
    <w:p w:rsidR="005F166A" w:rsidRPr="00C12978" w:rsidRDefault="00220101" w:rsidP="005F166A">
      <w:pPr>
        <w:contextualSpacing/>
        <w:jc w:val="center"/>
        <w:rPr>
          <w:rFonts w:eastAsia="TimesNewRomanPSMT"/>
          <w:sz w:val="24"/>
          <w:szCs w:val="24"/>
          <w:lang w:val="en-US" w:eastAsia="en-US"/>
        </w:rPr>
      </w:pPr>
      <w:r w:rsidRPr="00C12978">
        <w:rPr>
          <w:color w:val="000000"/>
          <w:sz w:val="24"/>
          <w:szCs w:val="24"/>
          <w:lang w:val="en-US" w:eastAsia="ru-RU"/>
        </w:rPr>
        <w:t>Figure C.2</w:t>
      </w:r>
      <w:r w:rsidR="00872AE3" w:rsidRPr="00C12978">
        <w:rPr>
          <w:rFonts w:eastAsiaTheme="minorHAnsi" w:cstheme="minorBidi"/>
          <w:sz w:val="24"/>
          <w:szCs w:val="24"/>
          <w:lang w:val="en-US" w:eastAsia="en-US"/>
        </w:rPr>
        <w:t xml:space="preserve"> –</w:t>
      </w:r>
      <w:r w:rsidR="008B6153" w:rsidRPr="00C12978">
        <w:rPr>
          <w:rFonts w:eastAsiaTheme="minorHAnsi" w:cstheme="minorBidi"/>
          <w:sz w:val="24"/>
          <w:szCs w:val="24"/>
          <w:lang w:val="en-US" w:eastAsia="en-US"/>
        </w:rPr>
        <w:t xml:space="preserve"> R</w:t>
      </w:r>
      <w:r w:rsidR="005F166A" w:rsidRPr="00C12978">
        <w:rPr>
          <w:rFonts w:eastAsia="TimesNewRomanPSMT"/>
          <w:sz w:val="24"/>
          <w:szCs w:val="24"/>
          <w:lang w:val="en-US" w:eastAsia="en-US"/>
        </w:rPr>
        <w:t>elative content of PCBs congeners in SC</w:t>
      </w:r>
      <w:r w:rsidR="00B662ED" w:rsidRPr="00C12978">
        <w:rPr>
          <w:rFonts w:eastAsia="TimesNewRomanPSMT"/>
          <w:sz w:val="24"/>
          <w:szCs w:val="24"/>
          <w:lang w:val="en-US" w:eastAsia="en-US"/>
        </w:rPr>
        <w:t xml:space="preserve"> </w:t>
      </w:r>
      <w:r w:rsidR="005F166A" w:rsidRPr="00C12978">
        <w:rPr>
          <w:rFonts w:eastAsia="TimesNewRomanPSMT"/>
          <w:sz w:val="24"/>
          <w:szCs w:val="24"/>
          <w:lang w:val="en-US" w:eastAsia="en-US"/>
        </w:rPr>
        <w:t>on the territory of Almaty, 2018</w:t>
      </w:r>
    </w:p>
    <w:p w:rsidR="00AD092E" w:rsidRPr="00C12978" w:rsidRDefault="00AD092E" w:rsidP="005F166A">
      <w:pPr>
        <w:overflowPunct/>
        <w:autoSpaceDE/>
        <w:autoSpaceDN/>
        <w:adjustRightInd/>
        <w:contextualSpacing/>
        <w:jc w:val="center"/>
        <w:textAlignment w:val="auto"/>
        <w:rPr>
          <w:rFonts w:eastAsia="TimesNewRomanPSMT"/>
          <w:sz w:val="28"/>
          <w:szCs w:val="28"/>
          <w:lang w:val="en-US" w:eastAsia="en-US"/>
        </w:rPr>
      </w:pPr>
    </w:p>
    <w:p w:rsidR="00872AE3" w:rsidRPr="00C12978" w:rsidRDefault="00872AE3" w:rsidP="00872AE3">
      <w:pPr>
        <w:ind w:firstLine="709"/>
        <w:contextualSpacing/>
        <w:rPr>
          <w:rFonts w:eastAsia="TimesNewRomanPSMT"/>
          <w:sz w:val="28"/>
          <w:szCs w:val="28"/>
          <w:lang w:val="en-US" w:eastAsia="en-US"/>
        </w:rPr>
      </w:pPr>
      <w:r w:rsidRPr="00C12978">
        <w:rPr>
          <w:rFonts w:eastAsia="TimesNewRomanPSMT"/>
          <w:sz w:val="28"/>
          <w:szCs w:val="28"/>
          <w:lang w:val="en-US" w:eastAsia="en-US"/>
        </w:rPr>
        <w:br w:type="page"/>
      </w:r>
    </w:p>
    <w:p w:rsidR="00872AE3" w:rsidRPr="00C12978" w:rsidRDefault="00872AE3" w:rsidP="00872AE3">
      <w:pPr>
        <w:overflowPunct/>
        <w:autoSpaceDE/>
        <w:autoSpaceDN/>
        <w:adjustRightInd/>
        <w:spacing w:line="360" w:lineRule="auto"/>
        <w:jc w:val="center"/>
        <w:textAlignment w:val="auto"/>
        <w:rPr>
          <w:rFonts w:eastAsiaTheme="minorHAnsi" w:cstheme="minorBidi"/>
          <w:sz w:val="24"/>
          <w:szCs w:val="22"/>
          <w:lang w:eastAsia="en-US"/>
        </w:rPr>
      </w:pPr>
      <w:r w:rsidRPr="00C12978">
        <w:rPr>
          <w:rFonts w:eastAsiaTheme="minorHAnsi" w:cstheme="minorBidi"/>
          <w:noProof/>
          <w:sz w:val="24"/>
          <w:szCs w:val="22"/>
          <w:lang w:eastAsia="ru-RU"/>
        </w:rPr>
        <w:lastRenderedPageBreak/>
        <w:drawing>
          <wp:inline distT="0" distB="0" distL="0" distR="0" wp14:anchorId="2A62B86A" wp14:editId="28497866">
            <wp:extent cx="4085112" cy="2078182"/>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17321" cy="2094567"/>
                    </a:xfrm>
                    <a:prstGeom prst="rect">
                      <a:avLst/>
                    </a:prstGeom>
                    <a:noFill/>
                  </pic:spPr>
                </pic:pic>
              </a:graphicData>
            </a:graphic>
          </wp:inline>
        </w:drawing>
      </w:r>
    </w:p>
    <w:p w:rsidR="00872AE3" w:rsidRPr="00C12978" w:rsidRDefault="00872AE3" w:rsidP="00872AE3">
      <w:pPr>
        <w:overflowPunct/>
        <w:autoSpaceDE/>
        <w:autoSpaceDN/>
        <w:adjustRightInd/>
        <w:spacing w:line="360" w:lineRule="auto"/>
        <w:jc w:val="center"/>
        <w:textAlignment w:val="auto"/>
        <w:rPr>
          <w:rFonts w:eastAsiaTheme="minorHAnsi" w:cstheme="minorBidi"/>
          <w:sz w:val="24"/>
          <w:szCs w:val="22"/>
          <w:lang w:eastAsia="en-US"/>
        </w:rPr>
      </w:pPr>
      <w:r w:rsidRPr="00C12978">
        <w:rPr>
          <w:rFonts w:eastAsiaTheme="minorHAnsi" w:cstheme="minorBidi"/>
          <w:noProof/>
          <w:sz w:val="24"/>
          <w:szCs w:val="22"/>
          <w:lang w:eastAsia="ru-RU"/>
        </w:rPr>
        <w:drawing>
          <wp:inline distT="0" distB="0" distL="0" distR="0" wp14:anchorId="259CBC3F" wp14:editId="08EE728A">
            <wp:extent cx="3978234" cy="1995054"/>
            <wp:effectExtent l="0" t="0" r="3810"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20970" cy="2016486"/>
                    </a:xfrm>
                    <a:prstGeom prst="rect">
                      <a:avLst/>
                    </a:prstGeom>
                    <a:noFill/>
                  </pic:spPr>
                </pic:pic>
              </a:graphicData>
            </a:graphic>
          </wp:inline>
        </w:drawing>
      </w:r>
    </w:p>
    <w:p w:rsidR="00227438" w:rsidRPr="00C12978" w:rsidRDefault="00AF3A59" w:rsidP="00227438">
      <w:pPr>
        <w:overflowPunct/>
        <w:autoSpaceDE/>
        <w:autoSpaceDN/>
        <w:adjustRightInd/>
        <w:contextualSpacing/>
        <w:jc w:val="center"/>
        <w:textAlignment w:val="auto"/>
        <w:rPr>
          <w:rFonts w:eastAsia="Calibri"/>
          <w:sz w:val="24"/>
          <w:szCs w:val="24"/>
          <w:lang w:val="en-US" w:eastAsia="en-US"/>
        </w:rPr>
      </w:pPr>
      <w:r w:rsidRPr="00C12978">
        <w:rPr>
          <w:color w:val="000000"/>
          <w:sz w:val="24"/>
          <w:szCs w:val="24"/>
          <w:lang w:val="en-US" w:eastAsia="ru-RU"/>
        </w:rPr>
        <w:t>Figure C.</w:t>
      </w:r>
      <w:r w:rsidR="00872AE3" w:rsidRPr="00C12978">
        <w:rPr>
          <w:rFonts w:eastAsiaTheme="minorHAnsi" w:cstheme="minorBidi"/>
          <w:sz w:val="24"/>
          <w:szCs w:val="22"/>
          <w:lang w:val="en-US" w:eastAsia="en-US"/>
        </w:rPr>
        <w:t xml:space="preserve">3 – </w:t>
      </w:r>
      <w:r w:rsidR="008B6153" w:rsidRPr="00C12978">
        <w:rPr>
          <w:rFonts w:eastAsia="TimesNewRomanPSMT"/>
          <w:sz w:val="24"/>
          <w:szCs w:val="24"/>
          <w:lang w:val="en-US" w:eastAsia="en-US"/>
        </w:rPr>
        <w:t>Relative content of PCBs congeners in SC</w:t>
      </w:r>
      <w:r w:rsidR="00B662ED" w:rsidRPr="00C12978">
        <w:rPr>
          <w:rFonts w:eastAsia="TimesNewRomanPSMT"/>
          <w:sz w:val="24"/>
          <w:szCs w:val="24"/>
          <w:lang w:val="en-US" w:eastAsia="en-US"/>
        </w:rPr>
        <w:t xml:space="preserve"> </w:t>
      </w:r>
      <w:r w:rsidR="008B6153" w:rsidRPr="00C12978">
        <w:rPr>
          <w:rFonts w:eastAsia="TimesNewRomanPSMT"/>
          <w:sz w:val="24"/>
          <w:szCs w:val="24"/>
          <w:lang w:val="en-US" w:eastAsia="en-US"/>
        </w:rPr>
        <w:t>o</w:t>
      </w:r>
      <w:r w:rsidR="008725A4" w:rsidRPr="00C12978">
        <w:rPr>
          <w:rFonts w:eastAsia="TimesNewRomanPSMT"/>
          <w:sz w:val="24"/>
          <w:szCs w:val="24"/>
          <w:lang w:val="en-US" w:eastAsia="en-US"/>
        </w:rPr>
        <w:t>f</w:t>
      </w:r>
      <w:r w:rsidR="008B6153" w:rsidRPr="00C12978">
        <w:rPr>
          <w:rFonts w:eastAsia="TimesNewRomanPSMT"/>
          <w:sz w:val="24"/>
          <w:szCs w:val="24"/>
          <w:lang w:val="en-US" w:eastAsia="en-US"/>
        </w:rPr>
        <w:t xml:space="preserve"> the </w:t>
      </w:r>
      <w:r w:rsidR="00227438" w:rsidRPr="00C12978">
        <w:rPr>
          <w:rFonts w:eastAsia="Calibri"/>
          <w:sz w:val="24"/>
          <w:szCs w:val="24"/>
          <w:lang w:val="en-US" w:eastAsia="en-US"/>
        </w:rPr>
        <w:t xml:space="preserve">small towns and </w:t>
      </w:r>
      <w:r w:rsidR="00B662ED" w:rsidRPr="00C12978">
        <w:rPr>
          <w:rFonts w:eastAsia="Calibri"/>
          <w:sz w:val="24"/>
          <w:szCs w:val="24"/>
          <w:lang w:val="en-US" w:eastAsia="en-US"/>
        </w:rPr>
        <w:t>urban-type settlements</w:t>
      </w:r>
      <w:r w:rsidR="00227438" w:rsidRPr="00C12978">
        <w:rPr>
          <w:rFonts w:eastAsia="Calibri"/>
          <w:sz w:val="24"/>
          <w:szCs w:val="24"/>
          <w:lang w:val="en-US" w:eastAsia="en-US"/>
        </w:rPr>
        <w:t>, 2018</w:t>
      </w:r>
    </w:p>
    <w:p w:rsidR="00227438" w:rsidRPr="00C12978" w:rsidRDefault="00227438" w:rsidP="00872AE3">
      <w:pPr>
        <w:overflowPunct/>
        <w:autoSpaceDE/>
        <w:autoSpaceDN/>
        <w:adjustRightInd/>
        <w:spacing w:line="360" w:lineRule="auto"/>
        <w:jc w:val="center"/>
        <w:textAlignment w:val="auto"/>
        <w:rPr>
          <w:rFonts w:eastAsiaTheme="minorHAnsi" w:cstheme="minorBidi"/>
          <w:sz w:val="24"/>
          <w:szCs w:val="24"/>
          <w:lang w:val="en-US" w:eastAsia="en-US"/>
        </w:rPr>
      </w:pPr>
    </w:p>
    <w:p w:rsidR="00872AE3" w:rsidRPr="00C12978" w:rsidRDefault="00872AE3" w:rsidP="00872AE3">
      <w:pPr>
        <w:overflowPunct/>
        <w:autoSpaceDE/>
        <w:autoSpaceDN/>
        <w:adjustRightInd/>
        <w:spacing w:line="360" w:lineRule="auto"/>
        <w:jc w:val="center"/>
        <w:textAlignment w:val="auto"/>
        <w:rPr>
          <w:rFonts w:eastAsiaTheme="minorHAnsi" w:cstheme="minorBidi"/>
          <w:sz w:val="24"/>
          <w:szCs w:val="24"/>
          <w:lang w:eastAsia="en-US"/>
        </w:rPr>
      </w:pPr>
      <w:r w:rsidRPr="00C12978">
        <w:rPr>
          <w:rFonts w:eastAsiaTheme="minorHAnsi" w:cstheme="minorBidi"/>
          <w:noProof/>
          <w:sz w:val="24"/>
          <w:szCs w:val="22"/>
          <w:lang w:eastAsia="ru-RU"/>
        </w:rPr>
        <w:drawing>
          <wp:inline distT="0" distB="0" distL="0" distR="0" wp14:anchorId="3EACCDB5" wp14:editId="065C6DBA">
            <wp:extent cx="2999232" cy="1799422"/>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00679" cy="1800290"/>
                    </a:xfrm>
                    <a:prstGeom prst="rect">
                      <a:avLst/>
                    </a:prstGeom>
                    <a:noFill/>
                  </pic:spPr>
                </pic:pic>
              </a:graphicData>
            </a:graphic>
          </wp:inline>
        </w:drawing>
      </w:r>
    </w:p>
    <w:p w:rsidR="00872AE3" w:rsidRPr="00C12978" w:rsidRDefault="00872AE3" w:rsidP="00872AE3">
      <w:pPr>
        <w:contextualSpacing/>
        <w:jc w:val="center"/>
        <w:rPr>
          <w:rFonts w:eastAsiaTheme="minorHAnsi" w:cstheme="minorBidi"/>
          <w:sz w:val="24"/>
          <w:szCs w:val="22"/>
          <w:lang w:val="en-US" w:eastAsia="en-US"/>
        </w:rPr>
      </w:pPr>
      <w:r w:rsidRPr="00C12978">
        <w:rPr>
          <w:rFonts w:eastAsiaTheme="minorHAnsi" w:cstheme="minorBidi"/>
          <w:noProof/>
          <w:sz w:val="24"/>
          <w:szCs w:val="22"/>
          <w:lang w:eastAsia="ru-RU"/>
        </w:rPr>
        <w:drawing>
          <wp:inline distT="0" distB="0" distL="0" distR="0" wp14:anchorId="22EA2B4D" wp14:editId="0C8BDB54">
            <wp:extent cx="3031842" cy="185074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33033" cy="1851472"/>
                    </a:xfrm>
                    <a:prstGeom prst="rect">
                      <a:avLst/>
                    </a:prstGeom>
                    <a:noFill/>
                  </pic:spPr>
                </pic:pic>
              </a:graphicData>
            </a:graphic>
          </wp:inline>
        </w:drawing>
      </w:r>
    </w:p>
    <w:p w:rsidR="00702637" w:rsidRPr="00C12978" w:rsidRDefault="00702637" w:rsidP="00872AE3">
      <w:pPr>
        <w:contextualSpacing/>
        <w:jc w:val="center"/>
        <w:rPr>
          <w:rFonts w:eastAsiaTheme="minorHAnsi" w:cstheme="minorBidi"/>
          <w:sz w:val="24"/>
          <w:szCs w:val="22"/>
          <w:lang w:val="en-US" w:eastAsia="en-US"/>
        </w:rPr>
      </w:pPr>
    </w:p>
    <w:p w:rsidR="00B662ED" w:rsidRPr="00C12978" w:rsidRDefault="00B662ED" w:rsidP="00B662ED">
      <w:pPr>
        <w:overflowPunct/>
        <w:autoSpaceDE/>
        <w:autoSpaceDN/>
        <w:adjustRightInd/>
        <w:contextualSpacing/>
        <w:jc w:val="center"/>
        <w:textAlignment w:val="auto"/>
        <w:rPr>
          <w:rFonts w:eastAsia="Calibri"/>
          <w:sz w:val="24"/>
          <w:szCs w:val="24"/>
          <w:lang w:val="en-US" w:eastAsia="en-US"/>
        </w:rPr>
      </w:pPr>
      <w:r w:rsidRPr="00C12978">
        <w:rPr>
          <w:color w:val="000000"/>
          <w:sz w:val="24"/>
          <w:szCs w:val="24"/>
          <w:lang w:val="en-US" w:eastAsia="ru-RU"/>
        </w:rPr>
        <w:t>Figure C.</w:t>
      </w:r>
      <w:r w:rsidRPr="00C12978">
        <w:rPr>
          <w:rFonts w:eastAsiaTheme="minorHAnsi" w:cstheme="minorBidi"/>
          <w:sz w:val="24"/>
          <w:szCs w:val="24"/>
          <w:lang w:val="en-US" w:eastAsia="en-US"/>
        </w:rPr>
        <w:t xml:space="preserve">4 – </w:t>
      </w:r>
      <w:r w:rsidRPr="00C12978">
        <w:rPr>
          <w:rFonts w:eastAsia="TimesNewRomanPSMT"/>
          <w:sz w:val="24"/>
          <w:szCs w:val="24"/>
          <w:lang w:val="en-US" w:eastAsia="en-US"/>
        </w:rPr>
        <w:t>Relative content of PCBs congeners in SC o</w:t>
      </w:r>
      <w:r w:rsidR="008725A4" w:rsidRPr="00C12978">
        <w:rPr>
          <w:rFonts w:eastAsia="TimesNewRomanPSMT"/>
          <w:sz w:val="24"/>
          <w:szCs w:val="24"/>
          <w:lang w:val="en-US" w:eastAsia="en-US"/>
        </w:rPr>
        <w:t>f</w:t>
      </w:r>
      <w:r w:rsidRPr="00C12978">
        <w:rPr>
          <w:rFonts w:eastAsia="TimesNewRomanPSMT"/>
          <w:sz w:val="24"/>
          <w:szCs w:val="24"/>
          <w:lang w:val="en-US" w:eastAsia="en-US"/>
        </w:rPr>
        <w:t xml:space="preserve"> the </w:t>
      </w:r>
      <w:r w:rsidR="00702637" w:rsidRPr="00C12978">
        <w:rPr>
          <w:rFonts w:eastAsia="Calibri"/>
          <w:sz w:val="24"/>
          <w:szCs w:val="24"/>
          <w:lang w:val="en-US" w:eastAsia="en-US"/>
        </w:rPr>
        <w:t>small settlements</w:t>
      </w:r>
      <w:r w:rsidRPr="00C12978">
        <w:rPr>
          <w:rFonts w:eastAsia="Calibri"/>
          <w:sz w:val="24"/>
          <w:szCs w:val="24"/>
          <w:lang w:val="en-US" w:eastAsia="en-US"/>
        </w:rPr>
        <w:t>, 2018</w:t>
      </w:r>
    </w:p>
    <w:p w:rsidR="00872AE3" w:rsidRPr="00C12978" w:rsidRDefault="00872AE3" w:rsidP="00872AE3">
      <w:pPr>
        <w:contextualSpacing/>
        <w:jc w:val="center"/>
        <w:rPr>
          <w:rFonts w:eastAsiaTheme="minorHAnsi" w:cstheme="minorBidi"/>
          <w:sz w:val="24"/>
          <w:szCs w:val="22"/>
          <w:lang w:val="en-US" w:eastAsia="en-US"/>
        </w:rPr>
      </w:pPr>
      <w:r w:rsidRPr="00C12978">
        <w:rPr>
          <w:rFonts w:eastAsiaTheme="minorHAnsi" w:cstheme="minorBidi"/>
          <w:sz w:val="24"/>
          <w:szCs w:val="22"/>
          <w:lang w:val="en-US" w:eastAsia="en-US"/>
        </w:rPr>
        <w:br w:type="page"/>
      </w:r>
    </w:p>
    <w:p w:rsidR="00682A20" w:rsidRPr="00C12978" w:rsidRDefault="00682A20" w:rsidP="00872AE3">
      <w:pPr>
        <w:contextualSpacing/>
        <w:jc w:val="both"/>
        <w:rPr>
          <w:sz w:val="24"/>
          <w:szCs w:val="24"/>
          <w:lang w:val="en-US" w:eastAsia="en-US"/>
        </w:rPr>
      </w:pPr>
      <w:r w:rsidRPr="00C12978">
        <w:rPr>
          <w:rFonts w:eastAsia="TimesNewRomanPSMT"/>
          <w:sz w:val="24"/>
          <w:szCs w:val="24"/>
          <w:lang w:val="en-US" w:eastAsia="ru-RU"/>
        </w:rPr>
        <w:lastRenderedPageBreak/>
        <w:t>Table C.</w:t>
      </w:r>
      <w:r w:rsidR="003C3A68" w:rsidRPr="00C12978">
        <w:rPr>
          <w:rFonts w:eastAsia="TimesNewRomanPSMT"/>
          <w:sz w:val="24"/>
          <w:szCs w:val="24"/>
          <w:lang w:val="en-US" w:eastAsia="ru-RU"/>
        </w:rPr>
        <w:t>5</w:t>
      </w:r>
      <w:r w:rsidRPr="00C12978">
        <w:rPr>
          <w:rFonts w:eastAsia="Calibri"/>
          <w:sz w:val="24"/>
          <w:szCs w:val="24"/>
          <w:lang w:val="en-US" w:eastAsia="en-US"/>
        </w:rPr>
        <w:t xml:space="preserve"> </w:t>
      </w:r>
      <w:r w:rsidR="00872AE3" w:rsidRPr="00C12978">
        <w:rPr>
          <w:sz w:val="24"/>
          <w:szCs w:val="24"/>
          <w:lang w:val="en-US" w:eastAsia="en-US"/>
        </w:rPr>
        <w:t>–</w:t>
      </w:r>
      <w:r w:rsidR="00CC3B7F" w:rsidRPr="00C12978">
        <w:rPr>
          <w:sz w:val="24"/>
          <w:szCs w:val="24"/>
          <w:lang w:val="en-US" w:eastAsia="en-US"/>
        </w:rPr>
        <w:t xml:space="preserve"> </w:t>
      </w:r>
      <w:r w:rsidRPr="00C12978">
        <w:rPr>
          <w:sz w:val="24"/>
          <w:szCs w:val="24"/>
          <w:lang w:val="en-US" w:eastAsia="en-US"/>
        </w:rPr>
        <w:t xml:space="preserve">Level of accumulation of mineral salts and </w:t>
      </w:r>
      <w:r w:rsidR="00CC3B7F" w:rsidRPr="00C12978">
        <w:rPr>
          <w:sz w:val="24"/>
          <w:szCs w:val="24"/>
          <w:lang w:val="en-US" w:eastAsia="en-US"/>
        </w:rPr>
        <w:t>H</w:t>
      </w:r>
      <w:r w:rsidRPr="00C12978">
        <w:rPr>
          <w:sz w:val="24"/>
          <w:szCs w:val="24"/>
          <w:lang w:val="en-US" w:eastAsia="en-US"/>
        </w:rPr>
        <w:t>M in the ice of the K</w:t>
      </w:r>
      <w:r w:rsidR="00CC3B7F" w:rsidRPr="00C12978">
        <w:rPr>
          <w:sz w:val="24"/>
          <w:szCs w:val="24"/>
          <w:lang w:val="en-US" w:eastAsia="en-US"/>
        </w:rPr>
        <w:t>R</w:t>
      </w:r>
      <w:r w:rsidRPr="00C12978">
        <w:rPr>
          <w:sz w:val="24"/>
          <w:szCs w:val="24"/>
          <w:lang w:val="en-US" w:eastAsia="en-US"/>
        </w:rPr>
        <w:t>, 2018</w:t>
      </w:r>
    </w:p>
    <w:tbl>
      <w:tblPr>
        <w:tblW w:w="5000" w:type="pct"/>
        <w:tblLook w:val="04A0" w:firstRow="1" w:lastRow="0" w:firstColumn="1" w:lastColumn="0" w:noHBand="0" w:noVBand="1"/>
      </w:tblPr>
      <w:tblGrid>
        <w:gridCol w:w="1836"/>
        <w:gridCol w:w="907"/>
        <w:gridCol w:w="1638"/>
        <w:gridCol w:w="810"/>
        <w:gridCol w:w="869"/>
        <w:gridCol w:w="829"/>
        <w:gridCol w:w="869"/>
        <w:gridCol w:w="907"/>
        <w:gridCol w:w="905"/>
      </w:tblGrid>
      <w:tr w:rsidR="00872AE3" w:rsidRPr="00C12978" w:rsidTr="004577D3">
        <w:trPr>
          <w:trHeight w:val="300"/>
        </w:trPr>
        <w:tc>
          <w:tcPr>
            <w:tcW w:w="9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CC3B7F" w:rsidP="004577D3">
            <w:pPr>
              <w:overflowPunct/>
              <w:autoSpaceDE/>
              <w:autoSpaceDN/>
              <w:adjustRightInd/>
              <w:jc w:val="center"/>
              <w:textAlignment w:val="auto"/>
              <w:rPr>
                <w:color w:val="000000"/>
                <w:lang w:eastAsia="ru-RU"/>
              </w:rPr>
            </w:pPr>
            <w:r w:rsidRPr="00C12978">
              <w:rPr>
                <w:color w:val="000000"/>
                <w:lang w:eastAsia="ru-RU"/>
              </w:rPr>
              <w:t>The sampling site</w:t>
            </w:r>
          </w:p>
        </w:tc>
        <w:tc>
          <w:tcPr>
            <w:tcW w:w="4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A60A5F" w:rsidP="004577D3">
            <w:pPr>
              <w:overflowPunct/>
              <w:autoSpaceDE/>
              <w:autoSpaceDN/>
              <w:adjustRightInd/>
              <w:jc w:val="center"/>
              <w:textAlignment w:val="auto"/>
              <w:rPr>
                <w:color w:val="000000"/>
                <w:lang w:eastAsia="ru-RU"/>
              </w:rPr>
            </w:pPr>
            <w:r w:rsidRPr="00C12978">
              <w:rPr>
                <w:color w:val="000000"/>
                <w:lang w:val="en-US" w:eastAsia="ru-RU"/>
              </w:rPr>
              <w:t>S</w:t>
            </w:r>
            <w:r w:rsidRPr="00C12978">
              <w:rPr>
                <w:color w:val="000000"/>
                <w:lang w:eastAsia="ru-RU"/>
              </w:rPr>
              <w:t>urveys</w:t>
            </w:r>
          </w:p>
        </w:tc>
        <w:tc>
          <w:tcPr>
            <w:tcW w:w="8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BD41BD" w:rsidP="004577D3">
            <w:pPr>
              <w:overflowPunct/>
              <w:autoSpaceDE/>
              <w:autoSpaceDN/>
              <w:adjustRightInd/>
              <w:jc w:val="center"/>
              <w:textAlignment w:val="auto"/>
              <w:rPr>
                <w:color w:val="000000"/>
                <w:lang w:eastAsia="ru-RU"/>
              </w:rPr>
            </w:pPr>
            <w:r w:rsidRPr="00C12978">
              <w:rPr>
                <w:lang w:val="en-US" w:eastAsia="en-US"/>
              </w:rPr>
              <w:t>Mineralization</w:t>
            </w:r>
            <w:r w:rsidRPr="00C12978">
              <w:rPr>
                <w:color w:val="000000"/>
                <w:lang w:eastAsia="ru-RU"/>
              </w:rPr>
              <w:t xml:space="preserve">, </w:t>
            </w:r>
            <w:r w:rsidRPr="00C12978">
              <w:rPr>
                <w:lang w:val="en-US" w:eastAsia="en-US"/>
              </w:rPr>
              <w:t>mg/dm</w:t>
            </w:r>
            <w:r w:rsidRPr="00C12978">
              <w:rPr>
                <w:vertAlign w:val="superscript"/>
                <w:lang w:val="en-US" w:eastAsia="en-US"/>
              </w:rPr>
              <w:t>3</w:t>
            </w:r>
          </w:p>
        </w:tc>
        <w:tc>
          <w:tcPr>
            <w:tcW w:w="423"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Cu</w:t>
            </w:r>
          </w:p>
        </w:tc>
        <w:tc>
          <w:tcPr>
            <w:tcW w:w="454"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Zn</w:t>
            </w:r>
          </w:p>
        </w:tc>
        <w:tc>
          <w:tcPr>
            <w:tcW w:w="433"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Cd</w:t>
            </w:r>
          </w:p>
        </w:tc>
        <w:tc>
          <w:tcPr>
            <w:tcW w:w="454"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Co</w:t>
            </w:r>
          </w:p>
        </w:tc>
        <w:tc>
          <w:tcPr>
            <w:tcW w:w="474" w:type="pct"/>
            <w:tcBorders>
              <w:top w:val="single" w:sz="4" w:space="0" w:color="auto"/>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Ni</w:t>
            </w:r>
          </w:p>
        </w:tc>
        <w:tc>
          <w:tcPr>
            <w:tcW w:w="474" w:type="pct"/>
            <w:tcBorders>
              <w:top w:val="single" w:sz="4" w:space="0" w:color="auto"/>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Pb</w:t>
            </w:r>
          </w:p>
        </w:tc>
      </w:tr>
      <w:tr w:rsidR="00872AE3" w:rsidRPr="00C12978" w:rsidTr="004577D3">
        <w:trPr>
          <w:trHeight w:val="300"/>
        </w:trPr>
        <w:tc>
          <w:tcPr>
            <w:tcW w:w="959"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4"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856"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2711" w:type="pct"/>
            <w:gridSpan w:val="6"/>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3C3A68" w:rsidP="004577D3">
            <w:pPr>
              <w:overflowPunct/>
              <w:autoSpaceDE/>
              <w:autoSpaceDN/>
              <w:adjustRightInd/>
              <w:jc w:val="center"/>
              <w:textAlignment w:val="auto"/>
              <w:rPr>
                <w:color w:val="000000"/>
                <w:lang w:eastAsia="ru-RU"/>
              </w:rPr>
            </w:pPr>
            <w:r w:rsidRPr="00C12978">
              <w:rPr>
                <w:lang w:eastAsia="en-US"/>
              </w:rPr>
              <w:t>μ</w:t>
            </w:r>
            <w:r w:rsidRPr="00C12978">
              <w:rPr>
                <w:lang w:val="en-US" w:eastAsia="en-US"/>
              </w:rPr>
              <w:t>g/dm</w:t>
            </w:r>
            <w:r w:rsidRPr="00C12978">
              <w:rPr>
                <w:vertAlign w:val="superscript"/>
                <w:lang w:val="en-US" w:eastAsia="en-US"/>
              </w:rPr>
              <w:t>3</w:t>
            </w:r>
          </w:p>
        </w:tc>
      </w:tr>
      <w:tr w:rsidR="00872AE3" w:rsidRPr="00C12978" w:rsidTr="004577D3">
        <w:trPr>
          <w:trHeight w:val="300"/>
        </w:trPr>
        <w:tc>
          <w:tcPr>
            <w:tcW w:w="959" w:type="pct"/>
            <w:vMerge w:val="restar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D7270A" w:rsidP="004577D3">
            <w:pPr>
              <w:overflowPunct/>
              <w:autoSpaceDE/>
              <w:autoSpaceDN/>
              <w:adjustRightInd/>
              <w:jc w:val="center"/>
              <w:textAlignment w:val="auto"/>
              <w:rPr>
                <w:color w:val="000000"/>
                <w:lang w:val="en-US" w:eastAsia="ru-RU"/>
              </w:rPr>
            </w:pPr>
            <w:r w:rsidRPr="00C12978">
              <w:rPr>
                <w:lang w:val="en-US" w:eastAsia="en-US"/>
              </w:rPr>
              <w:t>T</w:t>
            </w:r>
            <w:r w:rsidR="006767C2" w:rsidRPr="00C12978">
              <w:rPr>
                <w:lang w:val="kk-KZ" w:eastAsia="en-US"/>
              </w:rPr>
              <w:t>h</w:t>
            </w:r>
            <w:r w:rsidR="00BD41BD" w:rsidRPr="00C12978">
              <w:rPr>
                <w:lang w:val="kk-KZ" w:eastAsia="en-US"/>
              </w:rPr>
              <w:t>e area of Kaskelen River inflow</w:t>
            </w: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124</w:t>
            </w:r>
          </w:p>
        </w:tc>
        <w:tc>
          <w:tcPr>
            <w:tcW w:w="423"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w:t>
            </w:r>
          </w:p>
        </w:tc>
        <w:tc>
          <w:tcPr>
            <w:tcW w:w="454" w:type="pct"/>
            <w:tcBorders>
              <w:top w:val="nil"/>
              <w:left w:val="nil"/>
              <w:bottom w:val="nil"/>
              <w:right w:val="nil"/>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4,4</w:t>
            </w:r>
          </w:p>
        </w:tc>
        <w:tc>
          <w:tcPr>
            <w:tcW w:w="433"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4,0</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13,4</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5,6</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5,8</w:t>
            </w:r>
          </w:p>
        </w:tc>
      </w:tr>
      <w:tr w:rsidR="00872AE3" w:rsidRPr="00C12978" w:rsidTr="004577D3">
        <w:trPr>
          <w:trHeight w:val="300"/>
        </w:trPr>
        <w:tc>
          <w:tcPr>
            <w:tcW w:w="959"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176</w:t>
            </w:r>
          </w:p>
        </w:tc>
        <w:tc>
          <w:tcPr>
            <w:tcW w:w="423"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13,6</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4,8</w:t>
            </w:r>
          </w:p>
        </w:tc>
        <w:tc>
          <w:tcPr>
            <w:tcW w:w="4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4,9</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18,3</w:t>
            </w:r>
          </w:p>
        </w:tc>
      </w:tr>
      <w:tr w:rsidR="00872AE3" w:rsidRPr="00C12978" w:rsidTr="004577D3">
        <w:trPr>
          <w:trHeight w:val="300"/>
        </w:trPr>
        <w:tc>
          <w:tcPr>
            <w:tcW w:w="959"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395</w:t>
            </w:r>
          </w:p>
        </w:tc>
        <w:tc>
          <w:tcPr>
            <w:tcW w:w="42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12,2</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w:t>
            </w:r>
          </w:p>
        </w:tc>
        <w:tc>
          <w:tcPr>
            <w:tcW w:w="4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3,6</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24,8</w:t>
            </w:r>
          </w:p>
        </w:tc>
      </w:tr>
      <w:tr w:rsidR="00872AE3" w:rsidRPr="00C12978" w:rsidTr="004577D3">
        <w:trPr>
          <w:trHeight w:val="300"/>
        </w:trPr>
        <w:tc>
          <w:tcPr>
            <w:tcW w:w="959" w:type="pct"/>
            <w:vMerge w:val="restar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DA2A18" w:rsidP="004577D3">
            <w:pPr>
              <w:overflowPunct/>
              <w:autoSpaceDE/>
              <w:autoSpaceDN/>
              <w:adjustRightInd/>
              <w:jc w:val="center"/>
              <w:textAlignment w:val="auto"/>
              <w:rPr>
                <w:color w:val="000000"/>
                <w:lang w:eastAsia="ru-RU"/>
              </w:rPr>
            </w:pPr>
            <w:r w:rsidRPr="00C12978">
              <w:rPr>
                <w:color w:val="000000"/>
                <w:lang w:eastAsia="ru-RU"/>
              </w:rPr>
              <w:t>At the dam</w:t>
            </w: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129</w:t>
            </w:r>
          </w:p>
        </w:tc>
        <w:tc>
          <w:tcPr>
            <w:tcW w:w="42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4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7,8</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16,1</w:t>
            </w:r>
          </w:p>
        </w:tc>
      </w:tr>
      <w:tr w:rsidR="00872AE3" w:rsidRPr="00C12978" w:rsidTr="004577D3">
        <w:trPr>
          <w:trHeight w:val="300"/>
        </w:trPr>
        <w:tc>
          <w:tcPr>
            <w:tcW w:w="959"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131</w:t>
            </w:r>
          </w:p>
        </w:tc>
        <w:tc>
          <w:tcPr>
            <w:tcW w:w="42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9,3</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5,9</w:t>
            </w:r>
          </w:p>
        </w:tc>
        <w:tc>
          <w:tcPr>
            <w:tcW w:w="4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5,0</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20,5</w:t>
            </w:r>
          </w:p>
        </w:tc>
      </w:tr>
      <w:tr w:rsidR="00872AE3" w:rsidRPr="00C12978" w:rsidTr="004577D3">
        <w:trPr>
          <w:trHeight w:val="300"/>
        </w:trPr>
        <w:tc>
          <w:tcPr>
            <w:tcW w:w="959"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258</w:t>
            </w:r>
          </w:p>
        </w:tc>
        <w:tc>
          <w:tcPr>
            <w:tcW w:w="42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38,8</w:t>
            </w:r>
          </w:p>
        </w:tc>
        <w:tc>
          <w:tcPr>
            <w:tcW w:w="4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4,7</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5,0</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33,6</w:t>
            </w:r>
          </w:p>
        </w:tc>
      </w:tr>
      <w:tr w:rsidR="00872AE3" w:rsidRPr="00C12978" w:rsidTr="004577D3">
        <w:trPr>
          <w:trHeight w:val="300"/>
        </w:trPr>
        <w:tc>
          <w:tcPr>
            <w:tcW w:w="959" w:type="pct"/>
            <w:vMerge w:val="restar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2B17BE" w:rsidP="004577D3">
            <w:pPr>
              <w:overflowPunct/>
              <w:autoSpaceDE/>
              <w:autoSpaceDN/>
              <w:adjustRightInd/>
              <w:jc w:val="center"/>
              <w:textAlignment w:val="auto"/>
              <w:rPr>
                <w:color w:val="000000"/>
                <w:lang w:eastAsia="ru-RU"/>
              </w:rPr>
            </w:pPr>
            <w:r w:rsidRPr="00C12978">
              <w:rPr>
                <w:color w:val="000000"/>
                <w:lang w:eastAsia="ru-RU"/>
              </w:rPr>
              <w:t>Areas Shengeldy Islands</w:t>
            </w: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161</w:t>
            </w:r>
          </w:p>
        </w:tc>
        <w:tc>
          <w:tcPr>
            <w:tcW w:w="42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2,9</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3,2</w:t>
            </w:r>
          </w:p>
        </w:tc>
        <w:tc>
          <w:tcPr>
            <w:tcW w:w="4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6,4</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4,3</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7,4</w:t>
            </w:r>
          </w:p>
        </w:tc>
      </w:tr>
      <w:tr w:rsidR="00872AE3" w:rsidRPr="00C12978" w:rsidTr="004577D3">
        <w:trPr>
          <w:trHeight w:val="300"/>
        </w:trPr>
        <w:tc>
          <w:tcPr>
            <w:tcW w:w="959"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174</w:t>
            </w:r>
          </w:p>
        </w:tc>
        <w:tc>
          <w:tcPr>
            <w:tcW w:w="42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12,9</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5,1</w:t>
            </w:r>
          </w:p>
        </w:tc>
        <w:tc>
          <w:tcPr>
            <w:tcW w:w="4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4,4</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13,9</w:t>
            </w:r>
          </w:p>
        </w:tc>
      </w:tr>
      <w:tr w:rsidR="00872AE3" w:rsidRPr="00C12978" w:rsidTr="004577D3">
        <w:trPr>
          <w:trHeight w:val="300"/>
        </w:trPr>
        <w:tc>
          <w:tcPr>
            <w:tcW w:w="959"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w:t>
            </w:r>
          </w:p>
        </w:tc>
        <w:tc>
          <w:tcPr>
            <w:tcW w:w="8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300</w:t>
            </w:r>
          </w:p>
        </w:tc>
        <w:tc>
          <w:tcPr>
            <w:tcW w:w="42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8,6</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26,9</w:t>
            </w:r>
          </w:p>
        </w:tc>
        <w:tc>
          <w:tcPr>
            <w:tcW w:w="4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5,1</w:t>
            </w:r>
          </w:p>
        </w:tc>
        <w:tc>
          <w:tcPr>
            <w:tcW w:w="45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13,4</w:t>
            </w:r>
          </w:p>
        </w:tc>
        <w:tc>
          <w:tcPr>
            <w:tcW w:w="474"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9,4</w:t>
            </w:r>
          </w:p>
        </w:tc>
        <w:tc>
          <w:tcPr>
            <w:tcW w:w="474" w:type="pct"/>
            <w:tcBorders>
              <w:top w:val="nil"/>
              <w:left w:val="nil"/>
              <w:bottom w:val="single" w:sz="4" w:space="0" w:color="auto"/>
              <w:right w:val="single" w:sz="4" w:space="0" w:color="auto"/>
            </w:tcBorders>
            <w:shd w:val="clear" w:color="000000" w:fill="FFFFFF"/>
            <w:noWrap/>
            <w:vAlign w:val="bottom"/>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35,7</w:t>
            </w:r>
          </w:p>
        </w:tc>
      </w:tr>
    </w:tbl>
    <w:p w:rsidR="00872AE3" w:rsidRPr="00C12978" w:rsidRDefault="00872AE3" w:rsidP="00872AE3">
      <w:pPr>
        <w:ind w:firstLine="709"/>
        <w:contextualSpacing/>
        <w:rPr>
          <w:rFonts w:eastAsia="TimesNewRomanPSMT"/>
          <w:sz w:val="28"/>
          <w:szCs w:val="28"/>
          <w:lang w:eastAsia="en-US"/>
        </w:rPr>
      </w:pPr>
    </w:p>
    <w:p w:rsidR="00E65BF4" w:rsidRPr="00C12978" w:rsidRDefault="005140C7" w:rsidP="00E65BF4">
      <w:pPr>
        <w:overflowPunct/>
        <w:autoSpaceDE/>
        <w:autoSpaceDN/>
        <w:adjustRightInd/>
        <w:contextualSpacing/>
        <w:jc w:val="both"/>
        <w:textAlignment w:val="auto"/>
        <w:rPr>
          <w:rFonts w:eastAsiaTheme="minorHAnsi" w:cstheme="minorBidi"/>
          <w:sz w:val="24"/>
          <w:szCs w:val="24"/>
          <w:lang w:val="en-US" w:eastAsia="en-US"/>
        </w:rPr>
      </w:pPr>
      <w:r w:rsidRPr="00C12978">
        <w:rPr>
          <w:rFonts w:eastAsia="TimesNewRomanPSMT"/>
          <w:sz w:val="24"/>
          <w:szCs w:val="24"/>
          <w:lang w:val="en-US" w:eastAsia="ru-RU"/>
        </w:rPr>
        <w:t>Table C.6</w:t>
      </w:r>
      <w:r w:rsidRPr="00C12978">
        <w:rPr>
          <w:rFonts w:eastAsia="Calibri"/>
          <w:sz w:val="24"/>
          <w:szCs w:val="24"/>
          <w:lang w:val="en-US" w:eastAsia="en-US"/>
        </w:rPr>
        <w:t xml:space="preserve"> </w:t>
      </w:r>
      <w:r w:rsidR="00872AE3" w:rsidRPr="00C12978">
        <w:rPr>
          <w:rFonts w:eastAsiaTheme="minorHAnsi" w:cstheme="minorBidi"/>
          <w:sz w:val="24"/>
          <w:szCs w:val="24"/>
          <w:lang w:val="en-US" w:eastAsia="en-US"/>
        </w:rPr>
        <w:t xml:space="preserve">– </w:t>
      </w:r>
      <w:r w:rsidR="00E65BF4" w:rsidRPr="00C12978">
        <w:rPr>
          <w:rFonts w:eastAsiaTheme="minorHAnsi" w:cstheme="minorBidi"/>
          <w:sz w:val="24"/>
          <w:szCs w:val="24"/>
          <w:lang w:val="en-US" w:eastAsia="en-US"/>
        </w:rPr>
        <w:t xml:space="preserve">Concentration and congener composition of PCBs </w:t>
      </w:r>
      <w:r w:rsidR="00E65BF4" w:rsidRPr="00C12978">
        <w:rPr>
          <w:sz w:val="24"/>
          <w:szCs w:val="24"/>
          <w:lang w:val="en-US" w:eastAsia="en-US"/>
        </w:rPr>
        <w:t>in the ice of the KR</w:t>
      </w:r>
      <w:r w:rsidR="00E65BF4" w:rsidRPr="00C12978">
        <w:rPr>
          <w:rFonts w:eastAsia="Calibri"/>
          <w:sz w:val="24"/>
          <w:szCs w:val="24"/>
          <w:lang w:val="en-US" w:eastAsia="en-US"/>
        </w:rPr>
        <w:t>, 2018</w:t>
      </w:r>
    </w:p>
    <w:tbl>
      <w:tblPr>
        <w:tblStyle w:val="510"/>
        <w:tblW w:w="5000" w:type="pct"/>
        <w:tblLook w:val="04A0" w:firstRow="1" w:lastRow="0" w:firstColumn="1" w:lastColumn="0" w:noHBand="0" w:noVBand="1"/>
      </w:tblPr>
      <w:tblGrid>
        <w:gridCol w:w="2273"/>
        <w:gridCol w:w="924"/>
        <w:gridCol w:w="666"/>
        <w:gridCol w:w="666"/>
        <w:gridCol w:w="666"/>
        <w:gridCol w:w="666"/>
        <w:gridCol w:w="666"/>
        <w:gridCol w:w="666"/>
        <w:gridCol w:w="666"/>
        <w:gridCol w:w="666"/>
        <w:gridCol w:w="1045"/>
      </w:tblGrid>
      <w:tr w:rsidR="00872AE3" w:rsidRPr="00226F49" w:rsidTr="00462775">
        <w:trPr>
          <w:trHeight w:val="20"/>
        </w:trPr>
        <w:tc>
          <w:tcPr>
            <w:tcW w:w="1187" w:type="pct"/>
            <w:vMerge w:val="restart"/>
            <w:vAlign w:val="center"/>
          </w:tcPr>
          <w:p w:rsidR="00872AE3" w:rsidRPr="00C12978" w:rsidRDefault="003C3A68" w:rsidP="004577D3">
            <w:pPr>
              <w:overflowPunct/>
              <w:autoSpaceDE/>
              <w:autoSpaceDN/>
              <w:adjustRightInd/>
              <w:ind w:firstLine="0"/>
              <w:jc w:val="center"/>
              <w:textAlignment w:val="auto"/>
              <w:rPr>
                <w:sz w:val="20"/>
                <w:szCs w:val="20"/>
                <w:lang w:eastAsia="en-US"/>
              </w:rPr>
            </w:pPr>
            <w:r w:rsidRPr="00C12978">
              <w:rPr>
                <w:color w:val="000000"/>
                <w:sz w:val="20"/>
                <w:szCs w:val="20"/>
                <w:lang w:eastAsia="ru-RU"/>
              </w:rPr>
              <w:t>The sampling site</w:t>
            </w:r>
          </w:p>
        </w:tc>
        <w:tc>
          <w:tcPr>
            <w:tcW w:w="483" w:type="pct"/>
            <w:vMerge w:val="restart"/>
            <w:vAlign w:val="center"/>
          </w:tcPr>
          <w:p w:rsidR="00872AE3" w:rsidRPr="00C12978" w:rsidRDefault="00BD41BD" w:rsidP="004577D3">
            <w:pPr>
              <w:overflowPunct/>
              <w:autoSpaceDE/>
              <w:autoSpaceDN/>
              <w:adjustRightInd/>
              <w:ind w:firstLine="0"/>
              <w:jc w:val="center"/>
              <w:textAlignment w:val="auto"/>
              <w:rPr>
                <w:sz w:val="20"/>
                <w:szCs w:val="20"/>
                <w:lang w:eastAsia="en-US"/>
              </w:rPr>
            </w:pPr>
            <w:r w:rsidRPr="00C12978">
              <w:rPr>
                <w:color w:val="000000"/>
                <w:sz w:val="20"/>
                <w:szCs w:val="20"/>
                <w:lang w:val="en-US" w:eastAsia="ru-RU"/>
              </w:rPr>
              <w:t>S</w:t>
            </w:r>
            <w:r w:rsidRPr="00C12978">
              <w:rPr>
                <w:color w:val="000000"/>
                <w:sz w:val="20"/>
                <w:szCs w:val="20"/>
                <w:lang w:eastAsia="ru-RU"/>
              </w:rPr>
              <w:t>urveys</w:t>
            </w:r>
          </w:p>
        </w:tc>
        <w:tc>
          <w:tcPr>
            <w:tcW w:w="2784" w:type="pct"/>
            <w:gridSpan w:val="8"/>
            <w:vAlign w:val="center"/>
          </w:tcPr>
          <w:p w:rsidR="00872AE3" w:rsidRPr="00C12978" w:rsidRDefault="00192EFB" w:rsidP="004577D3">
            <w:pPr>
              <w:overflowPunct/>
              <w:autoSpaceDE/>
              <w:autoSpaceDN/>
              <w:adjustRightInd/>
              <w:ind w:firstLine="0"/>
              <w:jc w:val="center"/>
              <w:textAlignment w:val="auto"/>
              <w:rPr>
                <w:sz w:val="20"/>
                <w:szCs w:val="20"/>
                <w:lang w:val="en-US" w:eastAsia="en-US"/>
              </w:rPr>
            </w:pPr>
            <w:r w:rsidRPr="00C12978">
              <w:rPr>
                <w:sz w:val="20"/>
                <w:szCs w:val="20"/>
                <w:lang w:val="en-US" w:eastAsia="en-US"/>
              </w:rPr>
              <w:t>Concentration of PCBs congeners</w:t>
            </w:r>
            <w:r w:rsidR="00872AE3" w:rsidRPr="00C12978">
              <w:rPr>
                <w:sz w:val="20"/>
                <w:szCs w:val="20"/>
                <w:lang w:val="en-US" w:eastAsia="en-US"/>
              </w:rPr>
              <w:t xml:space="preserve">, </w:t>
            </w:r>
            <w:r w:rsidR="003C3A68" w:rsidRPr="00C12978">
              <w:rPr>
                <w:sz w:val="20"/>
                <w:szCs w:val="20"/>
                <w:lang w:eastAsia="en-US"/>
              </w:rPr>
              <w:t>μ</w:t>
            </w:r>
            <w:r w:rsidR="003C3A68" w:rsidRPr="00C12978">
              <w:rPr>
                <w:sz w:val="20"/>
                <w:szCs w:val="20"/>
                <w:lang w:val="en-US" w:eastAsia="en-US"/>
              </w:rPr>
              <w:t>g/dm</w:t>
            </w:r>
            <w:r w:rsidR="003C3A68" w:rsidRPr="00C12978">
              <w:rPr>
                <w:sz w:val="20"/>
                <w:szCs w:val="20"/>
                <w:vertAlign w:val="superscript"/>
                <w:lang w:val="en-US" w:eastAsia="en-US"/>
              </w:rPr>
              <w:t>3</w:t>
            </w:r>
          </w:p>
        </w:tc>
        <w:tc>
          <w:tcPr>
            <w:tcW w:w="546" w:type="pct"/>
            <w:vMerge w:val="restart"/>
            <w:vAlign w:val="center"/>
          </w:tcPr>
          <w:p w:rsidR="005140C7" w:rsidRPr="00C12978" w:rsidRDefault="005140C7" w:rsidP="004577D3">
            <w:pPr>
              <w:overflowPunct/>
              <w:autoSpaceDE/>
              <w:autoSpaceDN/>
              <w:adjustRightInd/>
              <w:ind w:firstLine="0"/>
              <w:jc w:val="center"/>
              <w:textAlignment w:val="auto"/>
              <w:rPr>
                <w:sz w:val="20"/>
                <w:szCs w:val="20"/>
                <w:lang w:val="en-US" w:eastAsia="en-US"/>
              </w:rPr>
            </w:pPr>
            <w:r w:rsidRPr="00C12978">
              <w:rPr>
                <w:sz w:val="20"/>
                <w:szCs w:val="20"/>
                <w:lang w:val="en-US" w:eastAsia="en-US"/>
              </w:rPr>
              <w:t xml:space="preserve">Amount </w:t>
            </w:r>
          </w:p>
          <w:p w:rsidR="00872AE3" w:rsidRPr="00C12978" w:rsidRDefault="005140C7" w:rsidP="004577D3">
            <w:pPr>
              <w:overflowPunct/>
              <w:autoSpaceDE/>
              <w:autoSpaceDN/>
              <w:adjustRightInd/>
              <w:ind w:firstLine="0"/>
              <w:jc w:val="center"/>
              <w:textAlignment w:val="auto"/>
              <w:rPr>
                <w:sz w:val="20"/>
                <w:szCs w:val="20"/>
                <w:lang w:val="en-US" w:eastAsia="en-US"/>
              </w:rPr>
            </w:pPr>
            <w:r w:rsidRPr="00C12978">
              <w:rPr>
                <w:sz w:val="20"/>
                <w:szCs w:val="20"/>
                <w:lang w:val="en-US" w:eastAsia="en-US"/>
              </w:rPr>
              <w:t>of PCBs</w:t>
            </w:r>
            <w:r w:rsidR="00872AE3" w:rsidRPr="00C12978">
              <w:rPr>
                <w:sz w:val="20"/>
                <w:szCs w:val="20"/>
                <w:lang w:val="en-US" w:eastAsia="en-US"/>
              </w:rPr>
              <w:t xml:space="preserve">, </w:t>
            </w:r>
            <w:r w:rsidRPr="00C12978">
              <w:rPr>
                <w:sz w:val="20"/>
                <w:szCs w:val="20"/>
                <w:lang w:eastAsia="en-US"/>
              </w:rPr>
              <w:t>μ</w:t>
            </w:r>
            <w:r w:rsidRPr="00C12978">
              <w:rPr>
                <w:sz w:val="20"/>
                <w:szCs w:val="20"/>
                <w:lang w:val="en-US" w:eastAsia="en-US"/>
              </w:rPr>
              <w:t>g/dm</w:t>
            </w:r>
            <w:r w:rsidRPr="00C12978">
              <w:rPr>
                <w:sz w:val="20"/>
                <w:szCs w:val="20"/>
                <w:vertAlign w:val="superscript"/>
                <w:lang w:val="en-US" w:eastAsia="en-US"/>
              </w:rPr>
              <w:t>3</w:t>
            </w:r>
          </w:p>
        </w:tc>
      </w:tr>
      <w:tr w:rsidR="00872AE3" w:rsidRPr="00C12978" w:rsidTr="00462775">
        <w:trPr>
          <w:trHeight w:val="20"/>
        </w:trPr>
        <w:tc>
          <w:tcPr>
            <w:tcW w:w="1187" w:type="pct"/>
            <w:vMerge/>
            <w:vAlign w:val="center"/>
          </w:tcPr>
          <w:p w:rsidR="00872AE3" w:rsidRPr="00C12978" w:rsidRDefault="00872AE3" w:rsidP="004577D3">
            <w:pPr>
              <w:overflowPunct/>
              <w:autoSpaceDE/>
              <w:autoSpaceDN/>
              <w:adjustRightInd/>
              <w:ind w:firstLine="0"/>
              <w:jc w:val="center"/>
              <w:textAlignment w:val="auto"/>
              <w:rPr>
                <w:sz w:val="20"/>
                <w:szCs w:val="20"/>
                <w:lang w:val="en-US" w:eastAsia="en-US"/>
              </w:rPr>
            </w:pPr>
          </w:p>
        </w:tc>
        <w:tc>
          <w:tcPr>
            <w:tcW w:w="483" w:type="pct"/>
            <w:vMerge/>
            <w:vAlign w:val="center"/>
          </w:tcPr>
          <w:p w:rsidR="00872AE3" w:rsidRPr="00C12978" w:rsidRDefault="00872AE3" w:rsidP="004577D3">
            <w:pPr>
              <w:overflowPunct/>
              <w:autoSpaceDE/>
              <w:autoSpaceDN/>
              <w:adjustRightInd/>
              <w:ind w:firstLine="0"/>
              <w:jc w:val="center"/>
              <w:textAlignment w:val="auto"/>
              <w:rPr>
                <w:sz w:val="20"/>
                <w:szCs w:val="20"/>
                <w:lang w:val="en-US"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40</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44</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49</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52</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82</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138</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151</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153</w:t>
            </w:r>
          </w:p>
        </w:tc>
        <w:tc>
          <w:tcPr>
            <w:tcW w:w="546" w:type="pct"/>
            <w:vMerge/>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r>
      <w:tr w:rsidR="00872AE3" w:rsidRPr="00C12978" w:rsidTr="00462775">
        <w:trPr>
          <w:trHeight w:val="20"/>
        </w:trPr>
        <w:tc>
          <w:tcPr>
            <w:tcW w:w="1187" w:type="pct"/>
            <w:vMerge w:val="restart"/>
            <w:vAlign w:val="center"/>
          </w:tcPr>
          <w:p w:rsidR="00872AE3" w:rsidRPr="00C12978" w:rsidRDefault="00BD41BD" w:rsidP="004577D3">
            <w:pPr>
              <w:overflowPunct/>
              <w:autoSpaceDE/>
              <w:autoSpaceDN/>
              <w:adjustRightInd/>
              <w:ind w:firstLine="0"/>
              <w:textAlignment w:val="auto"/>
              <w:rPr>
                <w:sz w:val="20"/>
                <w:szCs w:val="20"/>
                <w:lang w:val="en-US" w:eastAsia="en-US"/>
              </w:rPr>
            </w:pPr>
            <w:r w:rsidRPr="00C12978">
              <w:rPr>
                <w:sz w:val="20"/>
                <w:szCs w:val="20"/>
                <w:lang w:val="en-US" w:eastAsia="en-US"/>
              </w:rPr>
              <w:t>T</w:t>
            </w:r>
            <w:r w:rsidRPr="00C12978">
              <w:rPr>
                <w:sz w:val="20"/>
                <w:szCs w:val="20"/>
                <w:lang w:val="kk-KZ" w:eastAsia="en-US"/>
              </w:rPr>
              <w:t>he area of Kaskelen River inflow</w:t>
            </w:r>
          </w:p>
        </w:tc>
        <w:tc>
          <w:tcPr>
            <w:tcW w:w="483"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1</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0,005</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0,008</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0,015</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546"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0,028</w:t>
            </w:r>
          </w:p>
        </w:tc>
      </w:tr>
      <w:tr w:rsidR="00872AE3" w:rsidRPr="00C12978" w:rsidTr="00462775">
        <w:trPr>
          <w:trHeight w:val="20"/>
        </w:trPr>
        <w:tc>
          <w:tcPr>
            <w:tcW w:w="1187" w:type="pct"/>
            <w:vMerge/>
            <w:vAlign w:val="center"/>
          </w:tcPr>
          <w:p w:rsidR="00872AE3" w:rsidRPr="00C12978" w:rsidRDefault="00872AE3" w:rsidP="004577D3">
            <w:pPr>
              <w:overflowPunct/>
              <w:autoSpaceDE/>
              <w:autoSpaceDN/>
              <w:adjustRightInd/>
              <w:ind w:firstLine="0"/>
              <w:textAlignment w:val="auto"/>
              <w:rPr>
                <w:sz w:val="20"/>
                <w:szCs w:val="20"/>
                <w:lang w:eastAsia="en-US"/>
              </w:rPr>
            </w:pPr>
          </w:p>
        </w:tc>
        <w:tc>
          <w:tcPr>
            <w:tcW w:w="483"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2</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0,014</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0,023</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546"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0,037</w:t>
            </w:r>
          </w:p>
        </w:tc>
      </w:tr>
      <w:tr w:rsidR="00872AE3" w:rsidRPr="00C12978" w:rsidTr="00462775">
        <w:trPr>
          <w:trHeight w:val="20"/>
        </w:trPr>
        <w:tc>
          <w:tcPr>
            <w:tcW w:w="1187" w:type="pct"/>
            <w:vMerge w:val="restart"/>
            <w:vAlign w:val="center"/>
          </w:tcPr>
          <w:p w:rsidR="00872AE3" w:rsidRPr="00C12978" w:rsidRDefault="00BD41BD" w:rsidP="004577D3">
            <w:pPr>
              <w:overflowPunct/>
              <w:autoSpaceDE/>
              <w:autoSpaceDN/>
              <w:adjustRightInd/>
              <w:ind w:firstLine="0"/>
              <w:textAlignment w:val="auto"/>
              <w:rPr>
                <w:sz w:val="20"/>
                <w:szCs w:val="20"/>
                <w:lang w:eastAsia="en-US"/>
              </w:rPr>
            </w:pPr>
            <w:r w:rsidRPr="00C12978">
              <w:rPr>
                <w:color w:val="000000"/>
                <w:sz w:val="20"/>
                <w:szCs w:val="20"/>
                <w:lang w:eastAsia="ru-RU"/>
              </w:rPr>
              <w:t>At the dam</w:t>
            </w:r>
          </w:p>
        </w:tc>
        <w:tc>
          <w:tcPr>
            <w:tcW w:w="483"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1</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0,041</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0,034</w:t>
            </w:r>
          </w:p>
        </w:tc>
        <w:tc>
          <w:tcPr>
            <w:tcW w:w="546"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0,075</w:t>
            </w:r>
          </w:p>
        </w:tc>
      </w:tr>
      <w:tr w:rsidR="00872AE3" w:rsidRPr="00C12978" w:rsidTr="00462775">
        <w:trPr>
          <w:trHeight w:val="20"/>
        </w:trPr>
        <w:tc>
          <w:tcPr>
            <w:tcW w:w="1187" w:type="pct"/>
            <w:vMerge/>
            <w:vAlign w:val="center"/>
          </w:tcPr>
          <w:p w:rsidR="00872AE3" w:rsidRPr="00C12978" w:rsidRDefault="00872AE3" w:rsidP="004577D3">
            <w:pPr>
              <w:overflowPunct/>
              <w:autoSpaceDE/>
              <w:autoSpaceDN/>
              <w:adjustRightInd/>
              <w:ind w:firstLine="0"/>
              <w:textAlignment w:val="auto"/>
              <w:rPr>
                <w:sz w:val="20"/>
                <w:szCs w:val="20"/>
                <w:lang w:eastAsia="en-US"/>
              </w:rPr>
            </w:pPr>
          </w:p>
        </w:tc>
        <w:tc>
          <w:tcPr>
            <w:tcW w:w="483"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2</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0,008</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0,020</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546"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0,028</w:t>
            </w:r>
          </w:p>
        </w:tc>
      </w:tr>
      <w:tr w:rsidR="00872AE3" w:rsidRPr="00C12978" w:rsidTr="00462775">
        <w:trPr>
          <w:trHeight w:val="20"/>
        </w:trPr>
        <w:tc>
          <w:tcPr>
            <w:tcW w:w="1187" w:type="pct"/>
            <w:vMerge w:val="restart"/>
            <w:vAlign w:val="center"/>
          </w:tcPr>
          <w:p w:rsidR="00872AE3" w:rsidRPr="00C12978" w:rsidRDefault="00BD41BD" w:rsidP="004577D3">
            <w:pPr>
              <w:overflowPunct/>
              <w:autoSpaceDE/>
              <w:autoSpaceDN/>
              <w:adjustRightInd/>
              <w:ind w:firstLine="0"/>
              <w:textAlignment w:val="auto"/>
              <w:rPr>
                <w:sz w:val="20"/>
                <w:szCs w:val="20"/>
                <w:lang w:eastAsia="en-US"/>
              </w:rPr>
            </w:pPr>
            <w:r w:rsidRPr="00C12978">
              <w:rPr>
                <w:color w:val="000000"/>
                <w:sz w:val="20"/>
                <w:szCs w:val="20"/>
                <w:lang w:eastAsia="ru-RU"/>
              </w:rPr>
              <w:t>Areas Shengeldy Islands</w:t>
            </w:r>
          </w:p>
        </w:tc>
        <w:tc>
          <w:tcPr>
            <w:tcW w:w="483"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1</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0,054</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0,031</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546"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0,085</w:t>
            </w:r>
          </w:p>
        </w:tc>
      </w:tr>
      <w:tr w:rsidR="00872AE3" w:rsidRPr="00C12978" w:rsidTr="00462775">
        <w:trPr>
          <w:trHeight w:val="20"/>
        </w:trPr>
        <w:tc>
          <w:tcPr>
            <w:tcW w:w="1187" w:type="pct"/>
            <w:vMerge/>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483"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2</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0,009</w:t>
            </w: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348"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p>
        </w:tc>
        <w:tc>
          <w:tcPr>
            <w:tcW w:w="546" w:type="pct"/>
            <w:vAlign w:val="center"/>
          </w:tcPr>
          <w:p w:rsidR="00872AE3" w:rsidRPr="00C12978" w:rsidRDefault="00872AE3" w:rsidP="004577D3">
            <w:pPr>
              <w:overflowPunct/>
              <w:autoSpaceDE/>
              <w:autoSpaceDN/>
              <w:adjustRightInd/>
              <w:ind w:firstLine="0"/>
              <w:jc w:val="center"/>
              <w:textAlignment w:val="auto"/>
              <w:rPr>
                <w:sz w:val="20"/>
                <w:szCs w:val="20"/>
                <w:lang w:eastAsia="en-US"/>
              </w:rPr>
            </w:pPr>
            <w:r w:rsidRPr="00C12978">
              <w:rPr>
                <w:sz w:val="20"/>
                <w:szCs w:val="20"/>
                <w:lang w:eastAsia="en-US"/>
              </w:rPr>
              <w:t>0,009</w:t>
            </w:r>
          </w:p>
        </w:tc>
      </w:tr>
    </w:tbl>
    <w:p w:rsidR="00872AE3" w:rsidRPr="00C12978" w:rsidRDefault="00872AE3" w:rsidP="00872AE3">
      <w:pPr>
        <w:ind w:firstLine="709"/>
        <w:contextualSpacing/>
        <w:rPr>
          <w:rFonts w:eastAsia="TimesNewRomanPSMT"/>
          <w:sz w:val="28"/>
          <w:szCs w:val="28"/>
          <w:lang w:eastAsia="en-US"/>
        </w:rPr>
      </w:pPr>
    </w:p>
    <w:p w:rsidR="00E37E29" w:rsidRPr="00C12978" w:rsidRDefault="00576725" w:rsidP="00E37E29">
      <w:pPr>
        <w:overflowPunct/>
        <w:autoSpaceDE/>
        <w:autoSpaceDN/>
        <w:adjustRightInd/>
        <w:contextualSpacing/>
        <w:jc w:val="both"/>
        <w:textAlignment w:val="auto"/>
        <w:rPr>
          <w:rFonts w:eastAsia="Calibri"/>
          <w:sz w:val="24"/>
          <w:szCs w:val="24"/>
          <w:lang w:val="en-US" w:eastAsia="en-US"/>
        </w:rPr>
      </w:pPr>
      <w:r w:rsidRPr="00C12978">
        <w:rPr>
          <w:rFonts w:eastAsia="TimesNewRomanPSMT"/>
          <w:sz w:val="24"/>
          <w:szCs w:val="24"/>
          <w:lang w:val="en-US" w:eastAsia="ru-RU"/>
        </w:rPr>
        <w:t>Table C.7</w:t>
      </w:r>
      <w:r w:rsidRPr="00C12978">
        <w:rPr>
          <w:rFonts w:eastAsia="Calibri"/>
          <w:sz w:val="24"/>
          <w:szCs w:val="24"/>
          <w:lang w:val="en-US" w:eastAsia="en-US"/>
        </w:rPr>
        <w:t xml:space="preserve"> </w:t>
      </w:r>
      <w:r w:rsidRPr="00C12978">
        <w:rPr>
          <w:sz w:val="24"/>
          <w:szCs w:val="24"/>
          <w:lang w:val="en-US" w:eastAsia="en-US"/>
        </w:rPr>
        <w:t xml:space="preserve">– </w:t>
      </w:r>
      <w:r w:rsidR="00E37E29" w:rsidRPr="00C12978">
        <w:rPr>
          <w:rFonts w:eastAsia="Calibri"/>
          <w:sz w:val="24"/>
          <w:szCs w:val="24"/>
          <w:lang w:val="en-US" w:eastAsia="en-US"/>
        </w:rPr>
        <w:t>Heavy metal content in the soil cover, 2018</w:t>
      </w:r>
    </w:p>
    <w:tbl>
      <w:tblPr>
        <w:tblW w:w="5000" w:type="pct"/>
        <w:tblLook w:val="04A0" w:firstRow="1" w:lastRow="0" w:firstColumn="1" w:lastColumn="0" w:noHBand="0" w:noVBand="1"/>
      </w:tblPr>
      <w:tblGrid>
        <w:gridCol w:w="2066"/>
        <w:gridCol w:w="2841"/>
        <w:gridCol w:w="761"/>
        <w:gridCol w:w="760"/>
        <w:gridCol w:w="758"/>
        <w:gridCol w:w="589"/>
        <w:gridCol w:w="834"/>
        <w:gridCol w:w="961"/>
      </w:tblGrid>
      <w:tr w:rsidR="00872AE3" w:rsidRPr="00C12978" w:rsidTr="00462775">
        <w:trPr>
          <w:trHeight w:val="288"/>
        </w:trPr>
        <w:tc>
          <w:tcPr>
            <w:tcW w:w="108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7739E6" w:rsidP="00350E8A">
            <w:pPr>
              <w:overflowPunct/>
              <w:autoSpaceDE/>
              <w:autoSpaceDN/>
              <w:adjustRightInd/>
              <w:contextualSpacing/>
              <w:jc w:val="center"/>
              <w:textAlignment w:val="auto"/>
              <w:rPr>
                <w:color w:val="000000"/>
                <w:lang w:eastAsia="ru-RU"/>
              </w:rPr>
            </w:pPr>
            <w:r w:rsidRPr="00C12978">
              <w:rPr>
                <w:rFonts w:eastAsia="Calibri"/>
                <w:lang w:val="en-US" w:eastAsia="en-US"/>
              </w:rPr>
              <w:t>Zones</w:t>
            </w:r>
          </w:p>
        </w:tc>
        <w:tc>
          <w:tcPr>
            <w:tcW w:w="1487" w:type="pct"/>
            <w:vMerge w:val="restart"/>
            <w:tcBorders>
              <w:top w:val="single" w:sz="4" w:space="0" w:color="auto"/>
              <w:left w:val="nil"/>
              <w:right w:val="single" w:sz="4" w:space="0" w:color="auto"/>
            </w:tcBorders>
            <w:shd w:val="clear" w:color="auto" w:fill="auto"/>
            <w:noWrap/>
            <w:vAlign w:val="center"/>
            <w:hideMark/>
          </w:tcPr>
          <w:p w:rsidR="00872AE3" w:rsidRPr="00C12978" w:rsidRDefault="00D3244D" w:rsidP="00350E8A">
            <w:pPr>
              <w:overflowPunct/>
              <w:autoSpaceDE/>
              <w:autoSpaceDN/>
              <w:adjustRightInd/>
              <w:contextualSpacing/>
              <w:jc w:val="center"/>
              <w:textAlignment w:val="auto"/>
              <w:rPr>
                <w:color w:val="000000"/>
                <w:lang w:eastAsia="ru-RU"/>
              </w:rPr>
            </w:pPr>
            <w:r w:rsidRPr="00C12978">
              <w:rPr>
                <w:lang w:val="en-US" w:eastAsia="ru-RU"/>
              </w:rPr>
              <w:t>N</w:t>
            </w:r>
            <w:r w:rsidRPr="00C12978">
              <w:rPr>
                <w:lang w:eastAsia="ru-RU"/>
              </w:rPr>
              <w:t>ame</w:t>
            </w:r>
          </w:p>
        </w:tc>
        <w:tc>
          <w:tcPr>
            <w:tcW w:w="2431" w:type="pct"/>
            <w:gridSpan w:val="6"/>
            <w:tcBorders>
              <w:top w:val="single" w:sz="4" w:space="0" w:color="auto"/>
              <w:left w:val="nil"/>
              <w:bottom w:val="single" w:sz="4" w:space="0" w:color="auto"/>
              <w:right w:val="single" w:sz="4" w:space="0" w:color="000000"/>
            </w:tcBorders>
            <w:shd w:val="clear" w:color="auto" w:fill="auto"/>
            <w:noWrap/>
            <w:vAlign w:val="center"/>
            <w:hideMark/>
          </w:tcPr>
          <w:p w:rsidR="00872AE3" w:rsidRPr="00C12978" w:rsidRDefault="00B6520F" w:rsidP="00350E8A">
            <w:pPr>
              <w:overflowPunct/>
              <w:autoSpaceDE/>
              <w:autoSpaceDN/>
              <w:adjustRightInd/>
              <w:contextualSpacing/>
              <w:jc w:val="center"/>
              <w:textAlignment w:val="auto"/>
              <w:rPr>
                <w:color w:val="000000"/>
                <w:lang w:eastAsia="ru-RU"/>
              </w:rPr>
            </w:pPr>
            <w:r w:rsidRPr="00C12978">
              <w:rPr>
                <w:sz w:val="22"/>
                <w:szCs w:val="22"/>
                <w:lang w:val="en-US" w:eastAsia="en-US"/>
              </w:rPr>
              <w:t>mg</w:t>
            </w:r>
            <w:r w:rsidRPr="00C12978">
              <w:rPr>
                <w:rFonts w:eastAsiaTheme="minorHAnsi"/>
                <w:sz w:val="22"/>
                <w:szCs w:val="22"/>
                <w:lang w:val="en-US" w:eastAsia="en-US"/>
              </w:rPr>
              <w:t>/kg</w:t>
            </w:r>
          </w:p>
        </w:tc>
      </w:tr>
      <w:tr w:rsidR="00872AE3" w:rsidRPr="00C12978" w:rsidTr="00462775">
        <w:trPr>
          <w:trHeight w:val="288"/>
        </w:trPr>
        <w:tc>
          <w:tcPr>
            <w:tcW w:w="1082"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p>
        </w:tc>
        <w:tc>
          <w:tcPr>
            <w:tcW w:w="1487" w:type="pct"/>
            <w:vMerge/>
            <w:tcBorders>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F62D5" w:rsidP="00350E8A">
            <w:pPr>
              <w:overflowPunct/>
              <w:autoSpaceDE/>
              <w:autoSpaceDN/>
              <w:adjustRightInd/>
              <w:contextualSpacing/>
              <w:jc w:val="center"/>
              <w:textAlignment w:val="auto"/>
              <w:rPr>
                <w:color w:val="000000"/>
                <w:lang w:val="en-US" w:eastAsia="ru-RU"/>
              </w:rPr>
            </w:pPr>
            <w:r w:rsidRPr="00C12978">
              <w:rPr>
                <w:kern w:val="2"/>
                <w:lang w:val="en-US" w:eastAsia="ru-RU"/>
              </w:rPr>
              <w:t>copper</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F62D5" w:rsidP="00350E8A">
            <w:pPr>
              <w:overflowPunct/>
              <w:autoSpaceDE/>
              <w:autoSpaceDN/>
              <w:adjustRightInd/>
              <w:contextualSpacing/>
              <w:jc w:val="center"/>
              <w:textAlignment w:val="auto"/>
              <w:rPr>
                <w:color w:val="000000"/>
                <w:lang w:val="en-US" w:eastAsia="ru-RU"/>
              </w:rPr>
            </w:pPr>
            <w:r w:rsidRPr="00C12978">
              <w:rPr>
                <w:kern w:val="2"/>
                <w:lang w:val="en-US" w:eastAsia="ru-RU"/>
              </w:rPr>
              <w:t>lead</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90108D" w:rsidP="00350E8A">
            <w:pPr>
              <w:overflowPunct/>
              <w:autoSpaceDE/>
              <w:autoSpaceDN/>
              <w:adjustRightInd/>
              <w:contextualSpacing/>
              <w:jc w:val="center"/>
              <w:textAlignment w:val="auto"/>
              <w:rPr>
                <w:color w:val="000000"/>
                <w:lang w:val="en-US" w:eastAsia="ru-RU"/>
              </w:rPr>
            </w:pPr>
            <w:r w:rsidRPr="00C12978">
              <w:rPr>
                <w:kern w:val="2"/>
                <w:lang w:val="en-US" w:eastAsia="ru-RU"/>
              </w:rPr>
              <w:t>nickel</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90108D" w:rsidP="00350E8A">
            <w:pPr>
              <w:overflowPunct/>
              <w:autoSpaceDE/>
              <w:autoSpaceDN/>
              <w:adjustRightInd/>
              <w:contextualSpacing/>
              <w:jc w:val="center"/>
              <w:textAlignment w:val="auto"/>
              <w:rPr>
                <w:color w:val="000000"/>
                <w:lang w:val="en-US" w:eastAsia="ru-RU"/>
              </w:rPr>
            </w:pPr>
            <w:r w:rsidRPr="00C12978">
              <w:rPr>
                <w:kern w:val="2"/>
                <w:lang w:val="en-US" w:eastAsia="ru-RU"/>
              </w:rPr>
              <w:t>zinc</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90108D" w:rsidP="00350E8A">
            <w:pPr>
              <w:overflowPunct/>
              <w:autoSpaceDE/>
              <w:autoSpaceDN/>
              <w:adjustRightInd/>
              <w:contextualSpacing/>
              <w:jc w:val="center"/>
              <w:textAlignment w:val="auto"/>
              <w:rPr>
                <w:color w:val="000000"/>
                <w:lang w:val="en-US" w:eastAsia="ru-RU"/>
              </w:rPr>
            </w:pPr>
            <w:r w:rsidRPr="00C12978">
              <w:rPr>
                <w:kern w:val="2"/>
                <w:lang w:val="en-US" w:eastAsia="ru-RU"/>
              </w:rPr>
              <w:t>cobalt</w:t>
            </w:r>
          </w:p>
        </w:tc>
        <w:tc>
          <w:tcPr>
            <w:tcW w:w="495" w:type="pct"/>
            <w:tcBorders>
              <w:top w:val="nil"/>
              <w:left w:val="nil"/>
              <w:bottom w:val="single" w:sz="4" w:space="0" w:color="auto"/>
              <w:right w:val="single" w:sz="4" w:space="0" w:color="auto"/>
            </w:tcBorders>
            <w:shd w:val="clear" w:color="auto" w:fill="auto"/>
            <w:noWrap/>
            <w:vAlign w:val="center"/>
            <w:hideMark/>
          </w:tcPr>
          <w:p w:rsidR="00872AE3" w:rsidRPr="00C12978" w:rsidRDefault="0090108D" w:rsidP="00350E8A">
            <w:pPr>
              <w:overflowPunct/>
              <w:autoSpaceDE/>
              <w:autoSpaceDN/>
              <w:adjustRightInd/>
              <w:contextualSpacing/>
              <w:jc w:val="center"/>
              <w:textAlignment w:val="auto"/>
              <w:rPr>
                <w:color w:val="000000"/>
                <w:lang w:val="en-US" w:eastAsia="ru-RU"/>
              </w:rPr>
            </w:pPr>
            <w:r w:rsidRPr="00C12978">
              <w:rPr>
                <w:kern w:val="2"/>
                <w:lang w:val="en-US" w:eastAsia="ru-RU"/>
              </w:rPr>
              <w:t>cadmium</w:t>
            </w:r>
          </w:p>
        </w:tc>
      </w:tr>
      <w:tr w:rsidR="00872AE3" w:rsidRPr="00C12978" w:rsidTr="00462775">
        <w:trPr>
          <w:trHeight w:val="296"/>
        </w:trPr>
        <w:tc>
          <w:tcPr>
            <w:tcW w:w="1082" w:type="pct"/>
            <w:tcBorders>
              <w:top w:val="nil"/>
              <w:left w:val="single" w:sz="4" w:space="0" w:color="auto"/>
              <w:bottom w:val="single" w:sz="4" w:space="0" w:color="auto"/>
              <w:right w:val="single" w:sz="4" w:space="0" w:color="auto"/>
            </w:tcBorders>
            <w:shd w:val="clear" w:color="auto" w:fill="auto"/>
            <w:vAlign w:val="center"/>
            <w:hideMark/>
          </w:tcPr>
          <w:p w:rsidR="00462775" w:rsidRPr="00C12978" w:rsidRDefault="00E71DD7" w:rsidP="00462775">
            <w:pPr>
              <w:overflowPunct/>
              <w:autoSpaceDE/>
              <w:autoSpaceDN/>
              <w:adjustRightInd/>
              <w:contextualSpacing/>
              <w:jc w:val="center"/>
              <w:textAlignment w:val="auto"/>
              <w:rPr>
                <w:rFonts w:eastAsia="Calibri"/>
                <w:sz w:val="24"/>
                <w:szCs w:val="24"/>
                <w:lang w:val="en-US" w:eastAsia="en-US"/>
              </w:rPr>
            </w:pPr>
            <w:r w:rsidRPr="00C12978">
              <w:rPr>
                <w:color w:val="000000"/>
                <w:lang w:val="en-US" w:eastAsia="ru-RU"/>
              </w:rPr>
              <w:t>1</w:t>
            </w:r>
          </w:p>
          <w:p w:rsidR="00872AE3" w:rsidRPr="00C12978" w:rsidRDefault="00462775" w:rsidP="00462775">
            <w:pPr>
              <w:overflowPunct/>
              <w:autoSpaceDE/>
              <w:autoSpaceDN/>
              <w:adjustRightInd/>
              <w:contextualSpacing/>
              <w:jc w:val="center"/>
              <w:textAlignment w:val="auto"/>
              <w:rPr>
                <w:color w:val="000000"/>
                <w:lang w:val="en-US" w:eastAsia="ru-RU"/>
              </w:rPr>
            </w:pPr>
            <w:r w:rsidRPr="00C12978">
              <w:rPr>
                <w:rFonts w:eastAsia="Calibri"/>
                <w:sz w:val="24"/>
                <w:szCs w:val="24"/>
                <w:lang w:val="en-US" w:eastAsia="en-US"/>
              </w:rPr>
              <w:t>Mountain territory</w:t>
            </w: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E71DD7" w:rsidP="00350E8A">
            <w:pPr>
              <w:overflowPunct/>
              <w:autoSpaceDE/>
              <w:autoSpaceDN/>
              <w:adjustRightInd/>
              <w:contextualSpacing/>
              <w:textAlignment w:val="auto"/>
              <w:rPr>
                <w:color w:val="000000"/>
                <w:lang w:eastAsia="ru-RU"/>
              </w:rPr>
            </w:pPr>
            <w:r w:rsidRPr="00C12978">
              <w:rPr>
                <w:lang w:val="en-US" w:eastAsia="en-US"/>
              </w:rPr>
              <w:t>HMR "Shymbulak"</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0,10</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1,91</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2,97</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5,1</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1,08</w:t>
            </w:r>
          </w:p>
        </w:tc>
        <w:tc>
          <w:tcPr>
            <w:tcW w:w="49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1,76</w:t>
            </w:r>
          </w:p>
        </w:tc>
      </w:tr>
      <w:tr w:rsidR="00872AE3" w:rsidRPr="00C12978" w:rsidTr="00462775">
        <w:trPr>
          <w:trHeight w:val="288"/>
        </w:trPr>
        <w:tc>
          <w:tcPr>
            <w:tcW w:w="108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E71DD7" w:rsidRPr="00C12978" w:rsidRDefault="00E71DD7" w:rsidP="00350E8A">
            <w:pPr>
              <w:overflowPunct/>
              <w:autoSpaceDE/>
              <w:autoSpaceDN/>
              <w:adjustRightInd/>
              <w:contextualSpacing/>
              <w:jc w:val="center"/>
              <w:textAlignment w:val="auto"/>
              <w:rPr>
                <w:color w:val="000000"/>
                <w:lang w:val="en-US" w:eastAsia="ru-RU"/>
              </w:rPr>
            </w:pPr>
            <w:r w:rsidRPr="00C12978">
              <w:rPr>
                <w:color w:val="000000"/>
                <w:lang w:val="en-US" w:eastAsia="ru-RU"/>
              </w:rPr>
              <w:t>2</w:t>
            </w:r>
          </w:p>
          <w:p w:rsidR="00872AE3" w:rsidRPr="00C12978" w:rsidRDefault="00D3244D" w:rsidP="00350E8A">
            <w:pPr>
              <w:overflowPunct/>
              <w:autoSpaceDE/>
              <w:autoSpaceDN/>
              <w:adjustRightInd/>
              <w:contextualSpacing/>
              <w:jc w:val="center"/>
              <w:textAlignment w:val="auto"/>
              <w:rPr>
                <w:color w:val="000000"/>
                <w:lang w:eastAsia="ru-RU"/>
              </w:rPr>
            </w:pPr>
            <w:r w:rsidRPr="00C12978">
              <w:rPr>
                <w:rFonts w:eastAsia="Calibri"/>
                <w:lang w:val="en-US" w:eastAsia="en-US"/>
              </w:rPr>
              <w:t>Territory of Almaty</w:t>
            </w: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CF0FE3" w:rsidP="00350E8A">
            <w:pPr>
              <w:overflowPunct/>
              <w:autoSpaceDE/>
              <w:autoSpaceDN/>
              <w:adjustRightInd/>
              <w:contextualSpacing/>
              <w:textAlignment w:val="auto"/>
              <w:rPr>
                <w:color w:val="000000"/>
                <w:lang w:eastAsia="ru-RU"/>
              </w:rPr>
            </w:pPr>
            <w:r w:rsidRPr="00C12978">
              <w:rPr>
                <w:lang w:val="en-US" w:eastAsia="ru-RU"/>
              </w:rPr>
              <w:t>Institute of Geography</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24,55</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86,36</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4,63</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40,9</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2,84</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16,30</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CF0FE3" w:rsidP="00350E8A">
            <w:pPr>
              <w:overflowPunct/>
              <w:autoSpaceDE/>
              <w:autoSpaceDN/>
              <w:adjustRightInd/>
              <w:contextualSpacing/>
              <w:textAlignment w:val="auto"/>
              <w:rPr>
                <w:color w:val="000000"/>
                <w:lang w:val="en-US" w:eastAsia="ru-RU"/>
              </w:rPr>
            </w:pPr>
            <w:r w:rsidRPr="00C12978">
              <w:rPr>
                <w:rFonts w:eastAsiaTheme="minorHAnsi"/>
                <w:lang w:val="en-US" w:eastAsia="en-US"/>
              </w:rPr>
              <w:t>Park of the First President (PFP)</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0,89</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11,89</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3,17</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9,0</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0,83</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1,09</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CF0FE3" w:rsidP="00350E8A">
            <w:pPr>
              <w:overflowPunct/>
              <w:autoSpaceDE/>
              <w:autoSpaceDN/>
              <w:adjustRightInd/>
              <w:contextualSpacing/>
              <w:textAlignment w:val="auto"/>
              <w:rPr>
                <w:color w:val="000000"/>
                <w:lang w:eastAsia="ru-RU"/>
              </w:rPr>
            </w:pPr>
            <w:r w:rsidRPr="00C12978">
              <w:rPr>
                <w:rFonts w:eastAsiaTheme="minorHAnsi"/>
                <w:lang w:val="en-US" w:eastAsia="en-US"/>
              </w:rPr>
              <w:t>Altyn Orda</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0,23</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0,73</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3,07</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1,4</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0,77</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1,10</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080793" w:rsidP="00350E8A">
            <w:pPr>
              <w:overflowPunct/>
              <w:autoSpaceDE/>
              <w:autoSpaceDN/>
              <w:adjustRightInd/>
              <w:contextualSpacing/>
              <w:textAlignment w:val="auto"/>
              <w:rPr>
                <w:color w:val="000000"/>
                <w:lang w:eastAsia="ru-RU"/>
              </w:rPr>
            </w:pPr>
            <w:r w:rsidRPr="00C12978">
              <w:rPr>
                <w:lang w:val="en-US" w:eastAsia="ru-RU"/>
              </w:rPr>
              <w:t>Northern bypass road</w:t>
            </w:r>
            <w:r w:rsidRPr="00C12978">
              <w:rPr>
                <w:lang w:val="en-US"/>
              </w:rPr>
              <w:t xml:space="preserve"> </w:t>
            </w:r>
            <w:r w:rsidRPr="00C12978">
              <w:rPr>
                <w:lang w:val="en-US" w:eastAsia="ru-RU"/>
              </w:rPr>
              <w:t>(NBR)</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18,99</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13,50</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3,05</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35,6</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1,05</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1,39</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080793" w:rsidP="00350E8A">
            <w:pPr>
              <w:overflowPunct/>
              <w:autoSpaceDE/>
              <w:autoSpaceDN/>
              <w:adjustRightInd/>
              <w:contextualSpacing/>
              <w:textAlignment w:val="auto"/>
              <w:rPr>
                <w:color w:val="000000"/>
                <w:lang w:eastAsia="ru-RU"/>
              </w:rPr>
            </w:pPr>
            <w:r w:rsidRPr="00C12978">
              <w:rPr>
                <w:lang w:eastAsia="ru-RU"/>
              </w:rPr>
              <w:t>Eastern bypass road (</w:t>
            </w:r>
            <w:r w:rsidRPr="00C12978">
              <w:rPr>
                <w:lang w:val="en-US" w:eastAsia="ru-RU"/>
              </w:rPr>
              <w:t>EBR</w:t>
            </w:r>
            <w:r w:rsidRPr="00C12978">
              <w:rPr>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0,77</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5,24</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3,12</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3,9</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0,80</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1,00</w:t>
            </w:r>
          </w:p>
        </w:tc>
      </w:tr>
      <w:tr w:rsidR="00080793" w:rsidRPr="00C12978" w:rsidTr="00462775">
        <w:trPr>
          <w:trHeight w:val="288"/>
        </w:trPr>
        <w:tc>
          <w:tcPr>
            <w:tcW w:w="1082" w:type="pct"/>
            <w:vMerge w:val="restart"/>
            <w:tcBorders>
              <w:top w:val="nil"/>
              <w:left w:val="single" w:sz="4" w:space="0" w:color="auto"/>
              <w:bottom w:val="single" w:sz="4" w:space="0" w:color="000000"/>
              <w:right w:val="single" w:sz="4" w:space="0" w:color="auto"/>
            </w:tcBorders>
            <w:shd w:val="clear" w:color="auto" w:fill="auto"/>
            <w:vAlign w:val="center"/>
            <w:hideMark/>
          </w:tcPr>
          <w:p w:rsidR="00080793" w:rsidRPr="00C12978" w:rsidRDefault="00080793" w:rsidP="00350E8A">
            <w:pPr>
              <w:overflowPunct/>
              <w:autoSpaceDE/>
              <w:autoSpaceDN/>
              <w:adjustRightInd/>
              <w:contextualSpacing/>
              <w:jc w:val="center"/>
              <w:textAlignment w:val="auto"/>
              <w:rPr>
                <w:color w:val="000000"/>
                <w:lang w:val="en-US" w:eastAsia="ru-RU"/>
              </w:rPr>
            </w:pPr>
            <w:r w:rsidRPr="00C12978">
              <w:rPr>
                <w:color w:val="000000"/>
                <w:lang w:val="en-US" w:eastAsia="ru-RU"/>
              </w:rPr>
              <w:t>3</w:t>
            </w:r>
          </w:p>
          <w:p w:rsidR="00D3244D" w:rsidRPr="00C12978" w:rsidRDefault="00D3244D" w:rsidP="00D3244D">
            <w:pPr>
              <w:overflowPunct/>
              <w:autoSpaceDE/>
              <w:autoSpaceDN/>
              <w:adjustRightInd/>
              <w:contextualSpacing/>
              <w:jc w:val="center"/>
              <w:textAlignment w:val="auto"/>
              <w:rPr>
                <w:lang w:val="en-US" w:eastAsia="ru-RU"/>
              </w:rPr>
            </w:pPr>
            <w:r w:rsidRPr="00C12978">
              <w:rPr>
                <w:rFonts w:eastAsia="Calibri"/>
                <w:lang w:val="en-US" w:eastAsia="en-US"/>
              </w:rPr>
              <w:t>Small towns, urban-type settlements</w:t>
            </w:r>
          </w:p>
          <w:p w:rsidR="00080793" w:rsidRPr="00C12978" w:rsidRDefault="00080793" w:rsidP="00350E8A">
            <w:pPr>
              <w:overflowPunct/>
              <w:autoSpaceDE/>
              <w:autoSpaceDN/>
              <w:adjustRightInd/>
              <w:contextualSpacing/>
              <w:jc w:val="center"/>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textAlignment w:val="auto"/>
              <w:rPr>
                <w:lang w:eastAsia="ru-RU"/>
              </w:rPr>
            </w:pPr>
            <w:r w:rsidRPr="00C12978">
              <w:rPr>
                <w:lang w:val="en-US" w:eastAsia="en-US"/>
              </w:rPr>
              <w:t>Kaskelen</w:t>
            </w:r>
          </w:p>
        </w:tc>
        <w:tc>
          <w:tcPr>
            <w:tcW w:w="392"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0,46</w:t>
            </w:r>
          </w:p>
        </w:tc>
        <w:tc>
          <w:tcPr>
            <w:tcW w:w="399"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5,66</w:t>
            </w:r>
          </w:p>
        </w:tc>
        <w:tc>
          <w:tcPr>
            <w:tcW w:w="398"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2,59</w:t>
            </w:r>
          </w:p>
        </w:tc>
        <w:tc>
          <w:tcPr>
            <w:tcW w:w="310"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3,5</w:t>
            </w:r>
          </w:p>
        </w:tc>
        <w:tc>
          <w:tcPr>
            <w:tcW w:w="438"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0,63</w:t>
            </w:r>
          </w:p>
        </w:tc>
        <w:tc>
          <w:tcPr>
            <w:tcW w:w="495" w:type="pct"/>
            <w:tcBorders>
              <w:top w:val="nil"/>
              <w:left w:val="nil"/>
              <w:bottom w:val="single" w:sz="4" w:space="0" w:color="auto"/>
              <w:right w:val="single" w:sz="4" w:space="0" w:color="auto"/>
            </w:tcBorders>
            <w:shd w:val="clear" w:color="auto" w:fill="auto"/>
            <w:noWrap/>
            <w:vAlign w:val="bottom"/>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1,27</w:t>
            </w:r>
          </w:p>
        </w:tc>
      </w:tr>
      <w:tr w:rsidR="0008079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080793" w:rsidRPr="00C12978" w:rsidRDefault="0008079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textAlignment w:val="auto"/>
              <w:rPr>
                <w:lang w:eastAsia="ru-RU"/>
              </w:rPr>
            </w:pPr>
            <w:r w:rsidRPr="00C12978">
              <w:rPr>
                <w:lang w:val="en-US"/>
              </w:rPr>
              <w:t>Uzynagash</w:t>
            </w:r>
          </w:p>
        </w:tc>
        <w:tc>
          <w:tcPr>
            <w:tcW w:w="392"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0,33</w:t>
            </w:r>
          </w:p>
        </w:tc>
        <w:tc>
          <w:tcPr>
            <w:tcW w:w="399"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4,16</w:t>
            </w:r>
          </w:p>
        </w:tc>
        <w:tc>
          <w:tcPr>
            <w:tcW w:w="398"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2,70</w:t>
            </w:r>
          </w:p>
        </w:tc>
        <w:tc>
          <w:tcPr>
            <w:tcW w:w="310"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4,7</w:t>
            </w:r>
          </w:p>
        </w:tc>
        <w:tc>
          <w:tcPr>
            <w:tcW w:w="438"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0,55</w:t>
            </w:r>
          </w:p>
        </w:tc>
        <w:tc>
          <w:tcPr>
            <w:tcW w:w="495" w:type="pct"/>
            <w:tcBorders>
              <w:top w:val="nil"/>
              <w:left w:val="nil"/>
              <w:bottom w:val="single" w:sz="4" w:space="0" w:color="auto"/>
              <w:right w:val="single" w:sz="4" w:space="0" w:color="auto"/>
            </w:tcBorders>
            <w:shd w:val="clear" w:color="auto" w:fill="auto"/>
            <w:noWrap/>
            <w:vAlign w:val="bottom"/>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1,04</w:t>
            </w:r>
          </w:p>
        </w:tc>
      </w:tr>
      <w:tr w:rsidR="0008079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080793" w:rsidRPr="00C12978" w:rsidRDefault="0008079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textAlignment w:val="auto"/>
              <w:rPr>
                <w:lang w:eastAsia="ru-RU"/>
              </w:rPr>
            </w:pPr>
            <w:r w:rsidRPr="00C12978">
              <w:rPr>
                <w:lang w:val="en-US" w:eastAsia="en-US"/>
              </w:rPr>
              <w:t>Shamalgan</w:t>
            </w:r>
          </w:p>
        </w:tc>
        <w:tc>
          <w:tcPr>
            <w:tcW w:w="392"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0,24</w:t>
            </w:r>
          </w:p>
        </w:tc>
        <w:tc>
          <w:tcPr>
            <w:tcW w:w="399"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4,05</w:t>
            </w:r>
          </w:p>
        </w:tc>
        <w:tc>
          <w:tcPr>
            <w:tcW w:w="398"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2,85</w:t>
            </w:r>
          </w:p>
        </w:tc>
        <w:tc>
          <w:tcPr>
            <w:tcW w:w="310"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1,3</w:t>
            </w:r>
          </w:p>
        </w:tc>
        <w:tc>
          <w:tcPr>
            <w:tcW w:w="438" w:type="pct"/>
            <w:tcBorders>
              <w:top w:val="nil"/>
              <w:left w:val="nil"/>
              <w:bottom w:val="single" w:sz="4" w:space="0" w:color="auto"/>
              <w:right w:val="single" w:sz="4" w:space="0" w:color="auto"/>
            </w:tcBorders>
            <w:shd w:val="clear" w:color="auto" w:fill="auto"/>
            <w:noWrap/>
            <w:vAlign w:val="center"/>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0,86</w:t>
            </w:r>
          </w:p>
        </w:tc>
        <w:tc>
          <w:tcPr>
            <w:tcW w:w="495" w:type="pct"/>
            <w:tcBorders>
              <w:top w:val="nil"/>
              <w:left w:val="nil"/>
              <w:bottom w:val="single" w:sz="4" w:space="0" w:color="auto"/>
              <w:right w:val="single" w:sz="4" w:space="0" w:color="auto"/>
            </w:tcBorders>
            <w:shd w:val="clear" w:color="auto" w:fill="auto"/>
            <w:noWrap/>
            <w:vAlign w:val="bottom"/>
            <w:hideMark/>
          </w:tcPr>
          <w:p w:rsidR="00080793" w:rsidRPr="00C12978" w:rsidRDefault="00080793" w:rsidP="00350E8A">
            <w:pPr>
              <w:overflowPunct/>
              <w:autoSpaceDE/>
              <w:autoSpaceDN/>
              <w:adjustRightInd/>
              <w:contextualSpacing/>
              <w:jc w:val="center"/>
              <w:textAlignment w:val="auto"/>
              <w:rPr>
                <w:color w:val="000000"/>
                <w:lang w:eastAsia="ru-RU"/>
              </w:rPr>
            </w:pPr>
            <w:r w:rsidRPr="00C12978">
              <w:rPr>
                <w:color w:val="000000"/>
                <w:lang w:eastAsia="ru-RU"/>
              </w:rPr>
              <w:t>0,98</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3D15" w:rsidP="00350E8A">
            <w:pPr>
              <w:overflowPunct/>
              <w:autoSpaceDE/>
              <w:autoSpaceDN/>
              <w:adjustRightInd/>
              <w:contextualSpacing/>
              <w:textAlignment w:val="auto"/>
              <w:rPr>
                <w:color w:val="000000"/>
                <w:lang w:eastAsia="ru-RU"/>
              </w:rPr>
            </w:pPr>
            <w:r w:rsidRPr="00C12978">
              <w:rPr>
                <w:lang w:val="en-US" w:eastAsia="en-US"/>
              </w:rPr>
              <w:t>Talgar</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0,46</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1,91</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2,54</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3,8</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0,44</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0,38</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3D15" w:rsidP="00350E8A">
            <w:pPr>
              <w:overflowPunct/>
              <w:autoSpaceDE/>
              <w:autoSpaceDN/>
              <w:adjustRightInd/>
              <w:contextualSpacing/>
              <w:textAlignment w:val="auto"/>
              <w:rPr>
                <w:color w:val="000000"/>
                <w:lang w:eastAsia="ru-RU"/>
              </w:rPr>
            </w:pPr>
            <w:r w:rsidRPr="00C12978">
              <w:rPr>
                <w:rFonts w:eastAsiaTheme="minorHAnsi"/>
                <w:lang w:val="en-US" w:eastAsia="en-US"/>
              </w:rPr>
              <w:t>Yesik</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0,44</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2,34</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2,29</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11,0</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0,41</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0,50</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3D15" w:rsidP="00350E8A">
            <w:pPr>
              <w:overflowPunct/>
              <w:autoSpaceDE/>
              <w:autoSpaceDN/>
              <w:adjustRightInd/>
              <w:contextualSpacing/>
              <w:textAlignment w:val="auto"/>
              <w:rPr>
                <w:color w:val="000000"/>
                <w:lang w:val="en-US" w:eastAsia="ru-RU"/>
              </w:rPr>
            </w:pPr>
            <w:r w:rsidRPr="00C12978">
              <w:rPr>
                <w:color w:val="000000"/>
                <w:lang w:val="en-US" w:eastAsia="ru-RU"/>
              </w:rPr>
              <w:t>Turgen</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0,47</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0,94</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2,27</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2,8</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0,33</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0,45</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3D15" w:rsidP="00350E8A">
            <w:pPr>
              <w:overflowPunct/>
              <w:autoSpaceDE/>
              <w:autoSpaceDN/>
              <w:adjustRightInd/>
              <w:contextualSpacing/>
              <w:textAlignment w:val="auto"/>
              <w:rPr>
                <w:color w:val="000000"/>
                <w:lang w:eastAsia="ru-RU"/>
              </w:rPr>
            </w:pPr>
            <w:r w:rsidRPr="00C12978">
              <w:rPr>
                <w:lang w:val="en-US" w:eastAsia="en-US"/>
              </w:rPr>
              <w:t>Kapshagay</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1,32</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10,71</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2,37</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6,5</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0,58</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0,59</w:t>
            </w:r>
          </w:p>
        </w:tc>
      </w:tr>
      <w:tr w:rsidR="00872AE3" w:rsidRPr="00C12978" w:rsidTr="00462775">
        <w:trPr>
          <w:trHeight w:val="288"/>
        </w:trPr>
        <w:tc>
          <w:tcPr>
            <w:tcW w:w="1082" w:type="pct"/>
            <w:vMerge w:val="restart"/>
            <w:tcBorders>
              <w:top w:val="nil"/>
              <w:left w:val="single" w:sz="4" w:space="0" w:color="auto"/>
              <w:bottom w:val="single" w:sz="4" w:space="0" w:color="000000"/>
              <w:right w:val="single" w:sz="4" w:space="0" w:color="auto"/>
            </w:tcBorders>
            <w:shd w:val="clear" w:color="auto" w:fill="auto"/>
            <w:vAlign w:val="center"/>
            <w:hideMark/>
          </w:tcPr>
          <w:p w:rsidR="00E71DD7" w:rsidRPr="00C12978" w:rsidRDefault="00E71DD7" w:rsidP="00350E8A">
            <w:pPr>
              <w:overflowPunct/>
              <w:autoSpaceDE/>
              <w:autoSpaceDN/>
              <w:adjustRightInd/>
              <w:contextualSpacing/>
              <w:jc w:val="center"/>
              <w:textAlignment w:val="auto"/>
              <w:rPr>
                <w:color w:val="000000"/>
                <w:lang w:val="en-US" w:eastAsia="ru-RU"/>
              </w:rPr>
            </w:pPr>
            <w:r w:rsidRPr="00C12978">
              <w:rPr>
                <w:color w:val="000000"/>
                <w:lang w:val="en-US" w:eastAsia="ru-RU"/>
              </w:rPr>
              <w:t>4</w:t>
            </w:r>
          </w:p>
          <w:p w:rsidR="00872AE3" w:rsidRPr="00C12978" w:rsidRDefault="00D3244D" w:rsidP="00350E8A">
            <w:pPr>
              <w:overflowPunct/>
              <w:autoSpaceDE/>
              <w:autoSpaceDN/>
              <w:adjustRightInd/>
              <w:contextualSpacing/>
              <w:jc w:val="center"/>
              <w:textAlignment w:val="auto"/>
              <w:rPr>
                <w:color w:val="000000"/>
                <w:lang w:eastAsia="ru-RU"/>
              </w:rPr>
            </w:pPr>
            <w:r w:rsidRPr="00C12978">
              <w:rPr>
                <w:rFonts w:eastAsia="Calibri"/>
                <w:lang w:val="en-US" w:eastAsia="en-US"/>
              </w:rPr>
              <w:t>Small settlements</w:t>
            </w: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3D15" w:rsidP="00350E8A">
            <w:pPr>
              <w:overflowPunct/>
              <w:autoSpaceDE/>
              <w:autoSpaceDN/>
              <w:adjustRightInd/>
              <w:contextualSpacing/>
              <w:textAlignment w:val="auto"/>
              <w:rPr>
                <w:color w:val="000000"/>
                <w:lang w:eastAsia="ru-RU"/>
              </w:rPr>
            </w:pPr>
            <w:r w:rsidRPr="00C12978">
              <w:rPr>
                <w:lang w:val="en-US" w:eastAsia="ru-RU"/>
              </w:rPr>
              <w:t>Kargaly</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0,56</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0,08</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2,59</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1,4</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0,91</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0,91</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3D15" w:rsidP="00350E8A">
            <w:pPr>
              <w:overflowPunct/>
              <w:autoSpaceDE/>
              <w:autoSpaceDN/>
              <w:adjustRightInd/>
              <w:contextualSpacing/>
              <w:textAlignment w:val="auto"/>
              <w:rPr>
                <w:color w:val="000000"/>
                <w:lang w:eastAsia="ru-RU"/>
              </w:rPr>
            </w:pPr>
            <w:r w:rsidRPr="00C12978">
              <w:rPr>
                <w:lang w:val="en-US" w:eastAsia="en-US"/>
              </w:rPr>
              <w:t>Otegen batyr</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0,29</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3,95</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2,32</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3,7</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0,58</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0,89</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3D15" w:rsidP="00350E8A">
            <w:pPr>
              <w:overflowPunct/>
              <w:autoSpaceDE/>
              <w:autoSpaceDN/>
              <w:adjustRightInd/>
              <w:contextualSpacing/>
              <w:textAlignment w:val="auto"/>
              <w:rPr>
                <w:color w:val="000000"/>
                <w:lang w:eastAsia="ru-RU"/>
              </w:rPr>
            </w:pPr>
            <w:r w:rsidRPr="00C12978">
              <w:rPr>
                <w:lang w:val="en-US" w:eastAsia="en-US"/>
              </w:rPr>
              <w:t>Zhetigen</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0,43</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1,59</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2,14</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0,9</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0,69</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0,63</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3D15" w:rsidP="00350E8A">
            <w:pPr>
              <w:overflowPunct/>
              <w:autoSpaceDE/>
              <w:autoSpaceDN/>
              <w:adjustRightInd/>
              <w:contextualSpacing/>
              <w:textAlignment w:val="auto"/>
              <w:rPr>
                <w:color w:val="000000"/>
                <w:lang w:eastAsia="ru-RU"/>
              </w:rPr>
            </w:pPr>
            <w:r w:rsidRPr="00C12978">
              <w:rPr>
                <w:lang w:val="en-US" w:eastAsia="ru-RU"/>
              </w:rPr>
              <w:t xml:space="preserve">Karaoi </w:t>
            </w:r>
            <w:r w:rsidRPr="00C12978">
              <w:rPr>
                <w:lang w:eastAsia="ru-RU"/>
              </w:rPr>
              <w:t>(</w:t>
            </w:r>
            <w:r w:rsidRPr="00C12978">
              <w:rPr>
                <w:lang w:val="en-US" w:eastAsia="ru-RU"/>
              </w:rPr>
              <w:t>Sorbulak</w:t>
            </w:r>
            <w:r w:rsidRPr="00C12978">
              <w:rPr>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0,37</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0,41</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2,34</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0,8</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0,35</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0,62</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A550A0" w:rsidP="00350E8A">
            <w:pPr>
              <w:overflowPunct/>
              <w:autoSpaceDE/>
              <w:autoSpaceDN/>
              <w:adjustRightInd/>
              <w:contextualSpacing/>
              <w:textAlignment w:val="auto"/>
              <w:rPr>
                <w:color w:val="000000"/>
                <w:lang w:val="en-US" w:eastAsia="ru-RU"/>
              </w:rPr>
            </w:pPr>
            <w:r w:rsidRPr="00C12978">
              <w:rPr>
                <w:lang w:val="en-US" w:eastAsia="en-US"/>
              </w:rPr>
              <w:t>Krasnyi Vostok</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0,43</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2,77</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2,12</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5,0</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0,24</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0,50</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A550A0" w:rsidP="00350E8A">
            <w:pPr>
              <w:overflowPunct/>
              <w:autoSpaceDE/>
              <w:autoSpaceDN/>
              <w:adjustRightInd/>
              <w:contextualSpacing/>
              <w:textAlignment w:val="auto"/>
              <w:rPr>
                <w:color w:val="000000"/>
                <w:lang w:eastAsia="ru-RU"/>
              </w:rPr>
            </w:pPr>
            <w:r w:rsidRPr="00C12978">
              <w:rPr>
                <w:lang w:val="en-US" w:eastAsia="en-US"/>
              </w:rPr>
              <w:t>Baidibek bi</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0,22</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16,50</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2,02</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13,4</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0,63</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0,42</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A550A0" w:rsidP="00350E8A">
            <w:pPr>
              <w:overflowPunct/>
              <w:autoSpaceDE/>
              <w:autoSpaceDN/>
              <w:adjustRightInd/>
              <w:contextualSpacing/>
              <w:textAlignment w:val="auto"/>
              <w:rPr>
                <w:color w:val="000000"/>
                <w:lang w:eastAsia="ru-RU"/>
              </w:rPr>
            </w:pPr>
            <w:r w:rsidRPr="00C12978">
              <w:rPr>
                <w:rFonts w:eastAsiaTheme="minorHAnsi"/>
                <w:lang w:val="en-US" w:eastAsia="en-US"/>
              </w:rPr>
              <w:t>Tolkyn (</w:t>
            </w:r>
            <w:r w:rsidRPr="00C12978">
              <w:rPr>
                <w:lang w:val="en-US" w:eastAsia="en-US"/>
              </w:rPr>
              <w:t>Prudkhoz)</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0,39</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6,63</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1,97</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10,6</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0,47</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0,41</w:t>
            </w:r>
          </w:p>
        </w:tc>
      </w:tr>
      <w:tr w:rsidR="00872AE3" w:rsidRPr="00C12978" w:rsidTr="00462775">
        <w:trPr>
          <w:trHeight w:val="288"/>
        </w:trPr>
        <w:tc>
          <w:tcPr>
            <w:tcW w:w="1082"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350E8A">
            <w:pPr>
              <w:overflowPunct/>
              <w:autoSpaceDE/>
              <w:autoSpaceDN/>
              <w:adjustRightInd/>
              <w:contextualSpacing/>
              <w:textAlignment w:val="auto"/>
              <w:rPr>
                <w:color w:val="000000"/>
                <w:lang w:eastAsia="ru-RU"/>
              </w:rPr>
            </w:pP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350E8A" w:rsidP="00350E8A">
            <w:pPr>
              <w:overflowPunct/>
              <w:autoSpaceDE/>
              <w:autoSpaceDN/>
              <w:adjustRightInd/>
              <w:contextualSpacing/>
              <w:textAlignment w:val="auto"/>
              <w:rPr>
                <w:color w:val="000000"/>
                <w:lang w:eastAsia="ru-RU"/>
              </w:rPr>
            </w:pPr>
            <w:r w:rsidRPr="00C12978">
              <w:rPr>
                <w:lang w:val="en-US" w:eastAsia="ru-RU"/>
              </w:rPr>
              <w:t>Kyrbaltabay</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0,37</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4,70</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2,02</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6,3</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0,27</w:t>
            </w:r>
          </w:p>
        </w:tc>
        <w:tc>
          <w:tcPr>
            <w:tcW w:w="49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0,28</w:t>
            </w:r>
          </w:p>
        </w:tc>
      </w:tr>
      <w:tr w:rsidR="00872AE3" w:rsidRPr="00C12978" w:rsidTr="00462775">
        <w:trPr>
          <w:trHeight w:val="433"/>
        </w:trPr>
        <w:tc>
          <w:tcPr>
            <w:tcW w:w="1082"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E71DD7" w:rsidP="00971BFC">
            <w:pPr>
              <w:overflowPunct/>
              <w:autoSpaceDE/>
              <w:autoSpaceDN/>
              <w:adjustRightInd/>
              <w:contextualSpacing/>
              <w:jc w:val="center"/>
              <w:textAlignment w:val="auto"/>
              <w:rPr>
                <w:color w:val="000000"/>
                <w:lang w:val="en-US" w:eastAsia="ru-RU"/>
              </w:rPr>
            </w:pPr>
            <w:r w:rsidRPr="00C12978">
              <w:rPr>
                <w:color w:val="000000"/>
                <w:lang w:val="en-US" w:eastAsia="ru-RU"/>
              </w:rPr>
              <w:t>5</w:t>
            </w:r>
            <w:r w:rsidR="00971BFC" w:rsidRPr="00C12978">
              <w:rPr>
                <w:color w:val="000000"/>
                <w:lang w:val="en-US" w:eastAsia="ru-RU"/>
              </w:rPr>
              <w:t xml:space="preserve"> </w:t>
            </w:r>
            <w:r w:rsidR="00D3244D" w:rsidRPr="00C12978">
              <w:rPr>
                <w:color w:val="000000"/>
                <w:lang w:val="en-US" w:eastAsia="ru-RU"/>
              </w:rPr>
              <w:t>KR</w:t>
            </w:r>
            <w:r w:rsidR="00D3244D" w:rsidRPr="00C12978">
              <w:rPr>
                <w:color w:val="000000"/>
                <w:lang w:eastAsia="ru-RU"/>
              </w:rPr>
              <w:t>, its coast</w:t>
            </w:r>
          </w:p>
        </w:tc>
        <w:tc>
          <w:tcPr>
            <w:tcW w:w="1487" w:type="pct"/>
            <w:tcBorders>
              <w:top w:val="nil"/>
              <w:left w:val="nil"/>
              <w:bottom w:val="single" w:sz="4" w:space="0" w:color="auto"/>
              <w:right w:val="single" w:sz="4" w:space="0" w:color="auto"/>
            </w:tcBorders>
            <w:shd w:val="clear" w:color="auto" w:fill="auto"/>
            <w:noWrap/>
            <w:vAlign w:val="center"/>
            <w:hideMark/>
          </w:tcPr>
          <w:p w:rsidR="00872AE3" w:rsidRPr="00C12978" w:rsidRDefault="00A550A0" w:rsidP="00350E8A">
            <w:pPr>
              <w:overflowPunct/>
              <w:autoSpaceDE/>
              <w:autoSpaceDN/>
              <w:adjustRightInd/>
              <w:contextualSpacing/>
              <w:textAlignment w:val="auto"/>
              <w:rPr>
                <w:color w:val="000000"/>
                <w:lang w:eastAsia="ru-RU"/>
              </w:rPr>
            </w:pPr>
            <w:r w:rsidRPr="00C12978">
              <w:rPr>
                <w:shd w:val="clear" w:color="auto" w:fill="F8F9FA"/>
              </w:rPr>
              <w:t>Rest zone</w:t>
            </w:r>
          </w:p>
        </w:tc>
        <w:tc>
          <w:tcPr>
            <w:tcW w:w="39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0,44</w:t>
            </w:r>
          </w:p>
        </w:tc>
        <w:tc>
          <w:tcPr>
            <w:tcW w:w="39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1,26</w:t>
            </w:r>
          </w:p>
        </w:tc>
        <w:tc>
          <w:tcPr>
            <w:tcW w:w="39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2,24</w:t>
            </w:r>
          </w:p>
        </w:tc>
        <w:tc>
          <w:tcPr>
            <w:tcW w:w="31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0,5</w:t>
            </w:r>
          </w:p>
        </w:tc>
        <w:tc>
          <w:tcPr>
            <w:tcW w:w="4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0,49</w:t>
            </w:r>
          </w:p>
        </w:tc>
        <w:tc>
          <w:tcPr>
            <w:tcW w:w="49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350E8A">
            <w:pPr>
              <w:overflowPunct/>
              <w:autoSpaceDE/>
              <w:autoSpaceDN/>
              <w:adjustRightInd/>
              <w:contextualSpacing/>
              <w:jc w:val="center"/>
              <w:textAlignment w:val="auto"/>
              <w:rPr>
                <w:color w:val="000000"/>
                <w:lang w:eastAsia="ru-RU"/>
              </w:rPr>
            </w:pPr>
            <w:r w:rsidRPr="00C12978">
              <w:rPr>
                <w:color w:val="000000"/>
                <w:lang w:eastAsia="ru-RU"/>
              </w:rPr>
              <w:t>0,60</w:t>
            </w:r>
          </w:p>
        </w:tc>
      </w:tr>
    </w:tbl>
    <w:p w:rsidR="00C5469C" w:rsidRPr="00C12978" w:rsidRDefault="00380464" w:rsidP="00872AE3">
      <w:pPr>
        <w:overflowPunct/>
        <w:autoSpaceDE/>
        <w:autoSpaceDN/>
        <w:adjustRightInd/>
        <w:spacing w:line="360" w:lineRule="auto"/>
        <w:contextualSpacing/>
        <w:jc w:val="both"/>
        <w:textAlignment w:val="auto"/>
        <w:rPr>
          <w:rFonts w:eastAsiaTheme="minorHAnsi"/>
          <w:sz w:val="24"/>
          <w:szCs w:val="24"/>
          <w:lang w:val="en-US" w:eastAsia="en-US"/>
        </w:rPr>
      </w:pPr>
      <w:r w:rsidRPr="00C12978">
        <w:rPr>
          <w:rFonts w:eastAsiaTheme="minorHAnsi"/>
          <w:sz w:val="24"/>
          <w:szCs w:val="24"/>
          <w:lang w:val="en-US" w:eastAsia="en-US"/>
        </w:rPr>
        <w:lastRenderedPageBreak/>
        <w:t>Table C</w:t>
      </w:r>
      <w:r w:rsidR="006B3877" w:rsidRPr="00C12978">
        <w:rPr>
          <w:rFonts w:eastAsiaTheme="minorHAnsi"/>
          <w:sz w:val="24"/>
          <w:szCs w:val="24"/>
          <w:lang w:val="en-US" w:eastAsia="en-US"/>
        </w:rPr>
        <w:t>.</w:t>
      </w:r>
      <w:r w:rsidR="00C5469C" w:rsidRPr="00C12978">
        <w:rPr>
          <w:rFonts w:eastAsiaTheme="minorHAnsi"/>
          <w:sz w:val="24"/>
          <w:szCs w:val="24"/>
          <w:lang w:val="en-US" w:eastAsia="en-US"/>
        </w:rPr>
        <w:t xml:space="preserve">8 </w:t>
      </w:r>
      <w:r w:rsidR="00C5469C" w:rsidRPr="00C12978">
        <w:rPr>
          <w:rFonts w:eastAsiaTheme="minorHAnsi"/>
          <w:sz w:val="24"/>
          <w:szCs w:val="24"/>
          <w:lang w:eastAsia="en-US"/>
        </w:rPr>
        <w:sym w:font="Symbol" w:char="F02D"/>
      </w:r>
      <w:r w:rsidR="00C5469C" w:rsidRPr="00C12978">
        <w:rPr>
          <w:rFonts w:eastAsiaTheme="minorHAnsi"/>
          <w:sz w:val="24"/>
          <w:szCs w:val="24"/>
          <w:lang w:val="en-US" w:eastAsia="en-US"/>
        </w:rPr>
        <w:t xml:space="preserve"> </w:t>
      </w:r>
      <w:r w:rsidR="006B3877" w:rsidRPr="00C12978">
        <w:rPr>
          <w:rFonts w:eastAsiaTheme="minorHAnsi"/>
          <w:sz w:val="24"/>
          <w:szCs w:val="24"/>
          <w:lang w:val="en-US" w:eastAsia="en-US"/>
        </w:rPr>
        <w:t>C</w:t>
      </w:r>
      <w:r w:rsidR="00C5469C" w:rsidRPr="00C12978">
        <w:rPr>
          <w:rFonts w:eastAsiaTheme="minorHAnsi"/>
          <w:sz w:val="24"/>
          <w:szCs w:val="24"/>
          <w:lang w:val="en-US" w:eastAsia="en-US"/>
        </w:rPr>
        <w:t xml:space="preserve">oncentration and congener composition of PCBs in </w:t>
      </w:r>
      <w:r w:rsidR="00451067" w:rsidRPr="00C12978">
        <w:rPr>
          <w:rFonts w:eastAsiaTheme="minorHAnsi"/>
          <w:sz w:val="24"/>
          <w:szCs w:val="24"/>
          <w:lang w:val="en-US" w:eastAsia="en-US"/>
        </w:rPr>
        <w:t xml:space="preserve">the soils of </w:t>
      </w:r>
      <w:r w:rsidR="00C5469C" w:rsidRPr="00C12978">
        <w:rPr>
          <w:rFonts w:eastAsiaTheme="minorHAnsi"/>
          <w:sz w:val="24"/>
          <w:szCs w:val="24"/>
          <w:lang w:val="en-US" w:eastAsia="en-US"/>
        </w:rPr>
        <w:t>AA by zone, 2018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2484"/>
        <w:gridCol w:w="4000"/>
        <w:gridCol w:w="2421"/>
      </w:tblGrid>
      <w:tr w:rsidR="00872AE3" w:rsidRPr="00C12978" w:rsidTr="004577D3">
        <w:trPr>
          <w:trHeight w:val="315"/>
        </w:trPr>
        <w:tc>
          <w:tcPr>
            <w:tcW w:w="1645" w:type="pct"/>
            <w:gridSpan w:val="2"/>
            <w:shd w:val="clear" w:color="auto" w:fill="auto"/>
            <w:vAlign w:val="center"/>
            <w:hideMark/>
          </w:tcPr>
          <w:p w:rsidR="00872AE3" w:rsidRPr="00C12978" w:rsidRDefault="008F4A49"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Zones</w:t>
            </w:r>
          </w:p>
        </w:tc>
        <w:tc>
          <w:tcPr>
            <w:tcW w:w="2090" w:type="pct"/>
            <w:vMerge w:val="restart"/>
            <w:shd w:val="clear" w:color="auto" w:fill="auto"/>
            <w:vAlign w:val="center"/>
            <w:hideMark/>
          </w:tcPr>
          <w:p w:rsidR="00872AE3" w:rsidRPr="00C12978" w:rsidRDefault="002F4139" w:rsidP="004577D3">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rPr>
              <w:t>PCBs</w:t>
            </w:r>
            <w:r w:rsidRPr="00C12978">
              <w:rPr>
                <w:sz w:val="24"/>
                <w:szCs w:val="24"/>
                <w:lang w:eastAsia="en-US"/>
              </w:rPr>
              <w:t xml:space="preserve"> congeners</w:t>
            </w:r>
          </w:p>
        </w:tc>
        <w:tc>
          <w:tcPr>
            <w:tcW w:w="1265" w:type="pct"/>
            <w:vMerge w:val="restart"/>
            <w:shd w:val="clear" w:color="auto" w:fill="auto"/>
            <w:vAlign w:val="center"/>
            <w:hideMark/>
          </w:tcPr>
          <w:p w:rsidR="00872AE3" w:rsidRPr="00C12978" w:rsidRDefault="002F4139" w:rsidP="002F4139">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en-US"/>
              </w:rPr>
              <w:t>Concentration</w:t>
            </w:r>
            <w:r w:rsidRPr="00C12978">
              <w:rPr>
                <w:sz w:val="24"/>
                <w:szCs w:val="24"/>
                <w:lang w:eastAsia="en-US"/>
              </w:rPr>
              <w:t xml:space="preserve">, </w:t>
            </w:r>
            <w:r w:rsidRPr="00C12978">
              <w:rPr>
                <w:rFonts w:eastAsiaTheme="minorHAnsi"/>
                <w:sz w:val="24"/>
                <w:szCs w:val="24"/>
                <w:lang w:eastAsia="en-US"/>
              </w:rPr>
              <w:t>μ</w:t>
            </w:r>
            <w:r w:rsidRPr="00C12978">
              <w:rPr>
                <w:rFonts w:eastAsiaTheme="minorHAnsi"/>
                <w:sz w:val="24"/>
                <w:szCs w:val="24"/>
                <w:lang w:val="en-US" w:eastAsia="en-US"/>
              </w:rPr>
              <w:t>g/kg</w:t>
            </w:r>
          </w:p>
        </w:tc>
      </w:tr>
      <w:tr w:rsidR="00872AE3" w:rsidRPr="00C12978" w:rsidTr="004577D3">
        <w:trPr>
          <w:trHeight w:val="359"/>
        </w:trPr>
        <w:tc>
          <w:tcPr>
            <w:tcW w:w="347"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w:t>
            </w:r>
          </w:p>
        </w:tc>
        <w:tc>
          <w:tcPr>
            <w:tcW w:w="1298" w:type="pct"/>
            <w:shd w:val="clear" w:color="auto" w:fill="auto"/>
            <w:vAlign w:val="center"/>
            <w:hideMark/>
          </w:tcPr>
          <w:p w:rsidR="00872AE3" w:rsidRPr="00C12978" w:rsidRDefault="008F4A49" w:rsidP="004577D3">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ru-RU"/>
              </w:rPr>
              <w:t>N</w:t>
            </w:r>
            <w:r w:rsidRPr="00C12978">
              <w:rPr>
                <w:sz w:val="24"/>
                <w:szCs w:val="24"/>
                <w:lang w:eastAsia="ru-RU"/>
              </w:rPr>
              <w:t>ame</w:t>
            </w:r>
          </w:p>
        </w:tc>
        <w:tc>
          <w:tcPr>
            <w:tcW w:w="2090" w:type="pct"/>
            <w:vMerge/>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1265" w:type="pct"/>
            <w:vMerge/>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r>
      <w:tr w:rsidR="00872AE3" w:rsidRPr="00C12978" w:rsidTr="004577D3">
        <w:trPr>
          <w:trHeight w:val="549"/>
        </w:trPr>
        <w:tc>
          <w:tcPr>
            <w:tcW w:w="347"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1298" w:type="pct"/>
            <w:shd w:val="clear" w:color="auto" w:fill="auto"/>
            <w:vAlign w:val="center"/>
            <w:hideMark/>
          </w:tcPr>
          <w:p w:rsidR="00872AE3" w:rsidRPr="00C12978" w:rsidRDefault="00462775"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Mountain territory</w:t>
            </w:r>
          </w:p>
        </w:tc>
        <w:tc>
          <w:tcPr>
            <w:tcW w:w="2090" w:type="pct"/>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85; 119; 153; 155</w:t>
            </w:r>
          </w:p>
        </w:tc>
        <w:tc>
          <w:tcPr>
            <w:tcW w:w="1265"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u w:val="single"/>
                <w:lang w:eastAsia="ru-RU"/>
              </w:rPr>
            </w:pPr>
            <w:r w:rsidRPr="00C12978">
              <w:rPr>
                <w:color w:val="000000"/>
                <w:sz w:val="24"/>
                <w:szCs w:val="24"/>
                <w:u w:val="single"/>
                <w:lang w:eastAsia="ru-RU"/>
              </w:rPr>
              <w:t>0,015-0,114</w:t>
            </w:r>
          </w:p>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0,063</w:t>
            </w:r>
          </w:p>
        </w:tc>
      </w:tr>
      <w:tr w:rsidR="00872AE3" w:rsidRPr="00C12978" w:rsidTr="004577D3">
        <w:trPr>
          <w:trHeight w:val="571"/>
        </w:trPr>
        <w:tc>
          <w:tcPr>
            <w:tcW w:w="347"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1298" w:type="pct"/>
            <w:shd w:val="clear" w:color="auto" w:fill="auto"/>
            <w:vAlign w:val="center"/>
            <w:hideMark/>
          </w:tcPr>
          <w:p w:rsidR="00872AE3" w:rsidRPr="00C12978" w:rsidRDefault="008F4A49"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Territory of Almaty</w:t>
            </w:r>
          </w:p>
        </w:tc>
        <w:tc>
          <w:tcPr>
            <w:tcW w:w="2090"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44; 49; 66,95; 85; 86; 110; 114; 118; 121; 137; 138; 153; 155</w:t>
            </w:r>
          </w:p>
        </w:tc>
        <w:tc>
          <w:tcPr>
            <w:tcW w:w="1265"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u w:val="single"/>
                <w:lang w:eastAsia="ru-RU"/>
              </w:rPr>
            </w:pPr>
            <w:r w:rsidRPr="00C12978">
              <w:rPr>
                <w:color w:val="000000"/>
                <w:sz w:val="24"/>
                <w:szCs w:val="24"/>
                <w:u w:val="single"/>
                <w:lang w:eastAsia="ru-RU"/>
              </w:rPr>
              <w:t>0,008-18,9</w:t>
            </w:r>
          </w:p>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6,681</w:t>
            </w:r>
          </w:p>
        </w:tc>
      </w:tr>
      <w:tr w:rsidR="00872AE3" w:rsidRPr="00C12978" w:rsidTr="004577D3">
        <w:trPr>
          <w:trHeight w:val="779"/>
        </w:trPr>
        <w:tc>
          <w:tcPr>
            <w:tcW w:w="347"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1298" w:type="pct"/>
            <w:shd w:val="clear" w:color="auto" w:fill="auto"/>
            <w:vAlign w:val="center"/>
            <w:hideMark/>
          </w:tcPr>
          <w:p w:rsidR="00872AE3" w:rsidRPr="00C12978" w:rsidRDefault="008F4A49" w:rsidP="00CC033D">
            <w:pPr>
              <w:overflowPunct/>
              <w:autoSpaceDE/>
              <w:autoSpaceDN/>
              <w:adjustRightInd/>
              <w:contextualSpacing/>
              <w:jc w:val="center"/>
              <w:textAlignment w:val="auto"/>
              <w:rPr>
                <w:sz w:val="24"/>
                <w:szCs w:val="24"/>
                <w:lang w:val="en-US" w:eastAsia="ru-RU"/>
              </w:rPr>
            </w:pPr>
            <w:r w:rsidRPr="00C12978">
              <w:rPr>
                <w:rFonts w:eastAsia="Calibri"/>
                <w:sz w:val="24"/>
                <w:szCs w:val="24"/>
                <w:lang w:val="en-US" w:eastAsia="en-US"/>
              </w:rPr>
              <w:t>Small towns, urban-type settlements</w:t>
            </w:r>
          </w:p>
        </w:tc>
        <w:tc>
          <w:tcPr>
            <w:tcW w:w="2090"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40; 41,64,71; 44; 85; 86; 97; 105; 110; 114; 118; 138; 155</w:t>
            </w:r>
          </w:p>
        </w:tc>
        <w:tc>
          <w:tcPr>
            <w:tcW w:w="1265"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u w:val="single"/>
                <w:lang w:eastAsia="ru-RU"/>
              </w:rPr>
            </w:pPr>
            <w:r w:rsidRPr="00C12978">
              <w:rPr>
                <w:color w:val="000000"/>
                <w:sz w:val="24"/>
                <w:szCs w:val="24"/>
                <w:u w:val="single"/>
                <w:lang w:eastAsia="ru-RU"/>
              </w:rPr>
              <w:t>0,031-18,4</w:t>
            </w:r>
          </w:p>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4,784</w:t>
            </w:r>
          </w:p>
        </w:tc>
      </w:tr>
      <w:tr w:rsidR="00872AE3" w:rsidRPr="00C12978" w:rsidTr="004577D3">
        <w:trPr>
          <w:trHeight w:val="585"/>
        </w:trPr>
        <w:tc>
          <w:tcPr>
            <w:tcW w:w="347"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w:t>
            </w:r>
          </w:p>
        </w:tc>
        <w:tc>
          <w:tcPr>
            <w:tcW w:w="1298" w:type="pct"/>
            <w:shd w:val="clear" w:color="auto" w:fill="auto"/>
            <w:vAlign w:val="center"/>
            <w:hideMark/>
          </w:tcPr>
          <w:p w:rsidR="00872AE3" w:rsidRPr="00C12978" w:rsidRDefault="008F4A49"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Small settlements</w:t>
            </w:r>
          </w:p>
        </w:tc>
        <w:tc>
          <w:tcPr>
            <w:tcW w:w="2090"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85; 86; 97; 110; 114; 118; 128; 138</w:t>
            </w:r>
          </w:p>
        </w:tc>
        <w:tc>
          <w:tcPr>
            <w:tcW w:w="1265" w:type="pct"/>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u w:val="single"/>
                <w:lang w:eastAsia="ru-RU"/>
              </w:rPr>
            </w:pPr>
            <w:r w:rsidRPr="00C12978">
              <w:rPr>
                <w:color w:val="000000"/>
                <w:sz w:val="24"/>
                <w:szCs w:val="24"/>
                <w:u w:val="single"/>
                <w:lang w:eastAsia="ru-RU"/>
              </w:rPr>
              <w:t>0,187-11,31</w:t>
            </w:r>
          </w:p>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4,124</w:t>
            </w:r>
          </w:p>
        </w:tc>
      </w:tr>
      <w:tr w:rsidR="00872AE3" w:rsidRPr="00226F49" w:rsidTr="004577D3">
        <w:trPr>
          <w:trHeight w:val="353"/>
        </w:trPr>
        <w:tc>
          <w:tcPr>
            <w:tcW w:w="5000" w:type="pct"/>
            <w:gridSpan w:val="4"/>
            <w:shd w:val="clear" w:color="auto" w:fill="auto"/>
            <w:vAlign w:val="center"/>
          </w:tcPr>
          <w:p w:rsidR="00872AE3" w:rsidRPr="00C12978" w:rsidRDefault="00EF47F0" w:rsidP="004577D3">
            <w:pPr>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sz w:val="24"/>
                <w:szCs w:val="24"/>
                <w:lang w:val="en-US" w:eastAsia="en-US"/>
              </w:rPr>
              <w:t>Note – in the denominator – limits, in the numerator – the average value</w:t>
            </w:r>
          </w:p>
        </w:tc>
      </w:tr>
    </w:tbl>
    <w:p w:rsidR="00872AE3" w:rsidRPr="00C12978" w:rsidRDefault="00872AE3" w:rsidP="00872AE3">
      <w:pPr>
        <w:ind w:firstLine="709"/>
        <w:contextualSpacing/>
        <w:rPr>
          <w:rFonts w:eastAsia="TimesNewRomanPSMT"/>
          <w:sz w:val="28"/>
          <w:szCs w:val="28"/>
          <w:lang w:val="en-US" w:eastAsia="en-US"/>
        </w:rPr>
      </w:pPr>
    </w:p>
    <w:p w:rsidR="007B10DF" w:rsidRPr="00C12978" w:rsidRDefault="007B10DF" w:rsidP="00872AE3">
      <w:pPr>
        <w:spacing w:line="360" w:lineRule="auto"/>
        <w:contextualSpacing/>
        <w:jc w:val="both"/>
        <w:rPr>
          <w:rFonts w:eastAsia="Calibri"/>
          <w:sz w:val="24"/>
          <w:szCs w:val="24"/>
          <w:lang w:val="en-US" w:eastAsia="en-US"/>
        </w:rPr>
      </w:pPr>
      <w:r w:rsidRPr="00C12978">
        <w:rPr>
          <w:rFonts w:eastAsia="Calibri"/>
          <w:sz w:val="24"/>
          <w:szCs w:val="24"/>
          <w:lang w:val="en-US" w:eastAsia="en-US"/>
        </w:rPr>
        <w:t xml:space="preserve">Table C.9 – </w:t>
      </w:r>
      <w:r w:rsidR="003162A8" w:rsidRPr="00C12978">
        <w:rPr>
          <w:rFonts w:eastAsia="Calibri"/>
          <w:sz w:val="24"/>
          <w:szCs w:val="24"/>
          <w:lang w:val="en-US" w:eastAsia="en-US"/>
        </w:rPr>
        <w:t xml:space="preserve">Average values of pH, </w:t>
      </w:r>
      <w:r w:rsidRPr="00C12978">
        <w:rPr>
          <w:rFonts w:eastAsia="Calibri"/>
          <w:sz w:val="24"/>
          <w:szCs w:val="24"/>
          <w:lang w:val="en-US" w:eastAsia="en-US"/>
        </w:rPr>
        <w:t>suspended substances</w:t>
      </w:r>
      <w:r w:rsidR="003162A8" w:rsidRPr="00C12978">
        <w:rPr>
          <w:rFonts w:eastAsia="Calibri"/>
          <w:sz w:val="24"/>
          <w:szCs w:val="24"/>
          <w:lang w:val="en-US" w:eastAsia="en-US"/>
        </w:rPr>
        <w:t xml:space="preserve"> and</w:t>
      </w:r>
      <w:r w:rsidRPr="00C12978">
        <w:rPr>
          <w:rFonts w:eastAsia="Calibri"/>
          <w:sz w:val="24"/>
          <w:szCs w:val="24"/>
          <w:lang w:val="en-US" w:eastAsia="en-US"/>
        </w:rPr>
        <w:t xml:space="preserve"> </w:t>
      </w:r>
      <w:r w:rsidR="003162A8" w:rsidRPr="00C12978">
        <w:rPr>
          <w:sz w:val="24"/>
          <w:szCs w:val="24"/>
          <w:lang w:val="en-US" w:eastAsia="en-US"/>
        </w:rPr>
        <w:t>oxidizability</w:t>
      </w:r>
      <w:r w:rsidR="003162A8" w:rsidRPr="00C12978">
        <w:rPr>
          <w:rFonts w:eastAsia="Calibri"/>
          <w:sz w:val="24"/>
          <w:szCs w:val="24"/>
          <w:lang w:val="en-US" w:eastAsia="en-US"/>
        </w:rPr>
        <w:t xml:space="preserve"> </w:t>
      </w:r>
      <w:r w:rsidRPr="00C12978">
        <w:rPr>
          <w:rFonts w:eastAsia="Calibri"/>
          <w:sz w:val="24"/>
          <w:szCs w:val="24"/>
          <w:lang w:val="en-US" w:eastAsia="en-US"/>
        </w:rPr>
        <w:t>of the SC of the AA, 201</w:t>
      </w:r>
      <w:r w:rsidR="003162A8" w:rsidRPr="00C12978">
        <w:rPr>
          <w:rFonts w:eastAsia="Calibri"/>
          <w:sz w:val="24"/>
          <w:szCs w:val="24"/>
          <w:lang w:val="en-US" w:eastAsia="en-US"/>
        </w:rPr>
        <w:t>9</w:t>
      </w:r>
    </w:p>
    <w:tbl>
      <w:tblPr>
        <w:tblW w:w="5000" w:type="pct"/>
        <w:tblLook w:val="04A0" w:firstRow="1" w:lastRow="0" w:firstColumn="1" w:lastColumn="0" w:noHBand="0" w:noVBand="1"/>
      </w:tblPr>
      <w:tblGrid>
        <w:gridCol w:w="777"/>
        <w:gridCol w:w="2986"/>
        <w:gridCol w:w="1227"/>
        <w:gridCol w:w="1309"/>
        <w:gridCol w:w="1432"/>
        <w:gridCol w:w="1839"/>
      </w:tblGrid>
      <w:tr w:rsidR="00872AE3" w:rsidRPr="00C12978" w:rsidTr="004577D3">
        <w:trPr>
          <w:trHeight w:val="270"/>
        </w:trPr>
        <w:tc>
          <w:tcPr>
            <w:tcW w:w="40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w:t>
            </w:r>
          </w:p>
        </w:tc>
        <w:tc>
          <w:tcPr>
            <w:tcW w:w="1560"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CC033D"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Zones</w:t>
            </w:r>
          </w:p>
        </w:tc>
        <w:tc>
          <w:tcPr>
            <w:tcW w:w="6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CC033D"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val="en-US" w:eastAsia="ru-RU"/>
              </w:rPr>
              <w:t>S</w:t>
            </w:r>
            <w:r w:rsidRPr="00C12978">
              <w:rPr>
                <w:color w:val="000000"/>
                <w:sz w:val="24"/>
                <w:szCs w:val="24"/>
                <w:lang w:eastAsia="ru-RU"/>
              </w:rPr>
              <w:t>urveys</w:t>
            </w:r>
          </w:p>
        </w:tc>
        <w:tc>
          <w:tcPr>
            <w:tcW w:w="6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рН</w:t>
            </w:r>
          </w:p>
        </w:tc>
        <w:tc>
          <w:tcPr>
            <w:tcW w:w="7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10DF" w:rsidRPr="00C12978" w:rsidRDefault="007B10DF" w:rsidP="007B10DF">
            <w:pPr>
              <w:spacing w:line="360" w:lineRule="auto"/>
              <w:jc w:val="center"/>
              <w:rPr>
                <w:color w:val="000000"/>
                <w:sz w:val="24"/>
                <w:szCs w:val="24"/>
                <w:lang w:eastAsia="ru-RU"/>
              </w:rPr>
            </w:pPr>
            <w:r w:rsidRPr="00C12978">
              <w:rPr>
                <w:sz w:val="24"/>
                <w:szCs w:val="24"/>
                <w:lang w:val="en-US" w:eastAsia="en-US"/>
              </w:rPr>
              <w:t>Suspended substances</w:t>
            </w:r>
            <w:r w:rsidRPr="00C12978">
              <w:rPr>
                <w:color w:val="000000"/>
                <w:sz w:val="24"/>
                <w:szCs w:val="24"/>
                <w:lang w:eastAsia="ru-RU"/>
              </w:rPr>
              <w:t>,</w:t>
            </w:r>
          </w:p>
          <w:p w:rsidR="00872AE3" w:rsidRPr="00C12978" w:rsidRDefault="007B10DF" w:rsidP="007B10DF">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en-US"/>
              </w:rPr>
              <w:t>mg/dm</w:t>
            </w:r>
            <w:r w:rsidRPr="00C12978">
              <w:rPr>
                <w:sz w:val="24"/>
                <w:szCs w:val="24"/>
                <w:vertAlign w:val="superscript"/>
                <w:lang w:val="en-US" w:eastAsia="en-US"/>
              </w:rPr>
              <w:t>3</w:t>
            </w:r>
          </w:p>
        </w:tc>
        <w:tc>
          <w:tcPr>
            <w:tcW w:w="96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7B10DF" w:rsidP="004577D3">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en-US"/>
              </w:rPr>
              <w:t>Oxidizability</w:t>
            </w:r>
            <w:r w:rsidRPr="00C12978">
              <w:rPr>
                <w:color w:val="000000"/>
                <w:sz w:val="24"/>
                <w:szCs w:val="24"/>
                <w:lang w:eastAsia="ru-RU"/>
              </w:rPr>
              <w:t xml:space="preserve">, </w:t>
            </w:r>
            <w:r w:rsidRPr="00C12978">
              <w:rPr>
                <w:sz w:val="24"/>
                <w:szCs w:val="24"/>
                <w:lang w:val="en-US" w:eastAsia="en-US"/>
              </w:rPr>
              <w:t>mgO/dm</w:t>
            </w:r>
            <w:r w:rsidRPr="00C12978">
              <w:rPr>
                <w:sz w:val="24"/>
                <w:szCs w:val="24"/>
                <w:vertAlign w:val="superscript"/>
                <w:lang w:val="en-US" w:eastAsia="en-US"/>
              </w:rPr>
              <w:t>3</w:t>
            </w:r>
          </w:p>
        </w:tc>
      </w:tr>
      <w:tr w:rsidR="00872AE3" w:rsidRPr="00C12978" w:rsidTr="004577D3">
        <w:trPr>
          <w:trHeight w:val="365"/>
        </w:trPr>
        <w:tc>
          <w:tcPr>
            <w:tcW w:w="406"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tcBorders>
              <w:top w:val="nil"/>
              <w:left w:val="nil"/>
              <w:bottom w:val="single" w:sz="4" w:space="0" w:color="auto"/>
              <w:right w:val="single" w:sz="4" w:space="0" w:color="auto"/>
            </w:tcBorders>
            <w:shd w:val="clear" w:color="auto" w:fill="auto"/>
            <w:vAlign w:val="center"/>
            <w:hideMark/>
          </w:tcPr>
          <w:p w:rsidR="00872AE3" w:rsidRPr="00C12978" w:rsidRDefault="00CC033D" w:rsidP="004577D3">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ru-RU"/>
              </w:rPr>
              <w:t>N</w:t>
            </w:r>
            <w:r w:rsidRPr="00C12978">
              <w:rPr>
                <w:sz w:val="24"/>
                <w:szCs w:val="24"/>
                <w:lang w:eastAsia="ru-RU"/>
              </w:rPr>
              <w:t>ame</w:t>
            </w:r>
          </w:p>
        </w:tc>
        <w:tc>
          <w:tcPr>
            <w:tcW w:w="641"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684"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961"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r>
      <w:tr w:rsidR="00872AE3" w:rsidRPr="00C12978" w:rsidTr="004577D3">
        <w:trPr>
          <w:trHeight w:val="285"/>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4C0FB0" w:rsidP="008725A4">
            <w:pPr>
              <w:overflowPunct/>
              <w:autoSpaceDE/>
              <w:autoSpaceDN/>
              <w:adjustRightInd/>
              <w:spacing w:line="360" w:lineRule="auto"/>
              <w:contextualSpacing/>
              <w:textAlignment w:val="auto"/>
              <w:rPr>
                <w:color w:val="000000"/>
                <w:sz w:val="24"/>
                <w:szCs w:val="24"/>
                <w:lang w:eastAsia="ru-RU"/>
              </w:rPr>
            </w:pPr>
            <w:r w:rsidRPr="00C12978">
              <w:rPr>
                <w:rFonts w:eastAsia="Calibri"/>
                <w:sz w:val="24"/>
                <w:szCs w:val="24"/>
                <w:lang w:val="en-US" w:eastAsia="en-US"/>
              </w:rPr>
              <w:t>Mountain territory</w:t>
            </w: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22,2</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10,9</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7B10DF">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16,5</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7,68</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7B10DF">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5,1</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19,3</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3,84</w:t>
            </w:r>
          </w:p>
        </w:tc>
      </w:tr>
      <w:tr w:rsidR="00872AE3" w:rsidRPr="00C12978" w:rsidTr="004577D3">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4C0FB0" w:rsidP="007B10DF">
            <w:pPr>
              <w:overflowPunct/>
              <w:autoSpaceDE/>
              <w:autoSpaceDN/>
              <w:adjustRightInd/>
              <w:spacing w:line="360" w:lineRule="auto"/>
              <w:contextualSpacing/>
              <w:textAlignment w:val="auto"/>
              <w:rPr>
                <w:color w:val="000000"/>
                <w:sz w:val="24"/>
                <w:szCs w:val="24"/>
                <w:lang w:eastAsia="ru-RU"/>
              </w:rPr>
            </w:pPr>
            <w:r w:rsidRPr="00C12978">
              <w:rPr>
                <w:rFonts w:eastAsia="Calibri"/>
                <w:sz w:val="24"/>
                <w:szCs w:val="24"/>
                <w:lang w:val="en-US" w:eastAsia="en-US"/>
              </w:rPr>
              <w:t>Territory of Almaty</w:t>
            </w: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20,7</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12,5</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7B10DF">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22,0</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6,59</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7B10DF">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21,4</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6,88</w:t>
            </w:r>
          </w:p>
        </w:tc>
      </w:tr>
      <w:tr w:rsidR="00872AE3" w:rsidRPr="00C12978" w:rsidTr="004577D3">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4C0FB0" w:rsidP="007B10DF">
            <w:pPr>
              <w:overflowPunct/>
              <w:autoSpaceDE/>
              <w:autoSpaceDN/>
              <w:adjustRightInd/>
              <w:contextualSpacing/>
              <w:textAlignment w:val="auto"/>
              <w:rPr>
                <w:sz w:val="24"/>
                <w:szCs w:val="24"/>
                <w:lang w:val="en-US" w:eastAsia="ru-RU"/>
              </w:rPr>
            </w:pPr>
            <w:r w:rsidRPr="00C12978">
              <w:rPr>
                <w:rFonts w:eastAsia="Calibri"/>
                <w:sz w:val="24"/>
                <w:szCs w:val="24"/>
                <w:lang w:val="en-US" w:eastAsia="en-US"/>
              </w:rPr>
              <w:t>Small towns, urban-type settlements</w:t>
            </w: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5,2</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24,9</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11,5</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7B10DF">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20,2</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8,59</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7B10DF">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22,5</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3,85</w:t>
            </w:r>
          </w:p>
        </w:tc>
      </w:tr>
      <w:tr w:rsidR="00872AE3" w:rsidRPr="00C12978" w:rsidTr="004577D3">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4C0FB0" w:rsidP="007B10DF">
            <w:pPr>
              <w:overflowPunct/>
              <w:autoSpaceDE/>
              <w:autoSpaceDN/>
              <w:adjustRightInd/>
              <w:spacing w:line="360" w:lineRule="auto"/>
              <w:contextualSpacing/>
              <w:textAlignment w:val="auto"/>
              <w:rPr>
                <w:color w:val="000000"/>
                <w:sz w:val="24"/>
                <w:szCs w:val="24"/>
                <w:lang w:eastAsia="ru-RU"/>
              </w:rPr>
            </w:pPr>
            <w:r w:rsidRPr="00C12978">
              <w:rPr>
                <w:rFonts w:eastAsia="Calibri"/>
                <w:sz w:val="24"/>
                <w:szCs w:val="24"/>
                <w:lang w:val="en-US" w:eastAsia="en-US"/>
              </w:rPr>
              <w:t>Small settlements</w:t>
            </w: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18,4</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4,4</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7B10DF">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5,9</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36,0</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6,56</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7B10DF">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5,8</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27,2</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3,92</w:t>
            </w:r>
          </w:p>
        </w:tc>
      </w:tr>
      <w:tr w:rsidR="00872AE3" w:rsidRPr="00C12978" w:rsidTr="004577D3">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4C0FB0" w:rsidP="007B10DF">
            <w:pPr>
              <w:overflowPunct/>
              <w:autoSpaceDE/>
              <w:autoSpaceDN/>
              <w:adjustRightInd/>
              <w:spacing w:line="360" w:lineRule="auto"/>
              <w:contextualSpacing/>
              <w:textAlignment w:val="auto"/>
              <w:rPr>
                <w:color w:val="000000"/>
                <w:sz w:val="24"/>
                <w:szCs w:val="24"/>
                <w:lang w:val="en-US" w:eastAsia="ru-RU"/>
              </w:rPr>
            </w:pPr>
            <w:r w:rsidRPr="00C12978">
              <w:rPr>
                <w:sz w:val="24"/>
                <w:szCs w:val="24"/>
                <w:lang w:val="en-US" w:eastAsia="ru-RU"/>
              </w:rPr>
              <w:t>Coast of the KR</w:t>
            </w: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5,2</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46,1</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11,5</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38,8</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6,67</w:t>
            </w:r>
          </w:p>
        </w:tc>
      </w:tr>
      <w:tr w:rsidR="00872AE3" w:rsidRPr="00C12978" w:rsidTr="004577D3">
        <w:trPr>
          <w:trHeight w:val="300"/>
        </w:trPr>
        <w:tc>
          <w:tcPr>
            <w:tcW w:w="40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39,6</w:t>
            </w:r>
          </w:p>
        </w:tc>
        <w:tc>
          <w:tcPr>
            <w:tcW w:w="9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4,49</w:t>
            </w:r>
          </w:p>
        </w:tc>
      </w:tr>
    </w:tbl>
    <w:p w:rsidR="00872AE3" w:rsidRPr="00C12978" w:rsidRDefault="00872AE3" w:rsidP="00872AE3">
      <w:pPr>
        <w:ind w:firstLine="709"/>
        <w:contextualSpacing/>
        <w:rPr>
          <w:rFonts w:eastAsia="TimesNewRomanPSMT"/>
          <w:sz w:val="28"/>
          <w:szCs w:val="28"/>
          <w:lang w:eastAsia="en-US"/>
        </w:rPr>
      </w:pPr>
      <w:r w:rsidRPr="00C12978">
        <w:rPr>
          <w:rFonts w:eastAsia="TimesNewRomanPSMT"/>
          <w:sz w:val="28"/>
          <w:szCs w:val="28"/>
          <w:lang w:eastAsia="en-US"/>
        </w:rPr>
        <w:br w:type="page"/>
      </w:r>
    </w:p>
    <w:p w:rsidR="00563A01" w:rsidRPr="00C12978" w:rsidRDefault="00563A01" w:rsidP="00563A01">
      <w:pPr>
        <w:spacing w:line="360" w:lineRule="auto"/>
        <w:contextualSpacing/>
        <w:jc w:val="both"/>
        <w:rPr>
          <w:rFonts w:eastAsia="Calibri"/>
          <w:sz w:val="24"/>
          <w:szCs w:val="24"/>
          <w:lang w:val="en-US" w:eastAsia="en-US"/>
        </w:rPr>
      </w:pPr>
      <w:r w:rsidRPr="00C12978">
        <w:rPr>
          <w:rFonts w:eastAsia="Calibri"/>
          <w:sz w:val="24"/>
          <w:szCs w:val="24"/>
          <w:lang w:val="en-US" w:eastAsia="en-US"/>
        </w:rPr>
        <w:lastRenderedPageBreak/>
        <w:t>Table C. 10 –</w:t>
      </w:r>
      <w:r w:rsidR="00904BA3" w:rsidRPr="00C12978">
        <w:rPr>
          <w:rFonts w:eastAsia="Calibri"/>
          <w:sz w:val="24"/>
          <w:szCs w:val="24"/>
          <w:lang w:val="en-US" w:eastAsia="en-US"/>
        </w:rPr>
        <w:t xml:space="preserve"> </w:t>
      </w:r>
      <w:r w:rsidRPr="00C12978">
        <w:rPr>
          <w:rFonts w:eastAsia="Calibri"/>
          <w:sz w:val="24"/>
          <w:szCs w:val="24"/>
          <w:lang w:val="en-US" w:eastAsia="en-US"/>
        </w:rPr>
        <w:t xml:space="preserve">Average values of heavy metal concentrations </w:t>
      </w:r>
      <w:r w:rsidR="008725A4" w:rsidRPr="00C12978">
        <w:rPr>
          <w:rFonts w:eastAsia="Calibri"/>
          <w:sz w:val="24"/>
          <w:szCs w:val="24"/>
          <w:lang w:val="en-US" w:eastAsia="en-US"/>
        </w:rPr>
        <w:t>in</w:t>
      </w:r>
      <w:r w:rsidRPr="00C12978">
        <w:rPr>
          <w:rFonts w:eastAsia="Calibri"/>
          <w:sz w:val="24"/>
          <w:szCs w:val="24"/>
          <w:lang w:val="en-US" w:eastAsia="en-US"/>
        </w:rPr>
        <w:t xml:space="preserve"> SC of the AA, 201</w:t>
      </w:r>
      <w:r w:rsidR="00904BA3" w:rsidRPr="00C12978">
        <w:rPr>
          <w:rFonts w:eastAsia="Calibri"/>
          <w:sz w:val="24"/>
          <w:szCs w:val="24"/>
          <w:lang w:val="en-US" w:eastAsia="en-US"/>
        </w:rPr>
        <w:t>9</w:t>
      </w:r>
      <w:r w:rsidRPr="00C12978">
        <w:rPr>
          <w:rFonts w:eastAsia="Calibri"/>
          <w:sz w:val="24"/>
          <w:szCs w:val="24"/>
          <w:lang w:val="en-US" w:eastAsia="en-US"/>
        </w:rPr>
        <w:t xml:space="preserve"> </w:t>
      </w:r>
    </w:p>
    <w:tbl>
      <w:tblPr>
        <w:tblW w:w="5000" w:type="pct"/>
        <w:jc w:val="center"/>
        <w:tblLook w:val="04A0" w:firstRow="1" w:lastRow="0" w:firstColumn="1" w:lastColumn="0" w:noHBand="0" w:noVBand="1"/>
      </w:tblPr>
      <w:tblGrid>
        <w:gridCol w:w="2609"/>
        <w:gridCol w:w="1244"/>
        <w:gridCol w:w="932"/>
        <w:gridCol w:w="934"/>
        <w:gridCol w:w="932"/>
        <w:gridCol w:w="1089"/>
        <w:gridCol w:w="934"/>
        <w:gridCol w:w="896"/>
      </w:tblGrid>
      <w:tr w:rsidR="00872AE3" w:rsidRPr="00C12978" w:rsidTr="004577D3">
        <w:trPr>
          <w:trHeight w:val="315"/>
          <w:jc w:val="center"/>
        </w:trPr>
        <w:tc>
          <w:tcPr>
            <w:tcW w:w="1363" w:type="pct"/>
            <w:tcBorders>
              <w:top w:val="single" w:sz="4" w:space="0" w:color="auto"/>
              <w:left w:val="single" w:sz="4" w:space="0" w:color="auto"/>
              <w:bottom w:val="single" w:sz="4" w:space="0" w:color="auto"/>
              <w:right w:val="single" w:sz="4" w:space="0" w:color="auto"/>
            </w:tcBorders>
            <w:shd w:val="clear" w:color="000000" w:fill="FFFFFF"/>
            <w:vAlign w:val="center"/>
          </w:tcPr>
          <w:p w:rsidR="00872AE3" w:rsidRPr="00C12978" w:rsidRDefault="008F4A49"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Zones</w:t>
            </w:r>
          </w:p>
        </w:tc>
        <w:tc>
          <w:tcPr>
            <w:tcW w:w="650" w:type="pct"/>
            <w:vMerge w:val="restart"/>
            <w:tcBorders>
              <w:top w:val="single" w:sz="4" w:space="0" w:color="auto"/>
              <w:left w:val="single" w:sz="4" w:space="0" w:color="auto"/>
              <w:right w:val="single" w:sz="4" w:space="0" w:color="auto"/>
            </w:tcBorders>
            <w:shd w:val="clear" w:color="000000" w:fill="FFFFFF"/>
            <w:vAlign w:val="center"/>
          </w:tcPr>
          <w:p w:rsidR="00872AE3" w:rsidRPr="00C12978" w:rsidRDefault="00CC033D"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val="en-US" w:eastAsia="ru-RU"/>
              </w:rPr>
              <w:t>S</w:t>
            </w:r>
            <w:r w:rsidRPr="00C12978">
              <w:rPr>
                <w:color w:val="000000"/>
                <w:sz w:val="24"/>
                <w:szCs w:val="24"/>
                <w:lang w:eastAsia="ru-RU"/>
              </w:rPr>
              <w:t>urveys</w:t>
            </w:r>
          </w:p>
        </w:tc>
        <w:tc>
          <w:tcPr>
            <w:tcW w:w="487" w:type="pct"/>
            <w:tcBorders>
              <w:top w:val="single" w:sz="4" w:space="0" w:color="auto"/>
              <w:left w:val="nil"/>
              <w:bottom w:val="single" w:sz="4" w:space="0" w:color="auto"/>
              <w:right w:val="single" w:sz="4" w:space="0" w:color="auto"/>
            </w:tcBorders>
            <w:shd w:val="clear" w:color="000000" w:fill="FFFFFF"/>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Cu</w:t>
            </w:r>
          </w:p>
        </w:tc>
        <w:tc>
          <w:tcPr>
            <w:tcW w:w="488" w:type="pct"/>
            <w:tcBorders>
              <w:top w:val="single" w:sz="4" w:space="0" w:color="auto"/>
              <w:left w:val="nil"/>
              <w:bottom w:val="single" w:sz="4" w:space="0" w:color="auto"/>
              <w:right w:val="single" w:sz="4" w:space="0" w:color="auto"/>
            </w:tcBorders>
            <w:shd w:val="clear" w:color="000000" w:fill="FFFFFF"/>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Zn</w:t>
            </w:r>
          </w:p>
        </w:tc>
        <w:tc>
          <w:tcPr>
            <w:tcW w:w="487" w:type="pct"/>
            <w:tcBorders>
              <w:top w:val="single" w:sz="4" w:space="0" w:color="auto"/>
              <w:left w:val="nil"/>
              <w:bottom w:val="single" w:sz="4" w:space="0" w:color="auto"/>
              <w:right w:val="single" w:sz="4" w:space="0" w:color="auto"/>
            </w:tcBorders>
            <w:shd w:val="clear" w:color="000000" w:fill="FFFFFF"/>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Cd</w:t>
            </w:r>
          </w:p>
        </w:tc>
        <w:tc>
          <w:tcPr>
            <w:tcW w:w="569" w:type="pct"/>
            <w:tcBorders>
              <w:top w:val="single" w:sz="4" w:space="0" w:color="auto"/>
              <w:left w:val="nil"/>
              <w:bottom w:val="single" w:sz="4" w:space="0" w:color="auto"/>
              <w:right w:val="single" w:sz="4" w:space="0" w:color="auto"/>
            </w:tcBorders>
            <w:shd w:val="clear" w:color="000000" w:fill="FFFFFF"/>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Co</w:t>
            </w:r>
          </w:p>
        </w:tc>
        <w:tc>
          <w:tcPr>
            <w:tcW w:w="488" w:type="pct"/>
            <w:tcBorders>
              <w:top w:val="single" w:sz="4" w:space="0" w:color="auto"/>
              <w:left w:val="nil"/>
              <w:bottom w:val="single" w:sz="4" w:space="0" w:color="auto"/>
              <w:right w:val="single" w:sz="4" w:space="0" w:color="auto"/>
            </w:tcBorders>
            <w:shd w:val="clear" w:color="000000" w:fill="FFFFFF"/>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Ni</w:t>
            </w:r>
          </w:p>
        </w:tc>
        <w:tc>
          <w:tcPr>
            <w:tcW w:w="468" w:type="pct"/>
            <w:tcBorders>
              <w:top w:val="single" w:sz="4" w:space="0" w:color="auto"/>
              <w:left w:val="nil"/>
              <w:bottom w:val="single" w:sz="4" w:space="0" w:color="auto"/>
              <w:right w:val="single" w:sz="4" w:space="0" w:color="auto"/>
            </w:tcBorders>
            <w:shd w:val="clear" w:color="000000" w:fill="FFFFFF"/>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Pb</w:t>
            </w:r>
          </w:p>
        </w:tc>
      </w:tr>
      <w:tr w:rsidR="00872AE3" w:rsidRPr="00C12978" w:rsidTr="004577D3">
        <w:trPr>
          <w:trHeight w:val="315"/>
          <w:jc w:val="center"/>
        </w:trPr>
        <w:tc>
          <w:tcPr>
            <w:tcW w:w="1363" w:type="pct"/>
            <w:tcBorders>
              <w:top w:val="single" w:sz="4" w:space="0" w:color="auto"/>
              <w:left w:val="single" w:sz="4" w:space="0" w:color="auto"/>
              <w:bottom w:val="single" w:sz="4" w:space="0" w:color="auto"/>
              <w:right w:val="single" w:sz="4" w:space="0" w:color="auto"/>
            </w:tcBorders>
            <w:shd w:val="clear" w:color="000000" w:fill="FFFFFF"/>
            <w:vAlign w:val="center"/>
          </w:tcPr>
          <w:p w:rsidR="00872AE3" w:rsidRPr="00C12978" w:rsidRDefault="008F4A49" w:rsidP="004577D3">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ru-RU"/>
              </w:rPr>
              <w:t>N</w:t>
            </w:r>
            <w:r w:rsidRPr="00C12978">
              <w:rPr>
                <w:sz w:val="24"/>
                <w:szCs w:val="24"/>
                <w:lang w:eastAsia="ru-RU"/>
              </w:rPr>
              <w:t>ame</w:t>
            </w:r>
          </w:p>
        </w:tc>
        <w:tc>
          <w:tcPr>
            <w:tcW w:w="650" w:type="pct"/>
            <w:vMerge/>
            <w:tcBorders>
              <w:left w:val="single" w:sz="4" w:space="0" w:color="auto"/>
              <w:bottom w:val="single" w:sz="4" w:space="0" w:color="auto"/>
              <w:right w:val="single" w:sz="4" w:space="0" w:color="auto"/>
            </w:tcBorders>
            <w:shd w:val="clear" w:color="000000" w:fill="FFFFFF"/>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2987" w:type="pct"/>
            <w:gridSpan w:val="6"/>
            <w:tcBorders>
              <w:top w:val="single" w:sz="4" w:space="0" w:color="auto"/>
              <w:left w:val="nil"/>
              <w:bottom w:val="single" w:sz="4" w:space="0" w:color="auto"/>
              <w:right w:val="single" w:sz="4" w:space="0" w:color="auto"/>
            </w:tcBorders>
            <w:shd w:val="clear" w:color="000000" w:fill="FFFFFF"/>
            <w:vAlign w:val="center"/>
          </w:tcPr>
          <w:p w:rsidR="00872AE3" w:rsidRPr="00C12978" w:rsidRDefault="00D44E55" w:rsidP="004577D3">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eastAsia="en-US"/>
              </w:rPr>
              <w:t>μ</w:t>
            </w:r>
            <w:r w:rsidRPr="00C12978">
              <w:rPr>
                <w:sz w:val="24"/>
                <w:szCs w:val="24"/>
                <w:lang w:val="en-US" w:eastAsia="en-US"/>
              </w:rPr>
              <w:t>g/dm</w:t>
            </w:r>
            <w:r w:rsidRPr="00C12978">
              <w:rPr>
                <w:sz w:val="24"/>
                <w:szCs w:val="24"/>
                <w:vertAlign w:val="superscript"/>
                <w:lang w:val="en-US" w:eastAsia="en-US"/>
              </w:rPr>
              <w:t>3</w:t>
            </w:r>
          </w:p>
        </w:tc>
      </w:tr>
      <w:tr w:rsidR="00872AE3" w:rsidRPr="00C12978" w:rsidTr="004577D3">
        <w:trPr>
          <w:trHeight w:val="300"/>
          <w:jc w:val="center"/>
        </w:trPr>
        <w:tc>
          <w:tcPr>
            <w:tcW w:w="136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val="kk-KZ" w:eastAsia="ru-RU"/>
              </w:rPr>
            </w:pPr>
            <w:r w:rsidRPr="00C12978">
              <w:rPr>
                <w:color w:val="000000"/>
                <w:sz w:val="24"/>
                <w:szCs w:val="24"/>
                <w:lang w:eastAsia="ru-RU"/>
              </w:rPr>
              <w:t>1</w:t>
            </w:r>
          </w:p>
          <w:p w:rsidR="00872AE3" w:rsidRPr="00C12978" w:rsidRDefault="00505D64"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Mountainous territory</w:t>
            </w: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6</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w:t>
            </w:r>
            <w:r w:rsidRPr="00C12978">
              <w:rPr>
                <w:color w:val="000000"/>
                <w:sz w:val="24"/>
                <w:szCs w:val="24"/>
                <w:lang w:val="kk-KZ" w:eastAsia="ru-RU"/>
              </w:rPr>
              <w:t>,</w:t>
            </w:r>
            <w:r w:rsidRPr="00C12978">
              <w:rPr>
                <w:color w:val="000000"/>
                <w:sz w:val="24"/>
                <w:szCs w:val="24"/>
                <w:lang w:eastAsia="ru-RU"/>
              </w:rPr>
              <w:t>3</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2</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w:t>
            </w:r>
            <w:r w:rsidRPr="00C12978">
              <w:rPr>
                <w:color w:val="000000"/>
                <w:sz w:val="24"/>
                <w:szCs w:val="24"/>
                <w:lang w:val="kk-KZ" w:eastAsia="ru-RU"/>
              </w:rPr>
              <w:t>,</w:t>
            </w:r>
            <w:r w:rsidRPr="00C12978">
              <w:rPr>
                <w:color w:val="000000"/>
                <w:sz w:val="24"/>
                <w:szCs w:val="24"/>
                <w:lang w:eastAsia="ru-RU"/>
              </w:rPr>
              <w:t>4</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8</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6</w:t>
            </w:r>
          </w:p>
        </w:tc>
      </w:tr>
      <w:tr w:rsidR="00872AE3" w:rsidRPr="00C12978" w:rsidTr="004577D3">
        <w:trPr>
          <w:trHeight w:val="300"/>
          <w:jc w:val="center"/>
        </w:trPr>
        <w:tc>
          <w:tcPr>
            <w:tcW w:w="1363"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r w:rsidRPr="00C12978">
              <w:rPr>
                <w:color w:val="000000"/>
                <w:sz w:val="24"/>
                <w:szCs w:val="24"/>
                <w:lang w:val="kk-KZ" w:eastAsia="ru-RU"/>
              </w:rPr>
              <w:t>,</w:t>
            </w:r>
            <w:r w:rsidRPr="00C12978">
              <w:rPr>
                <w:color w:val="000000"/>
                <w:sz w:val="24"/>
                <w:szCs w:val="24"/>
                <w:lang w:eastAsia="ru-RU"/>
              </w:rPr>
              <w:t>2</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19</w:t>
            </w:r>
            <w:r w:rsidRPr="00C12978">
              <w:rPr>
                <w:color w:val="000000"/>
                <w:sz w:val="24"/>
                <w:szCs w:val="24"/>
                <w:lang w:val="kk-KZ" w:eastAsia="ru-RU"/>
              </w:rPr>
              <w:t>,</w:t>
            </w:r>
            <w:r w:rsidRPr="00C12978">
              <w:rPr>
                <w:color w:val="000000"/>
                <w:sz w:val="24"/>
                <w:szCs w:val="24"/>
                <w:lang w:eastAsia="ru-RU"/>
              </w:rPr>
              <w:t>5</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2</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8</w:t>
            </w:r>
            <w:r w:rsidRPr="00C12978">
              <w:rPr>
                <w:color w:val="000000"/>
                <w:sz w:val="24"/>
                <w:szCs w:val="24"/>
                <w:lang w:val="kk-KZ" w:eastAsia="ru-RU"/>
              </w:rPr>
              <w:t>,</w:t>
            </w:r>
            <w:r w:rsidRPr="00C12978">
              <w:rPr>
                <w:color w:val="000000"/>
                <w:sz w:val="24"/>
                <w:szCs w:val="24"/>
                <w:lang w:eastAsia="ru-RU"/>
              </w:rPr>
              <w:t>6</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6</w:t>
            </w:r>
            <w:r w:rsidRPr="00C12978">
              <w:rPr>
                <w:color w:val="000000"/>
                <w:sz w:val="24"/>
                <w:szCs w:val="24"/>
                <w:lang w:val="kk-KZ" w:eastAsia="ru-RU"/>
              </w:rPr>
              <w:t>,</w:t>
            </w:r>
            <w:r w:rsidRPr="00C12978">
              <w:rPr>
                <w:color w:val="000000"/>
                <w:sz w:val="24"/>
                <w:szCs w:val="24"/>
                <w:lang w:eastAsia="ru-RU"/>
              </w:rPr>
              <w:t>8</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20</w:t>
            </w:r>
            <w:r w:rsidRPr="00C12978">
              <w:rPr>
                <w:color w:val="000000"/>
                <w:sz w:val="24"/>
                <w:szCs w:val="24"/>
                <w:lang w:val="kk-KZ" w:eastAsia="ru-RU"/>
              </w:rPr>
              <w:t>,</w:t>
            </w:r>
            <w:r w:rsidRPr="00C12978">
              <w:rPr>
                <w:color w:val="000000"/>
                <w:sz w:val="24"/>
                <w:szCs w:val="24"/>
                <w:lang w:eastAsia="ru-RU"/>
              </w:rPr>
              <w:t>1</w:t>
            </w:r>
          </w:p>
        </w:tc>
      </w:tr>
      <w:tr w:rsidR="00872AE3" w:rsidRPr="00C12978" w:rsidTr="004577D3">
        <w:trPr>
          <w:trHeight w:val="300"/>
          <w:jc w:val="center"/>
        </w:trPr>
        <w:tc>
          <w:tcPr>
            <w:tcW w:w="1363"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3</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11</w:t>
            </w:r>
            <w:r w:rsidRPr="00C12978">
              <w:rPr>
                <w:color w:val="000000"/>
                <w:sz w:val="24"/>
                <w:szCs w:val="24"/>
                <w:lang w:val="kk-KZ" w:eastAsia="ru-RU"/>
              </w:rPr>
              <w:t>,</w:t>
            </w:r>
            <w:r w:rsidRPr="00C12978">
              <w:rPr>
                <w:color w:val="000000"/>
                <w:sz w:val="24"/>
                <w:szCs w:val="24"/>
                <w:lang w:eastAsia="ru-RU"/>
              </w:rPr>
              <w:t>7</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4</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r w:rsidRPr="00C12978">
              <w:rPr>
                <w:color w:val="000000"/>
                <w:sz w:val="24"/>
                <w:szCs w:val="24"/>
                <w:lang w:val="kk-KZ" w:eastAsia="ru-RU"/>
              </w:rPr>
              <w:t>,</w:t>
            </w:r>
            <w:r w:rsidRPr="00C12978">
              <w:rPr>
                <w:color w:val="000000"/>
                <w:sz w:val="24"/>
                <w:szCs w:val="24"/>
                <w:lang w:eastAsia="ru-RU"/>
              </w:rPr>
              <w:t>9</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1</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25</w:t>
            </w:r>
            <w:r w:rsidRPr="00C12978">
              <w:rPr>
                <w:color w:val="000000"/>
                <w:sz w:val="24"/>
                <w:szCs w:val="24"/>
                <w:lang w:val="kk-KZ" w:eastAsia="ru-RU"/>
              </w:rPr>
              <w:t>,</w:t>
            </w:r>
            <w:r w:rsidRPr="00C12978">
              <w:rPr>
                <w:color w:val="000000"/>
                <w:sz w:val="24"/>
                <w:szCs w:val="24"/>
                <w:lang w:eastAsia="ru-RU"/>
              </w:rPr>
              <w:t>7</w:t>
            </w:r>
          </w:p>
        </w:tc>
      </w:tr>
      <w:tr w:rsidR="00872AE3" w:rsidRPr="00C12978" w:rsidTr="004577D3">
        <w:trPr>
          <w:trHeight w:val="300"/>
          <w:jc w:val="center"/>
        </w:trPr>
        <w:tc>
          <w:tcPr>
            <w:tcW w:w="136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p w:rsidR="00872AE3" w:rsidRPr="00C12978" w:rsidRDefault="00505D64"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Territory of Almaty</w:t>
            </w: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w:t>
            </w:r>
            <w:r w:rsidRPr="00C12978">
              <w:rPr>
                <w:color w:val="000000"/>
                <w:sz w:val="24"/>
                <w:szCs w:val="24"/>
                <w:lang w:val="kk-KZ" w:eastAsia="ru-RU"/>
              </w:rPr>
              <w:t>,</w:t>
            </w:r>
            <w:r w:rsidRPr="00C12978">
              <w:rPr>
                <w:color w:val="000000"/>
                <w:sz w:val="24"/>
                <w:szCs w:val="24"/>
                <w:lang w:eastAsia="ru-RU"/>
              </w:rPr>
              <w:t>9</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18</w:t>
            </w:r>
            <w:r w:rsidRPr="00C12978">
              <w:rPr>
                <w:color w:val="000000"/>
                <w:sz w:val="24"/>
                <w:szCs w:val="24"/>
                <w:lang w:val="kk-KZ" w:eastAsia="ru-RU"/>
              </w:rPr>
              <w:t>,</w:t>
            </w:r>
            <w:r w:rsidRPr="00C12978">
              <w:rPr>
                <w:color w:val="000000"/>
                <w:sz w:val="24"/>
                <w:szCs w:val="24"/>
                <w:lang w:eastAsia="ru-RU"/>
              </w:rPr>
              <w:t>6</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4</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9</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12</w:t>
            </w:r>
            <w:r w:rsidRPr="00C12978">
              <w:rPr>
                <w:color w:val="000000"/>
                <w:sz w:val="24"/>
                <w:szCs w:val="24"/>
                <w:lang w:val="kk-KZ" w:eastAsia="ru-RU"/>
              </w:rPr>
              <w:t>,</w:t>
            </w:r>
            <w:r w:rsidRPr="00C12978">
              <w:rPr>
                <w:color w:val="000000"/>
                <w:sz w:val="24"/>
                <w:szCs w:val="24"/>
                <w:lang w:eastAsia="ru-RU"/>
              </w:rPr>
              <w:t>8</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30</w:t>
            </w:r>
            <w:r w:rsidRPr="00C12978">
              <w:rPr>
                <w:color w:val="000000"/>
                <w:sz w:val="24"/>
                <w:szCs w:val="24"/>
                <w:lang w:val="kk-KZ" w:eastAsia="ru-RU"/>
              </w:rPr>
              <w:t>,</w:t>
            </w:r>
            <w:r w:rsidRPr="00C12978">
              <w:rPr>
                <w:color w:val="000000"/>
                <w:sz w:val="24"/>
                <w:szCs w:val="24"/>
                <w:lang w:eastAsia="ru-RU"/>
              </w:rPr>
              <w:t>4</w:t>
            </w:r>
          </w:p>
        </w:tc>
      </w:tr>
      <w:tr w:rsidR="00872AE3" w:rsidRPr="00C12978" w:rsidTr="004577D3">
        <w:trPr>
          <w:trHeight w:val="300"/>
          <w:jc w:val="center"/>
        </w:trPr>
        <w:tc>
          <w:tcPr>
            <w:tcW w:w="1363"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w:t>
            </w:r>
            <w:r w:rsidRPr="00C12978">
              <w:rPr>
                <w:color w:val="000000"/>
                <w:sz w:val="24"/>
                <w:szCs w:val="24"/>
                <w:lang w:val="kk-KZ" w:eastAsia="ru-RU"/>
              </w:rPr>
              <w:t>,</w:t>
            </w:r>
            <w:r w:rsidRPr="00C12978">
              <w:rPr>
                <w:color w:val="000000"/>
                <w:sz w:val="24"/>
                <w:szCs w:val="24"/>
                <w:lang w:eastAsia="ru-RU"/>
              </w:rPr>
              <w:t>0</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40</w:t>
            </w:r>
            <w:r w:rsidRPr="00C12978">
              <w:rPr>
                <w:color w:val="000000"/>
                <w:sz w:val="24"/>
                <w:szCs w:val="24"/>
                <w:lang w:val="kk-KZ" w:eastAsia="ru-RU"/>
              </w:rPr>
              <w:t>,</w:t>
            </w:r>
            <w:r w:rsidRPr="00C12978">
              <w:rPr>
                <w:color w:val="000000"/>
                <w:sz w:val="24"/>
                <w:szCs w:val="24"/>
                <w:lang w:eastAsia="ru-RU"/>
              </w:rPr>
              <w:t>7</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0</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9</w:t>
            </w:r>
            <w:r w:rsidRPr="00C12978">
              <w:rPr>
                <w:color w:val="000000"/>
                <w:sz w:val="24"/>
                <w:szCs w:val="24"/>
                <w:lang w:val="kk-KZ" w:eastAsia="ru-RU"/>
              </w:rPr>
              <w:t>,</w:t>
            </w:r>
            <w:r w:rsidRPr="00C12978">
              <w:rPr>
                <w:color w:val="000000"/>
                <w:sz w:val="24"/>
                <w:szCs w:val="24"/>
                <w:lang w:eastAsia="ru-RU"/>
              </w:rPr>
              <w:t>2</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16</w:t>
            </w:r>
            <w:r w:rsidRPr="00C12978">
              <w:rPr>
                <w:color w:val="000000"/>
                <w:sz w:val="24"/>
                <w:szCs w:val="24"/>
                <w:lang w:val="kk-KZ" w:eastAsia="ru-RU"/>
              </w:rPr>
              <w:t>,</w:t>
            </w:r>
            <w:r w:rsidRPr="00C12978">
              <w:rPr>
                <w:color w:val="000000"/>
                <w:sz w:val="24"/>
                <w:szCs w:val="24"/>
                <w:lang w:eastAsia="ru-RU"/>
              </w:rPr>
              <w:t>8</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14</w:t>
            </w:r>
            <w:r w:rsidRPr="00C12978">
              <w:rPr>
                <w:color w:val="000000"/>
                <w:sz w:val="24"/>
                <w:szCs w:val="24"/>
                <w:lang w:val="kk-KZ" w:eastAsia="ru-RU"/>
              </w:rPr>
              <w:t>,</w:t>
            </w:r>
            <w:r w:rsidRPr="00C12978">
              <w:rPr>
                <w:color w:val="000000"/>
                <w:sz w:val="24"/>
                <w:szCs w:val="24"/>
                <w:lang w:eastAsia="ru-RU"/>
              </w:rPr>
              <w:t>6</w:t>
            </w:r>
          </w:p>
        </w:tc>
      </w:tr>
      <w:tr w:rsidR="00872AE3" w:rsidRPr="00C12978" w:rsidTr="004577D3">
        <w:trPr>
          <w:trHeight w:val="300"/>
          <w:jc w:val="center"/>
        </w:trPr>
        <w:tc>
          <w:tcPr>
            <w:tcW w:w="1363"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7</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13</w:t>
            </w:r>
            <w:r w:rsidRPr="00C12978">
              <w:rPr>
                <w:color w:val="000000"/>
                <w:sz w:val="24"/>
                <w:szCs w:val="24"/>
                <w:lang w:val="kk-KZ" w:eastAsia="ru-RU"/>
              </w:rPr>
              <w:t>,</w:t>
            </w:r>
            <w:r w:rsidRPr="00C12978">
              <w:rPr>
                <w:color w:val="000000"/>
                <w:sz w:val="24"/>
                <w:szCs w:val="24"/>
                <w:lang w:eastAsia="ru-RU"/>
              </w:rPr>
              <w:t>6</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0</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11</w:t>
            </w:r>
            <w:r w:rsidRPr="00C12978">
              <w:rPr>
                <w:color w:val="000000"/>
                <w:sz w:val="24"/>
                <w:szCs w:val="24"/>
                <w:lang w:val="kk-KZ" w:eastAsia="ru-RU"/>
              </w:rPr>
              <w:t>,</w:t>
            </w:r>
            <w:r w:rsidRPr="00C12978">
              <w:rPr>
                <w:color w:val="000000"/>
                <w:sz w:val="24"/>
                <w:szCs w:val="24"/>
                <w:lang w:eastAsia="ru-RU"/>
              </w:rPr>
              <w:t>9</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6</w:t>
            </w:r>
            <w:r w:rsidRPr="00C12978">
              <w:rPr>
                <w:color w:val="000000"/>
                <w:sz w:val="24"/>
                <w:szCs w:val="24"/>
                <w:lang w:val="kk-KZ" w:eastAsia="ru-RU"/>
              </w:rPr>
              <w:t>,</w:t>
            </w:r>
            <w:r w:rsidRPr="00C12978">
              <w:rPr>
                <w:color w:val="000000"/>
                <w:sz w:val="24"/>
                <w:szCs w:val="24"/>
                <w:lang w:eastAsia="ru-RU"/>
              </w:rPr>
              <w:t>3</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25</w:t>
            </w:r>
            <w:r w:rsidRPr="00C12978">
              <w:rPr>
                <w:color w:val="000000"/>
                <w:sz w:val="24"/>
                <w:szCs w:val="24"/>
                <w:lang w:val="kk-KZ" w:eastAsia="ru-RU"/>
              </w:rPr>
              <w:t>,</w:t>
            </w:r>
            <w:r w:rsidRPr="00C12978">
              <w:rPr>
                <w:color w:val="000000"/>
                <w:sz w:val="24"/>
                <w:szCs w:val="24"/>
                <w:lang w:eastAsia="ru-RU"/>
              </w:rPr>
              <w:t>4</w:t>
            </w:r>
          </w:p>
        </w:tc>
      </w:tr>
      <w:tr w:rsidR="00872AE3" w:rsidRPr="00C12978" w:rsidTr="004577D3">
        <w:trPr>
          <w:trHeight w:val="595"/>
          <w:jc w:val="center"/>
        </w:trPr>
        <w:tc>
          <w:tcPr>
            <w:tcW w:w="1363" w:type="pct"/>
            <w:vMerge w:val="restart"/>
            <w:tcBorders>
              <w:top w:val="nil"/>
              <w:left w:val="single" w:sz="4" w:space="0" w:color="auto"/>
              <w:bottom w:val="single" w:sz="4" w:space="0" w:color="auto"/>
              <w:right w:val="single" w:sz="4" w:space="0" w:color="auto"/>
            </w:tcBorders>
            <w:shd w:val="clear" w:color="000000" w:fill="FFFFFF"/>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p w:rsidR="00505D64" w:rsidRPr="00C12978" w:rsidRDefault="00505D64" w:rsidP="00505D64">
            <w:pPr>
              <w:overflowPunct/>
              <w:autoSpaceDE/>
              <w:autoSpaceDN/>
              <w:adjustRightInd/>
              <w:contextualSpacing/>
              <w:jc w:val="center"/>
              <w:textAlignment w:val="auto"/>
              <w:rPr>
                <w:sz w:val="24"/>
                <w:szCs w:val="24"/>
                <w:lang w:val="en-US" w:eastAsia="ru-RU"/>
              </w:rPr>
            </w:pPr>
            <w:r w:rsidRPr="00C12978">
              <w:rPr>
                <w:rFonts w:eastAsia="Calibri"/>
                <w:sz w:val="24"/>
                <w:szCs w:val="24"/>
                <w:lang w:val="en-US" w:eastAsia="en-US"/>
              </w:rPr>
              <w:t>Small towns, urban-type settlements</w:t>
            </w:r>
          </w:p>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r w:rsidRPr="00C12978">
              <w:rPr>
                <w:color w:val="000000"/>
                <w:sz w:val="24"/>
                <w:szCs w:val="24"/>
                <w:lang w:val="kk-KZ" w:eastAsia="ru-RU"/>
              </w:rPr>
              <w:t>,</w:t>
            </w:r>
            <w:r w:rsidRPr="00C12978">
              <w:rPr>
                <w:color w:val="000000"/>
                <w:sz w:val="24"/>
                <w:szCs w:val="24"/>
                <w:lang w:eastAsia="ru-RU"/>
              </w:rPr>
              <w:t>8</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14</w:t>
            </w:r>
            <w:r w:rsidRPr="00C12978">
              <w:rPr>
                <w:color w:val="000000"/>
                <w:sz w:val="24"/>
                <w:szCs w:val="24"/>
                <w:lang w:val="kk-KZ" w:eastAsia="ru-RU"/>
              </w:rPr>
              <w:t>,</w:t>
            </w:r>
            <w:r w:rsidRPr="00C12978">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8</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r w:rsidRPr="00C12978">
              <w:rPr>
                <w:color w:val="000000"/>
                <w:sz w:val="24"/>
                <w:szCs w:val="24"/>
                <w:lang w:val="kk-KZ" w:eastAsia="ru-RU"/>
              </w:rPr>
              <w:t>,</w:t>
            </w:r>
            <w:r w:rsidRPr="00C12978">
              <w:rPr>
                <w:color w:val="000000"/>
                <w:sz w:val="24"/>
                <w:szCs w:val="24"/>
                <w:lang w:eastAsia="ru-RU"/>
              </w:rPr>
              <w:t>6</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12</w:t>
            </w:r>
            <w:r w:rsidRPr="00C12978">
              <w:rPr>
                <w:color w:val="000000"/>
                <w:sz w:val="24"/>
                <w:szCs w:val="24"/>
                <w:lang w:val="kk-KZ" w:eastAsia="ru-RU"/>
              </w:rPr>
              <w:t>,</w:t>
            </w:r>
            <w:r w:rsidRPr="00C12978">
              <w:rPr>
                <w:color w:val="000000"/>
                <w:sz w:val="24"/>
                <w:szCs w:val="24"/>
                <w:lang w:eastAsia="ru-RU"/>
              </w:rPr>
              <w:t>1</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32</w:t>
            </w:r>
            <w:r w:rsidRPr="00C12978">
              <w:rPr>
                <w:color w:val="000000"/>
                <w:sz w:val="24"/>
                <w:szCs w:val="24"/>
                <w:lang w:val="kk-KZ" w:eastAsia="ru-RU"/>
              </w:rPr>
              <w:t>,</w:t>
            </w:r>
            <w:r w:rsidRPr="00C12978">
              <w:rPr>
                <w:color w:val="000000"/>
                <w:sz w:val="24"/>
                <w:szCs w:val="24"/>
                <w:lang w:eastAsia="ru-RU"/>
              </w:rPr>
              <w:t>6</w:t>
            </w:r>
          </w:p>
        </w:tc>
      </w:tr>
      <w:tr w:rsidR="00872AE3" w:rsidRPr="00C12978" w:rsidTr="004577D3">
        <w:trPr>
          <w:trHeight w:val="561"/>
          <w:jc w:val="center"/>
        </w:trPr>
        <w:tc>
          <w:tcPr>
            <w:tcW w:w="1363"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r w:rsidRPr="00C12978">
              <w:rPr>
                <w:color w:val="000000"/>
                <w:sz w:val="24"/>
                <w:szCs w:val="24"/>
                <w:lang w:val="kk-KZ" w:eastAsia="ru-RU"/>
              </w:rPr>
              <w:t>,</w:t>
            </w:r>
            <w:r w:rsidRPr="00C12978">
              <w:rPr>
                <w:color w:val="000000"/>
                <w:sz w:val="24"/>
                <w:szCs w:val="24"/>
                <w:lang w:eastAsia="ru-RU"/>
              </w:rPr>
              <w:t>2</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93</w:t>
            </w:r>
            <w:r w:rsidRPr="00C12978">
              <w:rPr>
                <w:color w:val="000000"/>
                <w:sz w:val="24"/>
                <w:szCs w:val="24"/>
                <w:lang w:val="kk-KZ" w:eastAsia="ru-RU"/>
              </w:rPr>
              <w:t>,</w:t>
            </w:r>
            <w:r w:rsidRPr="00C12978">
              <w:rPr>
                <w:color w:val="000000"/>
                <w:sz w:val="24"/>
                <w:szCs w:val="24"/>
                <w:lang w:eastAsia="ru-RU"/>
              </w:rPr>
              <w:t>7</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2</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9</w:t>
            </w:r>
            <w:r w:rsidRPr="00C12978">
              <w:rPr>
                <w:color w:val="000000"/>
                <w:sz w:val="24"/>
                <w:szCs w:val="24"/>
                <w:lang w:val="kk-KZ" w:eastAsia="ru-RU"/>
              </w:rPr>
              <w:t>,</w:t>
            </w:r>
            <w:r w:rsidRPr="00C12978">
              <w:rPr>
                <w:color w:val="000000"/>
                <w:sz w:val="24"/>
                <w:szCs w:val="24"/>
                <w:lang w:eastAsia="ru-RU"/>
              </w:rPr>
              <w:t>2</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9</w:t>
            </w:r>
            <w:r w:rsidRPr="00C12978">
              <w:rPr>
                <w:color w:val="000000"/>
                <w:sz w:val="24"/>
                <w:szCs w:val="24"/>
                <w:lang w:val="kk-KZ" w:eastAsia="ru-RU"/>
              </w:rPr>
              <w:t>,</w:t>
            </w:r>
            <w:r w:rsidRPr="00C12978">
              <w:rPr>
                <w:color w:val="000000"/>
                <w:sz w:val="24"/>
                <w:szCs w:val="24"/>
                <w:lang w:eastAsia="ru-RU"/>
              </w:rPr>
              <w:t>2</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29</w:t>
            </w:r>
            <w:r w:rsidRPr="00C12978">
              <w:rPr>
                <w:color w:val="000000"/>
                <w:sz w:val="24"/>
                <w:szCs w:val="24"/>
                <w:lang w:val="kk-KZ" w:eastAsia="ru-RU"/>
              </w:rPr>
              <w:t>,</w:t>
            </w:r>
            <w:r w:rsidRPr="00C12978">
              <w:rPr>
                <w:color w:val="000000"/>
                <w:sz w:val="24"/>
                <w:szCs w:val="24"/>
                <w:lang w:eastAsia="ru-RU"/>
              </w:rPr>
              <w:t>8</w:t>
            </w:r>
          </w:p>
        </w:tc>
      </w:tr>
      <w:tr w:rsidR="00872AE3" w:rsidRPr="00C12978" w:rsidTr="004577D3">
        <w:trPr>
          <w:trHeight w:val="300"/>
          <w:jc w:val="center"/>
        </w:trPr>
        <w:tc>
          <w:tcPr>
            <w:tcW w:w="1363"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0</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12</w:t>
            </w:r>
            <w:r w:rsidRPr="00C12978">
              <w:rPr>
                <w:color w:val="000000"/>
                <w:sz w:val="24"/>
                <w:szCs w:val="24"/>
                <w:lang w:val="kk-KZ" w:eastAsia="ru-RU"/>
              </w:rPr>
              <w:t>,</w:t>
            </w:r>
            <w:r w:rsidRPr="00C12978">
              <w:rPr>
                <w:color w:val="000000"/>
                <w:sz w:val="24"/>
                <w:szCs w:val="24"/>
                <w:lang w:eastAsia="ru-RU"/>
              </w:rPr>
              <w:t>2</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5</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12</w:t>
            </w:r>
            <w:r w:rsidRPr="00C12978">
              <w:rPr>
                <w:color w:val="000000"/>
                <w:sz w:val="24"/>
                <w:szCs w:val="24"/>
                <w:lang w:val="kk-KZ" w:eastAsia="ru-RU"/>
              </w:rPr>
              <w:t>,</w:t>
            </w:r>
            <w:r w:rsidRPr="00C12978">
              <w:rPr>
                <w:color w:val="000000"/>
                <w:sz w:val="24"/>
                <w:szCs w:val="24"/>
                <w:lang w:eastAsia="ru-RU"/>
              </w:rPr>
              <w:t>0</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10</w:t>
            </w:r>
            <w:r w:rsidRPr="00C12978">
              <w:rPr>
                <w:color w:val="000000"/>
                <w:sz w:val="24"/>
                <w:szCs w:val="24"/>
                <w:lang w:val="kk-KZ" w:eastAsia="ru-RU"/>
              </w:rPr>
              <w:t>,</w:t>
            </w:r>
            <w:r w:rsidRPr="00C12978">
              <w:rPr>
                <w:color w:val="000000"/>
                <w:sz w:val="24"/>
                <w:szCs w:val="24"/>
                <w:lang w:eastAsia="ru-RU"/>
              </w:rPr>
              <w:t>6</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22</w:t>
            </w:r>
            <w:r w:rsidRPr="00C12978">
              <w:rPr>
                <w:color w:val="000000"/>
                <w:sz w:val="24"/>
                <w:szCs w:val="24"/>
                <w:lang w:val="kk-KZ" w:eastAsia="ru-RU"/>
              </w:rPr>
              <w:t>,</w:t>
            </w:r>
            <w:r w:rsidRPr="00C12978">
              <w:rPr>
                <w:color w:val="000000"/>
                <w:sz w:val="24"/>
                <w:szCs w:val="24"/>
                <w:lang w:eastAsia="ru-RU"/>
              </w:rPr>
              <w:t>2</w:t>
            </w:r>
          </w:p>
        </w:tc>
      </w:tr>
      <w:tr w:rsidR="00872AE3" w:rsidRPr="00C12978" w:rsidTr="004577D3">
        <w:trPr>
          <w:trHeight w:val="351"/>
          <w:jc w:val="center"/>
        </w:trPr>
        <w:tc>
          <w:tcPr>
            <w:tcW w:w="1363" w:type="pct"/>
            <w:vMerge w:val="restart"/>
            <w:tcBorders>
              <w:top w:val="nil"/>
              <w:left w:val="single" w:sz="4" w:space="0" w:color="auto"/>
              <w:bottom w:val="single" w:sz="4" w:space="0" w:color="auto"/>
              <w:right w:val="single" w:sz="4" w:space="0" w:color="auto"/>
            </w:tcBorders>
            <w:shd w:val="clear" w:color="000000" w:fill="FFFFFF"/>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w:t>
            </w:r>
          </w:p>
          <w:p w:rsidR="00872AE3" w:rsidRPr="00C12978" w:rsidRDefault="00505D64" w:rsidP="004577D3">
            <w:pPr>
              <w:overflowPunct/>
              <w:autoSpaceDE/>
              <w:autoSpaceDN/>
              <w:adjustRightInd/>
              <w:spacing w:line="360" w:lineRule="auto"/>
              <w:contextualSpacing/>
              <w:jc w:val="center"/>
              <w:textAlignment w:val="auto"/>
              <w:rPr>
                <w:color w:val="000000"/>
                <w:sz w:val="24"/>
                <w:szCs w:val="24"/>
                <w:lang w:eastAsia="ru-RU"/>
              </w:rPr>
            </w:pPr>
            <w:r w:rsidRPr="00C12978">
              <w:rPr>
                <w:rFonts w:eastAsia="Calibri"/>
                <w:sz w:val="24"/>
                <w:szCs w:val="24"/>
                <w:lang w:val="en-US" w:eastAsia="en-US"/>
              </w:rPr>
              <w:t>Small settlements</w:t>
            </w: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5</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5</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8</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w:t>
            </w:r>
            <w:r w:rsidRPr="00C12978">
              <w:rPr>
                <w:color w:val="000000"/>
                <w:sz w:val="24"/>
                <w:szCs w:val="24"/>
                <w:lang w:val="kk-KZ" w:eastAsia="ru-RU"/>
              </w:rPr>
              <w:t>,</w:t>
            </w:r>
            <w:r w:rsidRPr="00C12978">
              <w:rPr>
                <w:color w:val="000000"/>
                <w:sz w:val="24"/>
                <w:szCs w:val="24"/>
                <w:lang w:eastAsia="ru-RU"/>
              </w:rPr>
              <w:t>4</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9</w:t>
            </w:r>
            <w:r w:rsidRPr="00C12978">
              <w:rPr>
                <w:color w:val="000000"/>
                <w:sz w:val="24"/>
                <w:szCs w:val="24"/>
                <w:lang w:val="kk-KZ" w:eastAsia="ru-RU"/>
              </w:rPr>
              <w:t>,</w:t>
            </w:r>
            <w:r w:rsidRPr="00C12978">
              <w:rPr>
                <w:color w:val="000000"/>
                <w:sz w:val="24"/>
                <w:szCs w:val="24"/>
                <w:lang w:eastAsia="ru-RU"/>
              </w:rPr>
              <w:t>3</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20</w:t>
            </w:r>
            <w:r w:rsidRPr="00C12978">
              <w:rPr>
                <w:color w:val="000000"/>
                <w:sz w:val="24"/>
                <w:szCs w:val="24"/>
                <w:lang w:val="kk-KZ" w:eastAsia="ru-RU"/>
              </w:rPr>
              <w:t>,</w:t>
            </w:r>
            <w:r w:rsidRPr="00C12978">
              <w:rPr>
                <w:color w:val="000000"/>
                <w:sz w:val="24"/>
                <w:szCs w:val="24"/>
                <w:lang w:eastAsia="ru-RU"/>
              </w:rPr>
              <w:t>2</w:t>
            </w:r>
          </w:p>
        </w:tc>
      </w:tr>
      <w:tr w:rsidR="00872AE3" w:rsidRPr="00C12978" w:rsidTr="004577D3">
        <w:trPr>
          <w:trHeight w:val="414"/>
          <w:jc w:val="center"/>
        </w:trPr>
        <w:tc>
          <w:tcPr>
            <w:tcW w:w="1363"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2</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14</w:t>
            </w:r>
            <w:r w:rsidRPr="00C12978">
              <w:rPr>
                <w:color w:val="000000"/>
                <w:sz w:val="24"/>
                <w:szCs w:val="24"/>
                <w:lang w:val="kk-KZ" w:eastAsia="ru-RU"/>
              </w:rPr>
              <w:t>,</w:t>
            </w:r>
            <w:r w:rsidRPr="00C12978">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3</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5</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w:t>
            </w:r>
            <w:r w:rsidRPr="00C12978">
              <w:rPr>
                <w:color w:val="000000"/>
                <w:sz w:val="24"/>
                <w:szCs w:val="24"/>
                <w:lang w:val="kk-KZ" w:eastAsia="ru-RU"/>
              </w:rPr>
              <w:t>,</w:t>
            </w:r>
            <w:r w:rsidRPr="00C12978">
              <w:rPr>
                <w:color w:val="000000"/>
                <w:sz w:val="24"/>
                <w:szCs w:val="24"/>
                <w:lang w:eastAsia="ru-RU"/>
              </w:rPr>
              <w:t>0</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30</w:t>
            </w:r>
            <w:r w:rsidRPr="00C12978">
              <w:rPr>
                <w:color w:val="000000"/>
                <w:sz w:val="24"/>
                <w:szCs w:val="24"/>
                <w:lang w:val="kk-KZ" w:eastAsia="ru-RU"/>
              </w:rPr>
              <w:t>,</w:t>
            </w:r>
            <w:r w:rsidRPr="00C12978">
              <w:rPr>
                <w:color w:val="000000"/>
                <w:sz w:val="24"/>
                <w:szCs w:val="24"/>
                <w:lang w:eastAsia="ru-RU"/>
              </w:rPr>
              <w:t>0</w:t>
            </w:r>
          </w:p>
        </w:tc>
      </w:tr>
      <w:tr w:rsidR="00872AE3" w:rsidRPr="00C12978" w:rsidTr="004577D3">
        <w:trPr>
          <w:trHeight w:val="300"/>
          <w:jc w:val="center"/>
        </w:trPr>
        <w:tc>
          <w:tcPr>
            <w:tcW w:w="1363"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7</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10</w:t>
            </w:r>
            <w:r w:rsidRPr="00C12978">
              <w:rPr>
                <w:color w:val="000000"/>
                <w:sz w:val="24"/>
                <w:szCs w:val="24"/>
                <w:lang w:val="kk-KZ" w:eastAsia="ru-RU"/>
              </w:rPr>
              <w:t>,</w:t>
            </w:r>
            <w:r w:rsidRPr="00C12978">
              <w:rPr>
                <w:color w:val="000000"/>
                <w:sz w:val="24"/>
                <w:szCs w:val="24"/>
                <w:lang w:eastAsia="ru-RU"/>
              </w:rPr>
              <w:t>0</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4</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10</w:t>
            </w:r>
            <w:r w:rsidRPr="00C12978">
              <w:rPr>
                <w:color w:val="000000"/>
                <w:sz w:val="24"/>
                <w:szCs w:val="24"/>
                <w:lang w:val="kk-KZ" w:eastAsia="ru-RU"/>
              </w:rPr>
              <w:t>,</w:t>
            </w:r>
            <w:r w:rsidRPr="00C12978">
              <w:rPr>
                <w:color w:val="000000"/>
                <w:sz w:val="24"/>
                <w:szCs w:val="24"/>
                <w:lang w:eastAsia="ru-RU"/>
              </w:rPr>
              <w:t>3</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14</w:t>
            </w:r>
            <w:r w:rsidRPr="00C12978">
              <w:rPr>
                <w:color w:val="000000"/>
                <w:sz w:val="24"/>
                <w:szCs w:val="24"/>
                <w:lang w:val="kk-KZ" w:eastAsia="ru-RU"/>
              </w:rPr>
              <w:t>,</w:t>
            </w:r>
            <w:r w:rsidRPr="00C12978">
              <w:rPr>
                <w:color w:val="000000"/>
                <w:sz w:val="24"/>
                <w:szCs w:val="24"/>
                <w:lang w:eastAsia="ru-RU"/>
              </w:rPr>
              <w:t>3</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25</w:t>
            </w:r>
            <w:r w:rsidRPr="00C12978">
              <w:rPr>
                <w:color w:val="000000"/>
                <w:sz w:val="24"/>
                <w:szCs w:val="24"/>
                <w:lang w:val="kk-KZ" w:eastAsia="ru-RU"/>
              </w:rPr>
              <w:t>,</w:t>
            </w:r>
            <w:r w:rsidRPr="00C12978">
              <w:rPr>
                <w:color w:val="000000"/>
                <w:sz w:val="24"/>
                <w:szCs w:val="24"/>
                <w:lang w:eastAsia="ru-RU"/>
              </w:rPr>
              <w:t>9</w:t>
            </w:r>
          </w:p>
        </w:tc>
      </w:tr>
      <w:tr w:rsidR="00872AE3" w:rsidRPr="00C12978" w:rsidTr="004577D3">
        <w:trPr>
          <w:trHeight w:val="425"/>
          <w:jc w:val="center"/>
        </w:trPr>
        <w:tc>
          <w:tcPr>
            <w:tcW w:w="1363" w:type="pct"/>
            <w:vMerge w:val="restart"/>
            <w:tcBorders>
              <w:top w:val="nil"/>
              <w:left w:val="single" w:sz="4" w:space="0" w:color="auto"/>
              <w:bottom w:val="single" w:sz="4" w:space="0" w:color="auto"/>
              <w:right w:val="single" w:sz="4" w:space="0" w:color="auto"/>
            </w:tcBorders>
            <w:shd w:val="clear" w:color="000000" w:fill="FFFFFF"/>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val="en-US" w:eastAsia="ru-RU"/>
              </w:rPr>
            </w:pPr>
            <w:r w:rsidRPr="00C12978">
              <w:rPr>
                <w:color w:val="000000"/>
                <w:sz w:val="24"/>
                <w:szCs w:val="24"/>
                <w:lang w:val="en-US" w:eastAsia="ru-RU"/>
              </w:rPr>
              <w:t>5</w:t>
            </w:r>
          </w:p>
          <w:p w:rsidR="00872AE3" w:rsidRPr="00C12978" w:rsidRDefault="00505D64" w:rsidP="004577D3">
            <w:pPr>
              <w:overflowPunct/>
              <w:autoSpaceDE/>
              <w:autoSpaceDN/>
              <w:adjustRightInd/>
              <w:spacing w:line="360" w:lineRule="auto"/>
              <w:contextualSpacing/>
              <w:jc w:val="center"/>
              <w:textAlignment w:val="auto"/>
              <w:rPr>
                <w:color w:val="000000"/>
                <w:sz w:val="24"/>
                <w:szCs w:val="24"/>
                <w:lang w:val="en-US" w:eastAsia="ru-RU"/>
              </w:rPr>
            </w:pPr>
            <w:r w:rsidRPr="00C12978">
              <w:rPr>
                <w:color w:val="000000"/>
                <w:sz w:val="24"/>
                <w:szCs w:val="24"/>
                <w:lang w:val="en-US" w:eastAsia="ru-RU"/>
              </w:rPr>
              <w:t>KR and</w:t>
            </w:r>
            <w:r w:rsidRPr="00C12978">
              <w:rPr>
                <w:color w:val="000000"/>
                <w:sz w:val="24"/>
                <w:szCs w:val="24"/>
                <w:lang w:eastAsia="ru-RU"/>
              </w:rPr>
              <w:t xml:space="preserve"> its coast</w:t>
            </w: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r w:rsidRPr="00C12978">
              <w:rPr>
                <w:color w:val="000000"/>
                <w:sz w:val="24"/>
                <w:szCs w:val="24"/>
                <w:lang w:val="kk-KZ" w:eastAsia="ru-RU"/>
              </w:rPr>
              <w:t>,</w:t>
            </w:r>
            <w:r w:rsidRPr="00C12978">
              <w:rPr>
                <w:color w:val="000000"/>
                <w:sz w:val="24"/>
                <w:szCs w:val="24"/>
                <w:lang w:eastAsia="ru-RU"/>
              </w:rPr>
              <w:t>7</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13</w:t>
            </w:r>
            <w:r w:rsidRPr="00C12978">
              <w:rPr>
                <w:color w:val="000000"/>
                <w:sz w:val="24"/>
                <w:szCs w:val="24"/>
                <w:lang w:val="kk-KZ" w:eastAsia="ru-RU"/>
              </w:rPr>
              <w:t>,</w:t>
            </w:r>
            <w:r w:rsidRPr="00C12978">
              <w:rPr>
                <w:color w:val="000000"/>
                <w:sz w:val="24"/>
                <w:szCs w:val="24"/>
                <w:lang w:eastAsia="ru-RU"/>
              </w:rPr>
              <w:t>7</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1</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6</w:t>
            </w:r>
            <w:r w:rsidRPr="00C12978">
              <w:rPr>
                <w:color w:val="000000"/>
                <w:sz w:val="24"/>
                <w:szCs w:val="24"/>
                <w:lang w:val="kk-KZ" w:eastAsia="ru-RU"/>
              </w:rPr>
              <w:t>,</w:t>
            </w:r>
            <w:r w:rsidRPr="00C12978">
              <w:rPr>
                <w:color w:val="000000"/>
                <w:sz w:val="24"/>
                <w:szCs w:val="24"/>
                <w:lang w:eastAsia="ru-RU"/>
              </w:rPr>
              <w:t>2</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9</w:t>
            </w:r>
            <w:r w:rsidRPr="00C12978">
              <w:rPr>
                <w:color w:val="000000"/>
                <w:sz w:val="24"/>
                <w:szCs w:val="24"/>
                <w:lang w:val="kk-KZ" w:eastAsia="ru-RU"/>
              </w:rPr>
              <w:t>,</w:t>
            </w:r>
            <w:r w:rsidRPr="00C12978">
              <w:rPr>
                <w:color w:val="000000"/>
                <w:sz w:val="24"/>
                <w:szCs w:val="24"/>
                <w:lang w:eastAsia="ru-RU"/>
              </w:rPr>
              <w:t>7</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20</w:t>
            </w:r>
            <w:r w:rsidRPr="00C12978">
              <w:rPr>
                <w:color w:val="000000"/>
                <w:sz w:val="24"/>
                <w:szCs w:val="24"/>
                <w:lang w:val="kk-KZ" w:eastAsia="ru-RU"/>
              </w:rPr>
              <w:t>,</w:t>
            </w:r>
            <w:r w:rsidRPr="00C12978">
              <w:rPr>
                <w:color w:val="000000"/>
                <w:sz w:val="24"/>
                <w:szCs w:val="24"/>
                <w:lang w:eastAsia="ru-RU"/>
              </w:rPr>
              <w:t>8</w:t>
            </w:r>
          </w:p>
        </w:tc>
      </w:tr>
      <w:tr w:rsidR="00872AE3" w:rsidRPr="00C12978" w:rsidTr="004577D3">
        <w:trPr>
          <w:trHeight w:val="387"/>
          <w:jc w:val="center"/>
        </w:trPr>
        <w:tc>
          <w:tcPr>
            <w:tcW w:w="1363"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1</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16</w:t>
            </w:r>
            <w:r w:rsidRPr="00C12978">
              <w:rPr>
                <w:color w:val="000000"/>
                <w:sz w:val="24"/>
                <w:szCs w:val="24"/>
                <w:lang w:val="kk-KZ" w:eastAsia="ru-RU"/>
              </w:rPr>
              <w:t>,</w:t>
            </w:r>
            <w:r w:rsidRPr="00C12978">
              <w:rPr>
                <w:color w:val="000000"/>
                <w:sz w:val="24"/>
                <w:szCs w:val="24"/>
                <w:lang w:eastAsia="ru-RU"/>
              </w:rPr>
              <w:t>4</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3</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12</w:t>
            </w:r>
            <w:r w:rsidRPr="00C12978">
              <w:rPr>
                <w:color w:val="000000"/>
                <w:sz w:val="24"/>
                <w:szCs w:val="24"/>
                <w:lang w:val="kk-KZ" w:eastAsia="ru-RU"/>
              </w:rPr>
              <w:t>,</w:t>
            </w:r>
            <w:r w:rsidRPr="00C12978">
              <w:rPr>
                <w:color w:val="000000"/>
                <w:sz w:val="24"/>
                <w:szCs w:val="24"/>
                <w:lang w:eastAsia="ru-RU"/>
              </w:rPr>
              <w:t>4</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4</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25</w:t>
            </w:r>
            <w:r w:rsidRPr="00C12978">
              <w:rPr>
                <w:color w:val="000000"/>
                <w:sz w:val="24"/>
                <w:szCs w:val="24"/>
                <w:lang w:val="kk-KZ" w:eastAsia="ru-RU"/>
              </w:rPr>
              <w:t>,</w:t>
            </w:r>
            <w:r w:rsidRPr="00C12978">
              <w:rPr>
                <w:color w:val="000000"/>
                <w:sz w:val="24"/>
                <w:szCs w:val="24"/>
                <w:lang w:eastAsia="ru-RU"/>
              </w:rPr>
              <w:t>0</w:t>
            </w:r>
          </w:p>
        </w:tc>
      </w:tr>
      <w:tr w:rsidR="00872AE3" w:rsidRPr="00C12978" w:rsidTr="004577D3">
        <w:trPr>
          <w:trHeight w:val="300"/>
          <w:jc w:val="center"/>
        </w:trPr>
        <w:tc>
          <w:tcPr>
            <w:tcW w:w="1363"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w:t>
            </w:r>
            <w:r w:rsidRPr="00C12978">
              <w:rPr>
                <w:color w:val="000000"/>
                <w:sz w:val="24"/>
                <w:szCs w:val="24"/>
                <w:lang w:val="kk-KZ" w:eastAsia="ru-RU"/>
              </w:rPr>
              <w:t>,</w:t>
            </w:r>
            <w:r w:rsidRPr="00C12978">
              <w:rPr>
                <w:color w:val="000000"/>
                <w:sz w:val="24"/>
                <w:szCs w:val="24"/>
                <w:lang w:eastAsia="ru-RU"/>
              </w:rPr>
              <w:t>9</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11</w:t>
            </w:r>
            <w:r w:rsidRPr="00C12978">
              <w:rPr>
                <w:color w:val="000000"/>
                <w:sz w:val="24"/>
                <w:szCs w:val="24"/>
                <w:lang w:val="kk-KZ" w:eastAsia="ru-RU"/>
              </w:rPr>
              <w:t>,</w:t>
            </w:r>
            <w:r w:rsidRPr="00C12978">
              <w:rPr>
                <w:color w:val="000000"/>
                <w:sz w:val="24"/>
                <w:szCs w:val="24"/>
                <w:lang w:eastAsia="ru-RU"/>
              </w:rPr>
              <w:t>3</w:t>
            </w:r>
          </w:p>
        </w:tc>
        <w:tc>
          <w:tcPr>
            <w:tcW w:w="487"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3</w:t>
            </w:r>
          </w:p>
        </w:tc>
        <w:tc>
          <w:tcPr>
            <w:tcW w:w="569"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6</w:t>
            </w:r>
          </w:p>
        </w:tc>
        <w:tc>
          <w:tcPr>
            <w:tcW w:w="48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18</w:t>
            </w:r>
            <w:r w:rsidRPr="00C12978">
              <w:rPr>
                <w:color w:val="000000"/>
                <w:sz w:val="24"/>
                <w:szCs w:val="24"/>
                <w:lang w:val="kk-KZ" w:eastAsia="ru-RU"/>
              </w:rPr>
              <w:t>,</w:t>
            </w:r>
            <w:r w:rsidRPr="00C12978">
              <w:rPr>
                <w:color w:val="000000"/>
                <w:sz w:val="24"/>
                <w:szCs w:val="24"/>
                <w:lang w:eastAsia="ru-RU"/>
              </w:rPr>
              <w:t>1</w:t>
            </w:r>
          </w:p>
        </w:tc>
        <w:tc>
          <w:tcPr>
            <w:tcW w:w="468"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10</w:t>
            </w:r>
            <w:r w:rsidRPr="00C12978">
              <w:rPr>
                <w:color w:val="000000"/>
                <w:sz w:val="24"/>
                <w:szCs w:val="24"/>
                <w:lang w:val="kk-KZ" w:eastAsia="ru-RU"/>
              </w:rPr>
              <w:t>,</w:t>
            </w:r>
            <w:r w:rsidRPr="00C12978">
              <w:rPr>
                <w:color w:val="000000"/>
                <w:sz w:val="24"/>
                <w:szCs w:val="24"/>
                <w:lang w:eastAsia="ru-RU"/>
              </w:rPr>
              <w:t>4</w:t>
            </w:r>
          </w:p>
        </w:tc>
      </w:tr>
      <w:tr w:rsidR="00872AE3" w:rsidRPr="00C12978" w:rsidTr="004577D3">
        <w:trPr>
          <w:trHeight w:val="300"/>
          <w:jc w:val="center"/>
        </w:trPr>
        <w:tc>
          <w:tcPr>
            <w:tcW w:w="2013" w:type="pct"/>
            <w:gridSpan w:val="2"/>
            <w:tcBorders>
              <w:top w:val="single" w:sz="4" w:space="0" w:color="auto"/>
              <w:left w:val="single" w:sz="4" w:space="0" w:color="auto"/>
              <w:bottom w:val="single" w:sz="4" w:space="0" w:color="auto"/>
              <w:right w:val="single" w:sz="4" w:space="0" w:color="auto"/>
            </w:tcBorders>
            <w:vAlign w:val="center"/>
          </w:tcPr>
          <w:p w:rsidR="00872AE3" w:rsidRPr="00C12978" w:rsidRDefault="00D44E55"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Average</w:t>
            </w:r>
          </w:p>
        </w:tc>
        <w:tc>
          <w:tcPr>
            <w:tcW w:w="487" w:type="pct"/>
            <w:tcBorders>
              <w:top w:val="single" w:sz="4" w:space="0" w:color="auto"/>
              <w:left w:val="nil"/>
              <w:bottom w:val="single" w:sz="4" w:space="0" w:color="auto"/>
              <w:right w:val="single" w:sz="4" w:space="0" w:color="auto"/>
            </w:tcBorders>
            <w:shd w:val="clear" w:color="000000" w:fill="FFFFFF"/>
            <w:noWrap/>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2,9</w:t>
            </w:r>
          </w:p>
        </w:tc>
        <w:tc>
          <w:tcPr>
            <w:tcW w:w="488" w:type="pct"/>
            <w:tcBorders>
              <w:top w:val="single" w:sz="4" w:space="0" w:color="auto"/>
              <w:left w:val="nil"/>
              <w:bottom w:val="single" w:sz="4" w:space="0" w:color="auto"/>
              <w:right w:val="single" w:sz="4" w:space="0" w:color="auto"/>
            </w:tcBorders>
            <w:shd w:val="clear" w:color="000000" w:fill="FFFFFF"/>
            <w:noWrap/>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20,2</w:t>
            </w:r>
          </w:p>
        </w:tc>
        <w:tc>
          <w:tcPr>
            <w:tcW w:w="487" w:type="pct"/>
            <w:tcBorders>
              <w:top w:val="single" w:sz="4" w:space="0" w:color="auto"/>
              <w:left w:val="nil"/>
              <w:bottom w:val="single" w:sz="4" w:space="0" w:color="auto"/>
              <w:right w:val="single" w:sz="4" w:space="0" w:color="auto"/>
            </w:tcBorders>
            <w:shd w:val="clear" w:color="000000" w:fill="FFFFFF"/>
            <w:noWrap/>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1,3</w:t>
            </w:r>
          </w:p>
        </w:tc>
        <w:tc>
          <w:tcPr>
            <w:tcW w:w="569" w:type="pct"/>
            <w:tcBorders>
              <w:top w:val="single" w:sz="4" w:space="0" w:color="auto"/>
              <w:left w:val="nil"/>
              <w:bottom w:val="single" w:sz="4" w:space="0" w:color="auto"/>
              <w:right w:val="single" w:sz="4" w:space="0" w:color="auto"/>
            </w:tcBorders>
            <w:shd w:val="clear" w:color="000000" w:fill="FFFFFF"/>
            <w:noWrap/>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8,0</w:t>
            </w:r>
          </w:p>
        </w:tc>
        <w:tc>
          <w:tcPr>
            <w:tcW w:w="488" w:type="pct"/>
            <w:tcBorders>
              <w:top w:val="single" w:sz="4" w:space="0" w:color="auto"/>
              <w:left w:val="nil"/>
              <w:bottom w:val="single" w:sz="4" w:space="0" w:color="auto"/>
              <w:right w:val="single" w:sz="4" w:space="0" w:color="auto"/>
            </w:tcBorders>
            <w:shd w:val="clear" w:color="000000" w:fill="FFFFFF"/>
            <w:noWrap/>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9,5</w:t>
            </w:r>
          </w:p>
        </w:tc>
        <w:tc>
          <w:tcPr>
            <w:tcW w:w="468" w:type="pct"/>
            <w:tcBorders>
              <w:top w:val="single" w:sz="4" w:space="0" w:color="auto"/>
              <w:left w:val="nil"/>
              <w:bottom w:val="single" w:sz="4" w:space="0" w:color="auto"/>
              <w:right w:val="single" w:sz="4" w:space="0" w:color="auto"/>
            </w:tcBorders>
            <w:shd w:val="clear" w:color="000000" w:fill="FFFFFF"/>
            <w:noWrap/>
            <w:vAlign w:val="center"/>
          </w:tcPr>
          <w:p w:rsidR="00872AE3" w:rsidRPr="00C12978" w:rsidRDefault="00872AE3" w:rsidP="004577D3">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22,7</w:t>
            </w:r>
          </w:p>
        </w:tc>
      </w:tr>
    </w:tbl>
    <w:p w:rsidR="00872AE3" w:rsidRPr="00C12978" w:rsidRDefault="00872AE3" w:rsidP="00872AE3">
      <w:pPr>
        <w:ind w:firstLine="709"/>
        <w:contextualSpacing/>
        <w:rPr>
          <w:rFonts w:eastAsia="TimesNewRomanPSMT"/>
          <w:sz w:val="28"/>
          <w:szCs w:val="28"/>
          <w:lang w:eastAsia="en-US"/>
        </w:rPr>
      </w:pPr>
    </w:p>
    <w:p w:rsidR="00872AE3" w:rsidRPr="00C12978" w:rsidRDefault="00872AE3" w:rsidP="00872AE3">
      <w:pPr>
        <w:ind w:firstLine="709"/>
        <w:contextualSpacing/>
        <w:rPr>
          <w:rFonts w:eastAsia="TimesNewRomanPSMT"/>
          <w:sz w:val="28"/>
          <w:szCs w:val="28"/>
          <w:lang w:eastAsia="en-US"/>
        </w:rPr>
      </w:pPr>
      <w:r w:rsidRPr="00C12978">
        <w:rPr>
          <w:rFonts w:eastAsia="TimesNewRomanPSMT"/>
          <w:sz w:val="28"/>
          <w:szCs w:val="28"/>
          <w:lang w:eastAsia="en-US"/>
        </w:rPr>
        <w:br w:type="page"/>
      </w:r>
    </w:p>
    <w:p w:rsidR="00463CC6" w:rsidRPr="00C12978" w:rsidRDefault="00463CC6" w:rsidP="00463CC6">
      <w:pPr>
        <w:overflowPunct/>
        <w:autoSpaceDE/>
        <w:autoSpaceDN/>
        <w:adjustRightInd/>
        <w:spacing w:line="360" w:lineRule="auto"/>
        <w:jc w:val="both"/>
        <w:textAlignment w:val="auto"/>
        <w:rPr>
          <w:rFonts w:eastAsiaTheme="minorHAnsi" w:cstheme="minorBidi"/>
          <w:sz w:val="24"/>
          <w:szCs w:val="24"/>
          <w:lang w:val="en-US" w:eastAsia="en-US"/>
        </w:rPr>
      </w:pPr>
      <w:r w:rsidRPr="00C12978">
        <w:rPr>
          <w:rFonts w:eastAsia="TimesNewRomanPSMT"/>
          <w:sz w:val="24"/>
          <w:szCs w:val="24"/>
          <w:lang w:val="en-US" w:eastAsia="ru-RU"/>
        </w:rPr>
        <w:lastRenderedPageBreak/>
        <w:t>Table C.</w:t>
      </w:r>
      <w:r w:rsidRPr="00C12978">
        <w:rPr>
          <w:rFonts w:eastAsia="Calibri"/>
          <w:sz w:val="24"/>
          <w:szCs w:val="24"/>
          <w:lang w:val="en-US" w:eastAsia="en-US"/>
        </w:rPr>
        <w:t xml:space="preserve">11 </w:t>
      </w:r>
      <w:r w:rsidRPr="00C12978">
        <w:rPr>
          <w:rFonts w:eastAsiaTheme="minorHAnsi" w:cstheme="minorBidi"/>
          <w:sz w:val="24"/>
          <w:szCs w:val="24"/>
          <w:lang w:val="en-US" w:eastAsia="en-US"/>
        </w:rPr>
        <w:t xml:space="preserve">– Concentration and congener composition of PCBs in </w:t>
      </w:r>
      <w:r w:rsidRPr="00C12978">
        <w:rPr>
          <w:rFonts w:eastAsia="Calibri"/>
          <w:sz w:val="24"/>
          <w:szCs w:val="24"/>
          <w:lang w:val="en-US" w:eastAsia="en-US"/>
        </w:rPr>
        <w:t>SC of the AA, 2019</w:t>
      </w:r>
    </w:p>
    <w:tbl>
      <w:tblPr>
        <w:tblW w:w="5000" w:type="pct"/>
        <w:jc w:val="center"/>
        <w:tblLayout w:type="fixed"/>
        <w:tblLook w:val="04A0" w:firstRow="1" w:lastRow="0" w:firstColumn="1" w:lastColumn="0" w:noHBand="0" w:noVBand="1"/>
      </w:tblPr>
      <w:tblGrid>
        <w:gridCol w:w="1808"/>
        <w:gridCol w:w="2694"/>
        <w:gridCol w:w="1560"/>
        <w:gridCol w:w="567"/>
        <w:gridCol w:w="800"/>
        <w:gridCol w:w="655"/>
        <w:gridCol w:w="745"/>
        <w:gridCol w:w="741"/>
      </w:tblGrid>
      <w:tr w:rsidR="00872AE3" w:rsidRPr="00C12978" w:rsidTr="00462775">
        <w:trPr>
          <w:trHeight w:val="300"/>
          <w:jc w:val="center"/>
        </w:trPr>
        <w:tc>
          <w:tcPr>
            <w:tcW w:w="94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463CC6" w:rsidP="004577D3">
            <w:pPr>
              <w:spacing w:line="360" w:lineRule="auto"/>
              <w:contextualSpacing/>
              <w:jc w:val="center"/>
              <w:rPr>
                <w:color w:val="000000"/>
                <w:lang w:eastAsia="en-US"/>
              </w:rPr>
            </w:pPr>
            <w:r w:rsidRPr="00C12978">
              <w:rPr>
                <w:rFonts w:eastAsia="Calibri"/>
                <w:lang w:val="en-US" w:eastAsia="en-US"/>
              </w:rPr>
              <w:t>Zones</w:t>
            </w:r>
          </w:p>
        </w:tc>
        <w:tc>
          <w:tcPr>
            <w:tcW w:w="140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72AE3" w:rsidRPr="00C12978" w:rsidRDefault="00463CC6" w:rsidP="004577D3">
            <w:pPr>
              <w:spacing w:line="360" w:lineRule="auto"/>
              <w:contextualSpacing/>
              <w:jc w:val="center"/>
              <w:rPr>
                <w:color w:val="000000"/>
                <w:lang w:eastAsia="en-US"/>
              </w:rPr>
            </w:pPr>
            <w:r w:rsidRPr="00C12978">
              <w:rPr>
                <w:color w:val="000000"/>
                <w:lang w:eastAsia="ru-RU"/>
              </w:rPr>
              <w:t>The sampling site</w:t>
            </w:r>
          </w:p>
        </w:tc>
        <w:tc>
          <w:tcPr>
            <w:tcW w:w="111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872AE3" w:rsidRPr="00C12978" w:rsidRDefault="004E4CEE" w:rsidP="004577D3">
            <w:pPr>
              <w:spacing w:line="360" w:lineRule="auto"/>
              <w:contextualSpacing/>
              <w:jc w:val="center"/>
              <w:rPr>
                <w:color w:val="000000"/>
                <w:lang w:eastAsia="en-US"/>
              </w:rPr>
            </w:pPr>
            <w:r w:rsidRPr="00C12978">
              <w:rPr>
                <w:lang w:val="en-US"/>
              </w:rPr>
              <w:t>PCBs</w:t>
            </w:r>
            <w:r w:rsidRPr="00C12978">
              <w:rPr>
                <w:lang w:eastAsia="en-US"/>
              </w:rPr>
              <w:t xml:space="preserve"> congeners</w:t>
            </w:r>
          </w:p>
        </w:tc>
        <w:tc>
          <w:tcPr>
            <w:tcW w:w="1537" w:type="pct"/>
            <w:gridSpan w:val="4"/>
            <w:tcBorders>
              <w:top w:val="single" w:sz="4" w:space="0" w:color="auto"/>
              <w:left w:val="nil"/>
              <w:bottom w:val="single" w:sz="4" w:space="0" w:color="auto"/>
              <w:right w:val="single" w:sz="4" w:space="0" w:color="000000"/>
            </w:tcBorders>
            <w:shd w:val="clear" w:color="auto" w:fill="auto"/>
            <w:noWrap/>
            <w:vAlign w:val="center"/>
            <w:hideMark/>
          </w:tcPr>
          <w:p w:rsidR="00872AE3" w:rsidRPr="00C12978" w:rsidRDefault="004E4CEE" w:rsidP="004577D3">
            <w:pPr>
              <w:spacing w:line="360" w:lineRule="auto"/>
              <w:contextualSpacing/>
              <w:jc w:val="center"/>
              <w:rPr>
                <w:color w:val="000000"/>
                <w:lang w:eastAsia="en-US"/>
              </w:rPr>
            </w:pPr>
            <w:r w:rsidRPr="00C12978">
              <w:rPr>
                <w:lang w:val="en-US" w:eastAsia="en-US"/>
              </w:rPr>
              <w:t>Concentration</w:t>
            </w:r>
            <w:r w:rsidR="00E36217" w:rsidRPr="00C12978">
              <w:rPr>
                <w:lang w:val="en-US" w:eastAsia="en-US"/>
              </w:rPr>
              <w:t xml:space="preserve"> </w:t>
            </w:r>
            <w:r w:rsidR="00E36217" w:rsidRPr="00C12978">
              <w:rPr>
                <w:lang w:val="en-US"/>
              </w:rPr>
              <w:t>PCBs</w:t>
            </w:r>
            <w:r w:rsidRPr="00C12978">
              <w:rPr>
                <w:lang w:eastAsia="en-US"/>
              </w:rPr>
              <w:t xml:space="preserve">, </w:t>
            </w:r>
            <w:r w:rsidRPr="00C12978">
              <w:t>μ</w:t>
            </w:r>
            <w:r w:rsidRPr="00C12978">
              <w:rPr>
                <w:lang w:val="en-US"/>
              </w:rPr>
              <w:t>g/dm</w:t>
            </w:r>
            <w:r w:rsidRPr="00C12978">
              <w:rPr>
                <w:vertAlign w:val="superscript"/>
                <w:lang w:val="en-US"/>
              </w:rPr>
              <w:t>3</w:t>
            </w:r>
          </w:p>
        </w:tc>
      </w:tr>
      <w:tr w:rsidR="004E4CEE" w:rsidRPr="00C12978" w:rsidTr="00462775">
        <w:trPr>
          <w:trHeight w:val="300"/>
          <w:jc w:val="center"/>
        </w:trPr>
        <w:tc>
          <w:tcPr>
            <w:tcW w:w="945" w:type="pct"/>
            <w:vMerge/>
            <w:tcBorders>
              <w:top w:val="single" w:sz="4" w:space="0" w:color="auto"/>
              <w:left w:val="single" w:sz="4" w:space="0" w:color="auto"/>
              <w:bottom w:val="single" w:sz="4" w:space="0" w:color="auto"/>
              <w:right w:val="single" w:sz="4" w:space="0" w:color="auto"/>
            </w:tcBorders>
            <w:vAlign w:val="center"/>
            <w:hideMark/>
          </w:tcPr>
          <w:p w:rsidR="004E4CEE" w:rsidRPr="00C12978" w:rsidRDefault="004E4CEE" w:rsidP="004577D3">
            <w:pPr>
              <w:spacing w:line="360" w:lineRule="auto"/>
              <w:contextualSpacing/>
              <w:rPr>
                <w:color w:val="000000"/>
                <w:lang w:eastAsia="en-US"/>
              </w:rPr>
            </w:pPr>
          </w:p>
        </w:tc>
        <w:tc>
          <w:tcPr>
            <w:tcW w:w="1408" w:type="pct"/>
            <w:vMerge/>
            <w:tcBorders>
              <w:top w:val="single" w:sz="4" w:space="0" w:color="auto"/>
              <w:left w:val="single" w:sz="4" w:space="0" w:color="auto"/>
              <w:bottom w:val="single" w:sz="4" w:space="0" w:color="000000"/>
              <w:right w:val="single" w:sz="4" w:space="0" w:color="auto"/>
            </w:tcBorders>
            <w:vAlign w:val="center"/>
            <w:hideMark/>
          </w:tcPr>
          <w:p w:rsidR="004E4CEE" w:rsidRPr="00C12978" w:rsidRDefault="004E4CEE" w:rsidP="004577D3">
            <w:pPr>
              <w:spacing w:line="360" w:lineRule="auto"/>
              <w:contextualSpacing/>
              <w:rPr>
                <w:color w:val="000000"/>
                <w:lang w:eastAsia="en-US"/>
              </w:rPr>
            </w:pPr>
          </w:p>
        </w:tc>
        <w:tc>
          <w:tcPr>
            <w:tcW w:w="81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E4CEE" w:rsidRPr="00C12978" w:rsidRDefault="004E4CEE" w:rsidP="004577D3">
            <w:pPr>
              <w:spacing w:line="360" w:lineRule="auto"/>
              <w:contextualSpacing/>
              <w:jc w:val="center"/>
              <w:rPr>
                <w:color w:val="000000"/>
                <w:lang w:eastAsia="en-US"/>
              </w:rPr>
            </w:pPr>
            <w:r w:rsidRPr="00C12978">
              <w:rPr>
                <w:color w:val="000000"/>
                <w:lang w:eastAsia="en-US"/>
              </w:rPr>
              <w:t>1</w:t>
            </w:r>
          </w:p>
        </w:tc>
        <w:tc>
          <w:tcPr>
            <w:tcW w:w="29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E4CEE" w:rsidRPr="00C12978" w:rsidRDefault="004E4CEE" w:rsidP="004577D3">
            <w:pPr>
              <w:spacing w:line="360" w:lineRule="auto"/>
              <w:contextualSpacing/>
              <w:jc w:val="center"/>
              <w:rPr>
                <w:color w:val="000000"/>
                <w:lang w:eastAsia="en-US"/>
              </w:rPr>
            </w:pPr>
            <w:r w:rsidRPr="00C12978">
              <w:rPr>
                <w:color w:val="000000"/>
                <w:lang w:eastAsia="en-US"/>
              </w:rPr>
              <w:t>2</w:t>
            </w:r>
          </w:p>
        </w:tc>
        <w:tc>
          <w:tcPr>
            <w:tcW w:w="760" w:type="pct"/>
            <w:gridSpan w:val="2"/>
            <w:tcBorders>
              <w:top w:val="single" w:sz="4" w:space="0" w:color="auto"/>
              <w:left w:val="nil"/>
              <w:bottom w:val="single" w:sz="4" w:space="0" w:color="auto"/>
              <w:right w:val="nil"/>
            </w:tcBorders>
            <w:shd w:val="clear" w:color="auto" w:fill="auto"/>
            <w:noWrap/>
            <w:vAlign w:val="center"/>
            <w:hideMark/>
          </w:tcPr>
          <w:p w:rsidR="004E4CEE" w:rsidRPr="00C12978" w:rsidRDefault="004E4CEE" w:rsidP="00F336C7">
            <w:pPr>
              <w:overflowPunct/>
              <w:autoSpaceDE/>
              <w:autoSpaceDN/>
              <w:adjustRightInd/>
              <w:spacing w:line="360" w:lineRule="auto"/>
              <w:contextualSpacing/>
              <w:jc w:val="center"/>
              <w:textAlignment w:val="auto"/>
              <w:rPr>
                <w:lang w:eastAsia="en-US"/>
              </w:rPr>
            </w:pPr>
            <w:r w:rsidRPr="00C12978">
              <w:rPr>
                <w:lang w:val="en-US"/>
              </w:rPr>
              <w:t>amount</w:t>
            </w:r>
          </w:p>
        </w:tc>
        <w:tc>
          <w:tcPr>
            <w:tcW w:w="77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4CEE" w:rsidRPr="00C12978" w:rsidRDefault="004E4CEE" w:rsidP="00F336C7">
            <w:pPr>
              <w:overflowPunct/>
              <w:autoSpaceDE/>
              <w:autoSpaceDN/>
              <w:adjustRightInd/>
              <w:spacing w:line="360" w:lineRule="auto"/>
              <w:contextualSpacing/>
              <w:jc w:val="center"/>
              <w:textAlignment w:val="auto"/>
              <w:rPr>
                <w:lang w:eastAsia="en-US"/>
              </w:rPr>
            </w:pPr>
            <w:r w:rsidRPr="00C12978">
              <w:rPr>
                <w:lang w:eastAsia="en-US"/>
              </w:rPr>
              <w:t>average by zone</w:t>
            </w:r>
          </w:p>
        </w:tc>
      </w:tr>
      <w:tr w:rsidR="00872AE3" w:rsidRPr="00C12978" w:rsidTr="00462775">
        <w:trPr>
          <w:trHeight w:val="300"/>
          <w:jc w:val="center"/>
        </w:trPr>
        <w:tc>
          <w:tcPr>
            <w:tcW w:w="945"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463CC6" w:rsidP="004577D3">
            <w:pPr>
              <w:spacing w:line="360" w:lineRule="auto"/>
              <w:contextualSpacing/>
              <w:jc w:val="center"/>
              <w:rPr>
                <w:color w:val="000000"/>
                <w:lang w:eastAsia="en-US"/>
              </w:rPr>
            </w:pPr>
            <w:r w:rsidRPr="00C12978">
              <w:rPr>
                <w:lang w:val="en-US" w:eastAsia="ru-RU"/>
              </w:rPr>
              <w:t>n</w:t>
            </w:r>
            <w:r w:rsidRPr="00C12978">
              <w:rPr>
                <w:lang w:eastAsia="ru-RU"/>
              </w:rPr>
              <w:t>ame</w:t>
            </w:r>
          </w:p>
        </w:tc>
        <w:tc>
          <w:tcPr>
            <w:tcW w:w="1408"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4577D3">
            <w:pPr>
              <w:spacing w:line="360" w:lineRule="auto"/>
              <w:contextualSpacing/>
              <w:rPr>
                <w:color w:val="000000"/>
                <w:lang w:eastAsia="en-US"/>
              </w:rPr>
            </w:pPr>
          </w:p>
        </w:tc>
        <w:tc>
          <w:tcPr>
            <w:tcW w:w="815"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spacing w:line="360" w:lineRule="auto"/>
              <w:contextualSpacing/>
              <w:rPr>
                <w:color w:val="000000"/>
                <w:lang w:eastAsia="en-US"/>
              </w:rPr>
            </w:pPr>
          </w:p>
        </w:tc>
        <w:tc>
          <w:tcPr>
            <w:tcW w:w="29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spacing w:line="360" w:lineRule="auto"/>
              <w:contextualSpacing/>
              <w:rPr>
                <w:color w:val="000000"/>
                <w:lang w:eastAsia="en-US"/>
              </w:rPr>
            </w:pPr>
          </w:p>
        </w:tc>
        <w:tc>
          <w:tcPr>
            <w:tcW w:w="41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spacing w:line="360" w:lineRule="auto"/>
              <w:contextualSpacing/>
              <w:jc w:val="center"/>
              <w:rPr>
                <w:color w:val="000000"/>
                <w:lang w:eastAsia="en-US"/>
              </w:rPr>
            </w:pPr>
            <w:r w:rsidRPr="00C12978">
              <w:rPr>
                <w:color w:val="000000"/>
                <w:lang w:eastAsia="en-US"/>
              </w:rPr>
              <w:t>1</w:t>
            </w:r>
          </w:p>
        </w:tc>
        <w:tc>
          <w:tcPr>
            <w:tcW w:w="34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spacing w:line="360" w:lineRule="auto"/>
              <w:contextualSpacing/>
              <w:jc w:val="center"/>
              <w:rPr>
                <w:color w:val="000000"/>
                <w:lang w:eastAsia="en-US"/>
              </w:rPr>
            </w:pPr>
            <w:r w:rsidRPr="00C12978">
              <w:rPr>
                <w:color w:val="000000"/>
                <w:lang w:eastAsia="en-US"/>
              </w:rPr>
              <w:t>2</w:t>
            </w:r>
          </w:p>
        </w:tc>
        <w:tc>
          <w:tcPr>
            <w:tcW w:w="38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spacing w:line="360" w:lineRule="auto"/>
              <w:contextualSpacing/>
              <w:jc w:val="center"/>
              <w:rPr>
                <w:color w:val="000000"/>
                <w:lang w:eastAsia="en-US"/>
              </w:rPr>
            </w:pPr>
            <w:r w:rsidRPr="00C12978">
              <w:rPr>
                <w:color w:val="000000"/>
                <w:lang w:eastAsia="en-US"/>
              </w:rPr>
              <w:t>1</w:t>
            </w:r>
          </w:p>
        </w:tc>
        <w:tc>
          <w:tcPr>
            <w:tcW w:w="38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spacing w:line="360" w:lineRule="auto"/>
              <w:contextualSpacing/>
              <w:jc w:val="center"/>
              <w:rPr>
                <w:color w:val="000000"/>
                <w:lang w:eastAsia="en-US"/>
              </w:rPr>
            </w:pPr>
            <w:r w:rsidRPr="00C12978">
              <w:rPr>
                <w:color w:val="000000"/>
                <w:lang w:eastAsia="en-US"/>
              </w:rPr>
              <w:t>2</w:t>
            </w:r>
          </w:p>
        </w:tc>
      </w:tr>
      <w:tr w:rsidR="00A1408B" w:rsidRPr="00C12978" w:rsidTr="00462775">
        <w:trPr>
          <w:trHeight w:val="300"/>
          <w:jc w:val="center"/>
        </w:trPr>
        <w:tc>
          <w:tcPr>
            <w:tcW w:w="945" w:type="pct"/>
            <w:tcBorders>
              <w:top w:val="nil"/>
              <w:left w:val="single" w:sz="4" w:space="0" w:color="auto"/>
              <w:bottom w:val="nil"/>
              <w:right w:val="single" w:sz="4" w:space="0" w:color="auto"/>
            </w:tcBorders>
            <w:shd w:val="clear" w:color="auto" w:fill="auto"/>
            <w:vAlign w:val="bottom"/>
            <w:hideMark/>
          </w:tcPr>
          <w:p w:rsidR="00A1408B" w:rsidRPr="00C12978" w:rsidRDefault="00A1408B" w:rsidP="004577D3">
            <w:pPr>
              <w:spacing w:line="360" w:lineRule="auto"/>
              <w:contextualSpacing/>
              <w:jc w:val="center"/>
              <w:rPr>
                <w:color w:val="000000"/>
                <w:lang w:eastAsia="en-US"/>
              </w:rPr>
            </w:pPr>
            <w:r w:rsidRPr="00C12978">
              <w:rPr>
                <w:color w:val="000000"/>
                <w:lang w:eastAsia="en-US"/>
              </w:rPr>
              <w:t>1</w:t>
            </w:r>
          </w:p>
        </w:tc>
        <w:tc>
          <w:tcPr>
            <w:tcW w:w="1408" w:type="pct"/>
            <w:tcBorders>
              <w:top w:val="nil"/>
              <w:left w:val="nil"/>
              <w:bottom w:val="single" w:sz="4" w:space="0" w:color="auto"/>
              <w:right w:val="single" w:sz="4" w:space="0" w:color="auto"/>
            </w:tcBorders>
            <w:shd w:val="clear" w:color="auto" w:fill="auto"/>
            <w:noWrap/>
            <w:vAlign w:val="bottom"/>
            <w:hideMark/>
          </w:tcPr>
          <w:p w:rsidR="00A1408B" w:rsidRPr="00C12978" w:rsidRDefault="00A1408B" w:rsidP="004577D3">
            <w:pPr>
              <w:spacing w:line="360" w:lineRule="auto"/>
              <w:contextualSpacing/>
              <w:rPr>
                <w:color w:val="000000"/>
                <w:lang w:eastAsia="en-US"/>
              </w:rPr>
            </w:pPr>
            <w:r w:rsidRPr="00C12978">
              <w:rPr>
                <w:lang w:val="en-US" w:eastAsia="en-US"/>
              </w:rPr>
              <w:t>HMR "Shymbulak"</w:t>
            </w:r>
          </w:p>
        </w:tc>
        <w:tc>
          <w:tcPr>
            <w:tcW w:w="815"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40, 42, 48, 86</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0,077</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0,026</w:t>
            </w:r>
          </w:p>
        </w:tc>
        <w:tc>
          <w:tcPr>
            <w:tcW w:w="3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w:t>
            </w:r>
          </w:p>
        </w:tc>
      </w:tr>
      <w:tr w:rsidR="00A1408B" w:rsidRPr="00C12978" w:rsidTr="00462775">
        <w:trPr>
          <w:trHeight w:val="300"/>
          <w:jc w:val="center"/>
        </w:trPr>
        <w:tc>
          <w:tcPr>
            <w:tcW w:w="94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4577D3">
            <w:pPr>
              <w:spacing w:line="360" w:lineRule="auto"/>
              <w:contextualSpacing/>
              <w:jc w:val="center"/>
              <w:rPr>
                <w:color w:val="000000"/>
                <w:lang w:eastAsia="en-US"/>
              </w:rPr>
            </w:pPr>
            <w:r w:rsidRPr="00C12978">
              <w:rPr>
                <w:rFonts w:eastAsia="Calibri"/>
                <w:lang w:val="en-US" w:eastAsia="en-US"/>
              </w:rPr>
              <w:t>Mountainous territory</w:t>
            </w:r>
          </w:p>
        </w:tc>
        <w:tc>
          <w:tcPr>
            <w:tcW w:w="1408" w:type="pct"/>
            <w:tcBorders>
              <w:top w:val="nil"/>
              <w:left w:val="nil"/>
              <w:bottom w:val="single" w:sz="4" w:space="0" w:color="auto"/>
              <w:right w:val="single" w:sz="4" w:space="0" w:color="auto"/>
            </w:tcBorders>
            <w:shd w:val="clear" w:color="auto" w:fill="auto"/>
            <w:noWrap/>
            <w:vAlign w:val="bottom"/>
            <w:hideMark/>
          </w:tcPr>
          <w:p w:rsidR="00A1408B" w:rsidRPr="00C12978" w:rsidRDefault="00A1408B" w:rsidP="004577D3">
            <w:pPr>
              <w:spacing w:line="360" w:lineRule="auto"/>
              <w:contextualSpacing/>
              <w:rPr>
                <w:color w:val="000000"/>
                <w:lang w:eastAsia="en-US"/>
              </w:rPr>
            </w:pPr>
            <w:r w:rsidRPr="00C12978">
              <w:rPr>
                <w:shd w:val="clear" w:color="auto" w:fill="FFFFFF"/>
                <w:lang w:val="en-US" w:eastAsia="en-US"/>
              </w:rPr>
              <w:t xml:space="preserve">Big Almaty Lake </w:t>
            </w:r>
            <w:r w:rsidRPr="00C12978">
              <w:rPr>
                <w:lang w:val="kk-KZ" w:eastAsia="ru-RU"/>
              </w:rPr>
              <w:t>(</w:t>
            </w:r>
            <w:r w:rsidRPr="00C12978">
              <w:rPr>
                <w:rFonts w:eastAsiaTheme="minorHAnsi"/>
                <w:lang w:val="en-US" w:eastAsia="en-US"/>
              </w:rPr>
              <w:t>BAL</w:t>
            </w:r>
            <w:r w:rsidRPr="00C12978">
              <w:rPr>
                <w:lang w:val="kk-KZ" w:eastAsia="ru-RU"/>
              </w:rPr>
              <w:t>)</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bottom"/>
            <w:hideMark/>
          </w:tcPr>
          <w:p w:rsidR="00A1408B" w:rsidRPr="00C12978" w:rsidRDefault="00A1408B" w:rsidP="004577D3">
            <w:pPr>
              <w:spacing w:line="360" w:lineRule="auto"/>
              <w:contextualSpacing/>
              <w:rPr>
                <w:color w:val="000000"/>
                <w:lang w:eastAsia="en-US"/>
              </w:rPr>
            </w:pPr>
            <w:r w:rsidRPr="00C12978">
              <w:rPr>
                <w:lang w:val="en-US" w:eastAsia="ru-RU"/>
              </w:rPr>
              <w:t>Izvestkovyi</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val="restart"/>
            <w:tcBorders>
              <w:top w:val="nil"/>
              <w:left w:val="single" w:sz="4" w:space="0" w:color="auto"/>
              <w:right w:val="single" w:sz="4" w:space="0" w:color="auto"/>
            </w:tcBorders>
            <w:shd w:val="clear" w:color="auto" w:fill="auto"/>
            <w:noWrap/>
            <w:vAlign w:val="center"/>
            <w:hideMark/>
          </w:tcPr>
          <w:p w:rsidR="00A1408B" w:rsidRPr="00C12978" w:rsidRDefault="00A1408B" w:rsidP="004577D3">
            <w:pPr>
              <w:spacing w:line="360" w:lineRule="auto"/>
              <w:contextualSpacing/>
              <w:jc w:val="center"/>
              <w:rPr>
                <w:color w:val="000000"/>
                <w:lang w:eastAsia="en-US"/>
              </w:rPr>
            </w:pPr>
            <w:r w:rsidRPr="00C12978">
              <w:rPr>
                <w:color w:val="000000"/>
                <w:lang w:eastAsia="en-US"/>
              </w:rPr>
              <w:t>2</w:t>
            </w:r>
          </w:p>
          <w:p w:rsidR="00A1408B" w:rsidRPr="00C12978" w:rsidRDefault="00A1408B" w:rsidP="004577D3">
            <w:pPr>
              <w:spacing w:line="360" w:lineRule="auto"/>
              <w:contextualSpacing/>
              <w:jc w:val="center"/>
              <w:rPr>
                <w:color w:val="000000"/>
                <w:lang w:eastAsia="en-US"/>
              </w:rPr>
            </w:pPr>
            <w:r w:rsidRPr="00C12978">
              <w:rPr>
                <w:rFonts w:eastAsia="Calibri"/>
                <w:lang w:val="en-US" w:eastAsia="en-US"/>
              </w:rPr>
              <w:t>Territory of Almaty</w:t>
            </w: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val="en-US" w:eastAsia="ru-RU"/>
              </w:rPr>
            </w:pPr>
            <w:r w:rsidRPr="00C12978">
              <w:rPr>
                <w:lang w:val="en-US" w:eastAsia="ru-RU"/>
              </w:rPr>
              <w:t>Institute of Geography</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0,044</w:t>
            </w:r>
          </w:p>
        </w:tc>
        <w:tc>
          <w:tcPr>
            <w:tcW w:w="3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0,009</w:t>
            </w:r>
          </w:p>
        </w:tc>
      </w:tr>
      <w:tr w:rsidR="00293474" w:rsidRPr="00C12978" w:rsidTr="00462775">
        <w:trPr>
          <w:trHeight w:val="300"/>
          <w:jc w:val="center"/>
        </w:trPr>
        <w:tc>
          <w:tcPr>
            <w:tcW w:w="945" w:type="pct"/>
            <w:vMerge/>
            <w:tcBorders>
              <w:left w:val="single" w:sz="4" w:space="0" w:color="auto"/>
              <w:right w:val="single" w:sz="4" w:space="0" w:color="auto"/>
            </w:tcBorders>
            <w:vAlign w:val="center"/>
            <w:hideMark/>
          </w:tcPr>
          <w:p w:rsidR="00293474" w:rsidRPr="00C12978" w:rsidRDefault="00293474" w:rsidP="004577D3">
            <w:pPr>
              <w:spacing w:line="360" w:lineRule="auto"/>
              <w:contextualSpacing/>
              <w:jc w:val="center"/>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293474" w:rsidRPr="00C12978" w:rsidRDefault="00293474" w:rsidP="00F336C7">
            <w:pPr>
              <w:overflowPunct/>
              <w:autoSpaceDE/>
              <w:autoSpaceDN/>
              <w:adjustRightInd/>
              <w:contextualSpacing/>
              <w:textAlignment w:val="auto"/>
              <w:rPr>
                <w:lang w:val="en-US" w:eastAsia="ru-RU"/>
              </w:rPr>
            </w:pPr>
            <w:r w:rsidRPr="00C12978">
              <w:rPr>
                <w:rFonts w:eastAsiaTheme="minorHAnsi"/>
                <w:lang w:val="en-US" w:eastAsia="en-US"/>
              </w:rPr>
              <w:t>Park of the First President (PFP)</w:t>
            </w:r>
          </w:p>
        </w:tc>
        <w:tc>
          <w:tcPr>
            <w:tcW w:w="815" w:type="pct"/>
            <w:tcBorders>
              <w:top w:val="nil"/>
              <w:left w:val="nil"/>
              <w:bottom w:val="single" w:sz="4" w:space="0" w:color="auto"/>
              <w:right w:val="single" w:sz="4" w:space="0" w:color="auto"/>
            </w:tcBorders>
            <w:shd w:val="clear" w:color="auto" w:fill="auto"/>
            <w:noWrap/>
            <w:vAlign w:val="center"/>
            <w:hideMark/>
          </w:tcPr>
          <w:p w:rsidR="00293474" w:rsidRPr="00C12978" w:rsidRDefault="00293474" w:rsidP="006E598C">
            <w:pPr>
              <w:spacing w:line="360" w:lineRule="auto"/>
              <w:contextualSpacing/>
              <w:jc w:val="center"/>
              <w:rPr>
                <w:color w:val="000000"/>
                <w:lang w:eastAsia="en-US"/>
              </w:rPr>
            </w:pPr>
            <w:r w:rsidRPr="00C12978">
              <w:rPr>
                <w:color w:val="000000"/>
                <w:lang w:eastAsia="en-US"/>
              </w:rPr>
              <w:t>40, 41/71, 44, 101</w:t>
            </w:r>
          </w:p>
        </w:tc>
        <w:tc>
          <w:tcPr>
            <w:tcW w:w="296" w:type="pct"/>
            <w:tcBorders>
              <w:top w:val="nil"/>
              <w:left w:val="nil"/>
              <w:bottom w:val="single" w:sz="4" w:space="0" w:color="auto"/>
              <w:right w:val="single" w:sz="4" w:space="0" w:color="auto"/>
            </w:tcBorders>
            <w:shd w:val="clear" w:color="auto" w:fill="auto"/>
            <w:noWrap/>
            <w:vAlign w:val="center"/>
            <w:hideMark/>
          </w:tcPr>
          <w:p w:rsidR="00293474" w:rsidRPr="00C12978" w:rsidRDefault="00293474" w:rsidP="006E598C">
            <w:pPr>
              <w:spacing w:line="360" w:lineRule="auto"/>
              <w:contextualSpacing/>
              <w:jc w:val="center"/>
              <w:rPr>
                <w:color w:val="000000"/>
                <w:lang w:eastAsia="en-US"/>
              </w:rPr>
            </w:pPr>
            <w:r w:rsidRPr="00C12978">
              <w:rPr>
                <w:color w:val="000000"/>
                <w:lang w:eastAsia="en-US"/>
              </w:rPr>
              <w:t>86</w:t>
            </w:r>
          </w:p>
        </w:tc>
        <w:tc>
          <w:tcPr>
            <w:tcW w:w="418" w:type="pct"/>
            <w:tcBorders>
              <w:top w:val="nil"/>
              <w:left w:val="nil"/>
              <w:bottom w:val="single" w:sz="4" w:space="0" w:color="auto"/>
              <w:right w:val="single" w:sz="4" w:space="0" w:color="auto"/>
            </w:tcBorders>
            <w:shd w:val="clear" w:color="auto" w:fill="auto"/>
            <w:noWrap/>
            <w:vAlign w:val="center"/>
            <w:hideMark/>
          </w:tcPr>
          <w:p w:rsidR="00293474" w:rsidRPr="00C12978" w:rsidRDefault="00293474" w:rsidP="006E598C">
            <w:pPr>
              <w:spacing w:line="360" w:lineRule="auto"/>
              <w:contextualSpacing/>
              <w:jc w:val="center"/>
              <w:rPr>
                <w:color w:val="000000"/>
                <w:lang w:eastAsia="en-US"/>
              </w:rPr>
            </w:pPr>
            <w:r w:rsidRPr="00C12978">
              <w:rPr>
                <w:color w:val="000000"/>
                <w:lang w:eastAsia="en-US"/>
              </w:rPr>
              <w:t>0,148</w:t>
            </w:r>
          </w:p>
        </w:tc>
        <w:tc>
          <w:tcPr>
            <w:tcW w:w="342" w:type="pct"/>
            <w:tcBorders>
              <w:top w:val="nil"/>
              <w:left w:val="nil"/>
              <w:bottom w:val="single" w:sz="4" w:space="0" w:color="auto"/>
              <w:right w:val="single" w:sz="4" w:space="0" w:color="auto"/>
            </w:tcBorders>
            <w:shd w:val="clear" w:color="auto" w:fill="auto"/>
            <w:noWrap/>
            <w:vAlign w:val="center"/>
            <w:hideMark/>
          </w:tcPr>
          <w:p w:rsidR="00293474" w:rsidRPr="00C12978" w:rsidRDefault="00293474" w:rsidP="006E598C">
            <w:pPr>
              <w:spacing w:line="360" w:lineRule="auto"/>
              <w:contextualSpacing/>
              <w:jc w:val="center"/>
              <w:rPr>
                <w:color w:val="000000"/>
                <w:lang w:eastAsia="en-US"/>
              </w:rPr>
            </w:pPr>
            <w:r w:rsidRPr="00C12978">
              <w:rPr>
                <w:color w:val="000000"/>
                <w:lang w:eastAsia="en-US"/>
              </w:rPr>
              <w:t>0,047</w:t>
            </w:r>
          </w:p>
        </w:tc>
        <w:tc>
          <w:tcPr>
            <w:tcW w:w="389" w:type="pct"/>
            <w:vMerge/>
            <w:tcBorders>
              <w:top w:val="nil"/>
              <w:left w:val="single" w:sz="4" w:space="0" w:color="auto"/>
              <w:bottom w:val="single" w:sz="4" w:space="0" w:color="000000"/>
              <w:right w:val="single" w:sz="4" w:space="0" w:color="auto"/>
            </w:tcBorders>
            <w:vAlign w:val="center"/>
            <w:hideMark/>
          </w:tcPr>
          <w:p w:rsidR="00293474" w:rsidRPr="00C12978" w:rsidRDefault="00293474"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293474" w:rsidRPr="00C12978" w:rsidRDefault="00293474"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left w:val="single" w:sz="4" w:space="0" w:color="auto"/>
              <w:right w:val="single" w:sz="4" w:space="0" w:color="auto"/>
            </w:tcBorders>
            <w:shd w:val="clear" w:color="auto" w:fill="auto"/>
            <w:noWrap/>
            <w:vAlign w:val="bottom"/>
            <w:hideMark/>
          </w:tcPr>
          <w:p w:rsidR="00A1408B" w:rsidRPr="00C12978" w:rsidRDefault="00A1408B" w:rsidP="004577D3">
            <w:pPr>
              <w:spacing w:line="360" w:lineRule="auto"/>
              <w:contextualSpacing/>
              <w:jc w:val="center"/>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rFonts w:eastAsiaTheme="minorHAnsi"/>
                <w:lang w:val="en-US" w:eastAsia="en-US"/>
              </w:rPr>
              <w:t>Altyn Orda</w:t>
            </w:r>
          </w:p>
        </w:tc>
        <w:tc>
          <w:tcPr>
            <w:tcW w:w="815"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41/64/71, 44, 114</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0,071</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left w:val="single" w:sz="4" w:space="0" w:color="auto"/>
              <w:right w:val="single" w:sz="4" w:space="0" w:color="auto"/>
            </w:tcBorders>
            <w:shd w:val="clear" w:color="auto" w:fill="auto"/>
            <w:noWrap/>
            <w:vAlign w:val="bottom"/>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lang w:eastAsia="ru-RU"/>
              </w:rPr>
              <w:t>Eastern bypass road (</w:t>
            </w:r>
            <w:r w:rsidRPr="00C12978">
              <w:rPr>
                <w:lang w:val="en-US" w:eastAsia="ru-RU"/>
              </w:rPr>
              <w:t>EBR</w:t>
            </w:r>
            <w:r w:rsidRPr="00C12978">
              <w:rPr>
                <w:lang w:eastAsia="ru-RU"/>
              </w:rPr>
              <w:t>)</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left w:val="single" w:sz="4" w:space="0" w:color="auto"/>
              <w:bottom w:val="single" w:sz="4" w:space="0" w:color="auto"/>
              <w:right w:val="single" w:sz="4" w:space="0" w:color="auto"/>
            </w:tcBorders>
            <w:shd w:val="clear" w:color="auto" w:fill="auto"/>
            <w:noWrap/>
            <w:vAlign w:val="bottom"/>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val="en-US" w:eastAsia="ru-RU"/>
              </w:rPr>
            </w:pPr>
            <w:r w:rsidRPr="00C12978">
              <w:rPr>
                <w:lang w:val="en-US" w:eastAsia="ru-RU"/>
              </w:rPr>
              <w:t>Northern bypass road</w:t>
            </w:r>
            <w:r w:rsidRPr="00C12978">
              <w:rPr>
                <w:lang w:val="en-US"/>
              </w:rPr>
              <w:t xml:space="preserve"> </w:t>
            </w:r>
            <w:r w:rsidRPr="00C12978">
              <w:rPr>
                <w:lang w:val="en-US" w:eastAsia="ru-RU"/>
              </w:rPr>
              <w:t>(NBR)</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val="restart"/>
            <w:tcBorders>
              <w:top w:val="nil"/>
              <w:left w:val="single" w:sz="4" w:space="0" w:color="auto"/>
              <w:bottom w:val="nil"/>
              <w:right w:val="single" w:sz="4" w:space="0" w:color="auto"/>
            </w:tcBorders>
            <w:shd w:val="clear" w:color="auto" w:fill="auto"/>
            <w:vAlign w:val="bottom"/>
            <w:hideMark/>
          </w:tcPr>
          <w:p w:rsidR="00A1408B" w:rsidRPr="00C12978" w:rsidRDefault="00A1408B" w:rsidP="004577D3">
            <w:pPr>
              <w:spacing w:line="360" w:lineRule="auto"/>
              <w:contextualSpacing/>
              <w:jc w:val="center"/>
              <w:rPr>
                <w:color w:val="000000"/>
                <w:lang w:eastAsia="en-US"/>
              </w:rPr>
            </w:pPr>
            <w:r w:rsidRPr="00C12978">
              <w:rPr>
                <w:color w:val="000000"/>
                <w:lang w:eastAsia="en-US"/>
              </w:rPr>
              <w:t>3</w:t>
            </w: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lang w:val="en-US" w:eastAsia="en-US"/>
              </w:rPr>
              <w:t>Kaskelen</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74</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0,082</w:t>
            </w:r>
          </w:p>
        </w:tc>
        <w:tc>
          <w:tcPr>
            <w:tcW w:w="38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0,029</w:t>
            </w:r>
          </w:p>
        </w:tc>
        <w:tc>
          <w:tcPr>
            <w:tcW w:w="3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0,016</w:t>
            </w:r>
          </w:p>
        </w:tc>
      </w:tr>
      <w:tr w:rsidR="00A1408B" w:rsidRPr="00C12978" w:rsidTr="00462775">
        <w:trPr>
          <w:trHeight w:val="300"/>
          <w:jc w:val="center"/>
        </w:trPr>
        <w:tc>
          <w:tcPr>
            <w:tcW w:w="945" w:type="pct"/>
            <w:vMerge/>
            <w:tcBorders>
              <w:top w:val="nil"/>
              <w:left w:val="single" w:sz="4" w:space="0" w:color="auto"/>
              <w:bottom w:val="nil"/>
              <w:right w:val="single" w:sz="4" w:space="0" w:color="auto"/>
            </w:tcBorders>
            <w:vAlign w:val="center"/>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lang w:val="en-US"/>
              </w:rPr>
              <w:t>Uzynagash</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val="restart"/>
            <w:tcBorders>
              <w:top w:val="nil"/>
              <w:left w:val="single" w:sz="4" w:space="0" w:color="auto"/>
              <w:bottom w:val="single" w:sz="4" w:space="0" w:color="000000"/>
              <w:right w:val="single" w:sz="4" w:space="0" w:color="auto"/>
            </w:tcBorders>
            <w:shd w:val="clear" w:color="auto" w:fill="auto"/>
            <w:vAlign w:val="center"/>
            <w:hideMark/>
          </w:tcPr>
          <w:p w:rsidR="00A1408B" w:rsidRPr="00C12978" w:rsidRDefault="00A1408B" w:rsidP="00293474">
            <w:pPr>
              <w:overflowPunct/>
              <w:autoSpaceDE/>
              <w:autoSpaceDN/>
              <w:adjustRightInd/>
              <w:spacing w:line="360" w:lineRule="auto"/>
              <w:contextualSpacing/>
              <w:jc w:val="center"/>
              <w:textAlignment w:val="auto"/>
              <w:rPr>
                <w:lang w:eastAsia="ru-RU"/>
              </w:rPr>
            </w:pPr>
            <w:r w:rsidRPr="00C12978">
              <w:rPr>
                <w:rFonts w:eastAsia="Calibri"/>
                <w:lang w:val="en-US" w:eastAsia="en-US"/>
              </w:rPr>
              <w:t>Small</w:t>
            </w:r>
            <w:r w:rsidRPr="00C12978">
              <w:rPr>
                <w:rFonts w:eastAsia="Calibri"/>
                <w:lang w:eastAsia="en-US"/>
              </w:rPr>
              <w:t xml:space="preserve"> </w:t>
            </w:r>
            <w:r w:rsidRPr="00C12978">
              <w:rPr>
                <w:rFonts w:eastAsia="Calibri"/>
                <w:lang w:val="en-US" w:eastAsia="en-US"/>
              </w:rPr>
              <w:t>towns</w:t>
            </w:r>
            <w:r w:rsidRPr="00C12978">
              <w:rPr>
                <w:rFonts w:eastAsia="Calibri"/>
                <w:lang w:eastAsia="en-US"/>
              </w:rPr>
              <w:t xml:space="preserve">, </w:t>
            </w:r>
            <w:r w:rsidRPr="00C12978">
              <w:rPr>
                <w:rFonts w:eastAsia="Calibri"/>
                <w:lang w:val="en-US" w:eastAsia="en-US"/>
              </w:rPr>
              <w:t>urban</w:t>
            </w:r>
            <w:r w:rsidRPr="00C12978">
              <w:rPr>
                <w:rFonts w:eastAsia="Calibri"/>
                <w:lang w:eastAsia="en-US"/>
              </w:rPr>
              <w:t>-</w:t>
            </w:r>
            <w:r w:rsidRPr="00C12978">
              <w:rPr>
                <w:rFonts w:eastAsia="Calibri"/>
                <w:lang w:val="en-US" w:eastAsia="en-US"/>
              </w:rPr>
              <w:t>type</w:t>
            </w:r>
            <w:r w:rsidRPr="00C12978">
              <w:rPr>
                <w:rFonts w:eastAsia="Calibri"/>
                <w:lang w:eastAsia="en-US"/>
              </w:rPr>
              <w:t xml:space="preserve"> </w:t>
            </w:r>
            <w:r w:rsidRPr="00C12978">
              <w:rPr>
                <w:rFonts w:eastAsia="Calibri"/>
                <w:lang w:val="en-US" w:eastAsia="en-US"/>
              </w:rPr>
              <w:t>settlements</w:t>
            </w:r>
          </w:p>
          <w:p w:rsidR="00A1408B" w:rsidRPr="00C12978" w:rsidRDefault="00A1408B" w:rsidP="004577D3">
            <w:pPr>
              <w:spacing w:line="360" w:lineRule="auto"/>
              <w:contextualSpacing/>
              <w:jc w:val="center"/>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lang w:val="en-US" w:eastAsia="en-US"/>
              </w:rPr>
              <w:t>Shamalgan</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lang w:val="en-US" w:eastAsia="en-US"/>
              </w:rPr>
              <w:t>Kapshagay</w:t>
            </w:r>
          </w:p>
        </w:tc>
        <w:tc>
          <w:tcPr>
            <w:tcW w:w="815"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44</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0,14</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rFonts w:eastAsiaTheme="minorHAnsi"/>
                <w:lang w:val="en-US" w:eastAsia="en-US"/>
              </w:rPr>
              <w:t>Yesik</w:t>
            </w:r>
          </w:p>
        </w:tc>
        <w:tc>
          <w:tcPr>
            <w:tcW w:w="815"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42</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0,018</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722B97"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722B97" w:rsidRPr="00C12978" w:rsidRDefault="00722B97"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722B97" w:rsidRPr="00C12978" w:rsidRDefault="00722B97" w:rsidP="00F336C7">
            <w:pPr>
              <w:overflowPunct/>
              <w:autoSpaceDE/>
              <w:autoSpaceDN/>
              <w:adjustRightInd/>
              <w:contextualSpacing/>
              <w:textAlignment w:val="auto"/>
              <w:rPr>
                <w:lang w:eastAsia="ru-RU"/>
              </w:rPr>
            </w:pPr>
            <w:r w:rsidRPr="00C12978">
              <w:rPr>
                <w:lang w:val="en-US" w:eastAsia="en-US"/>
              </w:rPr>
              <w:t>Talgar</w:t>
            </w:r>
          </w:p>
        </w:tc>
        <w:tc>
          <w:tcPr>
            <w:tcW w:w="815" w:type="pct"/>
            <w:tcBorders>
              <w:top w:val="nil"/>
              <w:left w:val="nil"/>
              <w:bottom w:val="single" w:sz="4" w:space="0" w:color="auto"/>
              <w:right w:val="single" w:sz="4" w:space="0" w:color="auto"/>
            </w:tcBorders>
            <w:shd w:val="clear" w:color="auto" w:fill="auto"/>
            <w:noWrap/>
            <w:vAlign w:val="center"/>
            <w:hideMark/>
          </w:tcPr>
          <w:p w:rsidR="00722B97" w:rsidRPr="00C12978" w:rsidRDefault="00722B97" w:rsidP="006E598C">
            <w:pPr>
              <w:spacing w:line="360" w:lineRule="auto"/>
              <w:contextualSpacing/>
              <w:jc w:val="center"/>
              <w:rPr>
                <w:color w:val="000000"/>
                <w:lang w:eastAsia="en-US"/>
              </w:rPr>
            </w:pPr>
            <w:r w:rsidRPr="00C12978">
              <w:rPr>
                <w:color w:val="000000"/>
                <w:lang w:eastAsia="en-US"/>
              </w:rPr>
              <w:t>42</w:t>
            </w:r>
          </w:p>
        </w:tc>
        <w:tc>
          <w:tcPr>
            <w:tcW w:w="296" w:type="pct"/>
            <w:tcBorders>
              <w:top w:val="nil"/>
              <w:left w:val="nil"/>
              <w:bottom w:val="single" w:sz="4" w:space="0" w:color="auto"/>
              <w:right w:val="single" w:sz="4" w:space="0" w:color="auto"/>
            </w:tcBorders>
            <w:shd w:val="clear" w:color="auto" w:fill="auto"/>
            <w:noWrap/>
            <w:vAlign w:val="center"/>
            <w:hideMark/>
          </w:tcPr>
          <w:p w:rsidR="00722B97" w:rsidRPr="00C12978" w:rsidRDefault="00722B97" w:rsidP="006E598C">
            <w:pPr>
              <w:spacing w:line="360" w:lineRule="auto"/>
              <w:contextualSpacing/>
              <w:jc w:val="center"/>
              <w:rPr>
                <w:color w:val="000000"/>
                <w:lang w:eastAsia="en-US"/>
              </w:rPr>
            </w:pPr>
            <w:r w:rsidRPr="00C12978">
              <w:rPr>
                <w:color w:val="000000"/>
                <w:lang w:eastAsia="en-US"/>
              </w:rPr>
              <w:t>86</w:t>
            </w:r>
          </w:p>
        </w:tc>
        <w:tc>
          <w:tcPr>
            <w:tcW w:w="418" w:type="pct"/>
            <w:tcBorders>
              <w:top w:val="nil"/>
              <w:left w:val="nil"/>
              <w:bottom w:val="single" w:sz="4" w:space="0" w:color="auto"/>
              <w:right w:val="single" w:sz="4" w:space="0" w:color="auto"/>
            </w:tcBorders>
            <w:shd w:val="clear" w:color="auto" w:fill="auto"/>
            <w:noWrap/>
            <w:vAlign w:val="center"/>
            <w:hideMark/>
          </w:tcPr>
          <w:p w:rsidR="00722B97" w:rsidRPr="00C12978" w:rsidRDefault="00722B97" w:rsidP="006E598C">
            <w:pPr>
              <w:spacing w:line="360" w:lineRule="auto"/>
              <w:contextualSpacing/>
              <w:jc w:val="center"/>
              <w:rPr>
                <w:color w:val="000000"/>
                <w:lang w:eastAsia="en-US"/>
              </w:rPr>
            </w:pPr>
            <w:r w:rsidRPr="00C12978">
              <w:rPr>
                <w:color w:val="000000"/>
                <w:lang w:eastAsia="en-US"/>
              </w:rPr>
              <w:t>0,018</w:t>
            </w:r>
          </w:p>
        </w:tc>
        <w:tc>
          <w:tcPr>
            <w:tcW w:w="342" w:type="pct"/>
            <w:tcBorders>
              <w:top w:val="nil"/>
              <w:left w:val="nil"/>
              <w:bottom w:val="single" w:sz="4" w:space="0" w:color="auto"/>
              <w:right w:val="single" w:sz="4" w:space="0" w:color="auto"/>
            </w:tcBorders>
            <w:shd w:val="clear" w:color="auto" w:fill="auto"/>
            <w:noWrap/>
            <w:vAlign w:val="center"/>
            <w:hideMark/>
          </w:tcPr>
          <w:p w:rsidR="00722B97" w:rsidRPr="00C12978" w:rsidRDefault="00722B97" w:rsidP="006E598C">
            <w:pPr>
              <w:spacing w:line="360" w:lineRule="auto"/>
              <w:contextualSpacing/>
              <w:jc w:val="center"/>
              <w:rPr>
                <w:color w:val="000000"/>
                <w:lang w:eastAsia="en-US"/>
              </w:rPr>
            </w:pPr>
            <w:r w:rsidRPr="00C12978">
              <w:rPr>
                <w:color w:val="000000"/>
                <w:lang w:eastAsia="en-US"/>
              </w:rPr>
              <w:t>0,016</w:t>
            </w:r>
          </w:p>
        </w:tc>
        <w:tc>
          <w:tcPr>
            <w:tcW w:w="389" w:type="pct"/>
            <w:vMerge/>
            <w:tcBorders>
              <w:top w:val="nil"/>
              <w:left w:val="single" w:sz="4" w:space="0" w:color="auto"/>
              <w:bottom w:val="single" w:sz="4" w:space="0" w:color="000000"/>
              <w:right w:val="single" w:sz="4" w:space="0" w:color="auto"/>
            </w:tcBorders>
            <w:vAlign w:val="center"/>
            <w:hideMark/>
          </w:tcPr>
          <w:p w:rsidR="00722B97" w:rsidRPr="00C12978" w:rsidRDefault="00722B97"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722B97" w:rsidRPr="00C12978" w:rsidRDefault="00722B97"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val="restart"/>
            <w:tcBorders>
              <w:top w:val="nil"/>
              <w:left w:val="single" w:sz="4" w:space="0" w:color="auto"/>
              <w:bottom w:val="single" w:sz="4" w:space="0" w:color="000000"/>
              <w:right w:val="single" w:sz="4" w:space="0" w:color="auto"/>
            </w:tcBorders>
            <w:shd w:val="clear" w:color="auto" w:fill="auto"/>
            <w:vAlign w:val="center"/>
            <w:hideMark/>
          </w:tcPr>
          <w:p w:rsidR="00A1408B" w:rsidRPr="00C12978" w:rsidRDefault="00A1408B" w:rsidP="004577D3">
            <w:pPr>
              <w:spacing w:line="360" w:lineRule="auto"/>
              <w:contextualSpacing/>
              <w:jc w:val="center"/>
              <w:rPr>
                <w:color w:val="000000"/>
                <w:lang w:eastAsia="en-US"/>
              </w:rPr>
            </w:pPr>
            <w:r w:rsidRPr="00C12978">
              <w:rPr>
                <w:color w:val="000000"/>
                <w:lang w:eastAsia="en-US"/>
              </w:rPr>
              <w:t>4</w:t>
            </w:r>
          </w:p>
          <w:p w:rsidR="00A1408B" w:rsidRPr="00C12978" w:rsidRDefault="00A1408B" w:rsidP="004577D3">
            <w:pPr>
              <w:spacing w:line="360" w:lineRule="auto"/>
              <w:contextualSpacing/>
              <w:jc w:val="center"/>
              <w:rPr>
                <w:color w:val="000000"/>
                <w:lang w:eastAsia="en-US"/>
              </w:rPr>
            </w:pPr>
            <w:r w:rsidRPr="00C12978">
              <w:rPr>
                <w:rFonts w:eastAsia="Calibri"/>
                <w:lang w:val="en-US" w:eastAsia="en-US"/>
              </w:rPr>
              <w:t>Small settlements</w:t>
            </w: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val="en-US" w:eastAsia="ru-RU"/>
              </w:rPr>
            </w:pPr>
            <w:r w:rsidRPr="00C12978">
              <w:rPr>
                <w:lang w:val="en-US" w:eastAsia="ru-RU"/>
              </w:rPr>
              <w:t>Kargaly</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0,016</w:t>
            </w:r>
          </w:p>
        </w:tc>
        <w:tc>
          <w:tcPr>
            <w:tcW w:w="3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0,007</w:t>
            </w:r>
          </w:p>
        </w:tc>
      </w:tr>
      <w:tr w:rsidR="00722B97"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722B97" w:rsidRPr="00C12978" w:rsidRDefault="00722B97"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722B97" w:rsidRPr="00C12978" w:rsidRDefault="00722B97" w:rsidP="00F336C7">
            <w:pPr>
              <w:overflowPunct/>
              <w:autoSpaceDE/>
              <w:autoSpaceDN/>
              <w:adjustRightInd/>
              <w:contextualSpacing/>
              <w:textAlignment w:val="auto"/>
              <w:rPr>
                <w:lang w:eastAsia="ru-RU"/>
              </w:rPr>
            </w:pPr>
            <w:r w:rsidRPr="00C12978">
              <w:rPr>
                <w:lang w:val="en-US" w:eastAsia="en-US"/>
              </w:rPr>
              <w:t>Turar dachi</w:t>
            </w:r>
          </w:p>
        </w:tc>
        <w:tc>
          <w:tcPr>
            <w:tcW w:w="815" w:type="pct"/>
            <w:tcBorders>
              <w:top w:val="nil"/>
              <w:left w:val="nil"/>
              <w:bottom w:val="single" w:sz="4" w:space="0" w:color="auto"/>
              <w:right w:val="single" w:sz="4" w:space="0" w:color="auto"/>
            </w:tcBorders>
            <w:shd w:val="clear" w:color="auto" w:fill="auto"/>
            <w:noWrap/>
            <w:vAlign w:val="center"/>
            <w:hideMark/>
          </w:tcPr>
          <w:p w:rsidR="00722B97" w:rsidRPr="00C12978" w:rsidRDefault="00722B97" w:rsidP="006E598C">
            <w:pPr>
              <w:spacing w:line="360" w:lineRule="auto"/>
              <w:contextualSpacing/>
              <w:jc w:val="center"/>
              <w:rPr>
                <w:color w:val="000000"/>
                <w:lang w:eastAsia="en-US"/>
              </w:rPr>
            </w:pPr>
            <w:r w:rsidRPr="00C12978">
              <w:rPr>
                <w:color w:val="000000"/>
                <w:lang w:eastAsia="en-US"/>
              </w:rPr>
              <w:t>44</w:t>
            </w:r>
          </w:p>
        </w:tc>
        <w:tc>
          <w:tcPr>
            <w:tcW w:w="296" w:type="pct"/>
            <w:tcBorders>
              <w:top w:val="nil"/>
              <w:left w:val="nil"/>
              <w:bottom w:val="single" w:sz="4" w:space="0" w:color="auto"/>
              <w:right w:val="single" w:sz="4" w:space="0" w:color="auto"/>
            </w:tcBorders>
            <w:shd w:val="clear" w:color="auto" w:fill="auto"/>
            <w:noWrap/>
            <w:vAlign w:val="center"/>
            <w:hideMark/>
          </w:tcPr>
          <w:p w:rsidR="00722B97" w:rsidRPr="00C12978" w:rsidRDefault="00A1408B" w:rsidP="006E598C">
            <w:pPr>
              <w:spacing w:line="360" w:lineRule="auto"/>
              <w:contextualSpacing/>
              <w:jc w:val="center"/>
              <w:rPr>
                <w:color w:val="000000"/>
                <w:lang w:val="en-US" w:eastAsia="en-US"/>
              </w:rP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722B97" w:rsidRPr="00C12978" w:rsidRDefault="00722B97" w:rsidP="006E598C">
            <w:pPr>
              <w:spacing w:line="360" w:lineRule="auto"/>
              <w:contextualSpacing/>
              <w:jc w:val="center"/>
              <w:rPr>
                <w:color w:val="000000"/>
                <w:lang w:eastAsia="en-US"/>
              </w:rPr>
            </w:pPr>
            <w:r w:rsidRPr="00C12978">
              <w:rPr>
                <w:color w:val="000000"/>
                <w:lang w:eastAsia="en-US"/>
              </w:rPr>
              <w:t>0,087</w:t>
            </w:r>
          </w:p>
        </w:tc>
        <w:tc>
          <w:tcPr>
            <w:tcW w:w="342" w:type="pct"/>
            <w:tcBorders>
              <w:top w:val="nil"/>
              <w:left w:val="nil"/>
              <w:bottom w:val="single" w:sz="4" w:space="0" w:color="auto"/>
              <w:right w:val="single" w:sz="4" w:space="0" w:color="auto"/>
            </w:tcBorders>
            <w:shd w:val="clear" w:color="auto" w:fill="auto"/>
            <w:noWrap/>
            <w:vAlign w:val="center"/>
            <w:hideMark/>
          </w:tcPr>
          <w:p w:rsidR="00722B97" w:rsidRPr="00C12978" w:rsidRDefault="00462775" w:rsidP="00462775">
            <w:pPr>
              <w:spacing w:line="360" w:lineRule="auto"/>
              <w:contextualSpacing/>
              <w:jc w:val="center"/>
              <w:rPr>
                <w:color w:val="000000"/>
                <w:lang w:val="en-US" w:eastAsia="en-US"/>
              </w:rPr>
            </w:pPr>
            <w:r w:rsidRPr="00C12978">
              <w:rPr>
                <w:color w:val="000000"/>
                <w:lang w:val="en-US" w:eastAsia="en-US"/>
              </w:rPr>
              <w:t>n</w:t>
            </w:r>
            <w:r w:rsidR="00722B97" w:rsidRPr="00C12978">
              <w:rPr>
                <w:color w:val="000000"/>
                <w:lang w:eastAsia="en-US"/>
              </w:rPr>
              <w:t>/</w:t>
            </w:r>
            <w:r w:rsidRPr="00C12978">
              <w:rPr>
                <w:color w:val="000000"/>
                <w:lang w:val="en-US" w:eastAsia="en-US"/>
              </w:rPr>
              <w:t>d</w:t>
            </w:r>
          </w:p>
        </w:tc>
        <w:tc>
          <w:tcPr>
            <w:tcW w:w="389" w:type="pct"/>
            <w:vMerge/>
            <w:tcBorders>
              <w:top w:val="nil"/>
              <w:left w:val="single" w:sz="4" w:space="0" w:color="auto"/>
              <w:bottom w:val="single" w:sz="4" w:space="0" w:color="000000"/>
              <w:right w:val="single" w:sz="4" w:space="0" w:color="auto"/>
            </w:tcBorders>
            <w:vAlign w:val="center"/>
            <w:hideMark/>
          </w:tcPr>
          <w:p w:rsidR="00722B97" w:rsidRPr="00C12978" w:rsidRDefault="00722B97"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722B97" w:rsidRPr="00C12978" w:rsidRDefault="00722B97"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lang w:val="en-US" w:eastAsia="en-US"/>
              </w:rPr>
              <w:t>Mezhdurechensk</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86</w:t>
            </w:r>
          </w:p>
        </w:tc>
        <w:tc>
          <w:tcPr>
            <w:tcW w:w="41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jc w:val="center"/>
              <w:rPr>
                <w:lang w:eastAsia="en-US"/>
              </w:rP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6E598C">
            <w:pPr>
              <w:spacing w:line="360" w:lineRule="auto"/>
              <w:contextualSpacing/>
              <w:jc w:val="center"/>
              <w:rPr>
                <w:color w:val="000000"/>
                <w:lang w:eastAsia="en-US"/>
              </w:rPr>
            </w:pPr>
            <w:r w:rsidRPr="00C12978">
              <w:rPr>
                <w:color w:val="000000"/>
                <w:lang w:eastAsia="en-US"/>
              </w:rPr>
              <w:t>0,07</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lang w:val="en-US" w:eastAsia="ru-RU"/>
              </w:rPr>
              <w:t xml:space="preserve">Karaoi </w:t>
            </w:r>
            <w:r w:rsidRPr="00C12978">
              <w:rPr>
                <w:lang w:eastAsia="ru-RU"/>
              </w:rPr>
              <w:t>(</w:t>
            </w:r>
            <w:r w:rsidRPr="00C12978">
              <w:rPr>
                <w:lang w:val="en-US" w:eastAsia="ru-RU"/>
              </w:rPr>
              <w:t>Sorbulak</w:t>
            </w:r>
            <w:r w:rsidRPr="00C12978">
              <w:rPr>
                <w:lang w:eastAsia="ru-RU"/>
              </w:rPr>
              <w:t>)</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A1408B"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A1408B" w:rsidRPr="00C12978" w:rsidRDefault="00A1408B" w:rsidP="00F336C7">
            <w:pPr>
              <w:overflowPunct/>
              <w:autoSpaceDE/>
              <w:autoSpaceDN/>
              <w:adjustRightInd/>
              <w:contextualSpacing/>
              <w:textAlignment w:val="auto"/>
              <w:rPr>
                <w:lang w:eastAsia="ru-RU"/>
              </w:rPr>
            </w:pPr>
            <w:r w:rsidRPr="00C12978">
              <w:rPr>
                <w:lang w:val="en-US" w:eastAsia="en-US"/>
              </w:rPr>
              <w:t>Kossozen</w:t>
            </w:r>
          </w:p>
        </w:tc>
        <w:tc>
          <w:tcPr>
            <w:tcW w:w="815"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A1408B" w:rsidRPr="00C12978" w:rsidRDefault="00A1408B"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A1408B" w:rsidRPr="00C12978" w:rsidRDefault="00A1408B" w:rsidP="006E598C">
            <w:pPr>
              <w:spacing w:line="360" w:lineRule="auto"/>
              <w:contextualSpacing/>
              <w:jc w:val="center"/>
              <w:rPr>
                <w:color w:val="000000"/>
                <w:lang w:eastAsia="en-US"/>
              </w:rPr>
            </w:pPr>
          </w:p>
        </w:tc>
      </w:tr>
      <w:tr w:rsidR="00BC5E19"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BC5E19" w:rsidRPr="00C12978" w:rsidRDefault="00BC5E19"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BC5E19" w:rsidRPr="00C12978" w:rsidRDefault="00BC5E19" w:rsidP="00F336C7">
            <w:pPr>
              <w:overflowPunct/>
              <w:autoSpaceDE/>
              <w:autoSpaceDN/>
              <w:adjustRightInd/>
              <w:contextualSpacing/>
              <w:textAlignment w:val="auto"/>
              <w:rPr>
                <w:lang w:eastAsia="ru-RU"/>
              </w:rPr>
            </w:pPr>
            <w:r w:rsidRPr="00C12978">
              <w:rPr>
                <w:lang w:val="en-US" w:eastAsia="en-US"/>
              </w:rPr>
              <w:t>Zhetigen</w:t>
            </w:r>
          </w:p>
        </w:tc>
        <w:tc>
          <w:tcPr>
            <w:tcW w:w="815" w:type="pct"/>
            <w:tcBorders>
              <w:top w:val="nil"/>
              <w:left w:val="nil"/>
              <w:bottom w:val="single" w:sz="4" w:space="0" w:color="auto"/>
              <w:right w:val="single" w:sz="4" w:space="0" w:color="auto"/>
            </w:tcBorders>
            <w:shd w:val="clear" w:color="auto" w:fill="auto"/>
            <w:noWrap/>
            <w:vAlign w:val="center"/>
            <w:hideMark/>
          </w:tcPr>
          <w:p w:rsidR="00BC5E19" w:rsidRPr="00C12978" w:rsidRDefault="00BC5E19" w:rsidP="006E598C">
            <w:pPr>
              <w:spacing w:line="360" w:lineRule="auto"/>
              <w:contextualSpacing/>
              <w:jc w:val="center"/>
              <w:rPr>
                <w:color w:val="000000"/>
                <w:lang w:eastAsia="en-US"/>
              </w:rPr>
            </w:pPr>
            <w:r w:rsidRPr="00C12978">
              <w:rPr>
                <w:color w:val="000000"/>
                <w:lang w:eastAsia="en-US"/>
              </w:rPr>
              <w:t>42</w:t>
            </w:r>
          </w:p>
        </w:tc>
        <w:tc>
          <w:tcPr>
            <w:tcW w:w="296" w:type="pct"/>
            <w:tcBorders>
              <w:top w:val="nil"/>
              <w:left w:val="nil"/>
              <w:bottom w:val="single" w:sz="4" w:space="0" w:color="auto"/>
              <w:right w:val="single" w:sz="4" w:space="0" w:color="auto"/>
            </w:tcBorders>
            <w:shd w:val="clear" w:color="auto" w:fill="auto"/>
            <w:noWrap/>
            <w:vAlign w:val="center"/>
            <w:hideMark/>
          </w:tcPr>
          <w:p w:rsidR="00BC5E19" w:rsidRPr="00C12978" w:rsidRDefault="00BC5E19" w:rsidP="006E598C">
            <w:pPr>
              <w:spacing w:line="360" w:lineRule="auto"/>
              <w:contextualSpacing/>
              <w:jc w:val="center"/>
              <w:rPr>
                <w:color w:val="000000"/>
                <w:lang w:eastAsia="en-US"/>
              </w:rPr>
            </w:pPr>
            <w:r w:rsidRPr="00C12978">
              <w:rPr>
                <w:color w:val="000000"/>
                <w:lang w:eastAsia="en-US"/>
              </w:rPr>
              <w:t>86</w:t>
            </w:r>
          </w:p>
        </w:tc>
        <w:tc>
          <w:tcPr>
            <w:tcW w:w="418" w:type="pct"/>
            <w:tcBorders>
              <w:top w:val="nil"/>
              <w:left w:val="nil"/>
              <w:bottom w:val="single" w:sz="4" w:space="0" w:color="auto"/>
              <w:right w:val="single" w:sz="4" w:space="0" w:color="auto"/>
            </w:tcBorders>
            <w:shd w:val="clear" w:color="auto" w:fill="auto"/>
            <w:noWrap/>
            <w:vAlign w:val="center"/>
            <w:hideMark/>
          </w:tcPr>
          <w:p w:rsidR="00BC5E19" w:rsidRPr="00C12978" w:rsidRDefault="00BC5E19" w:rsidP="006E598C">
            <w:pPr>
              <w:spacing w:line="360" w:lineRule="auto"/>
              <w:contextualSpacing/>
              <w:jc w:val="center"/>
              <w:rPr>
                <w:color w:val="000000"/>
                <w:lang w:eastAsia="en-US"/>
              </w:rPr>
            </w:pPr>
            <w:r w:rsidRPr="00C12978">
              <w:rPr>
                <w:color w:val="000000"/>
                <w:lang w:eastAsia="en-US"/>
              </w:rPr>
              <w:t>0,018</w:t>
            </w:r>
          </w:p>
        </w:tc>
        <w:tc>
          <w:tcPr>
            <w:tcW w:w="342" w:type="pct"/>
            <w:tcBorders>
              <w:top w:val="nil"/>
              <w:left w:val="nil"/>
              <w:bottom w:val="single" w:sz="4" w:space="0" w:color="auto"/>
              <w:right w:val="single" w:sz="4" w:space="0" w:color="auto"/>
            </w:tcBorders>
            <w:shd w:val="clear" w:color="auto" w:fill="auto"/>
            <w:noWrap/>
            <w:vAlign w:val="center"/>
            <w:hideMark/>
          </w:tcPr>
          <w:p w:rsidR="00BC5E19" w:rsidRPr="00C12978" w:rsidRDefault="00BC5E19" w:rsidP="006E598C">
            <w:pPr>
              <w:spacing w:line="360" w:lineRule="auto"/>
              <w:contextualSpacing/>
              <w:jc w:val="center"/>
              <w:rPr>
                <w:color w:val="000000"/>
                <w:lang w:eastAsia="en-US"/>
              </w:rPr>
            </w:pPr>
            <w:r w:rsidRPr="00C12978">
              <w:rPr>
                <w:color w:val="000000"/>
                <w:lang w:eastAsia="en-US"/>
              </w:rPr>
              <w:t>0,02</w:t>
            </w:r>
          </w:p>
        </w:tc>
        <w:tc>
          <w:tcPr>
            <w:tcW w:w="389" w:type="pct"/>
            <w:vMerge/>
            <w:tcBorders>
              <w:top w:val="nil"/>
              <w:left w:val="single" w:sz="4" w:space="0" w:color="auto"/>
              <w:bottom w:val="single" w:sz="4" w:space="0" w:color="000000"/>
              <w:right w:val="single" w:sz="4" w:space="0" w:color="auto"/>
            </w:tcBorders>
            <w:vAlign w:val="center"/>
            <w:hideMark/>
          </w:tcPr>
          <w:p w:rsidR="00BC5E19" w:rsidRPr="00C12978" w:rsidRDefault="00BC5E19"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BC5E19" w:rsidRPr="00C12978" w:rsidRDefault="00BC5E19" w:rsidP="006E598C">
            <w:pPr>
              <w:spacing w:line="360" w:lineRule="auto"/>
              <w:contextualSpacing/>
              <w:jc w:val="center"/>
              <w:rPr>
                <w:color w:val="000000"/>
                <w:lang w:eastAsia="en-US"/>
              </w:rPr>
            </w:pPr>
          </w:p>
        </w:tc>
      </w:tr>
      <w:tr w:rsidR="00F336C7"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F336C7">
            <w:pPr>
              <w:overflowPunct/>
              <w:autoSpaceDE/>
              <w:autoSpaceDN/>
              <w:adjustRightInd/>
              <w:contextualSpacing/>
              <w:textAlignment w:val="auto"/>
              <w:rPr>
                <w:lang w:eastAsia="ru-RU"/>
              </w:rPr>
            </w:pPr>
            <w:r w:rsidRPr="00C12978">
              <w:rPr>
                <w:lang w:val="en-US" w:eastAsia="en-US"/>
              </w:rPr>
              <w:t>Otegen batyr</w:t>
            </w:r>
          </w:p>
        </w:tc>
        <w:tc>
          <w:tcPr>
            <w:tcW w:w="815"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6E598C">
            <w:pPr>
              <w:spacing w:line="360" w:lineRule="auto"/>
              <w:contextualSpacing/>
              <w:jc w:val="center"/>
              <w:rPr>
                <w:color w:val="000000"/>
                <w:lang w:eastAsia="en-US"/>
              </w:rPr>
            </w:pPr>
            <w:r w:rsidRPr="00C12978">
              <w:rPr>
                <w:color w:val="000000"/>
                <w:lang w:eastAsia="en-US"/>
              </w:rPr>
              <w:t>42, 86</w:t>
            </w:r>
          </w:p>
        </w:tc>
        <w:tc>
          <w:tcPr>
            <w:tcW w:w="296"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6E598C">
            <w:pPr>
              <w:spacing w:line="360" w:lineRule="auto"/>
              <w:contextualSpacing/>
              <w:jc w:val="center"/>
              <w:rPr>
                <w:color w:val="000000"/>
                <w:lang w:eastAsia="en-US"/>
              </w:rPr>
            </w:pPr>
            <w:r w:rsidRPr="00C12978">
              <w:rPr>
                <w:color w:val="000000"/>
                <w:lang w:eastAsia="en-US"/>
              </w:rPr>
              <w:t>0,06</w:t>
            </w:r>
          </w:p>
        </w:tc>
        <w:tc>
          <w:tcPr>
            <w:tcW w:w="342"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r>
      <w:tr w:rsidR="00F336C7"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F336C7">
            <w:pPr>
              <w:overflowPunct/>
              <w:autoSpaceDE/>
              <w:autoSpaceDN/>
              <w:adjustRightInd/>
              <w:contextualSpacing/>
              <w:textAlignment w:val="auto"/>
              <w:rPr>
                <w:lang w:val="en-US" w:eastAsia="ru-RU"/>
              </w:rPr>
            </w:pPr>
            <w:r w:rsidRPr="00C12978">
              <w:rPr>
                <w:lang w:val="en-US" w:eastAsia="ru-RU"/>
              </w:rPr>
              <w:t>Kosmos</w:t>
            </w:r>
          </w:p>
        </w:tc>
        <w:tc>
          <w:tcPr>
            <w:tcW w:w="815"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r>
      <w:tr w:rsidR="00F336C7"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F336C7">
            <w:pPr>
              <w:overflowPunct/>
              <w:autoSpaceDE/>
              <w:autoSpaceDN/>
              <w:adjustRightInd/>
              <w:contextualSpacing/>
              <w:textAlignment w:val="auto"/>
              <w:rPr>
                <w:lang w:val="en-US" w:eastAsia="ru-RU"/>
              </w:rPr>
            </w:pPr>
            <w:r w:rsidRPr="00C12978">
              <w:rPr>
                <w:lang w:val="en-US" w:eastAsia="ru-RU"/>
              </w:rPr>
              <w:t>Kyrbaltabay</w:t>
            </w:r>
          </w:p>
        </w:tc>
        <w:tc>
          <w:tcPr>
            <w:tcW w:w="815"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r>
      <w:tr w:rsidR="00F336C7"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F336C7">
            <w:pPr>
              <w:overflowPunct/>
              <w:autoSpaceDE/>
              <w:autoSpaceDN/>
              <w:adjustRightInd/>
              <w:contextualSpacing/>
              <w:textAlignment w:val="auto"/>
              <w:rPr>
                <w:lang w:eastAsia="ru-RU"/>
              </w:rPr>
            </w:pPr>
            <w:r w:rsidRPr="00C12978">
              <w:rPr>
                <w:lang w:val="en-US" w:eastAsia="en-US"/>
              </w:rPr>
              <w:t>Baidibek bi</w:t>
            </w:r>
          </w:p>
        </w:tc>
        <w:tc>
          <w:tcPr>
            <w:tcW w:w="815"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r>
      <w:tr w:rsidR="00F336C7"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F336C7">
            <w:pPr>
              <w:overflowPunct/>
              <w:autoSpaceDE/>
              <w:autoSpaceDN/>
              <w:adjustRightInd/>
              <w:contextualSpacing/>
              <w:textAlignment w:val="auto"/>
              <w:rPr>
                <w:lang w:eastAsia="ru-RU"/>
              </w:rPr>
            </w:pPr>
            <w:r w:rsidRPr="00C12978">
              <w:rPr>
                <w:rFonts w:eastAsiaTheme="minorHAnsi"/>
                <w:lang w:val="en-US" w:eastAsia="en-US"/>
              </w:rPr>
              <w:t>Tolkyn (</w:t>
            </w:r>
            <w:r w:rsidRPr="00C12978">
              <w:rPr>
                <w:lang w:val="en-US" w:eastAsia="en-US"/>
              </w:rPr>
              <w:t>Prudkhoz)</w:t>
            </w:r>
          </w:p>
        </w:tc>
        <w:tc>
          <w:tcPr>
            <w:tcW w:w="815"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6E598C">
            <w:pPr>
              <w:spacing w:line="360" w:lineRule="auto"/>
              <w:contextualSpacing/>
              <w:jc w:val="center"/>
              <w:rPr>
                <w:color w:val="000000"/>
                <w:lang w:eastAsia="en-US"/>
              </w:rPr>
            </w:pPr>
            <w:r w:rsidRPr="00C12978">
              <w:rPr>
                <w:color w:val="000000"/>
                <w:lang w:eastAsia="en-US"/>
              </w:rPr>
              <w:t>86</w:t>
            </w:r>
          </w:p>
        </w:tc>
        <w:tc>
          <w:tcPr>
            <w:tcW w:w="296"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6E598C">
            <w:pPr>
              <w:spacing w:line="360" w:lineRule="auto"/>
              <w:contextualSpacing/>
              <w:jc w:val="center"/>
              <w:rPr>
                <w:color w:val="000000"/>
                <w:lang w:eastAsia="en-US"/>
              </w:rPr>
            </w:pPr>
            <w:r w:rsidRPr="00C12978">
              <w:rPr>
                <w:color w:val="000000"/>
                <w:lang w:eastAsia="en-US"/>
              </w:rPr>
              <w:t>0,05</w:t>
            </w:r>
          </w:p>
        </w:tc>
        <w:tc>
          <w:tcPr>
            <w:tcW w:w="342"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6E598C">
            <w:pPr>
              <w:spacing w:line="360" w:lineRule="auto"/>
              <w:jc w:val="center"/>
              <w:rPr>
                <w:lang w:eastAsia="en-US"/>
              </w:rP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r>
      <w:tr w:rsidR="00F336C7"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F336C7">
            <w:pPr>
              <w:overflowPunct/>
              <w:autoSpaceDE/>
              <w:autoSpaceDN/>
              <w:adjustRightInd/>
              <w:contextualSpacing/>
              <w:textAlignment w:val="auto"/>
              <w:rPr>
                <w:lang w:val="en-US" w:eastAsia="ru-RU"/>
              </w:rPr>
            </w:pPr>
            <w:r w:rsidRPr="00C12978">
              <w:rPr>
                <w:lang w:val="en-US" w:eastAsia="ru-RU"/>
              </w:rPr>
              <w:t>Karakemer</w:t>
            </w:r>
          </w:p>
        </w:tc>
        <w:tc>
          <w:tcPr>
            <w:tcW w:w="815"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6E598C">
            <w:pPr>
              <w:spacing w:line="360" w:lineRule="auto"/>
              <w:jc w:val="center"/>
              <w:rPr>
                <w:lang w:eastAsia="en-US"/>
              </w:rP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6E598C">
            <w:pPr>
              <w:spacing w:line="360" w:lineRule="auto"/>
              <w:contextualSpacing/>
              <w:jc w:val="center"/>
              <w:rPr>
                <w:color w:val="000000"/>
                <w:lang w:eastAsia="en-US"/>
              </w:rPr>
            </w:pPr>
            <w:r w:rsidRPr="00C12978">
              <w:rPr>
                <w:color w:val="000000"/>
                <w:lang w:eastAsia="en-US"/>
              </w:rPr>
              <w:t>86</w:t>
            </w:r>
          </w:p>
        </w:tc>
        <w:tc>
          <w:tcPr>
            <w:tcW w:w="418" w:type="pct"/>
            <w:tcBorders>
              <w:top w:val="nil"/>
              <w:left w:val="nil"/>
              <w:bottom w:val="single" w:sz="4" w:space="0" w:color="auto"/>
              <w:right w:val="single" w:sz="4" w:space="0" w:color="auto"/>
            </w:tcBorders>
            <w:shd w:val="clear" w:color="auto" w:fill="auto"/>
            <w:noWrap/>
            <w:hideMark/>
          </w:tcPr>
          <w:p w:rsidR="00F336C7" w:rsidRPr="00C12978" w:rsidRDefault="00F336C7"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vAlign w:val="center"/>
            <w:hideMark/>
          </w:tcPr>
          <w:p w:rsidR="00F336C7" w:rsidRPr="00C12978" w:rsidRDefault="00F336C7" w:rsidP="006E598C">
            <w:pPr>
              <w:spacing w:line="360" w:lineRule="auto"/>
              <w:contextualSpacing/>
              <w:jc w:val="center"/>
              <w:rPr>
                <w:color w:val="000000"/>
                <w:lang w:eastAsia="en-US"/>
              </w:rPr>
            </w:pPr>
            <w:r w:rsidRPr="00C12978">
              <w:rPr>
                <w:color w:val="000000"/>
                <w:lang w:eastAsia="en-US"/>
              </w:rPr>
              <w:t>0,015</w:t>
            </w:r>
          </w:p>
        </w:tc>
        <w:tc>
          <w:tcPr>
            <w:tcW w:w="389"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F336C7" w:rsidRPr="00C12978" w:rsidRDefault="00F336C7" w:rsidP="006E598C">
            <w:pPr>
              <w:spacing w:line="360" w:lineRule="auto"/>
              <w:contextualSpacing/>
              <w:jc w:val="center"/>
              <w:rPr>
                <w:color w:val="000000"/>
                <w:lang w:eastAsia="en-US"/>
              </w:rPr>
            </w:pPr>
          </w:p>
        </w:tc>
      </w:tr>
      <w:tr w:rsidR="006E598C"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6E598C" w:rsidRPr="00C12978" w:rsidRDefault="006E598C" w:rsidP="00F336C7">
            <w:pPr>
              <w:overflowPunct/>
              <w:autoSpaceDE/>
              <w:autoSpaceDN/>
              <w:adjustRightInd/>
              <w:contextualSpacing/>
              <w:textAlignment w:val="auto"/>
              <w:rPr>
                <w:lang w:eastAsia="ru-RU"/>
              </w:rPr>
            </w:pPr>
            <w:r w:rsidRPr="00C12978">
              <w:rPr>
                <w:lang w:val="en-US"/>
              </w:rPr>
              <w:t>Boraldai</w:t>
            </w:r>
          </w:p>
        </w:tc>
        <w:tc>
          <w:tcPr>
            <w:tcW w:w="815"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6E598C">
            <w:pPr>
              <w:spacing w:line="360" w:lineRule="auto"/>
              <w:contextualSpacing/>
              <w:jc w:val="center"/>
              <w:rPr>
                <w:color w:val="000000"/>
                <w:lang w:eastAsia="en-US"/>
              </w:rPr>
            </w:pPr>
          </w:p>
        </w:tc>
      </w:tr>
      <w:tr w:rsidR="006E598C"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6E598C" w:rsidRPr="00C12978" w:rsidRDefault="006E598C" w:rsidP="00F336C7">
            <w:pPr>
              <w:overflowPunct/>
              <w:autoSpaceDE/>
              <w:autoSpaceDN/>
              <w:adjustRightInd/>
              <w:contextualSpacing/>
              <w:textAlignment w:val="auto"/>
              <w:rPr>
                <w:lang w:eastAsia="ru-RU"/>
              </w:rPr>
            </w:pPr>
            <w:r w:rsidRPr="00C12978">
              <w:rPr>
                <w:shd w:val="clear" w:color="auto" w:fill="FFFFFF"/>
                <w:lang w:val="en-US" w:eastAsia="en-US"/>
              </w:rPr>
              <w:t>Kapshagai-Akshi highway</w:t>
            </w:r>
          </w:p>
        </w:tc>
        <w:tc>
          <w:tcPr>
            <w:tcW w:w="815"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296"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342"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6E598C">
            <w:pPr>
              <w:spacing w:line="360" w:lineRule="auto"/>
              <w:contextualSpacing/>
              <w:jc w:val="center"/>
              <w:rPr>
                <w:color w:val="000000"/>
                <w:lang w:eastAsia="en-US"/>
              </w:rPr>
            </w:pPr>
          </w:p>
        </w:tc>
      </w:tr>
      <w:tr w:rsidR="006E598C" w:rsidRPr="00C12978" w:rsidTr="00462775">
        <w:trPr>
          <w:trHeight w:val="300"/>
          <w:jc w:val="center"/>
        </w:trPr>
        <w:tc>
          <w:tcPr>
            <w:tcW w:w="945"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6E598C" w:rsidRPr="00C12978" w:rsidRDefault="006E598C" w:rsidP="00F336C7">
            <w:pPr>
              <w:overflowPunct/>
              <w:autoSpaceDE/>
              <w:autoSpaceDN/>
              <w:adjustRightInd/>
              <w:contextualSpacing/>
              <w:textAlignment w:val="auto"/>
              <w:rPr>
                <w:lang w:eastAsia="ru-RU"/>
              </w:rPr>
            </w:pPr>
            <w:r w:rsidRPr="00C12978">
              <w:rPr>
                <w:shd w:val="clear" w:color="auto" w:fill="F8F9FA"/>
              </w:rPr>
              <w:t>Rest zone</w:t>
            </w:r>
          </w:p>
        </w:tc>
        <w:tc>
          <w:tcPr>
            <w:tcW w:w="815" w:type="pct"/>
            <w:tcBorders>
              <w:top w:val="nil"/>
              <w:left w:val="nil"/>
              <w:bottom w:val="single" w:sz="4" w:space="0" w:color="auto"/>
              <w:right w:val="single" w:sz="4" w:space="0" w:color="auto"/>
            </w:tcBorders>
            <w:shd w:val="clear" w:color="auto" w:fill="auto"/>
            <w:noWrap/>
            <w:vAlign w:val="center"/>
            <w:hideMark/>
          </w:tcPr>
          <w:p w:rsidR="006E598C" w:rsidRPr="00C12978" w:rsidRDefault="006E598C" w:rsidP="006E598C">
            <w:pPr>
              <w:spacing w:line="360" w:lineRule="auto"/>
              <w:contextualSpacing/>
              <w:jc w:val="center"/>
              <w:rPr>
                <w:color w:val="000000"/>
                <w:lang w:eastAsia="en-US"/>
              </w:rPr>
            </w:pPr>
            <w:r w:rsidRPr="00C12978">
              <w:rPr>
                <w:color w:val="000000"/>
                <w:lang w:eastAsia="en-US"/>
              </w:rPr>
              <w:t>42</w:t>
            </w:r>
          </w:p>
        </w:tc>
        <w:tc>
          <w:tcPr>
            <w:tcW w:w="296"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6E598C" w:rsidRPr="00C12978" w:rsidRDefault="006E598C" w:rsidP="006E598C">
            <w:pPr>
              <w:spacing w:line="360" w:lineRule="auto"/>
              <w:contextualSpacing/>
              <w:jc w:val="center"/>
              <w:rPr>
                <w:color w:val="000000"/>
                <w:lang w:eastAsia="en-US"/>
              </w:rPr>
            </w:pPr>
            <w:r w:rsidRPr="00C12978">
              <w:rPr>
                <w:color w:val="000000"/>
                <w:lang w:eastAsia="en-US"/>
              </w:rPr>
              <w:t>0,031</w:t>
            </w:r>
          </w:p>
        </w:tc>
        <w:tc>
          <w:tcPr>
            <w:tcW w:w="342"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389"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000000"/>
              <w:right w:val="single" w:sz="4" w:space="0" w:color="auto"/>
            </w:tcBorders>
            <w:vAlign w:val="center"/>
            <w:hideMark/>
          </w:tcPr>
          <w:p w:rsidR="006E598C" w:rsidRPr="00C12978" w:rsidRDefault="006E598C" w:rsidP="006E598C">
            <w:pPr>
              <w:spacing w:line="360" w:lineRule="auto"/>
              <w:contextualSpacing/>
              <w:jc w:val="center"/>
              <w:rPr>
                <w:color w:val="000000"/>
                <w:lang w:eastAsia="en-US"/>
              </w:rPr>
            </w:pPr>
          </w:p>
        </w:tc>
      </w:tr>
      <w:tr w:rsidR="006E598C" w:rsidRPr="00C12978" w:rsidTr="00462775">
        <w:trPr>
          <w:trHeight w:val="300"/>
          <w:jc w:val="center"/>
        </w:trPr>
        <w:tc>
          <w:tcPr>
            <w:tcW w:w="945" w:type="pct"/>
            <w:vMerge/>
            <w:tcBorders>
              <w:top w:val="nil"/>
              <w:left w:val="single" w:sz="4" w:space="0" w:color="auto"/>
              <w:bottom w:val="single" w:sz="4" w:space="0" w:color="auto"/>
              <w:right w:val="single" w:sz="4" w:space="0" w:color="auto"/>
            </w:tcBorders>
            <w:vAlign w:val="center"/>
            <w:hideMark/>
          </w:tcPr>
          <w:p w:rsidR="006E598C" w:rsidRPr="00C12978" w:rsidRDefault="006E598C" w:rsidP="004577D3">
            <w:pPr>
              <w:spacing w:line="360" w:lineRule="auto"/>
              <w:contextualSpacing/>
              <w:rPr>
                <w:color w:val="000000"/>
                <w:lang w:eastAsia="en-US"/>
              </w:rPr>
            </w:pPr>
          </w:p>
        </w:tc>
        <w:tc>
          <w:tcPr>
            <w:tcW w:w="1408" w:type="pct"/>
            <w:tcBorders>
              <w:top w:val="nil"/>
              <w:left w:val="nil"/>
              <w:bottom w:val="single" w:sz="4" w:space="0" w:color="auto"/>
              <w:right w:val="single" w:sz="4" w:space="0" w:color="auto"/>
            </w:tcBorders>
            <w:shd w:val="clear" w:color="auto" w:fill="auto"/>
            <w:noWrap/>
            <w:vAlign w:val="center"/>
            <w:hideMark/>
          </w:tcPr>
          <w:p w:rsidR="006E598C" w:rsidRPr="00C12978" w:rsidRDefault="006E598C" w:rsidP="00F336C7">
            <w:pPr>
              <w:overflowPunct/>
              <w:autoSpaceDE/>
              <w:autoSpaceDN/>
              <w:adjustRightInd/>
              <w:contextualSpacing/>
              <w:textAlignment w:val="auto"/>
              <w:rPr>
                <w:lang w:val="en-US" w:eastAsia="ru-RU"/>
              </w:rPr>
            </w:pPr>
            <w:r w:rsidRPr="00C12978">
              <w:rPr>
                <w:lang w:val="en-US" w:eastAsia="ru-RU"/>
              </w:rPr>
              <w:t>Arna</w:t>
            </w:r>
          </w:p>
        </w:tc>
        <w:tc>
          <w:tcPr>
            <w:tcW w:w="815" w:type="pct"/>
            <w:tcBorders>
              <w:top w:val="nil"/>
              <w:left w:val="nil"/>
              <w:bottom w:val="single" w:sz="4" w:space="0" w:color="auto"/>
              <w:right w:val="single" w:sz="4" w:space="0" w:color="auto"/>
            </w:tcBorders>
            <w:shd w:val="clear" w:color="auto" w:fill="auto"/>
            <w:noWrap/>
            <w:vAlign w:val="center"/>
            <w:hideMark/>
          </w:tcPr>
          <w:p w:rsidR="006E598C" w:rsidRPr="00C12978" w:rsidRDefault="006E598C" w:rsidP="006E598C">
            <w:pPr>
              <w:spacing w:line="360" w:lineRule="auto"/>
              <w:contextualSpacing/>
              <w:jc w:val="center"/>
              <w:rPr>
                <w:color w:val="000000"/>
                <w:lang w:eastAsia="en-US"/>
              </w:rPr>
            </w:pPr>
            <w:r w:rsidRPr="00C12978">
              <w:rPr>
                <w:color w:val="000000"/>
                <w:lang w:eastAsia="en-US"/>
              </w:rPr>
              <w:t>86</w:t>
            </w:r>
          </w:p>
        </w:tc>
        <w:tc>
          <w:tcPr>
            <w:tcW w:w="296"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418" w:type="pct"/>
            <w:tcBorders>
              <w:top w:val="nil"/>
              <w:left w:val="nil"/>
              <w:bottom w:val="single" w:sz="4" w:space="0" w:color="auto"/>
              <w:right w:val="single" w:sz="4" w:space="0" w:color="auto"/>
            </w:tcBorders>
            <w:shd w:val="clear" w:color="auto" w:fill="auto"/>
            <w:noWrap/>
            <w:vAlign w:val="center"/>
            <w:hideMark/>
          </w:tcPr>
          <w:p w:rsidR="006E598C" w:rsidRPr="00C12978" w:rsidRDefault="006E598C" w:rsidP="006E598C">
            <w:pPr>
              <w:spacing w:line="360" w:lineRule="auto"/>
              <w:contextualSpacing/>
              <w:jc w:val="center"/>
              <w:rPr>
                <w:color w:val="000000"/>
                <w:lang w:eastAsia="en-US"/>
              </w:rPr>
            </w:pPr>
            <w:r w:rsidRPr="00C12978">
              <w:rPr>
                <w:color w:val="000000"/>
                <w:lang w:eastAsia="en-US"/>
              </w:rPr>
              <w:t>0,012</w:t>
            </w:r>
          </w:p>
        </w:tc>
        <w:tc>
          <w:tcPr>
            <w:tcW w:w="342" w:type="pct"/>
            <w:tcBorders>
              <w:top w:val="nil"/>
              <w:left w:val="nil"/>
              <w:bottom w:val="single" w:sz="4" w:space="0" w:color="auto"/>
              <w:right w:val="single" w:sz="4" w:space="0" w:color="auto"/>
            </w:tcBorders>
            <w:shd w:val="clear" w:color="auto" w:fill="auto"/>
            <w:noWrap/>
            <w:hideMark/>
          </w:tcPr>
          <w:p w:rsidR="006E598C" w:rsidRPr="00C12978" w:rsidRDefault="006E598C" w:rsidP="006E598C">
            <w:pPr>
              <w:jc w:val="center"/>
            </w:pPr>
            <w:r w:rsidRPr="00C12978">
              <w:rPr>
                <w:lang w:val="en-US" w:eastAsia="en-US"/>
              </w:rPr>
              <w:t>n/d</w:t>
            </w:r>
          </w:p>
        </w:tc>
        <w:tc>
          <w:tcPr>
            <w:tcW w:w="389" w:type="pct"/>
            <w:vMerge/>
            <w:tcBorders>
              <w:top w:val="nil"/>
              <w:left w:val="single" w:sz="4" w:space="0" w:color="auto"/>
              <w:bottom w:val="single" w:sz="4" w:space="0" w:color="auto"/>
              <w:right w:val="single" w:sz="4" w:space="0" w:color="auto"/>
            </w:tcBorders>
            <w:vAlign w:val="center"/>
            <w:hideMark/>
          </w:tcPr>
          <w:p w:rsidR="006E598C" w:rsidRPr="00C12978" w:rsidRDefault="006E598C" w:rsidP="006E598C">
            <w:pPr>
              <w:spacing w:line="360" w:lineRule="auto"/>
              <w:contextualSpacing/>
              <w:jc w:val="center"/>
              <w:rPr>
                <w:color w:val="000000"/>
                <w:lang w:eastAsia="en-US"/>
              </w:rPr>
            </w:pPr>
          </w:p>
        </w:tc>
        <w:tc>
          <w:tcPr>
            <w:tcW w:w="387" w:type="pct"/>
            <w:vMerge/>
            <w:tcBorders>
              <w:top w:val="nil"/>
              <w:left w:val="single" w:sz="4" w:space="0" w:color="auto"/>
              <w:bottom w:val="single" w:sz="4" w:space="0" w:color="auto"/>
              <w:right w:val="single" w:sz="4" w:space="0" w:color="auto"/>
            </w:tcBorders>
            <w:vAlign w:val="center"/>
            <w:hideMark/>
          </w:tcPr>
          <w:p w:rsidR="006E598C" w:rsidRPr="00C12978" w:rsidRDefault="006E598C" w:rsidP="006E598C">
            <w:pPr>
              <w:spacing w:line="360" w:lineRule="auto"/>
              <w:contextualSpacing/>
              <w:jc w:val="center"/>
              <w:rPr>
                <w:color w:val="000000"/>
                <w:lang w:eastAsia="en-US"/>
              </w:rPr>
            </w:pPr>
          </w:p>
        </w:tc>
      </w:tr>
      <w:tr w:rsidR="00722B97" w:rsidRPr="00226F49" w:rsidTr="00462775">
        <w:trPr>
          <w:trHeight w:val="300"/>
          <w:jc w:val="center"/>
        </w:trPr>
        <w:tc>
          <w:tcPr>
            <w:tcW w:w="5000" w:type="pct"/>
            <w:gridSpan w:val="8"/>
            <w:tcBorders>
              <w:top w:val="single" w:sz="4" w:space="0" w:color="auto"/>
              <w:left w:val="single" w:sz="4" w:space="0" w:color="auto"/>
              <w:bottom w:val="single" w:sz="4" w:space="0" w:color="auto"/>
              <w:right w:val="single" w:sz="4" w:space="0" w:color="auto"/>
            </w:tcBorders>
            <w:vAlign w:val="center"/>
          </w:tcPr>
          <w:p w:rsidR="00722B97" w:rsidRPr="00C12978" w:rsidRDefault="001A00C2" w:rsidP="001A00C2">
            <w:pPr>
              <w:overflowPunct/>
              <w:autoSpaceDE/>
              <w:autoSpaceDN/>
              <w:adjustRightInd/>
              <w:spacing w:line="360" w:lineRule="auto"/>
              <w:ind w:firstLine="709"/>
              <w:contextualSpacing/>
              <w:jc w:val="both"/>
              <w:textAlignment w:val="auto"/>
              <w:rPr>
                <w:rFonts w:eastAsia="TimesNewRomanPSMT"/>
                <w:lang w:val="en-US" w:eastAsia="ru-RU"/>
              </w:rPr>
            </w:pPr>
            <w:r w:rsidRPr="00C12978">
              <w:rPr>
                <w:lang w:val="en-US" w:eastAsia="en-US"/>
              </w:rPr>
              <w:t>Note – n/d – not detected</w:t>
            </w:r>
          </w:p>
        </w:tc>
      </w:tr>
    </w:tbl>
    <w:p w:rsidR="00872AE3" w:rsidRPr="00C12978" w:rsidRDefault="00872AE3" w:rsidP="00872AE3">
      <w:pPr>
        <w:ind w:firstLine="709"/>
        <w:contextualSpacing/>
        <w:rPr>
          <w:rFonts w:eastAsia="TimesNewRomanPSMT"/>
          <w:sz w:val="28"/>
          <w:szCs w:val="28"/>
          <w:lang w:val="en-US" w:eastAsia="en-US"/>
        </w:rPr>
      </w:pPr>
      <w:r w:rsidRPr="00C12978">
        <w:rPr>
          <w:rFonts w:eastAsia="TimesNewRomanPSMT"/>
          <w:sz w:val="28"/>
          <w:szCs w:val="28"/>
          <w:lang w:val="en-US" w:eastAsia="en-US"/>
        </w:rPr>
        <w:br w:type="page"/>
      </w:r>
    </w:p>
    <w:p w:rsidR="00872AE3" w:rsidRPr="00C12978" w:rsidRDefault="006A2263" w:rsidP="00E22D14">
      <w:pPr>
        <w:spacing w:line="360" w:lineRule="auto"/>
        <w:contextualSpacing/>
        <w:jc w:val="both"/>
        <w:rPr>
          <w:sz w:val="24"/>
          <w:szCs w:val="24"/>
          <w:lang w:val="en-US"/>
        </w:rPr>
      </w:pPr>
      <w:r w:rsidRPr="00C12978">
        <w:rPr>
          <w:rFonts w:eastAsia="TimesNewRomanPSMT"/>
          <w:sz w:val="24"/>
          <w:szCs w:val="24"/>
          <w:lang w:val="en-US" w:eastAsia="ru-RU"/>
        </w:rPr>
        <w:lastRenderedPageBreak/>
        <w:t>Table C.</w:t>
      </w:r>
      <w:r w:rsidRPr="00C12978">
        <w:rPr>
          <w:rFonts w:eastAsia="Calibri"/>
          <w:sz w:val="24"/>
          <w:szCs w:val="24"/>
          <w:lang w:val="en-US" w:eastAsia="en-US"/>
        </w:rPr>
        <w:t>1</w:t>
      </w:r>
      <w:r w:rsidR="00F0067D" w:rsidRPr="00C12978">
        <w:rPr>
          <w:rFonts w:eastAsia="Calibri"/>
          <w:sz w:val="24"/>
          <w:szCs w:val="24"/>
          <w:lang w:val="en-US" w:eastAsia="en-US"/>
        </w:rPr>
        <w:t>2</w:t>
      </w:r>
      <w:r w:rsidRPr="00C12978">
        <w:rPr>
          <w:rFonts w:eastAsia="Calibri"/>
          <w:sz w:val="24"/>
          <w:szCs w:val="24"/>
          <w:lang w:val="en-US" w:eastAsia="en-US"/>
        </w:rPr>
        <w:t xml:space="preserve"> </w:t>
      </w:r>
      <w:r w:rsidR="00872AE3" w:rsidRPr="00C12978">
        <w:rPr>
          <w:sz w:val="24"/>
          <w:szCs w:val="24"/>
          <w:lang w:val="en-US" w:eastAsia="en-US"/>
        </w:rPr>
        <w:t xml:space="preserve">– </w:t>
      </w:r>
      <w:r w:rsidR="00E22D14" w:rsidRPr="00C12978">
        <w:rPr>
          <w:sz w:val="24"/>
          <w:szCs w:val="24"/>
          <w:lang w:val="en-US"/>
        </w:rPr>
        <w:t>Chemistry of the ice cover of Kapshagai reservoir, 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9"/>
        <w:gridCol w:w="1265"/>
        <w:gridCol w:w="1652"/>
        <w:gridCol w:w="1822"/>
        <w:gridCol w:w="1822"/>
      </w:tblGrid>
      <w:tr w:rsidR="00872AE3" w:rsidRPr="00C12978" w:rsidTr="0084041C">
        <w:trPr>
          <w:trHeight w:val="470"/>
        </w:trPr>
        <w:tc>
          <w:tcPr>
            <w:tcW w:w="1572" w:type="pct"/>
            <w:shd w:val="clear" w:color="auto" w:fill="auto"/>
            <w:vAlign w:val="center"/>
          </w:tcPr>
          <w:p w:rsidR="00872AE3" w:rsidRPr="00C12978" w:rsidRDefault="00E64533" w:rsidP="0084041C">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The sampling site</w:t>
            </w:r>
          </w:p>
        </w:tc>
        <w:tc>
          <w:tcPr>
            <w:tcW w:w="661" w:type="pct"/>
            <w:shd w:val="clear" w:color="auto" w:fill="auto"/>
            <w:vAlign w:val="center"/>
            <w:hideMark/>
          </w:tcPr>
          <w:p w:rsidR="00872AE3" w:rsidRPr="00C12978" w:rsidRDefault="00872AE3" w:rsidP="0084041C">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рН</w:t>
            </w:r>
          </w:p>
        </w:tc>
        <w:tc>
          <w:tcPr>
            <w:tcW w:w="863" w:type="pct"/>
            <w:shd w:val="clear" w:color="auto" w:fill="auto"/>
            <w:vAlign w:val="center"/>
          </w:tcPr>
          <w:p w:rsidR="00872AE3" w:rsidRPr="00C12978" w:rsidRDefault="00E22D14" w:rsidP="0084041C">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en-US"/>
              </w:rPr>
              <w:t>Oxidizability</w:t>
            </w:r>
            <w:r w:rsidRPr="00C12978">
              <w:rPr>
                <w:color w:val="000000"/>
                <w:sz w:val="24"/>
                <w:szCs w:val="24"/>
                <w:lang w:eastAsia="ru-RU"/>
              </w:rPr>
              <w:t xml:space="preserve">, </w:t>
            </w:r>
            <w:r w:rsidRPr="00C12978">
              <w:rPr>
                <w:sz w:val="24"/>
                <w:szCs w:val="24"/>
                <w:lang w:val="en-US" w:eastAsia="en-US"/>
              </w:rPr>
              <w:t>mgO/dm</w:t>
            </w:r>
            <w:r w:rsidRPr="00C12978">
              <w:rPr>
                <w:sz w:val="24"/>
                <w:szCs w:val="24"/>
                <w:vertAlign w:val="superscript"/>
                <w:lang w:val="en-US" w:eastAsia="en-US"/>
              </w:rPr>
              <w:t>3</w:t>
            </w:r>
          </w:p>
        </w:tc>
        <w:tc>
          <w:tcPr>
            <w:tcW w:w="952" w:type="pct"/>
            <w:vAlign w:val="center"/>
          </w:tcPr>
          <w:p w:rsidR="00E22D14" w:rsidRPr="00C12978" w:rsidRDefault="00E22D14" w:rsidP="0084041C">
            <w:pPr>
              <w:spacing w:line="360" w:lineRule="auto"/>
              <w:contextualSpacing/>
              <w:jc w:val="center"/>
              <w:rPr>
                <w:color w:val="000000"/>
                <w:sz w:val="24"/>
                <w:szCs w:val="24"/>
                <w:lang w:eastAsia="ru-RU"/>
              </w:rPr>
            </w:pPr>
            <w:r w:rsidRPr="00C12978">
              <w:rPr>
                <w:sz w:val="24"/>
                <w:szCs w:val="24"/>
                <w:lang w:val="en-US" w:eastAsia="en-US"/>
              </w:rPr>
              <w:t>Suspended substances</w:t>
            </w:r>
            <w:r w:rsidRPr="00C12978">
              <w:rPr>
                <w:color w:val="000000"/>
                <w:sz w:val="24"/>
                <w:szCs w:val="24"/>
                <w:lang w:eastAsia="ru-RU"/>
              </w:rPr>
              <w:t>,</w:t>
            </w:r>
          </w:p>
          <w:p w:rsidR="00872AE3" w:rsidRPr="00C12978" w:rsidRDefault="00E22D14" w:rsidP="0084041C">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en-US"/>
              </w:rPr>
              <w:t>mg/dm</w:t>
            </w:r>
            <w:r w:rsidRPr="00C12978">
              <w:rPr>
                <w:sz w:val="24"/>
                <w:szCs w:val="24"/>
                <w:vertAlign w:val="superscript"/>
                <w:lang w:val="en-US" w:eastAsia="en-US"/>
              </w:rPr>
              <w:t>3</w:t>
            </w:r>
          </w:p>
        </w:tc>
        <w:tc>
          <w:tcPr>
            <w:tcW w:w="952" w:type="pct"/>
            <w:vAlign w:val="center"/>
          </w:tcPr>
          <w:p w:rsidR="00872AE3" w:rsidRPr="00C12978" w:rsidRDefault="00E22D14" w:rsidP="0084041C">
            <w:pPr>
              <w:overflowPunct/>
              <w:autoSpaceDE/>
              <w:autoSpaceDN/>
              <w:adjustRightInd/>
              <w:spacing w:line="360" w:lineRule="auto"/>
              <w:contextualSpacing/>
              <w:jc w:val="center"/>
              <w:textAlignment w:val="auto"/>
              <w:rPr>
                <w:color w:val="000000"/>
                <w:sz w:val="24"/>
                <w:szCs w:val="24"/>
                <w:lang w:eastAsia="ru-RU"/>
              </w:rPr>
            </w:pPr>
            <w:r w:rsidRPr="00C12978">
              <w:rPr>
                <w:sz w:val="24"/>
                <w:szCs w:val="24"/>
                <w:lang w:val="en-US" w:eastAsia="en-US"/>
              </w:rPr>
              <w:t>Mineralization</w:t>
            </w:r>
            <w:r w:rsidRPr="00C12978">
              <w:rPr>
                <w:color w:val="000000"/>
                <w:sz w:val="24"/>
                <w:szCs w:val="24"/>
                <w:lang w:eastAsia="ru-RU"/>
              </w:rPr>
              <w:t xml:space="preserve">, </w:t>
            </w:r>
            <w:r w:rsidRPr="00C12978">
              <w:rPr>
                <w:sz w:val="24"/>
                <w:szCs w:val="24"/>
                <w:lang w:val="en-US" w:eastAsia="en-US"/>
              </w:rPr>
              <w:t>mg/dm</w:t>
            </w:r>
            <w:r w:rsidRPr="00C12978">
              <w:rPr>
                <w:sz w:val="24"/>
                <w:szCs w:val="24"/>
                <w:vertAlign w:val="superscript"/>
                <w:lang w:val="en-US" w:eastAsia="en-US"/>
              </w:rPr>
              <w:t>3</w:t>
            </w:r>
          </w:p>
        </w:tc>
      </w:tr>
      <w:tr w:rsidR="00872AE3" w:rsidRPr="00C12978" w:rsidTr="004577D3">
        <w:trPr>
          <w:trHeight w:val="181"/>
        </w:trPr>
        <w:tc>
          <w:tcPr>
            <w:tcW w:w="1572" w:type="pct"/>
            <w:shd w:val="clear" w:color="auto" w:fill="auto"/>
            <w:vAlign w:val="center"/>
          </w:tcPr>
          <w:p w:rsidR="00872AE3" w:rsidRPr="00C12978" w:rsidRDefault="00E573E8" w:rsidP="00E573E8">
            <w:pPr>
              <w:overflowPunct/>
              <w:autoSpaceDE/>
              <w:autoSpaceDN/>
              <w:adjustRightInd/>
              <w:spacing w:line="360" w:lineRule="auto"/>
              <w:contextualSpacing/>
              <w:textAlignment w:val="auto"/>
              <w:rPr>
                <w:color w:val="000000"/>
                <w:sz w:val="24"/>
                <w:szCs w:val="24"/>
                <w:lang w:eastAsia="ru-RU"/>
              </w:rPr>
            </w:pPr>
            <w:r w:rsidRPr="00C12978">
              <w:rPr>
                <w:sz w:val="24"/>
                <w:szCs w:val="24"/>
                <w:lang w:val="en-US" w:eastAsia="en-US"/>
              </w:rPr>
              <w:t>M</w:t>
            </w:r>
            <w:r w:rsidR="0062676D" w:rsidRPr="00C12978">
              <w:rPr>
                <w:sz w:val="24"/>
                <w:szCs w:val="24"/>
                <w:lang w:val="kk-KZ" w:eastAsia="en-US"/>
              </w:rPr>
              <w:t>outh of Kaskelen river</w:t>
            </w:r>
          </w:p>
        </w:tc>
        <w:tc>
          <w:tcPr>
            <w:tcW w:w="661" w:type="pct"/>
            <w:shd w:val="clear" w:color="auto" w:fill="auto"/>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7,8</w:t>
            </w:r>
          </w:p>
        </w:tc>
        <w:tc>
          <w:tcPr>
            <w:tcW w:w="863" w:type="pct"/>
            <w:shd w:val="clear" w:color="auto" w:fill="auto"/>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7,5</w:t>
            </w:r>
          </w:p>
        </w:tc>
        <w:tc>
          <w:tcPr>
            <w:tcW w:w="952" w:type="pct"/>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11,0</w:t>
            </w:r>
          </w:p>
        </w:tc>
        <w:tc>
          <w:tcPr>
            <w:tcW w:w="952" w:type="pct"/>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702</w:t>
            </w:r>
          </w:p>
        </w:tc>
      </w:tr>
      <w:tr w:rsidR="00872AE3" w:rsidRPr="00C12978" w:rsidTr="004577D3">
        <w:trPr>
          <w:trHeight w:val="181"/>
        </w:trPr>
        <w:tc>
          <w:tcPr>
            <w:tcW w:w="1572" w:type="pct"/>
            <w:shd w:val="clear" w:color="auto" w:fill="auto"/>
            <w:vAlign w:val="center"/>
          </w:tcPr>
          <w:p w:rsidR="00872AE3" w:rsidRPr="00C12978" w:rsidRDefault="0062676D" w:rsidP="00E573E8">
            <w:pPr>
              <w:overflowPunct/>
              <w:autoSpaceDE/>
              <w:autoSpaceDN/>
              <w:adjustRightInd/>
              <w:spacing w:line="360" w:lineRule="auto"/>
              <w:contextualSpacing/>
              <w:textAlignment w:val="auto"/>
              <w:rPr>
                <w:color w:val="000000"/>
                <w:sz w:val="24"/>
                <w:szCs w:val="24"/>
                <w:lang w:eastAsia="ru-RU"/>
              </w:rPr>
            </w:pPr>
            <w:r w:rsidRPr="00C12978">
              <w:rPr>
                <w:color w:val="000000"/>
                <w:sz w:val="24"/>
                <w:szCs w:val="24"/>
                <w:lang w:val="en-US"/>
              </w:rPr>
              <w:t>Shengeldy Island</w:t>
            </w:r>
          </w:p>
        </w:tc>
        <w:tc>
          <w:tcPr>
            <w:tcW w:w="661" w:type="pct"/>
            <w:shd w:val="clear" w:color="auto" w:fill="auto"/>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7,3</w:t>
            </w:r>
          </w:p>
        </w:tc>
        <w:tc>
          <w:tcPr>
            <w:tcW w:w="863" w:type="pct"/>
            <w:shd w:val="clear" w:color="auto" w:fill="auto"/>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3,0</w:t>
            </w:r>
          </w:p>
        </w:tc>
        <w:tc>
          <w:tcPr>
            <w:tcW w:w="952" w:type="pct"/>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4,0</w:t>
            </w:r>
          </w:p>
        </w:tc>
        <w:tc>
          <w:tcPr>
            <w:tcW w:w="952" w:type="pct"/>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267</w:t>
            </w:r>
          </w:p>
        </w:tc>
      </w:tr>
      <w:tr w:rsidR="00872AE3" w:rsidRPr="00C12978" w:rsidTr="004577D3">
        <w:trPr>
          <w:trHeight w:val="20"/>
        </w:trPr>
        <w:tc>
          <w:tcPr>
            <w:tcW w:w="1572" w:type="pct"/>
            <w:shd w:val="clear" w:color="auto" w:fill="auto"/>
            <w:vAlign w:val="center"/>
          </w:tcPr>
          <w:p w:rsidR="00872AE3" w:rsidRPr="00C12978" w:rsidRDefault="00E573E8" w:rsidP="00E573E8">
            <w:pPr>
              <w:overflowPunct/>
              <w:autoSpaceDE/>
              <w:autoSpaceDN/>
              <w:adjustRightInd/>
              <w:spacing w:line="360" w:lineRule="auto"/>
              <w:contextualSpacing/>
              <w:textAlignment w:val="auto"/>
              <w:rPr>
                <w:color w:val="000000"/>
                <w:sz w:val="24"/>
                <w:szCs w:val="24"/>
                <w:lang w:eastAsia="ru-RU"/>
              </w:rPr>
            </w:pPr>
            <w:r w:rsidRPr="00C12978">
              <w:rPr>
                <w:sz w:val="24"/>
                <w:szCs w:val="24"/>
                <w:shd w:val="clear" w:color="auto" w:fill="F8F9FA"/>
                <w:lang w:val="en-US"/>
              </w:rPr>
              <w:t>A</w:t>
            </w:r>
            <w:r w:rsidR="0062676D" w:rsidRPr="00C12978">
              <w:rPr>
                <w:sz w:val="24"/>
                <w:szCs w:val="24"/>
                <w:shd w:val="clear" w:color="auto" w:fill="F8F9FA"/>
              </w:rPr>
              <w:t>t the railway bridge</w:t>
            </w:r>
          </w:p>
        </w:tc>
        <w:tc>
          <w:tcPr>
            <w:tcW w:w="661" w:type="pct"/>
            <w:shd w:val="clear" w:color="auto" w:fill="auto"/>
            <w:noWrap/>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7,3</w:t>
            </w:r>
          </w:p>
        </w:tc>
        <w:tc>
          <w:tcPr>
            <w:tcW w:w="863" w:type="pct"/>
            <w:shd w:val="clear" w:color="auto" w:fill="auto"/>
            <w:noWrap/>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2,6</w:t>
            </w:r>
          </w:p>
        </w:tc>
        <w:tc>
          <w:tcPr>
            <w:tcW w:w="952" w:type="pct"/>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8,0</w:t>
            </w:r>
          </w:p>
        </w:tc>
        <w:tc>
          <w:tcPr>
            <w:tcW w:w="952" w:type="pct"/>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205</w:t>
            </w:r>
          </w:p>
        </w:tc>
      </w:tr>
      <w:tr w:rsidR="00872AE3" w:rsidRPr="00C12978" w:rsidTr="004577D3">
        <w:trPr>
          <w:trHeight w:val="20"/>
        </w:trPr>
        <w:tc>
          <w:tcPr>
            <w:tcW w:w="1572" w:type="pct"/>
            <w:shd w:val="clear" w:color="auto" w:fill="auto"/>
            <w:vAlign w:val="center"/>
            <w:hideMark/>
          </w:tcPr>
          <w:p w:rsidR="00872AE3" w:rsidRPr="00C12978" w:rsidRDefault="0062676D" w:rsidP="00E573E8">
            <w:pPr>
              <w:overflowPunct/>
              <w:autoSpaceDE/>
              <w:autoSpaceDN/>
              <w:adjustRightInd/>
              <w:spacing w:line="360" w:lineRule="auto"/>
              <w:contextualSpacing/>
              <w:textAlignment w:val="auto"/>
              <w:rPr>
                <w:color w:val="000000"/>
                <w:sz w:val="24"/>
                <w:szCs w:val="24"/>
                <w:lang w:eastAsia="ru-RU"/>
              </w:rPr>
            </w:pPr>
            <w:r w:rsidRPr="00C12978">
              <w:rPr>
                <w:sz w:val="24"/>
                <w:szCs w:val="24"/>
                <w:lang w:eastAsia="ru-RU"/>
              </w:rPr>
              <w:t>9-pumping station</w:t>
            </w:r>
          </w:p>
        </w:tc>
        <w:tc>
          <w:tcPr>
            <w:tcW w:w="661" w:type="pct"/>
            <w:shd w:val="clear" w:color="auto" w:fill="auto"/>
            <w:noWrap/>
            <w:vAlign w:val="center"/>
            <w:hideMark/>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7,3</w:t>
            </w:r>
          </w:p>
        </w:tc>
        <w:tc>
          <w:tcPr>
            <w:tcW w:w="863" w:type="pct"/>
            <w:shd w:val="clear" w:color="auto" w:fill="auto"/>
            <w:noWrap/>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2,4</w:t>
            </w:r>
          </w:p>
        </w:tc>
        <w:tc>
          <w:tcPr>
            <w:tcW w:w="952" w:type="pct"/>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10,0</w:t>
            </w:r>
          </w:p>
        </w:tc>
        <w:tc>
          <w:tcPr>
            <w:tcW w:w="952" w:type="pct"/>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223</w:t>
            </w:r>
          </w:p>
        </w:tc>
      </w:tr>
      <w:tr w:rsidR="00872AE3" w:rsidRPr="00C12978" w:rsidTr="004577D3">
        <w:trPr>
          <w:trHeight w:val="20"/>
        </w:trPr>
        <w:tc>
          <w:tcPr>
            <w:tcW w:w="1572" w:type="pct"/>
            <w:shd w:val="clear" w:color="auto" w:fill="auto"/>
            <w:vAlign w:val="center"/>
            <w:hideMark/>
          </w:tcPr>
          <w:p w:rsidR="00872AE3" w:rsidRPr="00C12978" w:rsidRDefault="0062676D" w:rsidP="00E573E8">
            <w:pPr>
              <w:overflowPunct/>
              <w:autoSpaceDE/>
              <w:autoSpaceDN/>
              <w:adjustRightInd/>
              <w:spacing w:line="360" w:lineRule="auto"/>
              <w:contextualSpacing/>
              <w:textAlignment w:val="auto"/>
              <w:rPr>
                <w:color w:val="000000"/>
                <w:sz w:val="24"/>
                <w:szCs w:val="24"/>
                <w:lang w:eastAsia="ru-RU"/>
              </w:rPr>
            </w:pPr>
            <w:r w:rsidRPr="00C12978">
              <w:rPr>
                <w:sz w:val="24"/>
                <w:szCs w:val="24"/>
                <w:lang w:val="en-US" w:eastAsia="en-US"/>
              </w:rPr>
              <w:t>Prudkhoz</w:t>
            </w:r>
            <w:r w:rsidR="00872AE3" w:rsidRPr="00C12978">
              <w:rPr>
                <w:color w:val="000000"/>
                <w:sz w:val="24"/>
                <w:szCs w:val="24"/>
                <w:lang w:eastAsia="ru-RU"/>
              </w:rPr>
              <w:t xml:space="preserve"> </w:t>
            </w:r>
          </w:p>
        </w:tc>
        <w:tc>
          <w:tcPr>
            <w:tcW w:w="661" w:type="pct"/>
            <w:shd w:val="clear" w:color="auto" w:fill="auto"/>
            <w:noWrap/>
            <w:vAlign w:val="center"/>
            <w:hideMark/>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7,4</w:t>
            </w:r>
          </w:p>
        </w:tc>
        <w:tc>
          <w:tcPr>
            <w:tcW w:w="863" w:type="pct"/>
            <w:shd w:val="clear" w:color="auto" w:fill="auto"/>
            <w:noWrap/>
            <w:vAlign w:val="center"/>
            <w:hideMark/>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2,9</w:t>
            </w:r>
          </w:p>
        </w:tc>
        <w:tc>
          <w:tcPr>
            <w:tcW w:w="952" w:type="pct"/>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5,0</w:t>
            </w:r>
          </w:p>
        </w:tc>
        <w:tc>
          <w:tcPr>
            <w:tcW w:w="952" w:type="pct"/>
            <w:vAlign w:val="center"/>
          </w:tcPr>
          <w:p w:rsidR="00872AE3" w:rsidRPr="00C12978" w:rsidRDefault="00872AE3" w:rsidP="00E573E8">
            <w:pPr>
              <w:overflowPunct/>
              <w:autoSpaceDE/>
              <w:autoSpaceDN/>
              <w:adjustRightInd/>
              <w:spacing w:line="360" w:lineRule="auto"/>
              <w:contextualSpacing/>
              <w:jc w:val="center"/>
              <w:textAlignment w:val="auto"/>
              <w:rPr>
                <w:color w:val="000000"/>
                <w:sz w:val="24"/>
                <w:szCs w:val="24"/>
                <w:lang w:eastAsia="ru-RU"/>
              </w:rPr>
            </w:pPr>
            <w:r w:rsidRPr="00C12978">
              <w:rPr>
                <w:color w:val="000000"/>
                <w:sz w:val="24"/>
                <w:szCs w:val="24"/>
                <w:lang w:eastAsia="ru-RU"/>
              </w:rPr>
              <w:t>236</w:t>
            </w:r>
          </w:p>
        </w:tc>
      </w:tr>
    </w:tbl>
    <w:p w:rsidR="00872AE3" w:rsidRPr="00C12978" w:rsidRDefault="00872AE3" w:rsidP="00872AE3">
      <w:pPr>
        <w:ind w:firstLine="709"/>
        <w:contextualSpacing/>
        <w:rPr>
          <w:rFonts w:eastAsia="TimesNewRomanPSMT"/>
          <w:sz w:val="24"/>
          <w:szCs w:val="24"/>
          <w:lang w:eastAsia="en-US"/>
        </w:rPr>
      </w:pPr>
    </w:p>
    <w:p w:rsidR="00F0067D" w:rsidRPr="00C12978" w:rsidRDefault="00F0067D" w:rsidP="00872AE3">
      <w:pPr>
        <w:spacing w:line="360" w:lineRule="auto"/>
        <w:contextualSpacing/>
        <w:jc w:val="both"/>
        <w:rPr>
          <w:sz w:val="24"/>
          <w:szCs w:val="24"/>
          <w:lang w:val="en-US" w:eastAsia="en-US"/>
        </w:rPr>
      </w:pPr>
      <w:r w:rsidRPr="00C12978">
        <w:rPr>
          <w:rFonts w:eastAsia="TimesNewRomanPSMT"/>
          <w:sz w:val="24"/>
          <w:szCs w:val="24"/>
          <w:lang w:val="en-US" w:eastAsia="ru-RU"/>
        </w:rPr>
        <w:t>Table C.</w:t>
      </w:r>
      <w:r w:rsidRPr="00C12978">
        <w:rPr>
          <w:rFonts w:eastAsia="Calibri"/>
          <w:sz w:val="24"/>
          <w:szCs w:val="24"/>
          <w:lang w:val="en-US" w:eastAsia="en-US"/>
        </w:rPr>
        <w:t xml:space="preserve">13 </w:t>
      </w:r>
      <w:r w:rsidR="00872AE3" w:rsidRPr="00C12978">
        <w:rPr>
          <w:sz w:val="24"/>
          <w:szCs w:val="24"/>
          <w:lang w:val="en-US" w:eastAsia="en-US"/>
        </w:rPr>
        <w:t>–</w:t>
      </w:r>
      <w:r w:rsidR="00063E43" w:rsidRPr="00C12978">
        <w:rPr>
          <w:sz w:val="24"/>
          <w:szCs w:val="24"/>
          <w:lang w:val="en-US" w:eastAsia="en-US"/>
        </w:rPr>
        <w:t xml:space="preserve"> </w:t>
      </w:r>
      <w:r w:rsidRPr="00C12978">
        <w:rPr>
          <w:sz w:val="24"/>
          <w:szCs w:val="24"/>
          <w:lang w:val="en-US" w:eastAsia="en-US"/>
        </w:rPr>
        <w:t xml:space="preserve">Level of accumulation of HM in the </w:t>
      </w:r>
      <w:r w:rsidR="008725A4" w:rsidRPr="00C12978">
        <w:rPr>
          <w:sz w:val="24"/>
          <w:szCs w:val="24"/>
          <w:lang w:val="en-US" w:eastAsia="en-US"/>
        </w:rPr>
        <w:t xml:space="preserve">ice of </w:t>
      </w:r>
      <w:r w:rsidRPr="00C12978">
        <w:rPr>
          <w:sz w:val="24"/>
          <w:szCs w:val="24"/>
          <w:lang w:val="en-US" w:eastAsia="en-US"/>
        </w:rPr>
        <w:t>K</w:t>
      </w:r>
      <w:r w:rsidR="00063E43" w:rsidRPr="00C12978">
        <w:rPr>
          <w:sz w:val="24"/>
          <w:szCs w:val="24"/>
          <w:lang w:val="en-US" w:eastAsia="en-US"/>
        </w:rPr>
        <w:t>R</w:t>
      </w:r>
      <w:r w:rsidRPr="00C12978">
        <w:rPr>
          <w:sz w:val="24"/>
          <w:szCs w:val="24"/>
          <w:lang w:val="en-US" w:eastAsia="en-US"/>
        </w:rPr>
        <w:t xml:space="preserve"> and average values, 2019</w:t>
      </w:r>
    </w:p>
    <w:tbl>
      <w:tblPr>
        <w:tblW w:w="5000" w:type="pct"/>
        <w:jc w:val="center"/>
        <w:tblLook w:val="04A0" w:firstRow="1" w:lastRow="0" w:firstColumn="1" w:lastColumn="0" w:noHBand="0" w:noVBand="1"/>
      </w:tblPr>
      <w:tblGrid>
        <w:gridCol w:w="3888"/>
        <w:gridCol w:w="968"/>
        <w:gridCol w:w="967"/>
        <w:gridCol w:w="968"/>
        <w:gridCol w:w="967"/>
        <w:gridCol w:w="968"/>
        <w:gridCol w:w="844"/>
      </w:tblGrid>
      <w:tr w:rsidR="00872AE3" w:rsidRPr="00C12978" w:rsidTr="004577D3">
        <w:trPr>
          <w:trHeight w:val="300"/>
          <w:jc w:val="center"/>
        </w:trPr>
        <w:tc>
          <w:tcPr>
            <w:tcW w:w="203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872AE3" w:rsidRPr="00C12978" w:rsidRDefault="00E6453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The sampling site</w:t>
            </w:r>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Cu</w:t>
            </w:r>
          </w:p>
        </w:tc>
        <w:tc>
          <w:tcPr>
            <w:tcW w:w="505"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Pb</w:t>
            </w:r>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Zn</w:t>
            </w:r>
          </w:p>
        </w:tc>
        <w:tc>
          <w:tcPr>
            <w:tcW w:w="505"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Cd</w:t>
            </w:r>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Co</w:t>
            </w:r>
          </w:p>
        </w:tc>
        <w:tc>
          <w:tcPr>
            <w:tcW w:w="441" w:type="pct"/>
            <w:tcBorders>
              <w:top w:val="single" w:sz="4" w:space="0" w:color="auto"/>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Ni</w:t>
            </w:r>
          </w:p>
        </w:tc>
      </w:tr>
      <w:tr w:rsidR="00872AE3" w:rsidRPr="00C12978" w:rsidTr="004577D3">
        <w:trPr>
          <w:trHeight w:val="315"/>
          <w:jc w:val="center"/>
        </w:trPr>
        <w:tc>
          <w:tcPr>
            <w:tcW w:w="2031"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E573E8">
            <w:pPr>
              <w:overflowPunct/>
              <w:autoSpaceDE/>
              <w:autoSpaceDN/>
              <w:adjustRightInd/>
              <w:spacing w:line="360" w:lineRule="auto"/>
              <w:textAlignment w:val="auto"/>
              <w:rPr>
                <w:color w:val="000000"/>
                <w:sz w:val="24"/>
                <w:szCs w:val="24"/>
                <w:lang w:eastAsia="ru-RU"/>
              </w:rPr>
            </w:pPr>
          </w:p>
        </w:tc>
        <w:tc>
          <w:tcPr>
            <w:tcW w:w="2969" w:type="pct"/>
            <w:gridSpan w:val="6"/>
            <w:tcBorders>
              <w:top w:val="single" w:sz="4" w:space="0" w:color="auto"/>
              <w:left w:val="nil"/>
              <w:bottom w:val="single" w:sz="4" w:space="0" w:color="auto"/>
              <w:right w:val="single" w:sz="4" w:space="0" w:color="auto"/>
            </w:tcBorders>
            <w:shd w:val="clear" w:color="000000" w:fill="FFFFFF"/>
            <w:vAlign w:val="center"/>
            <w:hideMark/>
          </w:tcPr>
          <w:p w:rsidR="00872AE3" w:rsidRPr="00C12978" w:rsidRDefault="005504C6" w:rsidP="00E573E8">
            <w:pPr>
              <w:overflowPunct/>
              <w:autoSpaceDE/>
              <w:autoSpaceDN/>
              <w:adjustRightInd/>
              <w:spacing w:line="360" w:lineRule="auto"/>
              <w:jc w:val="center"/>
              <w:textAlignment w:val="auto"/>
              <w:rPr>
                <w:color w:val="000000"/>
                <w:sz w:val="24"/>
                <w:szCs w:val="24"/>
                <w:lang w:eastAsia="ru-RU"/>
              </w:rPr>
            </w:pPr>
            <w:r w:rsidRPr="00C12978">
              <w:rPr>
                <w:sz w:val="24"/>
                <w:szCs w:val="24"/>
              </w:rPr>
              <w:t>μ</w:t>
            </w:r>
            <w:r w:rsidRPr="00C12978">
              <w:rPr>
                <w:sz w:val="24"/>
                <w:szCs w:val="24"/>
                <w:lang w:val="en-US"/>
              </w:rPr>
              <w:t>g/dm</w:t>
            </w:r>
            <w:r w:rsidRPr="00C12978">
              <w:rPr>
                <w:sz w:val="24"/>
                <w:szCs w:val="24"/>
                <w:vertAlign w:val="superscript"/>
                <w:lang w:val="en-US"/>
              </w:rPr>
              <w:t>3</w:t>
            </w:r>
          </w:p>
        </w:tc>
      </w:tr>
      <w:tr w:rsidR="00872AE3" w:rsidRPr="00C12978" w:rsidTr="004577D3">
        <w:trPr>
          <w:trHeight w:val="372"/>
          <w:jc w:val="center"/>
        </w:trPr>
        <w:tc>
          <w:tcPr>
            <w:tcW w:w="2031" w:type="pct"/>
            <w:tcBorders>
              <w:top w:val="nil"/>
              <w:left w:val="single" w:sz="4" w:space="0" w:color="auto"/>
              <w:bottom w:val="nil"/>
              <w:right w:val="single" w:sz="4" w:space="0" w:color="auto"/>
            </w:tcBorders>
            <w:shd w:val="clear" w:color="000000" w:fill="FFFFFF"/>
            <w:vAlign w:val="bottom"/>
            <w:hideMark/>
          </w:tcPr>
          <w:p w:rsidR="00872AE3" w:rsidRPr="00C12978" w:rsidRDefault="00C05150" w:rsidP="00E573E8">
            <w:pPr>
              <w:overflowPunct/>
              <w:autoSpaceDE/>
              <w:autoSpaceDN/>
              <w:adjustRightInd/>
              <w:spacing w:line="360" w:lineRule="auto"/>
              <w:textAlignment w:val="auto"/>
              <w:rPr>
                <w:color w:val="000000"/>
                <w:sz w:val="24"/>
                <w:szCs w:val="24"/>
                <w:lang w:eastAsia="ru-RU"/>
              </w:rPr>
            </w:pPr>
            <w:r w:rsidRPr="00C12978">
              <w:rPr>
                <w:color w:val="000000"/>
                <w:sz w:val="24"/>
                <w:szCs w:val="24"/>
                <w:lang w:val="en-US"/>
              </w:rPr>
              <w:t>Shengeldy Island</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27</w:t>
            </w:r>
            <w:r w:rsidRPr="00C12978">
              <w:rPr>
                <w:color w:val="000000"/>
                <w:sz w:val="24"/>
                <w:szCs w:val="24"/>
                <w:lang w:val="kk-KZ" w:eastAsia="ru-RU"/>
              </w:rPr>
              <w:t>,</w:t>
            </w:r>
            <w:r w:rsidRPr="00C12978">
              <w:rPr>
                <w:color w:val="000000"/>
                <w:sz w:val="24"/>
                <w:szCs w:val="24"/>
                <w:lang w:eastAsia="ru-RU"/>
              </w:rPr>
              <w:t>1</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6</w:t>
            </w:r>
            <w:r w:rsidRPr="00C12978">
              <w:rPr>
                <w:color w:val="000000"/>
                <w:sz w:val="24"/>
                <w:szCs w:val="24"/>
                <w:lang w:val="kk-KZ" w:eastAsia="ru-RU"/>
              </w:rPr>
              <w:t>,</w:t>
            </w:r>
            <w:r w:rsidRPr="00C12978">
              <w:rPr>
                <w:color w:val="000000"/>
                <w:sz w:val="24"/>
                <w:szCs w:val="24"/>
                <w:lang w:eastAsia="ru-RU"/>
              </w:rPr>
              <w:t>5</w:t>
            </w:r>
          </w:p>
        </w:tc>
        <w:tc>
          <w:tcPr>
            <w:tcW w:w="441"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3</w:t>
            </w:r>
            <w:r w:rsidRPr="00C12978">
              <w:rPr>
                <w:color w:val="000000"/>
                <w:sz w:val="24"/>
                <w:szCs w:val="24"/>
                <w:lang w:val="kk-KZ" w:eastAsia="ru-RU"/>
              </w:rPr>
              <w:t>,</w:t>
            </w:r>
            <w:r w:rsidRPr="00C12978">
              <w:rPr>
                <w:color w:val="000000"/>
                <w:sz w:val="24"/>
                <w:szCs w:val="24"/>
                <w:lang w:eastAsia="ru-RU"/>
              </w:rPr>
              <w:t>0</w:t>
            </w:r>
          </w:p>
        </w:tc>
      </w:tr>
      <w:tr w:rsidR="00872AE3" w:rsidRPr="00C12978" w:rsidTr="004577D3">
        <w:trPr>
          <w:trHeight w:val="40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872AE3" w:rsidRPr="00C12978" w:rsidRDefault="00C05150" w:rsidP="00E573E8">
            <w:pPr>
              <w:overflowPunct/>
              <w:autoSpaceDE/>
              <w:autoSpaceDN/>
              <w:adjustRightInd/>
              <w:spacing w:line="360" w:lineRule="auto"/>
              <w:textAlignment w:val="auto"/>
              <w:rPr>
                <w:color w:val="000000"/>
                <w:sz w:val="24"/>
                <w:szCs w:val="24"/>
                <w:lang w:eastAsia="ru-RU"/>
              </w:rPr>
            </w:pPr>
            <w:r w:rsidRPr="00C12978">
              <w:rPr>
                <w:sz w:val="24"/>
                <w:szCs w:val="24"/>
                <w:lang w:eastAsia="ru-RU"/>
              </w:rPr>
              <w:t>9-pumping station</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2</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39</w:t>
            </w:r>
            <w:r w:rsidRPr="00C12978">
              <w:rPr>
                <w:color w:val="000000"/>
                <w:sz w:val="24"/>
                <w:szCs w:val="24"/>
                <w:lang w:val="kk-KZ" w:eastAsia="ru-RU"/>
              </w:rPr>
              <w:t>,</w:t>
            </w:r>
            <w:r w:rsidRPr="00C12978">
              <w:rPr>
                <w:color w:val="000000"/>
                <w:sz w:val="24"/>
                <w:szCs w:val="24"/>
                <w:lang w:eastAsia="ru-RU"/>
              </w:rPr>
              <w:t>6</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7</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4</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val="kk-KZ" w:eastAsia="ru-RU"/>
              </w:rPr>
            </w:pPr>
            <w:r w:rsidRPr="00C12978">
              <w:rPr>
                <w:color w:val="000000"/>
                <w:sz w:val="24"/>
                <w:szCs w:val="24"/>
                <w:lang w:eastAsia="ru-RU"/>
              </w:rPr>
              <w:t>17</w:t>
            </w:r>
            <w:r w:rsidRPr="00C12978">
              <w:rPr>
                <w:color w:val="000000"/>
                <w:sz w:val="24"/>
                <w:szCs w:val="24"/>
                <w:lang w:val="kk-KZ" w:eastAsia="ru-RU"/>
              </w:rPr>
              <w:t>,2</w:t>
            </w:r>
          </w:p>
        </w:tc>
        <w:tc>
          <w:tcPr>
            <w:tcW w:w="441"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0</w:t>
            </w:r>
          </w:p>
        </w:tc>
      </w:tr>
      <w:tr w:rsidR="00872AE3" w:rsidRPr="00C12978" w:rsidTr="004577D3">
        <w:trPr>
          <w:trHeight w:val="37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872AE3" w:rsidRPr="00C12978" w:rsidRDefault="00E573E8" w:rsidP="00E573E8">
            <w:pPr>
              <w:overflowPunct/>
              <w:autoSpaceDE/>
              <w:autoSpaceDN/>
              <w:adjustRightInd/>
              <w:spacing w:line="360" w:lineRule="auto"/>
              <w:textAlignment w:val="auto"/>
              <w:rPr>
                <w:color w:val="000000"/>
                <w:sz w:val="24"/>
                <w:szCs w:val="24"/>
                <w:lang w:eastAsia="ru-RU"/>
              </w:rPr>
            </w:pPr>
            <w:r w:rsidRPr="00C12978">
              <w:rPr>
                <w:sz w:val="24"/>
                <w:szCs w:val="24"/>
                <w:lang w:val="en-US" w:eastAsia="en-US"/>
              </w:rPr>
              <w:t>M</w:t>
            </w:r>
            <w:r w:rsidR="00C05150" w:rsidRPr="00C12978">
              <w:rPr>
                <w:sz w:val="24"/>
                <w:szCs w:val="24"/>
                <w:lang w:val="kk-KZ" w:eastAsia="en-US"/>
              </w:rPr>
              <w:t>outh of Kaskelen river</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2</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43</w:t>
            </w:r>
            <w:r w:rsidRPr="00C12978">
              <w:rPr>
                <w:color w:val="000000"/>
                <w:sz w:val="24"/>
                <w:szCs w:val="24"/>
                <w:lang w:val="kk-KZ" w:eastAsia="ru-RU"/>
              </w:rPr>
              <w:t>,</w:t>
            </w:r>
            <w:r w:rsidRPr="00C12978">
              <w:rPr>
                <w:color w:val="000000"/>
                <w:sz w:val="24"/>
                <w:szCs w:val="24"/>
                <w:lang w:eastAsia="ru-RU"/>
              </w:rPr>
              <w:t>8</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7</w:t>
            </w:r>
            <w:r w:rsidRPr="00C12978">
              <w:rPr>
                <w:color w:val="000000"/>
                <w:sz w:val="24"/>
                <w:szCs w:val="24"/>
                <w:lang w:val="kk-KZ" w:eastAsia="ru-RU"/>
              </w:rPr>
              <w:t>,</w:t>
            </w:r>
            <w:r w:rsidRPr="00C12978">
              <w:rPr>
                <w:color w:val="000000"/>
                <w:sz w:val="24"/>
                <w:szCs w:val="24"/>
                <w:lang w:eastAsia="ru-RU"/>
              </w:rPr>
              <w:t>7</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14</w:t>
            </w:r>
            <w:r w:rsidRPr="00C12978">
              <w:rPr>
                <w:color w:val="000000"/>
                <w:sz w:val="24"/>
                <w:szCs w:val="24"/>
                <w:lang w:val="kk-KZ" w:eastAsia="ru-RU"/>
              </w:rPr>
              <w:t>,</w:t>
            </w:r>
            <w:r w:rsidRPr="00C12978">
              <w:rPr>
                <w:color w:val="000000"/>
                <w:sz w:val="24"/>
                <w:szCs w:val="24"/>
                <w:lang w:eastAsia="ru-RU"/>
              </w:rPr>
              <w:t>3</w:t>
            </w:r>
          </w:p>
        </w:tc>
        <w:tc>
          <w:tcPr>
            <w:tcW w:w="441"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7</w:t>
            </w:r>
          </w:p>
        </w:tc>
      </w:tr>
      <w:tr w:rsidR="00872AE3" w:rsidRPr="00C12978" w:rsidTr="004577D3">
        <w:trPr>
          <w:trHeight w:val="303"/>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872AE3" w:rsidRPr="00C12978" w:rsidRDefault="00C05150" w:rsidP="00E573E8">
            <w:pPr>
              <w:overflowPunct/>
              <w:autoSpaceDE/>
              <w:autoSpaceDN/>
              <w:adjustRightInd/>
              <w:spacing w:line="360" w:lineRule="auto"/>
              <w:textAlignment w:val="auto"/>
              <w:rPr>
                <w:color w:val="000000"/>
                <w:sz w:val="24"/>
                <w:szCs w:val="24"/>
                <w:lang w:eastAsia="ru-RU"/>
              </w:rPr>
            </w:pPr>
            <w:r w:rsidRPr="00C12978">
              <w:rPr>
                <w:sz w:val="24"/>
                <w:szCs w:val="24"/>
                <w:lang w:val="en-US" w:eastAsia="en-US"/>
              </w:rPr>
              <w:t>Prudkhoz</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47</w:t>
            </w:r>
            <w:r w:rsidRPr="00C12978">
              <w:rPr>
                <w:color w:val="000000"/>
                <w:sz w:val="24"/>
                <w:szCs w:val="24"/>
                <w:lang w:val="kk-KZ" w:eastAsia="ru-RU"/>
              </w:rPr>
              <w:t>,</w:t>
            </w:r>
            <w:r w:rsidRPr="00C12978">
              <w:rPr>
                <w:color w:val="000000"/>
                <w:sz w:val="24"/>
                <w:szCs w:val="24"/>
                <w:lang w:eastAsia="ru-RU"/>
              </w:rPr>
              <w:t>9</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20</w:t>
            </w:r>
            <w:r w:rsidRPr="00C12978">
              <w:rPr>
                <w:color w:val="000000"/>
                <w:sz w:val="24"/>
                <w:szCs w:val="24"/>
                <w:lang w:val="kk-KZ" w:eastAsia="ru-RU"/>
              </w:rPr>
              <w:t>,</w:t>
            </w:r>
            <w:r w:rsidRPr="00C12978">
              <w:rPr>
                <w:color w:val="000000"/>
                <w:sz w:val="24"/>
                <w:szCs w:val="24"/>
                <w:lang w:eastAsia="ru-RU"/>
              </w:rPr>
              <w:t>5</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2</w:t>
            </w:r>
            <w:r w:rsidRPr="00C12978">
              <w:rPr>
                <w:color w:val="000000"/>
                <w:sz w:val="24"/>
                <w:szCs w:val="24"/>
                <w:lang w:val="kk-KZ" w:eastAsia="ru-RU"/>
              </w:rPr>
              <w:t>,</w:t>
            </w:r>
            <w:r w:rsidRPr="00C12978">
              <w:rPr>
                <w:color w:val="000000"/>
                <w:sz w:val="24"/>
                <w:szCs w:val="24"/>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11</w:t>
            </w:r>
            <w:r w:rsidRPr="00C12978">
              <w:rPr>
                <w:color w:val="000000"/>
                <w:sz w:val="24"/>
                <w:szCs w:val="24"/>
                <w:lang w:val="kk-KZ" w:eastAsia="ru-RU"/>
              </w:rPr>
              <w:t>,</w:t>
            </w:r>
            <w:r w:rsidRPr="00C12978">
              <w:rPr>
                <w:color w:val="000000"/>
                <w:sz w:val="24"/>
                <w:szCs w:val="24"/>
                <w:lang w:eastAsia="ru-RU"/>
              </w:rPr>
              <w:t>0</w:t>
            </w:r>
          </w:p>
        </w:tc>
        <w:tc>
          <w:tcPr>
            <w:tcW w:w="441"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0</w:t>
            </w:r>
          </w:p>
        </w:tc>
      </w:tr>
      <w:tr w:rsidR="00872AE3" w:rsidRPr="00C12978" w:rsidTr="004577D3">
        <w:trPr>
          <w:trHeight w:val="40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872AE3" w:rsidRPr="00C12978" w:rsidRDefault="00FF7973" w:rsidP="00E573E8">
            <w:pPr>
              <w:overflowPunct/>
              <w:autoSpaceDE/>
              <w:autoSpaceDN/>
              <w:adjustRightInd/>
              <w:spacing w:line="360" w:lineRule="auto"/>
              <w:textAlignment w:val="auto"/>
              <w:rPr>
                <w:color w:val="000000"/>
                <w:sz w:val="24"/>
                <w:szCs w:val="24"/>
                <w:lang w:eastAsia="ru-RU"/>
              </w:rPr>
            </w:pPr>
            <w:r w:rsidRPr="00C12978">
              <w:rPr>
                <w:sz w:val="24"/>
                <w:szCs w:val="24"/>
                <w:shd w:val="clear" w:color="auto" w:fill="F8F9FA"/>
                <w:lang w:val="en-US"/>
              </w:rPr>
              <w:t>A</w:t>
            </w:r>
            <w:r w:rsidR="00C05150" w:rsidRPr="00C12978">
              <w:rPr>
                <w:sz w:val="24"/>
                <w:szCs w:val="24"/>
                <w:shd w:val="clear" w:color="auto" w:fill="F8F9FA"/>
              </w:rPr>
              <w:t>t the railway bridge</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6</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43</w:t>
            </w:r>
            <w:r w:rsidRPr="00C12978">
              <w:rPr>
                <w:color w:val="000000"/>
                <w:sz w:val="24"/>
                <w:szCs w:val="24"/>
                <w:lang w:val="kk-KZ" w:eastAsia="ru-RU"/>
              </w:rPr>
              <w:t>,</w:t>
            </w:r>
            <w:r w:rsidRPr="00C12978">
              <w:rPr>
                <w:color w:val="000000"/>
                <w:sz w:val="24"/>
                <w:szCs w:val="24"/>
                <w:lang w:eastAsia="ru-RU"/>
              </w:rPr>
              <w:t>8</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15</w:t>
            </w:r>
            <w:r w:rsidRPr="00C12978">
              <w:rPr>
                <w:color w:val="000000"/>
                <w:sz w:val="24"/>
                <w:szCs w:val="24"/>
                <w:lang w:val="kk-KZ" w:eastAsia="ru-RU"/>
              </w:rPr>
              <w:t>,</w:t>
            </w:r>
            <w:r w:rsidRPr="00C12978">
              <w:rPr>
                <w:color w:val="000000"/>
                <w:sz w:val="24"/>
                <w:szCs w:val="24"/>
                <w:lang w:eastAsia="ru-RU"/>
              </w:rPr>
              <w:t>4</w:t>
            </w:r>
          </w:p>
        </w:tc>
        <w:tc>
          <w:tcPr>
            <w:tcW w:w="505"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0</w:t>
            </w:r>
            <w:r w:rsidRPr="00C12978">
              <w:rPr>
                <w:color w:val="000000"/>
                <w:sz w:val="24"/>
                <w:szCs w:val="24"/>
                <w:lang w:val="kk-KZ" w:eastAsia="ru-RU"/>
              </w:rPr>
              <w:t>,</w:t>
            </w:r>
            <w:r w:rsidRPr="00C12978">
              <w:rPr>
                <w:color w:val="000000"/>
                <w:sz w:val="24"/>
                <w:szCs w:val="24"/>
                <w:lang w:eastAsia="ru-RU"/>
              </w:rPr>
              <w:t>4</w:t>
            </w:r>
          </w:p>
        </w:tc>
        <w:tc>
          <w:tcPr>
            <w:tcW w:w="506"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val="kk-KZ" w:eastAsia="ru-RU"/>
              </w:rPr>
            </w:pPr>
            <w:r w:rsidRPr="00C12978">
              <w:rPr>
                <w:color w:val="000000"/>
                <w:sz w:val="24"/>
                <w:szCs w:val="24"/>
                <w:lang w:eastAsia="ru-RU"/>
              </w:rPr>
              <w:t>8</w:t>
            </w:r>
            <w:r w:rsidRPr="00C12978">
              <w:rPr>
                <w:color w:val="000000"/>
                <w:sz w:val="24"/>
                <w:szCs w:val="24"/>
                <w:lang w:val="kk-KZ" w:eastAsia="ru-RU"/>
              </w:rPr>
              <w:t>,</w:t>
            </w:r>
            <w:r w:rsidRPr="00C12978">
              <w:rPr>
                <w:color w:val="000000"/>
                <w:sz w:val="24"/>
                <w:szCs w:val="24"/>
                <w:lang w:eastAsia="ru-RU"/>
              </w:rPr>
              <w:t>7</w:t>
            </w:r>
          </w:p>
        </w:tc>
        <w:tc>
          <w:tcPr>
            <w:tcW w:w="441" w:type="pct"/>
            <w:tcBorders>
              <w:top w:val="nil"/>
              <w:left w:val="nil"/>
              <w:bottom w:val="single" w:sz="4" w:space="0" w:color="auto"/>
              <w:right w:val="single" w:sz="4" w:space="0" w:color="auto"/>
            </w:tcBorders>
            <w:shd w:val="clear" w:color="000000" w:fill="FFFFFF"/>
            <w:noWrap/>
            <w:vAlign w:val="center"/>
            <w:hideMark/>
          </w:tcPr>
          <w:p w:rsidR="00872AE3" w:rsidRPr="00C12978" w:rsidRDefault="00872AE3" w:rsidP="00E573E8">
            <w:pPr>
              <w:overflowPunct/>
              <w:autoSpaceDE/>
              <w:autoSpaceDN/>
              <w:adjustRightInd/>
              <w:spacing w:line="360" w:lineRule="auto"/>
              <w:jc w:val="center"/>
              <w:textAlignment w:val="auto"/>
              <w:rPr>
                <w:color w:val="000000"/>
                <w:sz w:val="24"/>
                <w:szCs w:val="24"/>
                <w:lang w:eastAsia="ru-RU"/>
              </w:rPr>
            </w:pPr>
            <w:r w:rsidRPr="00C12978">
              <w:rPr>
                <w:color w:val="000000"/>
                <w:sz w:val="24"/>
                <w:szCs w:val="24"/>
                <w:lang w:eastAsia="ru-RU"/>
              </w:rPr>
              <w:t>1</w:t>
            </w:r>
            <w:r w:rsidRPr="00C12978">
              <w:rPr>
                <w:color w:val="000000"/>
                <w:sz w:val="24"/>
                <w:szCs w:val="24"/>
                <w:lang w:val="kk-KZ" w:eastAsia="ru-RU"/>
              </w:rPr>
              <w:t>,</w:t>
            </w:r>
            <w:r w:rsidRPr="00C12978">
              <w:rPr>
                <w:color w:val="000000"/>
                <w:sz w:val="24"/>
                <w:szCs w:val="24"/>
                <w:lang w:eastAsia="ru-RU"/>
              </w:rPr>
              <w:t>8</w:t>
            </w:r>
          </w:p>
        </w:tc>
      </w:tr>
      <w:tr w:rsidR="00872AE3" w:rsidRPr="00C12978" w:rsidTr="004577D3">
        <w:trPr>
          <w:trHeight w:val="300"/>
          <w:jc w:val="center"/>
        </w:trPr>
        <w:tc>
          <w:tcPr>
            <w:tcW w:w="2031"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872AE3" w:rsidRPr="00C12978" w:rsidRDefault="00E573E8" w:rsidP="00E573E8">
            <w:pPr>
              <w:overflowPunct/>
              <w:autoSpaceDE/>
              <w:autoSpaceDN/>
              <w:adjustRightInd/>
              <w:spacing w:line="360" w:lineRule="auto"/>
              <w:textAlignment w:val="auto"/>
              <w:rPr>
                <w:color w:val="000000"/>
                <w:sz w:val="24"/>
                <w:szCs w:val="24"/>
                <w:lang w:eastAsia="ru-RU"/>
              </w:rPr>
            </w:pPr>
            <w:r w:rsidRPr="00C12978">
              <w:rPr>
                <w:color w:val="000000"/>
                <w:sz w:val="24"/>
                <w:szCs w:val="24"/>
                <w:lang w:eastAsia="ru-RU"/>
              </w:rPr>
              <w:t>Average</w:t>
            </w:r>
          </w:p>
        </w:tc>
        <w:tc>
          <w:tcPr>
            <w:tcW w:w="506" w:type="pct"/>
            <w:tcBorders>
              <w:top w:val="nil"/>
              <w:left w:val="nil"/>
              <w:bottom w:val="single" w:sz="4" w:space="0" w:color="auto"/>
              <w:right w:val="single" w:sz="4" w:space="0" w:color="auto"/>
            </w:tcBorders>
            <w:shd w:val="clear" w:color="000000" w:fill="FFFFFF"/>
            <w:noWrap/>
            <w:vAlign w:val="bottom"/>
          </w:tcPr>
          <w:p w:rsidR="00872AE3" w:rsidRPr="00C12978" w:rsidRDefault="00872AE3" w:rsidP="00E573E8">
            <w:pPr>
              <w:spacing w:line="360" w:lineRule="auto"/>
              <w:jc w:val="center"/>
              <w:rPr>
                <w:color w:val="000000"/>
                <w:sz w:val="24"/>
                <w:szCs w:val="24"/>
                <w:lang w:eastAsia="en-US"/>
              </w:rPr>
            </w:pPr>
            <w:r w:rsidRPr="00C12978">
              <w:rPr>
                <w:color w:val="000000"/>
                <w:sz w:val="24"/>
                <w:szCs w:val="24"/>
                <w:lang w:eastAsia="en-US"/>
              </w:rPr>
              <w:t>1</w:t>
            </w:r>
            <w:r w:rsidRPr="00C12978">
              <w:rPr>
                <w:color w:val="000000"/>
                <w:sz w:val="24"/>
                <w:szCs w:val="24"/>
                <w:lang w:val="kk-KZ" w:eastAsia="en-US"/>
              </w:rPr>
              <w:t>,</w:t>
            </w:r>
            <w:r w:rsidRPr="00C12978">
              <w:rPr>
                <w:color w:val="000000"/>
                <w:sz w:val="24"/>
                <w:szCs w:val="24"/>
                <w:lang w:eastAsia="en-US"/>
              </w:rPr>
              <w:t>5</w:t>
            </w:r>
          </w:p>
        </w:tc>
        <w:tc>
          <w:tcPr>
            <w:tcW w:w="505" w:type="pct"/>
            <w:tcBorders>
              <w:top w:val="nil"/>
              <w:left w:val="nil"/>
              <w:bottom w:val="single" w:sz="4" w:space="0" w:color="auto"/>
              <w:right w:val="single" w:sz="4" w:space="0" w:color="auto"/>
            </w:tcBorders>
            <w:shd w:val="clear" w:color="000000" w:fill="FFFFFF"/>
            <w:noWrap/>
            <w:vAlign w:val="bottom"/>
          </w:tcPr>
          <w:p w:rsidR="00872AE3" w:rsidRPr="00C12978" w:rsidRDefault="00872AE3" w:rsidP="00E573E8">
            <w:pPr>
              <w:spacing w:line="360" w:lineRule="auto"/>
              <w:jc w:val="center"/>
              <w:rPr>
                <w:color w:val="000000"/>
                <w:sz w:val="24"/>
                <w:szCs w:val="24"/>
                <w:lang w:eastAsia="en-US"/>
              </w:rPr>
            </w:pPr>
            <w:r w:rsidRPr="00C12978">
              <w:rPr>
                <w:color w:val="000000"/>
                <w:sz w:val="24"/>
                <w:szCs w:val="24"/>
                <w:lang w:eastAsia="en-US"/>
              </w:rPr>
              <w:t>40</w:t>
            </w:r>
            <w:r w:rsidRPr="00C12978">
              <w:rPr>
                <w:color w:val="000000"/>
                <w:sz w:val="24"/>
                <w:szCs w:val="24"/>
                <w:lang w:val="kk-KZ" w:eastAsia="en-US"/>
              </w:rPr>
              <w:t>,</w:t>
            </w:r>
            <w:r w:rsidRPr="00C12978">
              <w:rPr>
                <w:color w:val="000000"/>
                <w:sz w:val="24"/>
                <w:szCs w:val="24"/>
                <w:lang w:eastAsia="en-US"/>
              </w:rPr>
              <w:t>4</w:t>
            </w:r>
          </w:p>
        </w:tc>
        <w:tc>
          <w:tcPr>
            <w:tcW w:w="506" w:type="pct"/>
            <w:tcBorders>
              <w:top w:val="nil"/>
              <w:left w:val="nil"/>
              <w:bottom w:val="single" w:sz="4" w:space="0" w:color="auto"/>
              <w:right w:val="single" w:sz="4" w:space="0" w:color="auto"/>
            </w:tcBorders>
            <w:shd w:val="clear" w:color="000000" w:fill="FFFFFF"/>
            <w:noWrap/>
            <w:vAlign w:val="bottom"/>
          </w:tcPr>
          <w:p w:rsidR="00872AE3" w:rsidRPr="00C12978" w:rsidRDefault="00872AE3" w:rsidP="00E573E8">
            <w:pPr>
              <w:spacing w:line="360" w:lineRule="auto"/>
              <w:jc w:val="center"/>
              <w:rPr>
                <w:color w:val="000000"/>
                <w:sz w:val="24"/>
                <w:szCs w:val="24"/>
                <w:lang w:eastAsia="en-US"/>
              </w:rPr>
            </w:pPr>
            <w:r w:rsidRPr="00C12978">
              <w:rPr>
                <w:color w:val="000000"/>
                <w:sz w:val="24"/>
                <w:szCs w:val="24"/>
                <w:lang w:eastAsia="en-US"/>
              </w:rPr>
              <w:t>11</w:t>
            </w:r>
            <w:r w:rsidRPr="00C12978">
              <w:rPr>
                <w:color w:val="000000"/>
                <w:sz w:val="24"/>
                <w:szCs w:val="24"/>
                <w:lang w:val="kk-KZ" w:eastAsia="en-US"/>
              </w:rPr>
              <w:t>,</w:t>
            </w:r>
            <w:r w:rsidRPr="00C12978">
              <w:rPr>
                <w:color w:val="000000"/>
                <w:sz w:val="24"/>
                <w:szCs w:val="24"/>
                <w:lang w:eastAsia="en-US"/>
              </w:rPr>
              <w:t>7</w:t>
            </w:r>
          </w:p>
        </w:tc>
        <w:tc>
          <w:tcPr>
            <w:tcW w:w="505" w:type="pct"/>
            <w:tcBorders>
              <w:top w:val="nil"/>
              <w:left w:val="nil"/>
              <w:bottom w:val="single" w:sz="4" w:space="0" w:color="auto"/>
              <w:right w:val="single" w:sz="4" w:space="0" w:color="auto"/>
            </w:tcBorders>
            <w:shd w:val="clear" w:color="000000" w:fill="FFFFFF"/>
            <w:noWrap/>
            <w:vAlign w:val="bottom"/>
          </w:tcPr>
          <w:p w:rsidR="00872AE3" w:rsidRPr="00C12978" w:rsidRDefault="00872AE3" w:rsidP="00E573E8">
            <w:pPr>
              <w:spacing w:line="360" w:lineRule="auto"/>
              <w:jc w:val="center"/>
              <w:rPr>
                <w:color w:val="000000"/>
                <w:sz w:val="24"/>
                <w:szCs w:val="24"/>
                <w:lang w:eastAsia="en-US"/>
              </w:rPr>
            </w:pPr>
            <w:r w:rsidRPr="00C12978">
              <w:rPr>
                <w:color w:val="000000"/>
                <w:sz w:val="24"/>
                <w:szCs w:val="24"/>
                <w:lang w:eastAsia="en-US"/>
              </w:rPr>
              <w:t>1</w:t>
            </w:r>
            <w:r w:rsidRPr="00C12978">
              <w:rPr>
                <w:color w:val="000000"/>
                <w:sz w:val="24"/>
                <w:szCs w:val="24"/>
                <w:lang w:val="kk-KZ" w:eastAsia="en-US"/>
              </w:rPr>
              <w:t>,</w:t>
            </w:r>
            <w:r w:rsidRPr="00C12978">
              <w:rPr>
                <w:color w:val="000000"/>
                <w:sz w:val="24"/>
                <w:szCs w:val="24"/>
                <w:lang w:eastAsia="en-US"/>
              </w:rPr>
              <w:t>5</w:t>
            </w:r>
          </w:p>
        </w:tc>
        <w:tc>
          <w:tcPr>
            <w:tcW w:w="506" w:type="pct"/>
            <w:tcBorders>
              <w:top w:val="nil"/>
              <w:left w:val="nil"/>
              <w:bottom w:val="single" w:sz="4" w:space="0" w:color="auto"/>
              <w:right w:val="single" w:sz="4" w:space="0" w:color="auto"/>
            </w:tcBorders>
            <w:shd w:val="clear" w:color="000000" w:fill="FFFFFF"/>
            <w:noWrap/>
            <w:vAlign w:val="bottom"/>
          </w:tcPr>
          <w:p w:rsidR="00872AE3" w:rsidRPr="00C12978" w:rsidRDefault="00872AE3" w:rsidP="00E573E8">
            <w:pPr>
              <w:spacing w:line="360" w:lineRule="auto"/>
              <w:jc w:val="center"/>
              <w:rPr>
                <w:color w:val="000000"/>
                <w:sz w:val="24"/>
                <w:szCs w:val="24"/>
                <w:lang w:eastAsia="en-US"/>
              </w:rPr>
            </w:pPr>
            <w:r w:rsidRPr="00C12978">
              <w:rPr>
                <w:color w:val="000000"/>
                <w:sz w:val="24"/>
                <w:szCs w:val="24"/>
                <w:lang w:eastAsia="en-US"/>
              </w:rPr>
              <w:t>11</w:t>
            </w:r>
            <w:r w:rsidRPr="00C12978">
              <w:rPr>
                <w:color w:val="000000"/>
                <w:sz w:val="24"/>
                <w:szCs w:val="24"/>
                <w:lang w:val="kk-KZ" w:eastAsia="en-US"/>
              </w:rPr>
              <w:t>,</w:t>
            </w:r>
            <w:r w:rsidRPr="00C12978">
              <w:rPr>
                <w:color w:val="000000"/>
                <w:sz w:val="24"/>
                <w:szCs w:val="24"/>
                <w:lang w:eastAsia="en-US"/>
              </w:rPr>
              <w:t>6</w:t>
            </w:r>
          </w:p>
        </w:tc>
        <w:tc>
          <w:tcPr>
            <w:tcW w:w="441" w:type="pct"/>
            <w:tcBorders>
              <w:top w:val="nil"/>
              <w:left w:val="nil"/>
              <w:bottom w:val="single" w:sz="4" w:space="0" w:color="auto"/>
              <w:right w:val="single" w:sz="4" w:space="0" w:color="auto"/>
            </w:tcBorders>
            <w:shd w:val="clear" w:color="000000" w:fill="FFFFFF"/>
            <w:noWrap/>
            <w:vAlign w:val="bottom"/>
          </w:tcPr>
          <w:p w:rsidR="00872AE3" w:rsidRPr="00C12978" w:rsidRDefault="00872AE3" w:rsidP="00E573E8">
            <w:pPr>
              <w:spacing w:line="360" w:lineRule="auto"/>
              <w:jc w:val="center"/>
              <w:rPr>
                <w:color w:val="000000"/>
                <w:sz w:val="24"/>
                <w:szCs w:val="24"/>
                <w:lang w:eastAsia="en-US"/>
              </w:rPr>
            </w:pPr>
            <w:r w:rsidRPr="00C12978">
              <w:rPr>
                <w:color w:val="000000"/>
                <w:sz w:val="24"/>
                <w:szCs w:val="24"/>
                <w:lang w:eastAsia="en-US"/>
              </w:rPr>
              <w:t>1</w:t>
            </w:r>
            <w:r w:rsidRPr="00C12978">
              <w:rPr>
                <w:color w:val="000000"/>
                <w:sz w:val="24"/>
                <w:szCs w:val="24"/>
                <w:lang w:val="kk-KZ" w:eastAsia="en-US"/>
              </w:rPr>
              <w:t>,</w:t>
            </w:r>
            <w:r w:rsidRPr="00C12978">
              <w:rPr>
                <w:color w:val="000000"/>
                <w:sz w:val="24"/>
                <w:szCs w:val="24"/>
                <w:lang w:eastAsia="en-US"/>
              </w:rPr>
              <w:t>1</w:t>
            </w:r>
          </w:p>
        </w:tc>
      </w:tr>
    </w:tbl>
    <w:p w:rsidR="00872AE3" w:rsidRPr="00C12978" w:rsidRDefault="00872AE3" w:rsidP="00872AE3">
      <w:pPr>
        <w:ind w:firstLine="709"/>
        <w:contextualSpacing/>
        <w:rPr>
          <w:rFonts w:eastAsia="TimesNewRomanPSMT"/>
          <w:sz w:val="28"/>
          <w:szCs w:val="28"/>
          <w:lang w:eastAsia="en-US"/>
        </w:rPr>
      </w:pPr>
      <w:r w:rsidRPr="00C12978">
        <w:rPr>
          <w:rFonts w:eastAsia="TimesNewRomanPSMT"/>
          <w:sz w:val="28"/>
          <w:szCs w:val="28"/>
          <w:lang w:eastAsia="en-US"/>
        </w:rPr>
        <w:br w:type="page"/>
      </w:r>
    </w:p>
    <w:p w:rsidR="002E4E47" w:rsidRPr="00C12978" w:rsidRDefault="002E4E47" w:rsidP="00872AE3">
      <w:pPr>
        <w:overflowPunct/>
        <w:autoSpaceDE/>
        <w:autoSpaceDN/>
        <w:adjustRightInd/>
        <w:spacing w:line="360" w:lineRule="auto"/>
        <w:contextualSpacing/>
        <w:jc w:val="both"/>
        <w:textAlignment w:val="auto"/>
        <w:rPr>
          <w:rFonts w:eastAsiaTheme="minorHAnsi"/>
          <w:sz w:val="24"/>
          <w:szCs w:val="24"/>
          <w:lang w:val="en-US" w:eastAsia="en-US"/>
        </w:rPr>
      </w:pPr>
      <w:r w:rsidRPr="00C12978">
        <w:rPr>
          <w:rFonts w:eastAsiaTheme="minorHAnsi"/>
          <w:sz w:val="24"/>
          <w:szCs w:val="24"/>
          <w:lang w:val="en-US" w:eastAsia="en-US"/>
        </w:rPr>
        <w:lastRenderedPageBreak/>
        <w:t xml:space="preserve">Table C.14 – Chemical and mechanical composition of </w:t>
      </w:r>
      <w:r w:rsidR="004D5422" w:rsidRPr="00C12978">
        <w:rPr>
          <w:rFonts w:eastAsiaTheme="minorHAnsi"/>
          <w:sz w:val="24"/>
          <w:szCs w:val="24"/>
          <w:lang w:val="en-US" w:eastAsia="en-US"/>
        </w:rPr>
        <w:t xml:space="preserve">the soils of the </w:t>
      </w:r>
      <w:r w:rsidRPr="00C12978">
        <w:rPr>
          <w:rFonts w:eastAsiaTheme="minorHAnsi"/>
          <w:sz w:val="24"/>
          <w:szCs w:val="24"/>
          <w:lang w:val="en-US" w:eastAsia="en-US"/>
        </w:rPr>
        <w:t>AA, 2019</w:t>
      </w:r>
    </w:p>
    <w:tbl>
      <w:tblPr>
        <w:tblW w:w="5000" w:type="pct"/>
        <w:jc w:val="center"/>
        <w:tblLook w:val="04A0" w:firstRow="1" w:lastRow="0" w:firstColumn="1" w:lastColumn="0" w:noHBand="0" w:noVBand="1"/>
      </w:tblPr>
      <w:tblGrid>
        <w:gridCol w:w="2076"/>
        <w:gridCol w:w="2754"/>
        <w:gridCol w:w="1918"/>
        <w:gridCol w:w="291"/>
        <w:gridCol w:w="657"/>
        <w:gridCol w:w="1874"/>
      </w:tblGrid>
      <w:tr w:rsidR="00872AE3" w:rsidRPr="00226F49" w:rsidTr="002C1356">
        <w:trPr>
          <w:trHeight w:val="813"/>
          <w:jc w:val="center"/>
        </w:trPr>
        <w:tc>
          <w:tcPr>
            <w:tcW w:w="10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4D5422"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Calibri"/>
                <w:sz w:val="22"/>
                <w:szCs w:val="22"/>
                <w:lang w:val="en-US" w:eastAsia="en-US"/>
              </w:rPr>
              <w:t>Zones</w:t>
            </w:r>
          </w:p>
        </w:tc>
        <w:tc>
          <w:tcPr>
            <w:tcW w:w="14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4D5422"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sz w:val="22"/>
                <w:szCs w:val="22"/>
                <w:lang w:val="en-US" w:eastAsia="ru-RU"/>
              </w:rPr>
              <w:t>N</w:t>
            </w:r>
            <w:r w:rsidRPr="00C12978">
              <w:rPr>
                <w:sz w:val="22"/>
                <w:szCs w:val="22"/>
                <w:lang w:eastAsia="ru-RU"/>
              </w:rPr>
              <w:t>ame</w:t>
            </w: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056E5B" w:rsidRPr="00C12978" w:rsidRDefault="00056E5B" w:rsidP="00CC536B">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Granulometric</w:t>
            </w:r>
          </w:p>
          <w:p w:rsidR="00CC536B" w:rsidRPr="00C12978" w:rsidRDefault="00CC536B" w:rsidP="00CC536B">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type of soil</w:t>
            </w:r>
          </w:p>
          <w:p w:rsidR="00A94304" w:rsidRPr="00C12978" w:rsidRDefault="00872AE3"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w:t>
            </w:r>
            <w:r w:rsidR="00056E5B" w:rsidRPr="00C12978">
              <w:rPr>
                <w:rFonts w:eastAsiaTheme="minorHAnsi"/>
                <w:sz w:val="22"/>
                <w:szCs w:val="22"/>
                <w:lang w:val="en-US" w:eastAsia="en-US"/>
              </w:rPr>
              <w:t xml:space="preserve">according to </w:t>
            </w:r>
          </w:p>
          <w:p w:rsidR="00872AE3" w:rsidRPr="00C12978" w:rsidRDefault="00A94304"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M. M. </w:t>
            </w:r>
            <w:r w:rsidR="00056E5B" w:rsidRPr="00C12978">
              <w:rPr>
                <w:rFonts w:eastAsiaTheme="minorHAnsi"/>
                <w:sz w:val="22"/>
                <w:szCs w:val="22"/>
                <w:lang w:val="en-US" w:eastAsia="en-US"/>
              </w:rPr>
              <w:t>Filatov</w:t>
            </w:r>
            <w:r w:rsidR="00872AE3" w:rsidRPr="00C12978">
              <w:rPr>
                <w:rFonts w:eastAsiaTheme="minorHAnsi"/>
                <w:sz w:val="22"/>
                <w:szCs w:val="22"/>
                <w:lang w:val="en-US" w:eastAsia="en-US"/>
              </w:rPr>
              <w:t>)</w:t>
            </w:r>
          </w:p>
        </w:tc>
        <w:tc>
          <w:tcPr>
            <w:tcW w:w="34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eastAsia="en-US"/>
              </w:rPr>
              <w:t>рН</w:t>
            </w:r>
          </w:p>
        </w:tc>
        <w:tc>
          <w:tcPr>
            <w:tcW w:w="979" w:type="pct"/>
            <w:tcBorders>
              <w:top w:val="single" w:sz="4" w:space="0" w:color="auto"/>
              <w:left w:val="single" w:sz="4" w:space="0" w:color="auto"/>
              <w:bottom w:val="single" w:sz="4" w:space="0" w:color="auto"/>
              <w:right w:val="single" w:sz="4" w:space="0" w:color="auto"/>
            </w:tcBorders>
            <w:vAlign w:val="center"/>
          </w:tcPr>
          <w:p w:rsidR="00651085" w:rsidRPr="00C12978" w:rsidRDefault="00056E5B"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 xml:space="preserve">Mineralization </w:t>
            </w:r>
          </w:p>
          <w:p w:rsidR="00872AE3" w:rsidRPr="00C12978" w:rsidRDefault="00056E5B" w:rsidP="00651085">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 xml:space="preserve">by </w:t>
            </w:r>
            <w:r w:rsidR="00651085" w:rsidRPr="00C12978">
              <w:rPr>
                <w:rFonts w:eastAsiaTheme="minorHAnsi"/>
                <w:sz w:val="22"/>
                <w:szCs w:val="22"/>
                <w:lang w:val="en-US" w:eastAsia="en-US"/>
              </w:rPr>
              <w:t>TDS</w:t>
            </w:r>
            <w:r w:rsidR="00872AE3" w:rsidRPr="00C12978">
              <w:rPr>
                <w:rFonts w:eastAsiaTheme="minorHAnsi"/>
                <w:sz w:val="22"/>
                <w:szCs w:val="22"/>
                <w:lang w:val="en-US" w:eastAsia="en-US"/>
              </w:rPr>
              <w:t xml:space="preserve">, </w:t>
            </w:r>
            <w:r w:rsidR="00A94304" w:rsidRPr="00C12978">
              <w:rPr>
                <w:sz w:val="22"/>
                <w:szCs w:val="22"/>
                <w:lang w:val="en-US" w:eastAsia="en-US"/>
              </w:rPr>
              <w:t>mg</w:t>
            </w:r>
            <w:r w:rsidR="00651085" w:rsidRPr="00C12978">
              <w:rPr>
                <w:rFonts w:eastAsiaTheme="minorHAnsi"/>
                <w:sz w:val="22"/>
                <w:szCs w:val="22"/>
                <w:lang w:val="en-US" w:eastAsia="en-US"/>
              </w:rPr>
              <w:t>/kg</w:t>
            </w:r>
          </w:p>
        </w:tc>
      </w:tr>
      <w:tr w:rsidR="002C1356" w:rsidRPr="00C12978" w:rsidTr="00D8349B">
        <w:trPr>
          <w:trHeight w:hRule="exact" w:val="397"/>
          <w:jc w:val="center"/>
        </w:trPr>
        <w:tc>
          <w:tcPr>
            <w:tcW w:w="1085" w:type="pct"/>
            <w:vMerge w:val="restart"/>
            <w:tcBorders>
              <w:top w:val="nil"/>
              <w:left w:val="single" w:sz="4" w:space="0" w:color="auto"/>
              <w:bottom w:val="single" w:sz="4" w:space="0" w:color="auto"/>
              <w:right w:val="single" w:sz="4" w:space="0" w:color="auto"/>
            </w:tcBorders>
            <w:shd w:val="clear" w:color="auto" w:fill="auto"/>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Calibri"/>
                <w:sz w:val="22"/>
                <w:szCs w:val="22"/>
                <w:lang w:val="en-US" w:eastAsia="en-US"/>
              </w:rPr>
              <w:t>Mountainous territory</w:t>
            </w:r>
          </w:p>
        </w:tc>
        <w:tc>
          <w:tcPr>
            <w:tcW w:w="1439" w:type="pct"/>
            <w:tcBorders>
              <w:top w:val="nil"/>
              <w:left w:val="nil"/>
              <w:bottom w:val="single" w:sz="4" w:space="0" w:color="auto"/>
              <w:right w:val="single" w:sz="4" w:space="0" w:color="auto"/>
            </w:tcBorders>
            <w:shd w:val="clear" w:color="auto" w:fill="auto"/>
            <w:vAlign w:val="center"/>
            <w:hideMark/>
          </w:tcPr>
          <w:p w:rsidR="002C1356" w:rsidRPr="00C12978" w:rsidRDefault="002C1356" w:rsidP="001E17E5">
            <w:pPr>
              <w:overflowPunct/>
              <w:autoSpaceDE/>
              <w:autoSpaceDN/>
              <w:adjustRightInd/>
              <w:contextualSpacing/>
              <w:textAlignment w:val="auto"/>
              <w:rPr>
                <w:sz w:val="22"/>
                <w:szCs w:val="22"/>
                <w:lang w:val="en-US" w:eastAsia="ru-RU"/>
              </w:rPr>
            </w:pPr>
            <w:r w:rsidRPr="00C12978">
              <w:rPr>
                <w:rFonts w:eastAsiaTheme="minorHAnsi"/>
                <w:sz w:val="22"/>
                <w:szCs w:val="22"/>
                <w:lang w:val="en-US" w:eastAsia="en-US"/>
              </w:rPr>
              <w:t>HMR "Shymbulak"</w:t>
            </w:r>
          </w:p>
        </w:tc>
        <w:tc>
          <w:tcPr>
            <w:tcW w:w="1002" w:type="pct"/>
            <w:tcBorders>
              <w:top w:val="single" w:sz="4" w:space="0" w:color="auto"/>
              <w:left w:val="nil"/>
              <w:bottom w:val="single" w:sz="4" w:space="0" w:color="auto"/>
              <w:right w:val="nil"/>
            </w:tcBorders>
            <w:vAlign w:val="center"/>
          </w:tcPr>
          <w:p w:rsidR="002C1356" w:rsidRPr="00C12978" w:rsidRDefault="00270714"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Clay</w:t>
            </w:r>
          </w:p>
        </w:tc>
        <w:tc>
          <w:tcPr>
            <w:tcW w:w="152" w:type="pct"/>
            <w:tcBorders>
              <w:top w:val="single" w:sz="4" w:space="0" w:color="auto"/>
              <w:left w:val="nil"/>
              <w:bottom w:val="single" w:sz="4" w:space="0" w:color="auto"/>
              <w:right w:val="single" w:sz="4" w:space="0" w:color="auto"/>
            </w:tcBorders>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val="en-US" w:eastAsia="en-US"/>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7,3</w:t>
            </w:r>
          </w:p>
        </w:tc>
        <w:tc>
          <w:tcPr>
            <w:tcW w:w="979" w:type="pct"/>
            <w:tcBorders>
              <w:top w:val="single" w:sz="4" w:space="0" w:color="auto"/>
              <w:left w:val="nil"/>
              <w:bottom w:val="single" w:sz="4" w:space="0" w:color="auto"/>
              <w:right w:val="single" w:sz="4" w:space="0" w:color="auto"/>
            </w:tcBorders>
            <w:vAlign w:val="center"/>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50</w:t>
            </w:r>
          </w:p>
        </w:tc>
      </w:tr>
      <w:tr w:rsidR="002C1356"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val="en-US" w:eastAsia="en-US"/>
              </w:rPr>
            </w:pPr>
          </w:p>
        </w:tc>
        <w:tc>
          <w:tcPr>
            <w:tcW w:w="1439" w:type="pct"/>
            <w:tcBorders>
              <w:top w:val="nil"/>
              <w:left w:val="nil"/>
              <w:bottom w:val="single" w:sz="4" w:space="0" w:color="auto"/>
              <w:right w:val="single" w:sz="4" w:space="0" w:color="auto"/>
            </w:tcBorders>
            <w:shd w:val="clear" w:color="auto" w:fill="auto"/>
            <w:vAlign w:val="center"/>
            <w:hideMark/>
          </w:tcPr>
          <w:p w:rsidR="002C1356" w:rsidRPr="00C12978" w:rsidRDefault="002C1356" w:rsidP="001E17E5">
            <w:pPr>
              <w:overflowPunct/>
              <w:autoSpaceDE/>
              <w:autoSpaceDN/>
              <w:adjustRightInd/>
              <w:contextualSpacing/>
              <w:textAlignment w:val="auto"/>
              <w:rPr>
                <w:sz w:val="22"/>
                <w:szCs w:val="22"/>
                <w:lang w:val="kk-KZ" w:eastAsia="ru-RU"/>
              </w:rPr>
            </w:pPr>
            <w:r w:rsidRPr="00C12978">
              <w:rPr>
                <w:sz w:val="22"/>
                <w:szCs w:val="22"/>
                <w:shd w:val="clear" w:color="auto" w:fill="FFFFFF"/>
                <w:lang w:val="en-US" w:eastAsia="en-US"/>
              </w:rPr>
              <w:t xml:space="preserve">Big Almaty Lake </w:t>
            </w:r>
            <w:r w:rsidRPr="00C12978">
              <w:rPr>
                <w:sz w:val="22"/>
                <w:szCs w:val="22"/>
                <w:lang w:val="kk-KZ" w:eastAsia="ru-RU"/>
              </w:rPr>
              <w:t>(</w:t>
            </w:r>
            <w:r w:rsidRPr="00C12978">
              <w:rPr>
                <w:rFonts w:eastAsiaTheme="minorHAnsi"/>
                <w:sz w:val="22"/>
                <w:szCs w:val="22"/>
                <w:lang w:val="en-US" w:eastAsia="en-US"/>
              </w:rPr>
              <w:t>BAL</w:t>
            </w:r>
            <w:r w:rsidRPr="00C12978">
              <w:rPr>
                <w:sz w:val="22"/>
                <w:szCs w:val="22"/>
                <w:lang w:val="kk-KZ" w:eastAsia="ru-RU"/>
              </w:rPr>
              <w:t>)</w:t>
            </w:r>
          </w:p>
        </w:tc>
        <w:tc>
          <w:tcPr>
            <w:tcW w:w="1002" w:type="pct"/>
            <w:tcBorders>
              <w:top w:val="single" w:sz="4" w:space="0" w:color="auto"/>
              <w:left w:val="nil"/>
              <w:bottom w:val="single" w:sz="4" w:space="0" w:color="auto"/>
              <w:right w:val="nil"/>
            </w:tcBorders>
            <w:vAlign w:val="center"/>
          </w:tcPr>
          <w:p w:rsidR="002C1356" w:rsidRPr="00C12978" w:rsidRDefault="007701F0" w:rsidP="007701F0">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Loam</w:t>
            </w:r>
          </w:p>
        </w:tc>
        <w:tc>
          <w:tcPr>
            <w:tcW w:w="152" w:type="pct"/>
            <w:tcBorders>
              <w:top w:val="single" w:sz="4" w:space="0" w:color="auto"/>
              <w:left w:val="nil"/>
              <w:bottom w:val="single" w:sz="4" w:space="0" w:color="auto"/>
              <w:right w:val="single" w:sz="4" w:space="0" w:color="auto"/>
            </w:tcBorders>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val="en-US" w:eastAsia="en-US"/>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Theme="minorHAnsi"/>
                <w:sz w:val="22"/>
                <w:szCs w:val="22"/>
                <w:lang w:val="en-US" w:eastAsia="en-US"/>
              </w:rPr>
              <w:t>6,0</w:t>
            </w:r>
          </w:p>
        </w:tc>
        <w:tc>
          <w:tcPr>
            <w:tcW w:w="979" w:type="pct"/>
            <w:tcBorders>
              <w:top w:val="single" w:sz="4" w:space="0" w:color="auto"/>
              <w:left w:val="nil"/>
              <w:bottom w:val="single" w:sz="4" w:space="0" w:color="auto"/>
              <w:right w:val="single" w:sz="4" w:space="0" w:color="auto"/>
            </w:tcBorders>
            <w:vAlign w:val="center"/>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150</w:t>
            </w:r>
          </w:p>
        </w:tc>
      </w:tr>
      <w:tr w:rsidR="002C1356"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2C1356" w:rsidRPr="00C12978" w:rsidRDefault="002C1356" w:rsidP="001E17E5">
            <w:pPr>
              <w:overflowPunct/>
              <w:autoSpaceDE/>
              <w:autoSpaceDN/>
              <w:adjustRightInd/>
              <w:contextualSpacing/>
              <w:textAlignment w:val="auto"/>
              <w:rPr>
                <w:sz w:val="22"/>
                <w:szCs w:val="22"/>
                <w:lang w:eastAsia="ru-RU"/>
              </w:rPr>
            </w:pPr>
            <w:r w:rsidRPr="00C12978">
              <w:rPr>
                <w:sz w:val="22"/>
                <w:szCs w:val="22"/>
                <w:lang w:val="en-US" w:eastAsia="ru-RU"/>
              </w:rPr>
              <w:t>Izvestkovyi</w:t>
            </w:r>
          </w:p>
        </w:tc>
        <w:tc>
          <w:tcPr>
            <w:tcW w:w="1002" w:type="pct"/>
            <w:tcBorders>
              <w:top w:val="single" w:sz="4" w:space="0" w:color="auto"/>
              <w:left w:val="nil"/>
              <w:bottom w:val="single" w:sz="4" w:space="0" w:color="auto"/>
              <w:right w:val="nil"/>
            </w:tcBorders>
            <w:vAlign w:val="center"/>
          </w:tcPr>
          <w:p w:rsidR="002C1356" w:rsidRPr="00C12978" w:rsidRDefault="00270714" w:rsidP="00270714">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Clay</w:t>
            </w:r>
          </w:p>
        </w:tc>
        <w:tc>
          <w:tcPr>
            <w:tcW w:w="152" w:type="pct"/>
            <w:tcBorders>
              <w:top w:val="single" w:sz="4" w:space="0" w:color="auto"/>
              <w:left w:val="nil"/>
              <w:bottom w:val="single" w:sz="4" w:space="0" w:color="auto"/>
              <w:right w:val="single" w:sz="4" w:space="0" w:color="auto"/>
            </w:tcBorders>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7,8</w:t>
            </w:r>
          </w:p>
        </w:tc>
        <w:tc>
          <w:tcPr>
            <w:tcW w:w="979" w:type="pct"/>
            <w:tcBorders>
              <w:top w:val="single" w:sz="4" w:space="0" w:color="auto"/>
              <w:left w:val="nil"/>
              <w:bottom w:val="single" w:sz="4" w:space="0" w:color="auto"/>
              <w:right w:val="single" w:sz="4" w:space="0" w:color="auto"/>
            </w:tcBorders>
            <w:vAlign w:val="center"/>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450</w:t>
            </w:r>
          </w:p>
        </w:tc>
      </w:tr>
      <w:tr w:rsidR="002C1356" w:rsidRPr="00C12978" w:rsidTr="00D8349B">
        <w:trPr>
          <w:trHeight w:hRule="exact" w:val="397"/>
          <w:jc w:val="center"/>
        </w:trPr>
        <w:tc>
          <w:tcPr>
            <w:tcW w:w="1085" w:type="pct"/>
            <w:vMerge w:val="restart"/>
            <w:tcBorders>
              <w:top w:val="nil"/>
              <w:left w:val="single" w:sz="4" w:space="0" w:color="auto"/>
              <w:bottom w:val="single" w:sz="4" w:space="0" w:color="auto"/>
              <w:right w:val="single" w:sz="4" w:space="0" w:color="auto"/>
            </w:tcBorders>
            <w:shd w:val="clear" w:color="auto" w:fill="auto"/>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Calibri"/>
                <w:sz w:val="22"/>
                <w:szCs w:val="22"/>
                <w:lang w:val="en-US" w:eastAsia="en-US"/>
              </w:rPr>
              <w:t>Territory of Almaty</w:t>
            </w:r>
          </w:p>
        </w:tc>
        <w:tc>
          <w:tcPr>
            <w:tcW w:w="1439" w:type="pct"/>
            <w:tcBorders>
              <w:top w:val="nil"/>
              <w:left w:val="nil"/>
              <w:bottom w:val="single" w:sz="4" w:space="0" w:color="auto"/>
              <w:right w:val="single" w:sz="4" w:space="0" w:color="auto"/>
            </w:tcBorders>
            <w:shd w:val="clear" w:color="auto" w:fill="auto"/>
            <w:vAlign w:val="center"/>
            <w:hideMark/>
          </w:tcPr>
          <w:p w:rsidR="002C1356" w:rsidRPr="00C12978" w:rsidRDefault="002C1356" w:rsidP="001E17E5">
            <w:pPr>
              <w:overflowPunct/>
              <w:autoSpaceDE/>
              <w:autoSpaceDN/>
              <w:adjustRightInd/>
              <w:contextualSpacing/>
              <w:textAlignment w:val="auto"/>
              <w:rPr>
                <w:sz w:val="22"/>
                <w:szCs w:val="22"/>
                <w:lang w:val="en-US" w:eastAsia="ru-RU"/>
              </w:rPr>
            </w:pPr>
            <w:r w:rsidRPr="00C12978">
              <w:rPr>
                <w:sz w:val="22"/>
                <w:szCs w:val="22"/>
                <w:lang w:val="en-US" w:eastAsia="ru-RU"/>
              </w:rPr>
              <w:t>Institute of Geography</w:t>
            </w:r>
          </w:p>
        </w:tc>
        <w:tc>
          <w:tcPr>
            <w:tcW w:w="1002" w:type="pct"/>
            <w:tcBorders>
              <w:top w:val="single" w:sz="4" w:space="0" w:color="auto"/>
              <w:left w:val="nil"/>
              <w:bottom w:val="single" w:sz="4" w:space="0" w:color="auto"/>
              <w:right w:val="nil"/>
            </w:tcBorders>
            <w:vAlign w:val="center"/>
          </w:tcPr>
          <w:p w:rsidR="002C1356" w:rsidRPr="00C12978" w:rsidRDefault="00D8349B" w:rsidP="00D8349B">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Sandy loam</w:t>
            </w:r>
          </w:p>
        </w:tc>
        <w:tc>
          <w:tcPr>
            <w:tcW w:w="152" w:type="pct"/>
            <w:tcBorders>
              <w:top w:val="single" w:sz="4" w:space="0" w:color="auto"/>
              <w:left w:val="nil"/>
              <w:bottom w:val="single" w:sz="4" w:space="0" w:color="auto"/>
              <w:right w:val="single" w:sz="4" w:space="0" w:color="auto"/>
            </w:tcBorders>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8,0</w:t>
            </w:r>
          </w:p>
        </w:tc>
        <w:tc>
          <w:tcPr>
            <w:tcW w:w="979" w:type="pct"/>
            <w:tcBorders>
              <w:top w:val="single" w:sz="4" w:space="0" w:color="auto"/>
              <w:left w:val="nil"/>
              <w:bottom w:val="single" w:sz="4" w:space="0" w:color="auto"/>
              <w:right w:val="single" w:sz="4" w:space="0" w:color="auto"/>
            </w:tcBorders>
            <w:vAlign w:val="center"/>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350</w:t>
            </w:r>
          </w:p>
        </w:tc>
      </w:tr>
      <w:tr w:rsidR="002C1356"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2C1356" w:rsidRPr="00C12978" w:rsidRDefault="002C1356" w:rsidP="001E17E5">
            <w:pPr>
              <w:overflowPunct/>
              <w:autoSpaceDE/>
              <w:autoSpaceDN/>
              <w:adjustRightInd/>
              <w:contextualSpacing/>
              <w:textAlignment w:val="auto"/>
              <w:rPr>
                <w:sz w:val="22"/>
                <w:szCs w:val="22"/>
                <w:lang w:val="en-US" w:eastAsia="ru-RU"/>
              </w:rPr>
            </w:pPr>
            <w:r w:rsidRPr="00C12978">
              <w:rPr>
                <w:rFonts w:eastAsiaTheme="minorHAnsi"/>
                <w:sz w:val="22"/>
                <w:szCs w:val="22"/>
                <w:lang w:val="en-US" w:eastAsia="en-US"/>
              </w:rPr>
              <w:t xml:space="preserve">Park of the First President </w:t>
            </w:r>
          </w:p>
        </w:tc>
        <w:tc>
          <w:tcPr>
            <w:tcW w:w="1002" w:type="pct"/>
            <w:tcBorders>
              <w:top w:val="single" w:sz="4" w:space="0" w:color="auto"/>
              <w:left w:val="nil"/>
              <w:bottom w:val="single" w:sz="4" w:space="0" w:color="auto"/>
              <w:right w:val="nil"/>
            </w:tcBorders>
            <w:vAlign w:val="center"/>
          </w:tcPr>
          <w:p w:rsidR="002C1356" w:rsidRPr="00C12978" w:rsidRDefault="00D8349B" w:rsidP="00D8349B">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Sandy loam</w:t>
            </w:r>
          </w:p>
        </w:tc>
        <w:tc>
          <w:tcPr>
            <w:tcW w:w="152" w:type="pct"/>
            <w:tcBorders>
              <w:top w:val="single" w:sz="4" w:space="0" w:color="auto"/>
              <w:left w:val="nil"/>
              <w:bottom w:val="single" w:sz="4" w:space="0" w:color="auto"/>
              <w:right w:val="single" w:sz="4" w:space="0" w:color="auto"/>
            </w:tcBorders>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8,0</w:t>
            </w:r>
          </w:p>
        </w:tc>
        <w:tc>
          <w:tcPr>
            <w:tcW w:w="979" w:type="pct"/>
            <w:tcBorders>
              <w:top w:val="single" w:sz="4" w:space="0" w:color="auto"/>
              <w:left w:val="nil"/>
              <w:bottom w:val="single" w:sz="4" w:space="0" w:color="auto"/>
              <w:right w:val="single" w:sz="4" w:space="0" w:color="auto"/>
            </w:tcBorders>
            <w:vAlign w:val="center"/>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350</w:t>
            </w:r>
          </w:p>
        </w:tc>
      </w:tr>
      <w:tr w:rsidR="002C1356"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2C1356" w:rsidRPr="00C12978" w:rsidRDefault="002C1356" w:rsidP="001E17E5">
            <w:pPr>
              <w:overflowPunct/>
              <w:autoSpaceDE/>
              <w:autoSpaceDN/>
              <w:adjustRightInd/>
              <w:contextualSpacing/>
              <w:textAlignment w:val="auto"/>
              <w:rPr>
                <w:sz w:val="22"/>
                <w:szCs w:val="22"/>
                <w:lang w:eastAsia="ru-RU"/>
              </w:rPr>
            </w:pPr>
            <w:r w:rsidRPr="00C12978">
              <w:rPr>
                <w:rFonts w:eastAsiaTheme="minorHAnsi"/>
                <w:sz w:val="22"/>
                <w:szCs w:val="22"/>
                <w:lang w:val="en-US" w:eastAsia="en-US"/>
              </w:rPr>
              <w:t>Altyn Orda</w:t>
            </w:r>
          </w:p>
        </w:tc>
        <w:tc>
          <w:tcPr>
            <w:tcW w:w="1002" w:type="pct"/>
            <w:tcBorders>
              <w:top w:val="single" w:sz="4" w:space="0" w:color="auto"/>
              <w:left w:val="nil"/>
              <w:bottom w:val="single" w:sz="4" w:space="0" w:color="auto"/>
              <w:right w:val="nil"/>
            </w:tcBorders>
            <w:vAlign w:val="center"/>
          </w:tcPr>
          <w:p w:rsidR="002C1356" w:rsidRPr="00C12978" w:rsidRDefault="00D8349B" w:rsidP="00D8349B">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Sandy loam</w:t>
            </w:r>
          </w:p>
        </w:tc>
        <w:tc>
          <w:tcPr>
            <w:tcW w:w="152" w:type="pct"/>
            <w:tcBorders>
              <w:top w:val="single" w:sz="4" w:space="0" w:color="auto"/>
              <w:left w:val="nil"/>
              <w:bottom w:val="single" w:sz="4" w:space="0" w:color="auto"/>
              <w:right w:val="single" w:sz="4" w:space="0" w:color="auto"/>
            </w:tcBorders>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8,3</w:t>
            </w:r>
          </w:p>
        </w:tc>
        <w:tc>
          <w:tcPr>
            <w:tcW w:w="979" w:type="pct"/>
            <w:tcBorders>
              <w:top w:val="single" w:sz="4" w:space="0" w:color="auto"/>
              <w:left w:val="nil"/>
              <w:bottom w:val="single" w:sz="4" w:space="0" w:color="auto"/>
              <w:right w:val="single" w:sz="4" w:space="0" w:color="auto"/>
            </w:tcBorders>
            <w:vAlign w:val="center"/>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250</w:t>
            </w:r>
          </w:p>
        </w:tc>
      </w:tr>
      <w:tr w:rsidR="002C1356"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2C1356" w:rsidRPr="00C12978" w:rsidRDefault="002C1356" w:rsidP="001E17E5">
            <w:pPr>
              <w:overflowPunct/>
              <w:autoSpaceDE/>
              <w:autoSpaceDN/>
              <w:adjustRightInd/>
              <w:contextualSpacing/>
              <w:textAlignment w:val="auto"/>
              <w:rPr>
                <w:sz w:val="22"/>
                <w:szCs w:val="22"/>
                <w:lang w:val="en-US" w:eastAsia="ru-RU"/>
              </w:rPr>
            </w:pPr>
            <w:r w:rsidRPr="00C12978">
              <w:rPr>
                <w:sz w:val="22"/>
                <w:szCs w:val="22"/>
                <w:lang w:val="en-US" w:eastAsia="ru-RU"/>
              </w:rPr>
              <w:t>EBR</w:t>
            </w:r>
          </w:p>
        </w:tc>
        <w:tc>
          <w:tcPr>
            <w:tcW w:w="1002" w:type="pct"/>
            <w:tcBorders>
              <w:top w:val="single" w:sz="4" w:space="0" w:color="auto"/>
              <w:left w:val="nil"/>
              <w:bottom w:val="single" w:sz="4" w:space="0" w:color="auto"/>
              <w:right w:val="nil"/>
            </w:tcBorders>
            <w:vAlign w:val="center"/>
          </w:tcPr>
          <w:p w:rsidR="002C1356" w:rsidRPr="00C12978" w:rsidRDefault="007701F0" w:rsidP="007701F0">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Loam</w:t>
            </w:r>
          </w:p>
        </w:tc>
        <w:tc>
          <w:tcPr>
            <w:tcW w:w="152" w:type="pct"/>
            <w:tcBorders>
              <w:top w:val="single" w:sz="4" w:space="0" w:color="auto"/>
              <w:left w:val="nil"/>
              <w:bottom w:val="single" w:sz="4" w:space="0" w:color="auto"/>
              <w:right w:val="single" w:sz="4" w:space="0" w:color="auto"/>
            </w:tcBorders>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8,2</w:t>
            </w:r>
          </w:p>
        </w:tc>
        <w:tc>
          <w:tcPr>
            <w:tcW w:w="979" w:type="pct"/>
            <w:tcBorders>
              <w:top w:val="single" w:sz="4" w:space="0" w:color="auto"/>
              <w:left w:val="nil"/>
              <w:bottom w:val="single" w:sz="4" w:space="0" w:color="auto"/>
              <w:right w:val="single" w:sz="4" w:space="0" w:color="auto"/>
            </w:tcBorders>
            <w:vAlign w:val="center"/>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350</w:t>
            </w:r>
          </w:p>
        </w:tc>
      </w:tr>
      <w:tr w:rsidR="002C1356"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2C1356" w:rsidRPr="00C12978" w:rsidRDefault="002C1356" w:rsidP="001E17E5">
            <w:pPr>
              <w:overflowPunct/>
              <w:autoSpaceDE/>
              <w:autoSpaceDN/>
              <w:adjustRightInd/>
              <w:contextualSpacing/>
              <w:textAlignment w:val="auto"/>
              <w:rPr>
                <w:sz w:val="22"/>
                <w:szCs w:val="22"/>
                <w:lang w:val="en-US" w:eastAsia="ru-RU"/>
              </w:rPr>
            </w:pPr>
            <w:r w:rsidRPr="00C12978">
              <w:rPr>
                <w:sz w:val="22"/>
                <w:szCs w:val="22"/>
                <w:lang w:val="en-US" w:eastAsia="ru-RU"/>
              </w:rPr>
              <w:t>NBR</w:t>
            </w:r>
          </w:p>
        </w:tc>
        <w:tc>
          <w:tcPr>
            <w:tcW w:w="1002" w:type="pct"/>
            <w:tcBorders>
              <w:top w:val="single" w:sz="4" w:space="0" w:color="auto"/>
              <w:left w:val="nil"/>
              <w:bottom w:val="single" w:sz="4" w:space="0" w:color="auto"/>
              <w:right w:val="nil"/>
            </w:tcBorders>
            <w:vAlign w:val="center"/>
          </w:tcPr>
          <w:p w:rsidR="002C1356" w:rsidRPr="00C12978" w:rsidRDefault="00D8349B"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Sandy loam with gravel</w:t>
            </w:r>
          </w:p>
        </w:tc>
        <w:tc>
          <w:tcPr>
            <w:tcW w:w="152" w:type="pct"/>
            <w:tcBorders>
              <w:top w:val="single" w:sz="4" w:space="0" w:color="auto"/>
              <w:left w:val="nil"/>
              <w:bottom w:val="single" w:sz="4" w:space="0" w:color="auto"/>
              <w:right w:val="single" w:sz="4" w:space="0" w:color="auto"/>
            </w:tcBorders>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8,2</w:t>
            </w:r>
          </w:p>
        </w:tc>
        <w:tc>
          <w:tcPr>
            <w:tcW w:w="979" w:type="pct"/>
            <w:tcBorders>
              <w:top w:val="single" w:sz="4" w:space="0" w:color="auto"/>
              <w:left w:val="nil"/>
              <w:bottom w:val="single" w:sz="4" w:space="0" w:color="auto"/>
              <w:right w:val="single" w:sz="4" w:space="0" w:color="auto"/>
            </w:tcBorders>
            <w:vAlign w:val="center"/>
          </w:tcPr>
          <w:p w:rsidR="002C1356" w:rsidRPr="00C12978" w:rsidRDefault="002C1356"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300</w:t>
            </w:r>
          </w:p>
        </w:tc>
      </w:tr>
      <w:tr w:rsidR="003F37CF" w:rsidRPr="00C12978" w:rsidTr="00D8349B">
        <w:trPr>
          <w:trHeight w:hRule="exact" w:val="397"/>
          <w:jc w:val="center"/>
        </w:trPr>
        <w:tc>
          <w:tcPr>
            <w:tcW w:w="1085" w:type="pct"/>
            <w:vMerge w:val="restart"/>
            <w:tcBorders>
              <w:top w:val="nil"/>
              <w:left w:val="single" w:sz="4" w:space="0" w:color="auto"/>
              <w:bottom w:val="single" w:sz="4" w:space="0" w:color="auto"/>
              <w:right w:val="single" w:sz="4" w:space="0" w:color="auto"/>
            </w:tcBorders>
            <w:shd w:val="clear" w:color="auto" w:fill="auto"/>
            <w:vAlign w:val="center"/>
            <w:hideMark/>
          </w:tcPr>
          <w:p w:rsidR="003F37CF" w:rsidRPr="00C12978" w:rsidRDefault="003F37CF" w:rsidP="00462775">
            <w:pPr>
              <w:overflowPunct/>
              <w:autoSpaceDE/>
              <w:autoSpaceDN/>
              <w:adjustRightInd/>
              <w:contextualSpacing/>
              <w:jc w:val="center"/>
              <w:textAlignment w:val="auto"/>
              <w:rPr>
                <w:sz w:val="22"/>
                <w:szCs w:val="22"/>
                <w:lang w:val="en-US" w:eastAsia="ru-RU"/>
              </w:rPr>
            </w:pPr>
            <w:r w:rsidRPr="00C12978">
              <w:rPr>
                <w:rFonts w:eastAsia="Calibri"/>
                <w:sz w:val="22"/>
                <w:szCs w:val="22"/>
                <w:lang w:val="en-US" w:eastAsia="en-US"/>
              </w:rPr>
              <w:t>Small towns, urban-type settlements</w:t>
            </w:r>
          </w:p>
        </w:tc>
        <w:tc>
          <w:tcPr>
            <w:tcW w:w="1439" w:type="pct"/>
            <w:tcBorders>
              <w:top w:val="nil"/>
              <w:left w:val="nil"/>
              <w:bottom w:val="single" w:sz="4" w:space="0" w:color="auto"/>
              <w:right w:val="single" w:sz="4" w:space="0" w:color="auto"/>
            </w:tcBorders>
            <w:shd w:val="clear" w:color="auto" w:fill="auto"/>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eastAsia="en-US"/>
              </w:rPr>
              <w:t>Kaskelen</w:t>
            </w:r>
          </w:p>
        </w:tc>
        <w:tc>
          <w:tcPr>
            <w:tcW w:w="1002" w:type="pct"/>
            <w:tcBorders>
              <w:top w:val="single" w:sz="4" w:space="0" w:color="auto"/>
              <w:left w:val="nil"/>
              <w:bottom w:val="single" w:sz="4" w:space="0" w:color="auto"/>
              <w:right w:val="nil"/>
            </w:tcBorders>
            <w:vAlign w:val="center"/>
          </w:tcPr>
          <w:p w:rsidR="003F37CF" w:rsidRPr="00C12978" w:rsidRDefault="00D8349B" w:rsidP="00D8349B">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Sandy loam</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7,3</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300</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rPr>
              <w:t>Uzynagash</w:t>
            </w:r>
          </w:p>
        </w:tc>
        <w:tc>
          <w:tcPr>
            <w:tcW w:w="1002" w:type="pct"/>
            <w:tcBorders>
              <w:top w:val="single" w:sz="4" w:space="0" w:color="auto"/>
              <w:left w:val="nil"/>
              <w:bottom w:val="single" w:sz="4" w:space="0" w:color="auto"/>
              <w:right w:val="nil"/>
            </w:tcBorders>
            <w:vAlign w:val="center"/>
          </w:tcPr>
          <w:p w:rsidR="003F37CF" w:rsidRPr="00C12978" w:rsidRDefault="00270714" w:rsidP="00270714">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Clay</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8,0</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300</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eastAsia="en-US"/>
              </w:rPr>
              <w:t>Shamalgan</w:t>
            </w:r>
          </w:p>
        </w:tc>
        <w:tc>
          <w:tcPr>
            <w:tcW w:w="1002" w:type="pct"/>
            <w:tcBorders>
              <w:top w:val="single" w:sz="4" w:space="0" w:color="auto"/>
              <w:left w:val="nil"/>
              <w:bottom w:val="single" w:sz="4" w:space="0" w:color="auto"/>
              <w:right w:val="nil"/>
            </w:tcBorders>
            <w:vAlign w:val="center"/>
          </w:tcPr>
          <w:p w:rsidR="003F37CF" w:rsidRPr="00C12978" w:rsidRDefault="00D8349B"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8,5</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300</w:t>
            </w:r>
          </w:p>
        </w:tc>
      </w:tr>
      <w:tr w:rsidR="00872AE3"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872AE3" w:rsidRPr="00C12978" w:rsidRDefault="003F37CF" w:rsidP="004577D3">
            <w:pPr>
              <w:overflowPunct/>
              <w:autoSpaceDE/>
              <w:autoSpaceDN/>
              <w:adjustRightInd/>
              <w:spacing w:line="360" w:lineRule="auto"/>
              <w:contextualSpacing/>
              <w:textAlignment w:val="auto"/>
              <w:rPr>
                <w:rFonts w:eastAsiaTheme="minorHAnsi"/>
                <w:sz w:val="22"/>
                <w:szCs w:val="22"/>
                <w:lang w:eastAsia="en-US"/>
              </w:rPr>
            </w:pPr>
            <w:r w:rsidRPr="00C12978">
              <w:rPr>
                <w:sz w:val="22"/>
                <w:szCs w:val="22"/>
                <w:lang w:val="en-US" w:eastAsia="en-US"/>
              </w:rPr>
              <w:t>Talgar</w:t>
            </w:r>
          </w:p>
        </w:tc>
        <w:tc>
          <w:tcPr>
            <w:tcW w:w="1002" w:type="pct"/>
            <w:tcBorders>
              <w:top w:val="single" w:sz="4" w:space="0" w:color="auto"/>
              <w:left w:val="nil"/>
              <w:bottom w:val="single" w:sz="4" w:space="0" w:color="auto"/>
              <w:right w:val="nil"/>
            </w:tcBorders>
            <w:vAlign w:val="center"/>
          </w:tcPr>
          <w:p w:rsidR="00872AE3" w:rsidRPr="00C12978" w:rsidRDefault="00270714" w:rsidP="00270714">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Clay</w:t>
            </w:r>
          </w:p>
        </w:tc>
        <w:tc>
          <w:tcPr>
            <w:tcW w:w="152" w:type="pct"/>
            <w:tcBorders>
              <w:top w:val="single" w:sz="4" w:space="0" w:color="auto"/>
              <w:left w:val="nil"/>
              <w:bottom w:val="single" w:sz="4" w:space="0" w:color="auto"/>
              <w:right w:val="single" w:sz="4" w:space="0" w:color="auto"/>
            </w:tcBorders>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8,1</w:t>
            </w:r>
          </w:p>
        </w:tc>
        <w:tc>
          <w:tcPr>
            <w:tcW w:w="979" w:type="pct"/>
            <w:tcBorders>
              <w:top w:val="single" w:sz="4" w:space="0" w:color="auto"/>
              <w:left w:val="nil"/>
              <w:bottom w:val="single" w:sz="4" w:space="0" w:color="auto"/>
              <w:right w:val="single" w:sz="4" w:space="0" w:color="auto"/>
            </w:tcBorders>
            <w:vAlign w:val="center"/>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350</w:t>
            </w:r>
          </w:p>
        </w:tc>
      </w:tr>
      <w:tr w:rsidR="00872AE3"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872AE3" w:rsidRPr="00C12978" w:rsidRDefault="003F37CF" w:rsidP="004577D3">
            <w:pPr>
              <w:overflowPunct/>
              <w:autoSpaceDE/>
              <w:autoSpaceDN/>
              <w:adjustRightInd/>
              <w:spacing w:line="360" w:lineRule="auto"/>
              <w:contextualSpacing/>
              <w:textAlignment w:val="auto"/>
              <w:rPr>
                <w:rFonts w:eastAsiaTheme="minorHAnsi"/>
                <w:sz w:val="22"/>
                <w:szCs w:val="22"/>
                <w:lang w:eastAsia="en-US"/>
              </w:rPr>
            </w:pPr>
            <w:r w:rsidRPr="00C12978">
              <w:rPr>
                <w:rFonts w:eastAsiaTheme="minorHAnsi"/>
                <w:sz w:val="22"/>
                <w:szCs w:val="22"/>
                <w:lang w:val="en-US" w:eastAsia="en-US"/>
              </w:rPr>
              <w:t>Yesik</w:t>
            </w:r>
          </w:p>
        </w:tc>
        <w:tc>
          <w:tcPr>
            <w:tcW w:w="1002" w:type="pct"/>
            <w:tcBorders>
              <w:top w:val="single" w:sz="4" w:space="0" w:color="auto"/>
              <w:left w:val="nil"/>
              <w:bottom w:val="single" w:sz="4" w:space="0" w:color="auto"/>
              <w:right w:val="nil"/>
            </w:tcBorders>
            <w:vAlign w:val="center"/>
          </w:tcPr>
          <w:p w:rsidR="00872AE3" w:rsidRPr="00C12978" w:rsidRDefault="007701F0" w:rsidP="007701F0">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Loam</w:t>
            </w:r>
          </w:p>
        </w:tc>
        <w:tc>
          <w:tcPr>
            <w:tcW w:w="152" w:type="pct"/>
            <w:tcBorders>
              <w:top w:val="single" w:sz="4" w:space="0" w:color="auto"/>
              <w:left w:val="nil"/>
              <w:bottom w:val="single" w:sz="4" w:space="0" w:color="auto"/>
              <w:right w:val="single" w:sz="4" w:space="0" w:color="auto"/>
            </w:tcBorders>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8,3</w:t>
            </w:r>
          </w:p>
        </w:tc>
        <w:tc>
          <w:tcPr>
            <w:tcW w:w="979" w:type="pct"/>
            <w:tcBorders>
              <w:top w:val="single" w:sz="4" w:space="0" w:color="auto"/>
              <w:left w:val="nil"/>
              <w:bottom w:val="single" w:sz="4" w:space="0" w:color="auto"/>
              <w:right w:val="single" w:sz="4" w:space="0" w:color="auto"/>
            </w:tcBorders>
            <w:vAlign w:val="center"/>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300</w:t>
            </w:r>
          </w:p>
        </w:tc>
      </w:tr>
      <w:tr w:rsidR="00872AE3"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872AE3" w:rsidRPr="00C12978" w:rsidRDefault="003F37CF" w:rsidP="004577D3">
            <w:pPr>
              <w:overflowPunct/>
              <w:autoSpaceDE/>
              <w:autoSpaceDN/>
              <w:adjustRightInd/>
              <w:spacing w:line="360" w:lineRule="auto"/>
              <w:contextualSpacing/>
              <w:textAlignment w:val="auto"/>
              <w:rPr>
                <w:rFonts w:eastAsiaTheme="minorHAnsi"/>
                <w:sz w:val="22"/>
                <w:szCs w:val="22"/>
                <w:lang w:eastAsia="en-US"/>
              </w:rPr>
            </w:pPr>
            <w:r w:rsidRPr="00C12978">
              <w:rPr>
                <w:sz w:val="22"/>
                <w:szCs w:val="22"/>
                <w:lang w:val="en-US" w:eastAsia="en-US"/>
              </w:rPr>
              <w:t>Kapshagay</w:t>
            </w:r>
          </w:p>
        </w:tc>
        <w:tc>
          <w:tcPr>
            <w:tcW w:w="1002" w:type="pct"/>
            <w:tcBorders>
              <w:top w:val="single" w:sz="4" w:space="0" w:color="auto"/>
              <w:left w:val="nil"/>
              <w:bottom w:val="single" w:sz="4" w:space="0" w:color="auto"/>
              <w:right w:val="nil"/>
            </w:tcBorders>
            <w:vAlign w:val="center"/>
          </w:tcPr>
          <w:p w:rsidR="00872AE3" w:rsidRPr="00C12978" w:rsidRDefault="00D8349B"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w:t>
            </w:r>
          </w:p>
        </w:tc>
        <w:tc>
          <w:tcPr>
            <w:tcW w:w="152" w:type="pct"/>
            <w:tcBorders>
              <w:top w:val="single" w:sz="4" w:space="0" w:color="auto"/>
              <w:left w:val="nil"/>
              <w:bottom w:val="single" w:sz="4" w:space="0" w:color="auto"/>
              <w:right w:val="single" w:sz="4" w:space="0" w:color="auto"/>
            </w:tcBorders>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8,7</w:t>
            </w:r>
          </w:p>
        </w:tc>
        <w:tc>
          <w:tcPr>
            <w:tcW w:w="979" w:type="pct"/>
            <w:tcBorders>
              <w:top w:val="single" w:sz="4" w:space="0" w:color="auto"/>
              <w:left w:val="nil"/>
              <w:bottom w:val="single" w:sz="4" w:space="0" w:color="auto"/>
              <w:right w:val="single" w:sz="4" w:space="0" w:color="auto"/>
            </w:tcBorders>
            <w:vAlign w:val="center"/>
          </w:tcPr>
          <w:p w:rsidR="00872AE3" w:rsidRPr="00C12978" w:rsidRDefault="00872AE3"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150</w:t>
            </w:r>
          </w:p>
        </w:tc>
      </w:tr>
      <w:tr w:rsidR="003F37CF" w:rsidRPr="00C12978" w:rsidTr="00D8349B">
        <w:trPr>
          <w:trHeight w:hRule="exact" w:val="397"/>
          <w:jc w:val="center"/>
        </w:trPr>
        <w:tc>
          <w:tcPr>
            <w:tcW w:w="1085" w:type="pct"/>
            <w:vMerge w:val="restart"/>
            <w:tcBorders>
              <w:top w:val="nil"/>
              <w:left w:val="single" w:sz="4" w:space="0" w:color="auto"/>
              <w:bottom w:val="single" w:sz="4" w:space="0" w:color="auto"/>
              <w:right w:val="single" w:sz="4" w:space="0" w:color="auto"/>
            </w:tcBorders>
            <w:shd w:val="clear" w:color="auto" w:fill="auto"/>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Calibri"/>
                <w:sz w:val="22"/>
                <w:szCs w:val="22"/>
                <w:lang w:val="en-US" w:eastAsia="en-US"/>
              </w:rPr>
              <w:t>Small settlements</w:t>
            </w:r>
          </w:p>
        </w:tc>
        <w:tc>
          <w:tcPr>
            <w:tcW w:w="1439" w:type="pct"/>
            <w:tcBorders>
              <w:top w:val="nil"/>
              <w:left w:val="nil"/>
              <w:bottom w:val="single" w:sz="4" w:space="0" w:color="auto"/>
              <w:right w:val="single" w:sz="4" w:space="0" w:color="auto"/>
            </w:tcBorders>
            <w:shd w:val="clear" w:color="auto" w:fill="auto"/>
            <w:vAlign w:val="center"/>
            <w:hideMark/>
          </w:tcPr>
          <w:p w:rsidR="003F37CF" w:rsidRPr="00C12978" w:rsidRDefault="003F37CF" w:rsidP="001E17E5">
            <w:pPr>
              <w:overflowPunct/>
              <w:autoSpaceDE/>
              <w:autoSpaceDN/>
              <w:adjustRightInd/>
              <w:contextualSpacing/>
              <w:textAlignment w:val="auto"/>
              <w:rPr>
                <w:sz w:val="22"/>
                <w:szCs w:val="22"/>
                <w:lang w:val="en-US" w:eastAsia="ru-RU"/>
              </w:rPr>
            </w:pPr>
            <w:r w:rsidRPr="00C12978">
              <w:rPr>
                <w:sz w:val="22"/>
                <w:szCs w:val="22"/>
                <w:lang w:val="en-US" w:eastAsia="ru-RU"/>
              </w:rPr>
              <w:t>Kargaly</w:t>
            </w:r>
          </w:p>
        </w:tc>
        <w:tc>
          <w:tcPr>
            <w:tcW w:w="1002" w:type="pct"/>
            <w:tcBorders>
              <w:top w:val="single" w:sz="4" w:space="0" w:color="auto"/>
              <w:left w:val="nil"/>
              <w:bottom w:val="single" w:sz="4" w:space="0" w:color="auto"/>
              <w:right w:val="nil"/>
            </w:tcBorders>
            <w:vAlign w:val="center"/>
          </w:tcPr>
          <w:p w:rsidR="003F37CF" w:rsidRPr="00C12978" w:rsidRDefault="00D8349B" w:rsidP="00D8349B">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Sandy loam</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7,0</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75</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noWrap/>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eastAsia="en-US"/>
              </w:rPr>
              <w:t>Turar dachi</w:t>
            </w:r>
          </w:p>
        </w:tc>
        <w:tc>
          <w:tcPr>
            <w:tcW w:w="1002" w:type="pct"/>
            <w:tcBorders>
              <w:top w:val="single" w:sz="4" w:space="0" w:color="auto"/>
              <w:left w:val="nil"/>
              <w:bottom w:val="single" w:sz="4" w:space="0" w:color="auto"/>
              <w:right w:val="nil"/>
            </w:tcBorders>
            <w:vAlign w:val="center"/>
          </w:tcPr>
          <w:p w:rsidR="003F37CF" w:rsidRPr="00C12978" w:rsidRDefault="007701F0" w:rsidP="007701F0">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Loam</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8,3</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250</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noWrap/>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eastAsia="en-US"/>
              </w:rPr>
              <w:t>Mezhdurechensk</w:t>
            </w:r>
          </w:p>
        </w:tc>
        <w:tc>
          <w:tcPr>
            <w:tcW w:w="1002" w:type="pct"/>
            <w:tcBorders>
              <w:top w:val="single" w:sz="4" w:space="0" w:color="auto"/>
              <w:left w:val="nil"/>
              <w:bottom w:val="single" w:sz="4" w:space="0" w:color="auto"/>
              <w:right w:val="nil"/>
            </w:tcBorders>
            <w:vAlign w:val="center"/>
          </w:tcPr>
          <w:p w:rsidR="003F37CF" w:rsidRPr="00C12978" w:rsidRDefault="007701F0" w:rsidP="007701F0">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Loam</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8,1</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300</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eastAsia="ru-RU"/>
              </w:rPr>
              <w:t xml:space="preserve">Karaoi </w:t>
            </w:r>
            <w:r w:rsidRPr="00C12978">
              <w:rPr>
                <w:sz w:val="22"/>
                <w:szCs w:val="22"/>
                <w:lang w:eastAsia="ru-RU"/>
              </w:rPr>
              <w:t>(</w:t>
            </w:r>
            <w:r w:rsidRPr="00C12978">
              <w:rPr>
                <w:sz w:val="22"/>
                <w:szCs w:val="22"/>
                <w:lang w:val="en-US" w:eastAsia="ru-RU"/>
              </w:rPr>
              <w:t>Sorbulak</w:t>
            </w:r>
            <w:r w:rsidRPr="00C12978">
              <w:rPr>
                <w:sz w:val="22"/>
                <w:szCs w:val="22"/>
                <w:lang w:eastAsia="ru-RU"/>
              </w:rPr>
              <w:t>)</w:t>
            </w:r>
          </w:p>
        </w:tc>
        <w:tc>
          <w:tcPr>
            <w:tcW w:w="1002" w:type="pct"/>
            <w:tcBorders>
              <w:top w:val="single" w:sz="4" w:space="0" w:color="auto"/>
              <w:left w:val="nil"/>
              <w:bottom w:val="single" w:sz="4" w:space="0" w:color="auto"/>
              <w:right w:val="nil"/>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Песок</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8,2</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100</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noWrap/>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eastAsia="en-US"/>
              </w:rPr>
              <w:t>Kossozen</w:t>
            </w:r>
          </w:p>
        </w:tc>
        <w:tc>
          <w:tcPr>
            <w:tcW w:w="1002" w:type="pct"/>
            <w:tcBorders>
              <w:top w:val="single" w:sz="4" w:space="0" w:color="auto"/>
              <w:left w:val="nil"/>
              <w:bottom w:val="single" w:sz="4" w:space="0" w:color="auto"/>
              <w:right w:val="nil"/>
            </w:tcBorders>
            <w:vAlign w:val="center"/>
          </w:tcPr>
          <w:p w:rsidR="003F37CF" w:rsidRPr="00C12978" w:rsidRDefault="007701F0" w:rsidP="007701F0">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Loam</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8,3</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250</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eastAsia="en-US"/>
              </w:rPr>
              <w:t>Zhetigen</w:t>
            </w:r>
          </w:p>
        </w:tc>
        <w:tc>
          <w:tcPr>
            <w:tcW w:w="1002" w:type="pct"/>
            <w:tcBorders>
              <w:top w:val="single" w:sz="4" w:space="0" w:color="auto"/>
              <w:left w:val="nil"/>
              <w:bottom w:val="single" w:sz="4" w:space="0" w:color="auto"/>
              <w:right w:val="nil"/>
            </w:tcBorders>
            <w:vAlign w:val="center"/>
          </w:tcPr>
          <w:p w:rsidR="003F37CF" w:rsidRPr="00C12978" w:rsidRDefault="007701F0" w:rsidP="007701F0">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Loam</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8,8</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2000</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3F37CF" w:rsidRPr="00C12978" w:rsidRDefault="003F37CF" w:rsidP="001E17E5">
            <w:pPr>
              <w:overflowPunct/>
              <w:autoSpaceDE/>
              <w:autoSpaceDN/>
              <w:adjustRightInd/>
              <w:contextualSpacing/>
              <w:textAlignment w:val="auto"/>
              <w:rPr>
                <w:sz w:val="22"/>
                <w:szCs w:val="22"/>
                <w:lang w:eastAsia="ru-RU"/>
              </w:rPr>
            </w:pPr>
            <w:r w:rsidRPr="00C12978">
              <w:rPr>
                <w:sz w:val="22"/>
                <w:szCs w:val="22"/>
                <w:lang w:val="en-US" w:eastAsia="en-US"/>
              </w:rPr>
              <w:t>Otegen batyr</w:t>
            </w:r>
          </w:p>
        </w:tc>
        <w:tc>
          <w:tcPr>
            <w:tcW w:w="1002" w:type="pct"/>
            <w:tcBorders>
              <w:top w:val="single" w:sz="4" w:space="0" w:color="auto"/>
              <w:left w:val="nil"/>
              <w:bottom w:val="single" w:sz="4" w:space="0" w:color="auto"/>
              <w:right w:val="nil"/>
            </w:tcBorders>
            <w:vAlign w:val="center"/>
          </w:tcPr>
          <w:p w:rsidR="003F37CF" w:rsidRPr="00C12978" w:rsidRDefault="00695E22"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Sandy loam with gravel</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8,2</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300</w:t>
            </w:r>
          </w:p>
        </w:tc>
      </w:tr>
      <w:tr w:rsidR="003F37CF"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noWrap/>
            <w:vAlign w:val="center"/>
            <w:hideMark/>
          </w:tcPr>
          <w:p w:rsidR="003F37CF" w:rsidRPr="00C12978" w:rsidRDefault="003F37CF" w:rsidP="001E17E5">
            <w:pPr>
              <w:overflowPunct/>
              <w:autoSpaceDE/>
              <w:autoSpaceDN/>
              <w:adjustRightInd/>
              <w:contextualSpacing/>
              <w:textAlignment w:val="auto"/>
              <w:rPr>
                <w:sz w:val="22"/>
                <w:szCs w:val="22"/>
                <w:lang w:val="en-US" w:eastAsia="ru-RU"/>
              </w:rPr>
            </w:pPr>
            <w:r w:rsidRPr="00C12978">
              <w:rPr>
                <w:sz w:val="22"/>
                <w:szCs w:val="22"/>
                <w:lang w:val="en-US" w:eastAsia="ru-RU"/>
              </w:rPr>
              <w:t>Kosmos</w:t>
            </w:r>
          </w:p>
        </w:tc>
        <w:tc>
          <w:tcPr>
            <w:tcW w:w="1002" w:type="pct"/>
            <w:tcBorders>
              <w:top w:val="single" w:sz="4" w:space="0" w:color="auto"/>
              <w:left w:val="nil"/>
              <w:bottom w:val="single" w:sz="4" w:space="0" w:color="auto"/>
              <w:right w:val="nil"/>
            </w:tcBorders>
            <w:vAlign w:val="center"/>
          </w:tcPr>
          <w:p w:rsidR="003F37CF" w:rsidRPr="00C12978" w:rsidRDefault="00270714" w:rsidP="00270714">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Clay</w:t>
            </w:r>
          </w:p>
        </w:tc>
        <w:tc>
          <w:tcPr>
            <w:tcW w:w="152" w:type="pct"/>
            <w:tcBorders>
              <w:top w:val="single" w:sz="4" w:space="0" w:color="auto"/>
              <w:left w:val="nil"/>
              <w:bottom w:val="single" w:sz="4" w:space="0" w:color="auto"/>
              <w:right w:val="single" w:sz="4" w:space="0" w:color="auto"/>
            </w:tcBorders>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8,3</w:t>
            </w:r>
          </w:p>
        </w:tc>
        <w:tc>
          <w:tcPr>
            <w:tcW w:w="979" w:type="pct"/>
            <w:tcBorders>
              <w:top w:val="single" w:sz="4" w:space="0" w:color="auto"/>
              <w:left w:val="nil"/>
              <w:bottom w:val="single" w:sz="4" w:space="0" w:color="auto"/>
              <w:right w:val="single" w:sz="4" w:space="0" w:color="auto"/>
            </w:tcBorders>
            <w:vAlign w:val="center"/>
          </w:tcPr>
          <w:p w:rsidR="003F37CF" w:rsidRPr="00C12978" w:rsidRDefault="003F37CF"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400</w:t>
            </w:r>
          </w:p>
        </w:tc>
      </w:tr>
      <w:tr w:rsidR="00B17855"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B17855" w:rsidRPr="00C12978" w:rsidRDefault="00B17855" w:rsidP="001E17E5">
            <w:pPr>
              <w:overflowPunct/>
              <w:autoSpaceDE/>
              <w:autoSpaceDN/>
              <w:adjustRightInd/>
              <w:contextualSpacing/>
              <w:textAlignment w:val="auto"/>
              <w:rPr>
                <w:sz w:val="22"/>
                <w:szCs w:val="22"/>
                <w:lang w:val="en-US" w:eastAsia="ru-RU"/>
              </w:rPr>
            </w:pPr>
            <w:r w:rsidRPr="00C12978">
              <w:rPr>
                <w:sz w:val="22"/>
                <w:szCs w:val="22"/>
                <w:lang w:val="en-US" w:eastAsia="ru-RU"/>
              </w:rPr>
              <w:t>Kyrbaltabay</w:t>
            </w:r>
          </w:p>
        </w:tc>
        <w:tc>
          <w:tcPr>
            <w:tcW w:w="1002" w:type="pct"/>
            <w:tcBorders>
              <w:top w:val="single" w:sz="4" w:space="0" w:color="auto"/>
              <w:left w:val="nil"/>
              <w:bottom w:val="single" w:sz="4" w:space="0" w:color="auto"/>
              <w:right w:val="nil"/>
            </w:tcBorders>
            <w:vAlign w:val="center"/>
          </w:tcPr>
          <w:p w:rsidR="00B17855" w:rsidRPr="00C12978" w:rsidRDefault="00270714" w:rsidP="00270714">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Clay</w:t>
            </w:r>
          </w:p>
        </w:tc>
        <w:tc>
          <w:tcPr>
            <w:tcW w:w="152" w:type="pct"/>
            <w:tcBorders>
              <w:top w:val="single" w:sz="4" w:space="0" w:color="auto"/>
              <w:left w:val="nil"/>
              <w:bottom w:val="single" w:sz="4" w:space="0" w:color="auto"/>
              <w:right w:val="single" w:sz="4" w:space="0" w:color="auto"/>
            </w:tcBorders>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8,1</w:t>
            </w:r>
          </w:p>
        </w:tc>
        <w:tc>
          <w:tcPr>
            <w:tcW w:w="979" w:type="pct"/>
            <w:tcBorders>
              <w:top w:val="single" w:sz="4" w:space="0" w:color="auto"/>
              <w:left w:val="nil"/>
              <w:bottom w:val="single" w:sz="4" w:space="0" w:color="auto"/>
              <w:right w:val="single" w:sz="4" w:space="0" w:color="auto"/>
            </w:tcBorders>
            <w:vAlign w:val="center"/>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900</w:t>
            </w:r>
          </w:p>
        </w:tc>
      </w:tr>
      <w:tr w:rsidR="00B17855"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B17855" w:rsidRPr="00C12978" w:rsidRDefault="00B17855" w:rsidP="001E17E5">
            <w:pPr>
              <w:overflowPunct/>
              <w:autoSpaceDE/>
              <w:autoSpaceDN/>
              <w:adjustRightInd/>
              <w:contextualSpacing/>
              <w:textAlignment w:val="auto"/>
              <w:rPr>
                <w:sz w:val="22"/>
                <w:szCs w:val="22"/>
                <w:lang w:eastAsia="ru-RU"/>
              </w:rPr>
            </w:pPr>
            <w:r w:rsidRPr="00C12978">
              <w:rPr>
                <w:sz w:val="22"/>
                <w:szCs w:val="22"/>
                <w:lang w:val="en-US" w:eastAsia="en-US"/>
              </w:rPr>
              <w:t>Baidibek bi</w:t>
            </w:r>
          </w:p>
        </w:tc>
        <w:tc>
          <w:tcPr>
            <w:tcW w:w="1002" w:type="pct"/>
            <w:tcBorders>
              <w:top w:val="single" w:sz="4" w:space="0" w:color="auto"/>
              <w:left w:val="nil"/>
              <w:bottom w:val="single" w:sz="4" w:space="0" w:color="auto"/>
              <w:right w:val="nil"/>
            </w:tcBorders>
            <w:vAlign w:val="center"/>
          </w:tcPr>
          <w:p w:rsidR="00B17855" w:rsidRPr="00C12978" w:rsidRDefault="00270714" w:rsidP="00270714">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Clay</w:t>
            </w:r>
          </w:p>
        </w:tc>
        <w:tc>
          <w:tcPr>
            <w:tcW w:w="152" w:type="pct"/>
            <w:tcBorders>
              <w:top w:val="single" w:sz="4" w:space="0" w:color="auto"/>
              <w:left w:val="nil"/>
              <w:bottom w:val="single" w:sz="4" w:space="0" w:color="auto"/>
              <w:right w:val="single" w:sz="4" w:space="0" w:color="auto"/>
            </w:tcBorders>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8,1</w:t>
            </w:r>
          </w:p>
        </w:tc>
        <w:tc>
          <w:tcPr>
            <w:tcW w:w="979" w:type="pct"/>
            <w:tcBorders>
              <w:top w:val="single" w:sz="4" w:space="0" w:color="auto"/>
              <w:left w:val="nil"/>
              <w:bottom w:val="single" w:sz="4" w:space="0" w:color="auto"/>
              <w:right w:val="single" w:sz="4" w:space="0" w:color="auto"/>
            </w:tcBorders>
            <w:vAlign w:val="center"/>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350</w:t>
            </w:r>
          </w:p>
        </w:tc>
      </w:tr>
      <w:tr w:rsidR="00B17855"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vAlign w:val="center"/>
            <w:hideMark/>
          </w:tcPr>
          <w:p w:rsidR="00B17855" w:rsidRPr="00C12978" w:rsidRDefault="00B17855" w:rsidP="001E17E5">
            <w:pPr>
              <w:overflowPunct/>
              <w:autoSpaceDE/>
              <w:autoSpaceDN/>
              <w:adjustRightInd/>
              <w:contextualSpacing/>
              <w:textAlignment w:val="auto"/>
              <w:rPr>
                <w:sz w:val="22"/>
                <w:szCs w:val="22"/>
                <w:lang w:eastAsia="ru-RU"/>
              </w:rPr>
            </w:pPr>
            <w:r w:rsidRPr="00C12978">
              <w:rPr>
                <w:rFonts w:eastAsiaTheme="minorHAnsi"/>
                <w:sz w:val="22"/>
                <w:szCs w:val="22"/>
                <w:lang w:val="en-US" w:eastAsia="en-US"/>
              </w:rPr>
              <w:t>Tolkyn (</w:t>
            </w:r>
            <w:r w:rsidRPr="00C12978">
              <w:rPr>
                <w:sz w:val="22"/>
                <w:szCs w:val="22"/>
                <w:lang w:val="en-US" w:eastAsia="en-US"/>
              </w:rPr>
              <w:t>Prudkhoz)</w:t>
            </w:r>
          </w:p>
        </w:tc>
        <w:tc>
          <w:tcPr>
            <w:tcW w:w="1002" w:type="pct"/>
            <w:tcBorders>
              <w:top w:val="single" w:sz="4" w:space="0" w:color="auto"/>
              <w:left w:val="nil"/>
              <w:bottom w:val="single" w:sz="4" w:space="0" w:color="auto"/>
              <w:right w:val="nil"/>
            </w:tcBorders>
            <w:vAlign w:val="center"/>
          </w:tcPr>
          <w:p w:rsidR="00B17855" w:rsidRPr="00C12978" w:rsidRDefault="007701F0"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Loam</w:t>
            </w:r>
          </w:p>
        </w:tc>
        <w:tc>
          <w:tcPr>
            <w:tcW w:w="152" w:type="pct"/>
            <w:tcBorders>
              <w:top w:val="single" w:sz="4" w:space="0" w:color="auto"/>
              <w:left w:val="nil"/>
              <w:bottom w:val="single" w:sz="4" w:space="0" w:color="auto"/>
              <w:right w:val="single" w:sz="4" w:space="0" w:color="auto"/>
            </w:tcBorders>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8,5</w:t>
            </w:r>
          </w:p>
        </w:tc>
        <w:tc>
          <w:tcPr>
            <w:tcW w:w="979" w:type="pct"/>
            <w:tcBorders>
              <w:top w:val="single" w:sz="4" w:space="0" w:color="auto"/>
              <w:left w:val="nil"/>
              <w:bottom w:val="single" w:sz="4" w:space="0" w:color="auto"/>
              <w:right w:val="single" w:sz="4" w:space="0" w:color="auto"/>
            </w:tcBorders>
            <w:vAlign w:val="center"/>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1150</w:t>
            </w:r>
          </w:p>
        </w:tc>
      </w:tr>
      <w:tr w:rsidR="00B17855"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noWrap/>
            <w:vAlign w:val="center"/>
            <w:hideMark/>
          </w:tcPr>
          <w:p w:rsidR="00B17855" w:rsidRPr="00C12978" w:rsidRDefault="00B17855" w:rsidP="001E17E5">
            <w:pPr>
              <w:overflowPunct/>
              <w:autoSpaceDE/>
              <w:autoSpaceDN/>
              <w:adjustRightInd/>
              <w:contextualSpacing/>
              <w:textAlignment w:val="auto"/>
              <w:rPr>
                <w:sz w:val="22"/>
                <w:szCs w:val="22"/>
                <w:lang w:val="en-US" w:eastAsia="ru-RU"/>
              </w:rPr>
            </w:pPr>
            <w:r w:rsidRPr="00C12978">
              <w:rPr>
                <w:sz w:val="22"/>
                <w:szCs w:val="22"/>
                <w:lang w:val="en-US" w:eastAsia="ru-RU"/>
              </w:rPr>
              <w:t>Karakemer</w:t>
            </w:r>
          </w:p>
        </w:tc>
        <w:tc>
          <w:tcPr>
            <w:tcW w:w="1002" w:type="pct"/>
            <w:tcBorders>
              <w:top w:val="single" w:sz="4" w:space="0" w:color="auto"/>
              <w:left w:val="nil"/>
              <w:bottom w:val="single" w:sz="4" w:space="0" w:color="auto"/>
              <w:right w:val="nil"/>
            </w:tcBorders>
            <w:vAlign w:val="center"/>
          </w:tcPr>
          <w:p w:rsidR="00B17855" w:rsidRPr="00C12978" w:rsidRDefault="00695E22"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Clay and sandy loam</w:t>
            </w:r>
          </w:p>
        </w:tc>
        <w:tc>
          <w:tcPr>
            <w:tcW w:w="152" w:type="pct"/>
            <w:tcBorders>
              <w:top w:val="single" w:sz="4" w:space="0" w:color="auto"/>
              <w:left w:val="nil"/>
              <w:bottom w:val="single" w:sz="4" w:space="0" w:color="auto"/>
              <w:right w:val="single" w:sz="4" w:space="0" w:color="auto"/>
            </w:tcBorders>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8,3</w:t>
            </w:r>
          </w:p>
        </w:tc>
        <w:tc>
          <w:tcPr>
            <w:tcW w:w="979" w:type="pct"/>
            <w:tcBorders>
              <w:top w:val="single" w:sz="4" w:space="0" w:color="auto"/>
              <w:left w:val="nil"/>
              <w:bottom w:val="single" w:sz="4" w:space="0" w:color="auto"/>
              <w:right w:val="single" w:sz="4" w:space="0" w:color="auto"/>
            </w:tcBorders>
            <w:vAlign w:val="center"/>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300</w:t>
            </w:r>
          </w:p>
        </w:tc>
      </w:tr>
      <w:tr w:rsidR="00B17855"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noWrap/>
            <w:vAlign w:val="center"/>
            <w:hideMark/>
          </w:tcPr>
          <w:p w:rsidR="00B17855" w:rsidRPr="00C12978" w:rsidRDefault="00B17855" w:rsidP="001E17E5">
            <w:pPr>
              <w:overflowPunct/>
              <w:autoSpaceDE/>
              <w:autoSpaceDN/>
              <w:adjustRightInd/>
              <w:contextualSpacing/>
              <w:textAlignment w:val="auto"/>
              <w:rPr>
                <w:sz w:val="22"/>
                <w:szCs w:val="22"/>
                <w:lang w:eastAsia="ru-RU"/>
              </w:rPr>
            </w:pPr>
            <w:r w:rsidRPr="00C12978">
              <w:rPr>
                <w:sz w:val="22"/>
                <w:szCs w:val="22"/>
                <w:lang w:val="en-US"/>
              </w:rPr>
              <w:t>Boraldai</w:t>
            </w:r>
          </w:p>
        </w:tc>
        <w:tc>
          <w:tcPr>
            <w:tcW w:w="1002" w:type="pct"/>
            <w:tcBorders>
              <w:top w:val="single" w:sz="4" w:space="0" w:color="auto"/>
              <w:left w:val="nil"/>
              <w:bottom w:val="single" w:sz="4" w:space="0" w:color="auto"/>
              <w:right w:val="nil"/>
            </w:tcBorders>
            <w:vAlign w:val="center"/>
          </w:tcPr>
          <w:p w:rsidR="00B17855" w:rsidRPr="00C12978" w:rsidRDefault="00D8349B"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Sandy loam</w:t>
            </w:r>
          </w:p>
        </w:tc>
        <w:tc>
          <w:tcPr>
            <w:tcW w:w="152" w:type="pct"/>
            <w:tcBorders>
              <w:top w:val="single" w:sz="4" w:space="0" w:color="auto"/>
              <w:left w:val="nil"/>
              <w:bottom w:val="single" w:sz="4" w:space="0" w:color="auto"/>
              <w:right w:val="single" w:sz="4" w:space="0" w:color="auto"/>
            </w:tcBorders>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8,4</w:t>
            </w:r>
          </w:p>
        </w:tc>
        <w:tc>
          <w:tcPr>
            <w:tcW w:w="979" w:type="pct"/>
            <w:tcBorders>
              <w:top w:val="single" w:sz="4" w:space="0" w:color="auto"/>
              <w:left w:val="nil"/>
              <w:bottom w:val="single" w:sz="4" w:space="0" w:color="auto"/>
              <w:right w:val="single" w:sz="4" w:space="0" w:color="auto"/>
            </w:tcBorders>
            <w:vAlign w:val="center"/>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450</w:t>
            </w:r>
          </w:p>
        </w:tc>
      </w:tr>
      <w:tr w:rsidR="00B17855" w:rsidRPr="00C12978" w:rsidTr="00D8349B">
        <w:trPr>
          <w:trHeight w:hRule="exact" w:val="397"/>
          <w:jc w:val="center"/>
        </w:trPr>
        <w:tc>
          <w:tcPr>
            <w:tcW w:w="1085" w:type="pct"/>
            <w:vMerge/>
            <w:tcBorders>
              <w:top w:val="nil"/>
              <w:left w:val="single" w:sz="4" w:space="0" w:color="auto"/>
              <w:bottom w:val="single" w:sz="4" w:space="0" w:color="auto"/>
              <w:right w:val="single" w:sz="4" w:space="0" w:color="auto"/>
            </w:tcBorders>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noWrap/>
            <w:vAlign w:val="center"/>
            <w:hideMark/>
          </w:tcPr>
          <w:p w:rsidR="00B17855" w:rsidRPr="00C12978" w:rsidRDefault="00B17855" w:rsidP="001E17E5">
            <w:pPr>
              <w:overflowPunct/>
              <w:autoSpaceDE/>
              <w:autoSpaceDN/>
              <w:adjustRightInd/>
              <w:contextualSpacing/>
              <w:textAlignment w:val="auto"/>
              <w:rPr>
                <w:sz w:val="22"/>
                <w:szCs w:val="22"/>
                <w:lang w:eastAsia="ru-RU"/>
              </w:rPr>
            </w:pPr>
            <w:r w:rsidRPr="00C12978">
              <w:rPr>
                <w:sz w:val="22"/>
                <w:szCs w:val="22"/>
                <w:shd w:val="clear" w:color="auto" w:fill="FFFFFF"/>
                <w:lang w:val="en-US" w:eastAsia="en-US"/>
              </w:rPr>
              <w:t>Kapshagai-Akshi highway</w:t>
            </w:r>
          </w:p>
        </w:tc>
        <w:tc>
          <w:tcPr>
            <w:tcW w:w="1002" w:type="pct"/>
            <w:tcBorders>
              <w:top w:val="single" w:sz="4" w:space="0" w:color="auto"/>
              <w:left w:val="nil"/>
              <w:bottom w:val="single" w:sz="4" w:space="0" w:color="auto"/>
              <w:right w:val="nil"/>
            </w:tcBorders>
            <w:vAlign w:val="center"/>
          </w:tcPr>
          <w:p w:rsidR="00B17855" w:rsidRPr="00C12978" w:rsidRDefault="00D8349B" w:rsidP="00D8349B">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w:t>
            </w:r>
          </w:p>
        </w:tc>
        <w:tc>
          <w:tcPr>
            <w:tcW w:w="152" w:type="pct"/>
            <w:tcBorders>
              <w:top w:val="single" w:sz="4" w:space="0" w:color="auto"/>
              <w:left w:val="nil"/>
              <w:bottom w:val="single" w:sz="4" w:space="0" w:color="auto"/>
              <w:right w:val="single" w:sz="4" w:space="0" w:color="auto"/>
            </w:tcBorders>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8,5</w:t>
            </w:r>
          </w:p>
        </w:tc>
        <w:tc>
          <w:tcPr>
            <w:tcW w:w="979" w:type="pct"/>
            <w:tcBorders>
              <w:top w:val="single" w:sz="4" w:space="0" w:color="auto"/>
              <w:left w:val="nil"/>
              <w:bottom w:val="single" w:sz="4" w:space="0" w:color="auto"/>
              <w:right w:val="single" w:sz="4" w:space="0" w:color="auto"/>
            </w:tcBorders>
            <w:vAlign w:val="center"/>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200</w:t>
            </w:r>
          </w:p>
        </w:tc>
      </w:tr>
      <w:tr w:rsidR="00B17855" w:rsidRPr="00C12978" w:rsidTr="00D8349B">
        <w:trPr>
          <w:trHeight w:hRule="exact" w:val="553"/>
          <w:jc w:val="center"/>
        </w:trPr>
        <w:tc>
          <w:tcPr>
            <w:tcW w:w="1085" w:type="pct"/>
            <w:vMerge w:val="restart"/>
            <w:tcBorders>
              <w:top w:val="nil"/>
              <w:left w:val="single" w:sz="4" w:space="0" w:color="auto"/>
              <w:bottom w:val="single" w:sz="4" w:space="0" w:color="auto"/>
              <w:right w:val="single" w:sz="4" w:space="0" w:color="auto"/>
            </w:tcBorders>
            <w:shd w:val="clear" w:color="auto" w:fill="auto"/>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val="en-US" w:eastAsia="en-US"/>
              </w:rPr>
            </w:pPr>
            <w:r w:rsidRPr="00C12978">
              <w:rPr>
                <w:rFonts w:eastAsia="Calibri"/>
                <w:sz w:val="22"/>
                <w:szCs w:val="22"/>
                <w:lang w:val="en-US" w:eastAsia="en-US"/>
              </w:rPr>
              <w:t xml:space="preserve">Coast of Kapshagai reservoir </w:t>
            </w:r>
          </w:p>
        </w:tc>
        <w:tc>
          <w:tcPr>
            <w:tcW w:w="1439" w:type="pct"/>
            <w:tcBorders>
              <w:top w:val="nil"/>
              <w:left w:val="nil"/>
              <w:bottom w:val="single" w:sz="4" w:space="0" w:color="auto"/>
              <w:right w:val="single" w:sz="4" w:space="0" w:color="auto"/>
            </w:tcBorders>
            <w:shd w:val="clear" w:color="auto" w:fill="auto"/>
            <w:vAlign w:val="center"/>
            <w:hideMark/>
          </w:tcPr>
          <w:p w:rsidR="00B17855" w:rsidRPr="00C12978" w:rsidRDefault="00B17855" w:rsidP="001E17E5">
            <w:pPr>
              <w:overflowPunct/>
              <w:autoSpaceDE/>
              <w:autoSpaceDN/>
              <w:adjustRightInd/>
              <w:contextualSpacing/>
              <w:textAlignment w:val="auto"/>
              <w:rPr>
                <w:sz w:val="22"/>
                <w:szCs w:val="22"/>
                <w:lang w:eastAsia="ru-RU"/>
              </w:rPr>
            </w:pPr>
            <w:r w:rsidRPr="00C12978">
              <w:rPr>
                <w:sz w:val="22"/>
                <w:szCs w:val="22"/>
                <w:shd w:val="clear" w:color="auto" w:fill="F8F9FA"/>
              </w:rPr>
              <w:t>Rest zone</w:t>
            </w:r>
          </w:p>
        </w:tc>
        <w:tc>
          <w:tcPr>
            <w:tcW w:w="1002" w:type="pct"/>
            <w:tcBorders>
              <w:top w:val="single" w:sz="4" w:space="0" w:color="auto"/>
              <w:left w:val="nil"/>
              <w:bottom w:val="single" w:sz="4" w:space="0" w:color="auto"/>
              <w:right w:val="nil"/>
            </w:tcBorders>
            <w:vAlign w:val="center"/>
          </w:tcPr>
          <w:p w:rsidR="00B17855" w:rsidRPr="00C12978" w:rsidRDefault="00D8349B" w:rsidP="00D8349B">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w:t>
            </w:r>
          </w:p>
        </w:tc>
        <w:tc>
          <w:tcPr>
            <w:tcW w:w="152" w:type="pct"/>
            <w:tcBorders>
              <w:top w:val="single" w:sz="4" w:space="0" w:color="auto"/>
              <w:left w:val="nil"/>
              <w:bottom w:val="single" w:sz="4" w:space="0" w:color="auto"/>
              <w:right w:val="single" w:sz="4" w:space="0" w:color="auto"/>
            </w:tcBorders>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8,9</w:t>
            </w:r>
          </w:p>
        </w:tc>
        <w:tc>
          <w:tcPr>
            <w:tcW w:w="979" w:type="pct"/>
            <w:tcBorders>
              <w:top w:val="single" w:sz="4" w:space="0" w:color="auto"/>
              <w:left w:val="nil"/>
              <w:bottom w:val="single" w:sz="4" w:space="0" w:color="auto"/>
              <w:right w:val="single" w:sz="4" w:space="0" w:color="auto"/>
            </w:tcBorders>
            <w:vAlign w:val="center"/>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100</w:t>
            </w:r>
          </w:p>
        </w:tc>
      </w:tr>
      <w:tr w:rsidR="00B17855" w:rsidRPr="00C12978" w:rsidTr="00D8349B">
        <w:trPr>
          <w:trHeight w:hRule="exact" w:val="575"/>
          <w:jc w:val="center"/>
        </w:trPr>
        <w:tc>
          <w:tcPr>
            <w:tcW w:w="1085" w:type="pct"/>
            <w:vMerge/>
            <w:tcBorders>
              <w:top w:val="nil"/>
              <w:left w:val="single" w:sz="4" w:space="0" w:color="auto"/>
              <w:bottom w:val="single" w:sz="4" w:space="0" w:color="auto"/>
              <w:right w:val="single" w:sz="4" w:space="0" w:color="auto"/>
            </w:tcBorders>
            <w:vAlign w:val="center"/>
            <w:hideMark/>
          </w:tcPr>
          <w:p w:rsidR="00B17855" w:rsidRPr="00C12978" w:rsidRDefault="00B17855" w:rsidP="004577D3">
            <w:pPr>
              <w:overflowPunct/>
              <w:autoSpaceDE/>
              <w:autoSpaceDN/>
              <w:adjustRightInd/>
              <w:spacing w:line="360" w:lineRule="auto"/>
              <w:contextualSpacing/>
              <w:jc w:val="both"/>
              <w:textAlignment w:val="auto"/>
              <w:rPr>
                <w:rFonts w:eastAsiaTheme="minorHAnsi"/>
                <w:sz w:val="22"/>
                <w:szCs w:val="22"/>
                <w:lang w:eastAsia="en-US"/>
              </w:rPr>
            </w:pPr>
          </w:p>
        </w:tc>
        <w:tc>
          <w:tcPr>
            <w:tcW w:w="1439" w:type="pct"/>
            <w:tcBorders>
              <w:top w:val="nil"/>
              <w:left w:val="nil"/>
              <w:bottom w:val="single" w:sz="4" w:space="0" w:color="auto"/>
              <w:right w:val="single" w:sz="4" w:space="0" w:color="auto"/>
            </w:tcBorders>
            <w:shd w:val="clear" w:color="auto" w:fill="auto"/>
            <w:noWrap/>
            <w:vAlign w:val="center"/>
            <w:hideMark/>
          </w:tcPr>
          <w:p w:rsidR="00B17855" w:rsidRPr="00C12978" w:rsidRDefault="00B17855" w:rsidP="001E17E5">
            <w:pPr>
              <w:overflowPunct/>
              <w:autoSpaceDE/>
              <w:autoSpaceDN/>
              <w:adjustRightInd/>
              <w:contextualSpacing/>
              <w:textAlignment w:val="auto"/>
              <w:rPr>
                <w:sz w:val="22"/>
                <w:szCs w:val="22"/>
                <w:lang w:val="en-US" w:eastAsia="ru-RU"/>
              </w:rPr>
            </w:pPr>
            <w:r w:rsidRPr="00C12978">
              <w:rPr>
                <w:sz w:val="22"/>
                <w:szCs w:val="22"/>
                <w:lang w:val="en-US" w:eastAsia="ru-RU"/>
              </w:rPr>
              <w:t>Arna</w:t>
            </w:r>
          </w:p>
        </w:tc>
        <w:tc>
          <w:tcPr>
            <w:tcW w:w="1002" w:type="pct"/>
            <w:tcBorders>
              <w:top w:val="single" w:sz="4" w:space="0" w:color="auto"/>
              <w:left w:val="nil"/>
              <w:bottom w:val="single" w:sz="4" w:space="0" w:color="auto"/>
              <w:right w:val="nil"/>
            </w:tcBorders>
            <w:vAlign w:val="center"/>
          </w:tcPr>
          <w:p w:rsidR="00B17855" w:rsidRPr="00C12978" w:rsidRDefault="00D8349B" w:rsidP="00D8349B">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Sand</w:t>
            </w:r>
          </w:p>
        </w:tc>
        <w:tc>
          <w:tcPr>
            <w:tcW w:w="152" w:type="pct"/>
            <w:tcBorders>
              <w:top w:val="single" w:sz="4" w:space="0" w:color="auto"/>
              <w:left w:val="nil"/>
              <w:bottom w:val="single" w:sz="4" w:space="0" w:color="auto"/>
              <w:right w:val="single" w:sz="4" w:space="0" w:color="auto"/>
            </w:tcBorders>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p>
        </w:tc>
        <w:tc>
          <w:tcPr>
            <w:tcW w:w="343" w:type="pct"/>
            <w:tcBorders>
              <w:top w:val="nil"/>
              <w:left w:val="single" w:sz="4" w:space="0" w:color="auto"/>
              <w:bottom w:val="single" w:sz="4" w:space="0" w:color="auto"/>
              <w:right w:val="single" w:sz="4" w:space="0" w:color="auto"/>
            </w:tcBorders>
            <w:shd w:val="clear" w:color="000000" w:fill="FFFFFF"/>
            <w:noWrap/>
            <w:vAlign w:val="center"/>
            <w:hideMark/>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8,6</w:t>
            </w:r>
          </w:p>
        </w:tc>
        <w:tc>
          <w:tcPr>
            <w:tcW w:w="979" w:type="pct"/>
            <w:tcBorders>
              <w:top w:val="single" w:sz="4" w:space="0" w:color="auto"/>
              <w:left w:val="nil"/>
              <w:bottom w:val="single" w:sz="4" w:space="0" w:color="auto"/>
              <w:right w:val="single" w:sz="4" w:space="0" w:color="auto"/>
            </w:tcBorders>
            <w:vAlign w:val="center"/>
          </w:tcPr>
          <w:p w:rsidR="00B17855" w:rsidRPr="00C12978" w:rsidRDefault="00B17855" w:rsidP="004577D3">
            <w:pPr>
              <w:overflowPunct/>
              <w:autoSpaceDE/>
              <w:autoSpaceDN/>
              <w:adjustRightInd/>
              <w:spacing w:line="360" w:lineRule="auto"/>
              <w:contextualSpacing/>
              <w:jc w:val="center"/>
              <w:textAlignment w:val="auto"/>
              <w:rPr>
                <w:rFonts w:eastAsiaTheme="minorHAnsi"/>
                <w:sz w:val="22"/>
                <w:szCs w:val="22"/>
                <w:lang w:eastAsia="en-US"/>
              </w:rPr>
            </w:pPr>
            <w:r w:rsidRPr="00C12978">
              <w:rPr>
                <w:rFonts w:eastAsiaTheme="minorHAnsi"/>
                <w:sz w:val="22"/>
                <w:szCs w:val="22"/>
                <w:lang w:eastAsia="en-US"/>
              </w:rPr>
              <w:t>150</w:t>
            </w:r>
          </w:p>
        </w:tc>
      </w:tr>
    </w:tbl>
    <w:p w:rsidR="00872AE3" w:rsidRPr="00C12978" w:rsidRDefault="00872AE3" w:rsidP="00872AE3">
      <w:pPr>
        <w:overflowPunct/>
        <w:autoSpaceDE/>
        <w:autoSpaceDN/>
        <w:adjustRightInd/>
        <w:spacing w:line="360" w:lineRule="auto"/>
        <w:ind w:firstLine="567"/>
        <w:contextualSpacing/>
        <w:jc w:val="both"/>
        <w:textAlignment w:val="auto"/>
        <w:rPr>
          <w:rFonts w:eastAsiaTheme="minorHAnsi"/>
          <w:sz w:val="24"/>
          <w:szCs w:val="24"/>
          <w:lang w:eastAsia="en-US"/>
        </w:rPr>
      </w:pPr>
      <w:r w:rsidRPr="00C12978">
        <w:rPr>
          <w:rFonts w:eastAsiaTheme="minorHAnsi"/>
          <w:sz w:val="24"/>
          <w:szCs w:val="24"/>
          <w:lang w:eastAsia="en-US"/>
        </w:rPr>
        <w:br w:type="page"/>
      </w:r>
    </w:p>
    <w:p w:rsidR="00FF4F32" w:rsidRPr="00C12978" w:rsidRDefault="00FF4F32" w:rsidP="00872AE3">
      <w:pPr>
        <w:overflowPunct/>
        <w:autoSpaceDE/>
        <w:autoSpaceDN/>
        <w:adjustRightInd/>
        <w:spacing w:line="360" w:lineRule="auto"/>
        <w:textAlignment w:val="auto"/>
        <w:rPr>
          <w:rFonts w:eastAsiaTheme="minorHAnsi"/>
          <w:sz w:val="24"/>
          <w:szCs w:val="24"/>
          <w:lang w:val="en-US" w:eastAsia="en-US"/>
        </w:rPr>
      </w:pPr>
      <w:r w:rsidRPr="00C12978">
        <w:rPr>
          <w:rFonts w:eastAsiaTheme="minorHAnsi"/>
          <w:sz w:val="24"/>
          <w:szCs w:val="24"/>
          <w:lang w:val="en-US" w:eastAsia="en-US"/>
        </w:rPr>
        <w:lastRenderedPageBreak/>
        <w:t>Table C.15 – Heavy metal content in the soil cover, 2019</w:t>
      </w:r>
    </w:p>
    <w:tbl>
      <w:tblPr>
        <w:tblW w:w="5000" w:type="pct"/>
        <w:tblLook w:val="04A0" w:firstRow="1" w:lastRow="0" w:firstColumn="1" w:lastColumn="0" w:noHBand="0" w:noVBand="1"/>
      </w:tblPr>
      <w:tblGrid>
        <w:gridCol w:w="1782"/>
        <w:gridCol w:w="2901"/>
        <w:gridCol w:w="815"/>
        <w:gridCol w:w="778"/>
        <w:gridCol w:w="782"/>
        <w:gridCol w:w="609"/>
        <w:gridCol w:w="868"/>
        <w:gridCol w:w="1035"/>
      </w:tblGrid>
      <w:tr w:rsidR="00872AE3" w:rsidRPr="00C12978" w:rsidTr="00A12188">
        <w:trPr>
          <w:trHeight w:val="267"/>
        </w:trPr>
        <w:tc>
          <w:tcPr>
            <w:tcW w:w="94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A431B7" w:rsidP="004577D3">
            <w:pPr>
              <w:overflowPunct/>
              <w:autoSpaceDE/>
              <w:autoSpaceDN/>
              <w:adjustRightInd/>
              <w:spacing w:line="360" w:lineRule="auto"/>
              <w:contextualSpacing/>
              <w:jc w:val="center"/>
              <w:textAlignment w:val="auto"/>
              <w:rPr>
                <w:color w:val="000000"/>
                <w:sz w:val="22"/>
                <w:szCs w:val="22"/>
                <w:lang w:eastAsia="ru-RU"/>
              </w:rPr>
            </w:pPr>
            <w:r w:rsidRPr="00C12978">
              <w:rPr>
                <w:rFonts w:eastAsia="Calibri"/>
                <w:sz w:val="22"/>
                <w:szCs w:val="22"/>
                <w:lang w:val="en-US" w:eastAsia="en-US"/>
              </w:rPr>
              <w:t>Zones</w:t>
            </w:r>
          </w:p>
        </w:tc>
        <w:tc>
          <w:tcPr>
            <w:tcW w:w="15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9C1F2E" w:rsidP="004577D3">
            <w:pPr>
              <w:overflowPunct/>
              <w:autoSpaceDE/>
              <w:autoSpaceDN/>
              <w:adjustRightInd/>
              <w:spacing w:line="360" w:lineRule="auto"/>
              <w:contextualSpacing/>
              <w:jc w:val="center"/>
              <w:textAlignment w:val="auto"/>
              <w:rPr>
                <w:color w:val="000000"/>
                <w:sz w:val="22"/>
                <w:szCs w:val="22"/>
                <w:lang w:eastAsia="ru-RU"/>
              </w:rPr>
            </w:pPr>
            <w:r w:rsidRPr="00C12978">
              <w:rPr>
                <w:sz w:val="22"/>
                <w:szCs w:val="22"/>
                <w:lang w:val="en-US" w:eastAsia="ru-RU"/>
              </w:rPr>
              <w:t>N</w:t>
            </w:r>
            <w:r w:rsidRPr="00C12978">
              <w:rPr>
                <w:sz w:val="22"/>
                <w:szCs w:val="22"/>
                <w:lang w:eastAsia="ru-RU"/>
              </w:rPr>
              <w:t>ame</w:t>
            </w:r>
          </w:p>
        </w:tc>
        <w:tc>
          <w:tcPr>
            <w:tcW w:w="2526" w:type="pct"/>
            <w:gridSpan w:val="6"/>
            <w:tcBorders>
              <w:top w:val="single" w:sz="4" w:space="0" w:color="auto"/>
              <w:left w:val="nil"/>
              <w:bottom w:val="single" w:sz="4" w:space="0" w:color="auto"/>
              <w:right w:val="single" w:sz="4" w:space="0" w:color="auto"/>
            </w:tcBorders>
            <w:shd w:val="clear" w:color="auto" w:fill="auto"/>
            <w:noWrap/>
            <w:vAlign w:val="center"/>
            <w:hideMark/>
          </w:tcPr>
          <w:p w:rsidR="00872AE3" w:rsidRPr="00C12978" w:rsidRDefault="00461CF8" w:rsidP="004577D3">
            <w:pPr>
              <w:overflowPunct/>
              <w:autoSpaceDE/>
              <w:autoSpaceDN/>
              <w:adjustRightInd/>
              <w:spacing w:line="360" w:lineRule="auto"/>
              <w:contextualSpacing/>
              <w:jc w:val="center"/>
              <w:textAlignment w:val="auto"/>
              <w:rPr>
                <w:color w:val="000000"/>
                <w:sz w:val="22"/>
                <w:szCs w:val="22"/>
                <w:lang w:eastAsia="ru-RU"/>
              </w:rPr>
            </w:pPr>
            <w:r w:rsidRPr="00C12978">
              <w:rPr>
                <w:sz w:val="22"/>
                <w:szCs w:val="22"/>
                <w:lang w:val="en-US" w:eastAsia="en-US"/>
              </w:rPr>
              <w:t>mg</w:t>
            </w:r>
            <w:r w:rsidRPr="00C12978">
              <w:rPr>
                <w:rFonts w:eastAsiaTheme="minorHAnsi"/>
                <w:sz w:val="22"/>
                <w:szCs w:val="22"/>
                <w:lang w:val="en-US" w:eastAsia="en-US"/>
              </w:rPr>
              <w:t>/kg</w:t>
            </w:r>
          </w:p>
        </w:tc>
      </w:tr>
      <w:tr w:rsidR="00872AE3" w:rsidRPr="00C12978" w:rsidTr="004577D3">
        <w:trPr>
          <w:trHeight w:val="288"/>
        </w:trPr>
        <w:tc>
          <w:tcPr>
            <w:tcW w:w="945"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2"/>
                <w:szCs w:val="22"/>
                <w:lang w:eastAsia="ru-RU"/>
              </w:rPr>
            </w:pPr>
          </w:p>
        </w:tc>
        <w:tc>
          <w:tcPr>
            <w:tcW w:w="1530"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spacing w:line="360" w:lineRule="auto"/>
              <w:contextualSpacing/>
              <w:textAlignment w:val="auto"/>
              <w:rPr>
                <w:color w:val="000000"/>
                <w:sz w:val="22"/>
                <w:szCs w:val="22"/>
                <w:lang w:eastAsia="ru-RU"/>
              </w:rPr>
            </w:pP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D925BD" w:rsidP="004577D3">
            <w:pPr>
              <w:overflowPunct/>
              <w:autoSpaceDE/>
              <w:autoSpaceDN/>
              <w:adjustRightInd/>
              <w:spacing w:line="360" w:lineRule="auto"/>
              <w:contextualSpacing/>
              <w:jc w:val="center"/>
              <w:textAlignment w:val="auto"/>
              <w:rPr>
                <w:color w:val="000000"/>
                <w:sz w:val="22"/>
                <w:szCs w:val="22"/>
                <w:lang w:val="en-US" w:eastAsia="ru-RU"/>
              </w:rPr>
            </w:pPr>
            <w:r w:rsidRPr="00C12978">
              <w:rPr>
                <w:kern w:val="2"/>
                <w:sz w:val="22"/>
                <w:szCs w:val="22"/>
                <w:lang w:val="en-US" w:eastAsia="ru-RU"/>
              </w:rPr>
              <w:t>copper</w:t>
            </w:r>
          </w:p>
        </w:tc>
        <w:tc>
          <w:tcPr>
            <w:tcW w:w="423" w:type="pct"/>
            <w:tcBorders>
              <w:top w:val="nil"/>
              <w:left w:val="nil"/>
              <w:bottom w:val="single" w:sz="4" w:space="0" w:color="auto"/>
              <w:right w:val="single" w:sz="4" w:space="0" w:color="auto"/>
            </w:tcBorders>
            <w:shd w:val="clear" w:color="auto" w:fill="auto"/>
            <w:noWrap/>
            <w:vAlign w:val="center"/>
            <w:hideMark/>
          </w:tcPr>
          <w:p w:rsidR="00872AE3" w:rsidRPr="00C12978" w:rsidRDefault="00D925BD" w:rsidP="004577D3">
            <w:pPr>
              <w:overflowPunct/>
              <w:autoSpaceDE/>
              <w:autoSpaceDN/>
              <w:adjustRightInd/>
              <w:spacing w:line="360" w:lineRule="auto"/>
              <w:contextualSpacing/>
              <w:jc w:val="center"/>
              <w:textAlignment w:val="auto"/>
              <w:rPr>
                <w:color w:val="000000"/>
                <w:sz w:val="22"/>
                <w:szCs w:val="22"/>
                <w:lang w:val="en-US" w:eastAsia="ru-RU"/>
              </w:rPr>
            </w:pPr>
            <w:r w:rsidRPr="00C12978">
              <w:rPr>
                <w:kern w:val="2"/>
                <w:sz w:val="22"/>
                <w:szCs w:val="22"/>
                <w:lang w:val="en-US" w:eastAsia="ru-RU"/>
              </w:rPr>
              <w:t>lead</w:t>
            </w:r>
          </w:p>
        </w:tc>
        <w:tc>
          <w:tcPr>
            <w:tcW w:w="422" w:type="pct"/>
            <w:tcBorders>
              <w:top w:val="nil"/>
              <w:left w:val="nil"/>
              <w:bottom w:val="single" w:sz="4" w:space="0" w:color="auto"/>
              <w:right w:val="single" w:sz="4" w:space="0" w:color="auto"/>
            </w:tcBorders>
            <w:shd w:val="clear" w:color="auto" w:fill="auto"/>
            <w:noWrap/>
            <w:vAlign w:val="center"/>
            <w:hideMark/>
          </w:tcPr>
          <w:p w:rsidR="00872AE3" w:rsidRPr="00C12978" w:rsidRDefault="00D925BD" w:rsidP="004577D3">
            <w:pPr>
              <w:overflowPunct/>
              <w:autoSpaceDE/>
              <w:autoSpaceDN/>
              <w:adjustRightInd/>
              <w:spacing w:line="360" w:lineRule="auto"/>
              <w:contextualSpacing/>
              <w:jc w:val="center"/>
              <w:textAlignment w:val="auto"/>
              <w:rPr>
                <w:color w:val="000000"/>
                <w:sz w:val="22"/>
                <w:szCs w:val="22"/>
                <w:lang w:val="en-US" w:eastAsia="ru-RU"/>
              </w:rPr>
            </w:pPr>
            <w:r w:rsidRPr="00C12978">
              <w:rPr>
                <w:kern w:val="2"/>
                <w:sz w:val="22"/>
                <w:szCs w:val="22"/>
                <w:lang w:val="en-US" w:eastAsia="ru-RU"/>
              </w:rPr>
              <w:t>nickel</w:t>
            </w:r>
          </w:p>
        </w:tc>
        <w:tc>
          <w:tcPr>
            <w:tcW w:w="332" w:type="pct"/>
            <w:tcBorders>
              <w:top w:val="nil"/>
              <w:left w:val="nil"/>
              <w:bottom w:val="single" w:sz="4" w:space="0" w:color="auto"/>
              <w:right w:val="single" w:sz="4" w:space="0" w:color="auto"/>
            </w:tcBorders>
            <w:shd w:val="clear" w:color="auto" w:fill="auto"/>
            <w:noWrap/>
            <w:vAlign w:val="center"/>
            <w:hideMark/>
          </w:tcPr>
          <w:p w:rsidR="00872AE3" w:rsidRPr="00C12978" w:rsidRDefault="00D925BD" w:rsidP="004577D3">
            <w:pPr>
              <w:overflowPunct/>
              <w:autoSpaceDE/>
              <w:autoSpaceDN/>
              <w:adjustRightInd/>
              <w:spacing w:line="360" w:lineRule="auto"/>
              <w:contextualSpacing/>
              <w:jc w:val="center"/>
              <w:textAlignment w:val="auto"/>
              <w:rPr>
                <w:color w:val="000000"/>
                <w:sz w:val="22"/>
                <w:szCs w:val="22"/>
                <w:lang w:val="en-US" w:eastAsia="ru-RU"/>
              </w:rPr>
            </w:pPr>
            <w:r w:rsidRPr="00C12978">
              <w:rPr>
                <w:kern w:val="2"/>
                <w:sz w:val="22"/>
                <w:szCs w:val="22"/>
                <w:lang w:val="en-US" w:eastAsia="ru-RU"/>
              </w:rPr>
              <w:t>zinc</w:t>
            </w:r>
          </w:p>
        </w:tc>
        <w:tc>
          <w:tcPr>
            <w:tcW w:w="467" w:type="pct"/>
            <w:tcBorders>
              <w:top w:val="nil"/>
              <w:left w:val="nil"/>
              <w:bottom w:val="single" w:sz="4" w:space="0" w:color="auto"/>
              <w:right w:val="single" w:sz="4" w:space="0" w:color="auto"/>
            </w:tcBorders>
            <w:shd w:val="clear" w:color="auto" w:fill="auto"/>
            <w:noWrap/>
            <w:vAlign w:val="center"/>
            <w:hideMark/>
          </w:tcPr>
          <w:p w:rsidR="00872AE3" w:rsidRPr="00C12978" w:rsidRDefault="00D925BD" w:rsidP="004577D3">
            <w:pPr>
              <w:overflowPunct/>
              <w:autoSpaceDE/>
              <w:autoSpaceDN/>
              <w:adjustRightInd/>
              <w:spacing w:line="360" w:lineRule="auto"/>
              <w:contextualSpacing/>
              <w:jc w:val="center"/>
              <w:textAlignment w:val="auto"/>
              <w:rPr>
                <w:color w:val="000000"/>
                <w:sz w:val="22"/>
                <w:szCs w:val="22"/>
                <w:lang w:val="en-US" w:eastAsia="ru-RU"/>
              </w:rPr>
            </w:pPr>
            <w:r w:rsidRPr="00C12978">
              <w:rPr>
                <w:kern w:val="2"/>
                <w:sz w:val="22"/>
                <w:szCs w:val="22"/>
                <w:lang w:val="en-US" w:eastAsia="ru-RU"/>
              </w:rPr>
              <w:t>cobalt</w:t>
            </w:r>
          </w:p>
        </w:tc>
        <w:tc>
          <w:tcPr>
            <w:tcW w:w="445" w:type="pct"/>
            <w:tcBorders>
              <w:top w:val="nil"/>
              <w:left w:val="nil"/>
              <w:bottom w:val="single" w:sz="4" w:space="0" w:color="auto"/>
              <w:right w:val="single" w:sz="4" w:space="0" w:color="auto"/>
            </w:tcBorders>
            <w:shd w:val="clear" w:color="auto" w:fill="auto"/>
            <w:noWrap/>
            <w:vAlign w:val="center"/>
            <w:hideMark/>
          </w:tcPr>
          <w:p w:rsidR="00872AE3" w:rsidRPr="00C12978" w:rsidRDefault="00D27958" w:rsidP="004577D3">
            <w:pPr>
              <w:overflowPunct/>
              <w:autoSpaceDE/>
              <w:autoSpaceDN/>
              <w:adjustRightInd/>
              <w:spacing w:line="360" w:lineRule="auto"/>
              <w:contextualSpacing/>
              <w:jc w:val="center"/>
              <w:textAlignment w:val="auto"/>
              <w:rPr>
                <w:color w:val="000000"/>
                <w:sz w:val="22"/>
                <w:szCs w:val="22"/>
                <w:lang w:val="en-US" w:eastAsia="ru-RU"/>
              </w:rPr>
            </w:pPr>
            <w:r w:rsidRPr="00C12978">
              <w:rPr>
                <w:kern w:val="2"/>
                <w:sz w:val="22"/>
                <w:szCs w:val="22"/>
                <w:lang w:val="en-US" w:eastAsia="ru-RU"/>
              </w:rPr>
              <w:t>cadmium</w:t>
            </w:r>
          </w:p>
        </w:tc>
      </w:tr>
      <w:tr w:rsidR="00872AE3" w:rsidRPr="00C12978" w:rsidTr="004577D3">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A12188" w:rsidP="00A12188">
            <w:pPr>
              <w:overflowPunct/>
              <w:autoSpaceDE/>
              <w:autoSpaceDN/>
              <w:adjustRightInd/>
              <w:spacing w:line="360" w:lineRule="auto"/>
              <w:contextualSpacing/>
              <w:jc w:val="center"/>
              <w:textAlignment w:val="auto"/>
              <w:rPr>
                <w:color w:val="000000"/>
                <w:sz w:val="22"/>
                <w:szCs w:val="22"/>
                <w:lang w:eastAsia="ru-RU"/>
              </w:rPr>
            </w:pPr>
            <w:r w:rsidRPr="00C12978">
              <w:rPr>
                <w:rFonts w:eastAsia="Calibri"/>
                <w:sz w:val="22"/>
                <w:szCs w:val="22"/>
                <w:lang w:val="en-US" w:eastAsia="en-US"/>
              </w:rPr>
              <w:t>Mountainous territory</w:t>
            </w:r>
          </w:p>
        </w:tc>
        <w:tc>
          <w:tcPr>
            <w:tcW w:w="1530" w:type="pct"/>
            <w:tcBorders>
              <w:top w:val="nil"/>
              <w:left w:val="nil"/>
              <w:bottom w:val="single" w:sz="4" w:space="0" w:color="auto"/>
              <w:right w:val="single" w:sz="4" w:space="0" w:color="auto"/>
            </w:tcBorders>
            <w:shd w:val="clear" w:color="auto" w:fill="auto"/>
            <w:vAlign w:val="center"/>
            <w:hideMark/>
          </w:tcPr>
          <w:p w:rsidR="00872AE3" w:rsidRPr="00C12978" w:rsidRDefault="00A12188" w:rsidP="004577D3">
            <w:pPr>
              <w:overflowPunct/>
              <w:autoSpaceDE/>
              <w:autoSpaceDN/>
              <w:adjustRightInd/>
              <w:spacing w:line="360" w:lineRule="auto"/>
              <w:contextualSpacing/>
              <w:textAlignment w:val="auto"/>
              <w:rPr>
                <w:color w:val="000000"/>
                <w:sz w:val="22"/>
                <w:szCs w:val="22"/>
                <w:lang w:eastAsia="ru-RU"/>
              </w:rPr>
            </w:pPr>
            <w:r w:rsidRPr="00C12978">
              <w:rPr>
                <w:rFonts w:eastAsiaTheme="minorHAnsi"/>
                <w:sz w:val="22"/>
                <w:szCs w:val="22"/>
                <w:lang w:val="en-US" w:eastAsia="en-US"/>
              </w:rPr>
              <w:t>HMR "Shymbulak"</w:t>
            </w:r>
          </w:p>
        </w:tc>
        <w:tc>
          <w:tcPr>
            <w:tcW w:w="436"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0,06</w:t>
            </w:r>
          </w:p>
        </w:tc>
        <w:tc>
          <w:tcPr>
            <w:tcW w:w="423"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1,71</w:t>
            </w:r>
          </w:p>
        </w:tc>
        <w:tc>
          <w:tcPr>
            <w:tcW w:w="42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1,02</w:t>
            </w:r>
          </w:p>
        </w:tc>
        <w:tc>
          <w:tcPr>
            <w:tcW w:w="33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0,37</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val="kk-KZ" w:eastAsia="ru-RU"/>
              </w:rPr>
            </w:pPr>
            <w:r w:rsidRPr="00C12978">
              <w:rPr>
                <w:sz w:val="22"/>
                <w:szCs w:val="22"/>
                <w:shd w:val="clear" w:color="auto" w:fill="FFFFFF"/>
                <w:lang w:val="en-US" w:eastAsia="en-US"/>
              </w:rPr>
              <w:t xml:space="preserve">Big Almaty Lake </w:t>
            </w:r>
            <w:r w:rsidRPr="00C12978">
              <w:rPr>
                <w:sz w:val="22"/>
                <w:szCs w:val="22"/>
                <w:lang w:val="kk-KZ" w:eastAsia="ru-RU"/>
              </w:rPr>
              <w:t>(</w:t>
            </w:r>
            <w:r w:rsidRPr="00C12978">
              <w:rPr>
                <w:rFonts w:eastAsiaTheme="minorHAnsi"/>
                <w:sz w:val="22"/>
                <w:szCs w:val="22"/>
                <w:lang w:val="en-US" w:eastAsia="en-US"/>
              </w:rPr>
              <w:t>BAL</w:t>
            </w:r>
            <w:r w:rsidRPr="00C12978">
              <w:rPr>
                <w:sz w:val="22"/>
                <w:szCs w:val="22"/>
                <w:lang w:val="kk-KZ" w:eastAsia="ru-RU"/>
              </w:rPr>
              <w:t>)</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0,01</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1,12</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0,19</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0,24</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0,26</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ru-RU"/>
              </w:rPr>
              <w:t>Izvestkovyi</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0,24</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2,54</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1,20</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0,17</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0,28</w:t>
            </w:r>
          </w:p>
        </w:tc>
      </w:tr>
      <w:tr w:rsidR="00A12188" w:rsidRPr="00C12978" w:rsidTr="004577D3">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A12188" w:rsidRPr="00C12978" w:rsidRDefault="00A12188" w:rsidP="00A12188">
            <w:pPr>
              <w:overflowPunct/>
              <w:autoSpaceDE/>
              <w:autoSpaceDN/>
              <w:adjustRightInd/>
              <w:spacing w:line="360" w:lineRule="auto"/>
              <w:contextualSpacing/>
              <w:jc w:val="center"/>
              <w:textAlignment w:val="auto"/>
              <w:rPr>
                <w:color w:val="000000"/>
                <w:sz w:val="22"/>
                <w:szCs w:val="22"/>
                <w:lang w:eastAsia="ru-RU"/>
              </w:rPr>
            </w:pPr>
            <w:r w:rsidRPr="00C12978">
              <w:rPr>
                <w:rFonts w:eastAsia="Calibri"/>
                <w:sz w:val="22"/>
                <w:szCs w:val="22"/>
                <w:lang w:val="en-US" w:eastAsia="en-US"/>
              </w:rPr>
              <w:t>Territory of Almaty</w:t>
            </w: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val="en-US" w:eastAsia="ru-RU"/>
              </w:rPr>
            </w:pPr>
            <w:r w:rsidRPr="00C12978">
              <w:rPr>
                <w:sz w:val="22"/>
                <w:szCs w:val="22"/>
                <w:lang w:val="en-US" w:eastAsia="ru-RU"/>
              </w:rPr>
              <w:t>Institute of Geography</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5,38</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0,44</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2,40</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0,45</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0,48</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B13C8A">
            <w:pPr>
              <w:overflowPunct/>
              <w:autoSpaceDE/>
              <w:autoSpaceDN/>
              <w:adjustRightInd/>
              <w:contextualSpacing/>
              <w:textAlignment w:val="auto"/>
              <w:rPr>
                <w:sz w:val="22"/>
                <w:szCs w:val="22"/>
                <w:lang w:val="en-US" w:eastAsia="ru-RU"/>
              </w:rPr>
            </w:pPr>
            <w:r w:rsidRPr="00C12978">
              <w:rPr>
                <w:rFonts w:eastAsiaTheme="minorHAnsi"/>
                <w:sz w:val="22"/>
                <w:szCs w:val="22"/>
                <w:lang w:val="en-US" w:eastAsia="en-US"/>
              </w:rPr>
              <w:t xml:space="preserve">Park of the First President </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0,41</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2,79</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0,55</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0,38</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0,10</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0,39</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rFonts w:eastAsiaTheme="minorHAnsi"/>
                <w:sz w:val="22"/>
                <w:szCs w:val="22"/>
                <w:lang w:val="en-US" w:eastAsia="en-US"/>
              </w:rPr>
              <w:t>Altyn Orda</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0,65</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5,38</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0,98</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1,11</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0,14</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0,25</w:t>
            </w:r>
          </w:p>
        </w:tc>
      </w:tr>
      <w:tr w:rsidR="00A12188" w:rsidRPr="00C12978" w:rsidTr="001E17E5">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val="en-US" w:eastAsia="ru-RU"/>
              </w:rPr>
            </w:pPr>
            <w:r w:rsidRPr="00C12978">
              <w:rPr>
                <w:sz w:val="22"/>
                <w:szCs w:val="22"/>
                <w:lang w:val="en-US" w:eastAsia="ru-RU"/>
              </w:rPr>
              <w:t>EBR</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bCs/>
                <w:color w:val="000000"/>
                <w:sz w:val="22"/>
                <w:szCs w:val="22"/>
                <w:lang w:eastAsia="ru-RU"/>
              </w:rPr>
            </w:pPr>
            <w:r w:rsidRPr="00C12978">
              <w:rPr>
                <w:bCs/>
                <w:color w:val="000000"/>
                <w:sz w:val="22"/>
                <w:szCs w:val="22"/>
                <w:lang w:eastAsia="ru-RU"/>
              </w:rPr>
              <w:t>216,8</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bCs/>
                <w:color w:val="000000"/>
                <w:sz w:val="22"/>
                <w:szCs w:val="22"/>
                <w:lang w:eastAsia="ru-RU"/>
              </w:rPr>
            </w:pPr>
            <w:r w:rsidRPr="00C12978">
              <w:rPr>
                <w:bCs/>
                <w:color w:val="000000"/>
                <w:sz w:val="22"/>
                <w:szCs w:val="22"/>
                <w:lang w:eastAsia="ru-RU"/>
              </w:rPr>
              <w:t>71,12</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1,98</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4,15</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0,71</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0,55</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val="en-US" w:eastAsia="ru-RU"/>
              </w:rPr>
            </w:pPr>
            <w:r w:rsidRPr="00C12978">
              <w:rPr>
                <w:sz w:val="22"/>
                <w:szCs w:val="22"/>
                <w:lang w:val="en-US" w:eastAsia="ru-RU"/>
              </w:rPr>
              <w:t>NBR</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0,41</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4,96</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0,95</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0,37</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0,42</w:t>
            </w:r>
          </w:p>
        </w:tc>
      </w:tr>
      <w:tr w:rsidR="00A12188" w:rsidRPr="00C12978" w:rsidTr="004577D3">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A12188" w:rsidRPr="00C12978" w:rsidRDefault="00A12188" w:rsidP="00A12188">
            <w:pPr>
              <w:overflowPunct/>
              <w:autoSpaceDE/>
              <w:autoSpaceDN/>
              <w:adjustRightInd/>
              <w:spacing w:line="360" w:lineRule="auto"/>
              <w:contextualSpacing/>
              <w:jc w:val="center"/>
              <w:textAlignment w:val="auto"/>
              <w:rPr>
                <w:sz w:val="22"/>
                <w:szCs w:val="22"/>
                <w:lang w:val="en-US" w:eastAsia="ru-RU"/>
              </w:rPr>
            </w:pPr>
            <w:r w:rsidRPr="00C12978">
              <w:rPr>
                <w:rFonts w:eastAsia="Calibri"/>
                <w:sz w:val="22"/>
                <w:szCs w:val="22"/>
                <w:lang w:val="en-US" w:eastAsia="en-US"/>
              </w:rPr>
              <w:t>Small towns, urban-type settlements</w:t>
            </w:r>
          </w:p>
          <w:p w:rsidR="00A12188" w:rsidRPr="00C12978" w:rsidRDefault="00A12188" w:rsidP="00A12188">
            <w:pPr>
              <w:overflowPunct/>
              <w:autoSpaceDE/>
              <w:autoSpaceDN/>
              <w:adjustRightInd/>
              <w:spacing w:line="360" w:lineRule="auto"/>
              <w:contextualSpacing/>
              <w:jc w:val="center"/>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en-US"/>
              </w:rPr>
              <w:t>Kaskelen</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0,19</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7,04</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0,75</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2,39</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0,25</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0,50</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rPr>
              <w:t>Uzynagash</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0,32</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2,46</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0,31</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0,39</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en-US"/>
              </w:rPr>
              <w:t>Shamalgan</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0,23</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1,79</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0,31</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0,04</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0,32</w:t>
            </w:r>
          </w:p>
        </w:tc>
      </w:tr>
      <w:tr w:rsidR="00872AE3"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872AE3" w:rsidRPr="00C12978" w:rsidRDefault="00872AE3"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872AE3" w:rsidRPr="00C12978" w:rsidRDefault="00A12188" w:rsidP="004577D3">
            <w:pPr>
              <w:overflowPunct/>
              <w:autoSpaceDE/>
              <w:autoSpaceDN/>
              <w:adjustRightInd/>
              <w:spacing w:line="360" w:lineRule="auto"/>
              <w:contextualSpacing/>
              <w:textAlignment w:val="auto"/>
              <w:rPr>
                <w:color w:val="000000"/>
                <w:sz w:val="22"/>
                <w:szCs w:val="22"/>
                <w:lang w:eastAsia="ru-RU"/>
              </w:rPr>
            </w:pPr>
            <w:r w:rsidRPr="00C12978">
              <w:rPr>
                <w:sz w:val="22"/>
                <w:szCs w:val="22"/>
                <w:lang w:val="en-US" w:eastAsia="en-US"/>
              </w:rPr>
              <w:t>Talgar</w:t>
            </w:r>
          </w:p>
        </w:tc>
        <w:tc>
          <w:tcPr>
            <w:tcW w:w="436"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0,27</w:t>
            </w:r>
          </w:p>
        </w:tc>
        <w:tc>
          <w:tcPr>
            <w:tcW w:w="423"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1,88</w:t>
            </w:r>
          </w:p>
        </w:tc>
        <w:tc>
          <w:tcPr>
            <w:tcW w:w="42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0,80</w:t>
            </w:r>
          </w:p>
        </w:tc>
        <w:tc>
          <w:tcPr>
            <w:tcW w:w="33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0,29</w:t>
            </w:r>
          </w:p>
        </w:tc>
        <w:tc>
          <w:tcPr>
            <w:tcW w:w="467"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0,21</w:t>
            </w:r>
          </w:p>
        </w:tc>
        <w:tc>
          <w:tcPr>
            <w:tcW w:w="44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0,42</w:t>
            </w:r>
          </w:p>
        </w:tc>
      </w:tr>
      <w:tr w:rsidR="00872AE3"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872AE3" w:rsidRPr="00C12978" w:rsidRDefault="00872AE3"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872AE3" w:rsidRPr="00C12978" w:rsidRDefault="00A12188" w:rsidP="004577D3">
            <w:pPr>
              <w:overflowPunct/>
              <w:autoSpaceDE/>
              <w:autoSpaceDN/>
              <w:adjustRightInd/>
              <w:spacing w:line="360" w:lineRule="auto"/>
              <w:contextualSpacing/>
              <w:textAlignment w:val="auto"/>
              <w:rPr>
                <w:color w:val="000000"/>
                <w:sz w:val="22"/>
                <w:szCs w:val="22"/>
                <w:lang w:eastAsia="ru-RU"/>
              </w:rPr>
            </w:pPr>
            <w:r w:rsidRPr="00C12978">
              <w:rPr>
                <w:rFonts w:eastAsiaTheme="minorHAnsi"/>
                <w:sz w:val="22"/>
                <w:szCs w:val="22"/>
                <w:lang w:val="en-US" w:eastAsia="en-US"/>
              </w:rPr>
              <w:t>Yesik</w:t>
            </w:r>
          </w:p>
        </w:tc>
        <w:tc>
          <w:tcPr>
            <w:tcW w:w="436"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0,13</w:t>
            </w:r>
          </w:p>
        </w:tc>
        <w:tc>
          <w:tcPr>
            <w:tcW w:w="423"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4,21</w:t>
            </w:r>
          </w:p>
        </w:tc>
        <w:tc>
          <w:tcPr>
            <w:tcW w:w="42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0,60</w:t>
            </w:r>
          </w:p>
        </w:tc>
        <w:tc>
          <w:tcPr>
            <w:tcW w:w="33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0,60</w:t>
            </w:r>
          </w:p>
        </w:tc>
        <w:tc>
          <w:tcPr>
            <w:tcW w:w="467"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0,43</w:t>
            </w:r>
          </w:p>
        </w:tc>
      </w:tr>
      <w:tr w:rsidR="00872AE3"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872AE3" w:rsidRPr="00C12978" w:rsidRDefault="00872AE3"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872AE3" w:rsidRPr="00C12978" w:rsidRDefault="00A12188" w:rsidP="004577D3">
            <w:pPr>
              <w:overflowPunct/>
              <w:autoSpaceDE/>
              <w:autoSpaceDN/>
              <w:adjustRightInd/>
              <w:spacing w:line="360" w:lineRule="auto"/>
              <w:contextualSpacing/>
              <w:textAlignment w:val="auto"/>
              <w:rPr>
                <w:color w:val="000000"/>
                <w:sz w:val="22"/>
                <w:szCs w:val="22"/>
                <w:lang w:eastAsia="ru-RU"/>
              </w:rPr>
            </w:pPr>
            <w:r w:rsidRPr="00C12978">
              <w:rPr>
                <w:sz w:val="22"/>
                <w:szCs w:val="22"/>
                <w:lang w:val="en-US" w:eastAsia="en-US"/>
              </w:rPr>
              <w:t>Kapshagay</w:t>
            </w:r>
          </w:p>
        </w:tc>
        <w:tc>
          <w:tcPr>
            <w:tcW w:w="436"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0,20</w:t>
            </w:r>
          </w:p>
        </w:tc>
        <w:tc>
          <w:tcPr>
            <w:tcW w:w="423"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2,12</w:t>
            </w:r>
          </w:p>
        </w:tc>
        <w:tc>
          <w:tcPr>
            <w:tcW w:w="42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0,48</w:t>
            </w:r>
          </w:p>
        </w:tc>
        <w:tc>
          <w:tcPr>
            <w:tcW w:w="33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0,37</w:t>
            </w:r>
          </w:p>
        </w:tc>
        <w:tc>
          <w:tcPr>
            <w:tcW w:w="467"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0,19</w:t>
            </w:r>
          </w:p>
        </w:tc>
        <w:tc>
          <w:tcPr>
            <w:tcW w:w="445"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0,52</w:t>
            </w:r>
          </w:p>
        </w:tc>
      </w:tr>
      <w:tr w:rsidR="00A12188" w:rsidRPr="00C12978" w:rsidTr="004577D3">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A12188" w:rsidRPr="00C12978" w:rsidRDefault="00A12188" w:rsidP="00A12188">
            <w:pPr>
              <w:overflowPunct/>
              <w:autoSpaceDE/>
              <w:autoSpaceDN/>
              <w:adjustRightInd/>
              <w:spacing w:line="360" w:lineRule="auto"/>
              <w:contextualSpacing/>
              <w:jc w:val="center"/>
              <w:textAlignment w:val="auto"/>
              <w:rPr>
                <w:color w:val="000000"/>
                <w:sz w:val="22"/>
                <w:szCs w:val="22"/>
                <w:lang w:eastAsia="ru-RU"/>
              </w:rPr>
            </w:pPr>
            <w:r w:rsidRPr="00C12978">
              <w:rPr>
                <w:rFonts w:eastAsia="Calibri"/>
                <w:sz w:val="22"/>
                <w:szCs w:val="22"/>
                <w:lang w:val="en-US" w:eastAsia="en-US"/>
              </w:rPr>
              <w:t>Small settlements</w:t>
            </w: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val="en-US" w:eastAsia="ru-RU"/>
              </w:rPr>
            </w:pPr>
            <w:r w:rsidRPr="00C12978">
              <w:rPr>
                <w:sz w:val="22"/>
                <w:szCs w:val="22"/>
                <w:lang w:val="en-US" w:eastAsia="ru-RU"/>
              </w:rPr>
              <w:t>Kargaly</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0,02</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1,88</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1,20</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0,13</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0,21</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0,30</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en-US"/>
              </w:rPr>
              <w:t>Turar dachi</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0,29</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3,62</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0,13</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0,08</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0,17</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0,37</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en-US"/>
              </w:rPr>
              <w:t>Mezhdurechensk</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0,21</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2,54</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0,37</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0,05</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0,18</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0,41</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ru-RU"/>
              </w:rPr>
              <w:t xml:space="preserve">Karaoi </w:t>
            </w:r>
            <w:r w:rsidRPr="00C12978">
              <w:rPr>
                <w:sz w:val="22"/>
                <w:szCs w:val="22"/>
                <w:lang w:eastAsia="ru-RU"/>
              </w:rPr>
              <w:t>(</w:t>
            </w:r>
            <w:r w:rsidRPr="00C12978">
              <w:rPr>
                <w:sz w:val="22"/>
                <w:szCs w:val="22"/>
                <w:lang w:val="en-US" w:eastAsia="ru-RU"/>
              </w:rPr>
              <w:t>Sorbulak</w:t>
            </w:r>
            <w:r w:rsidRPr="00C12978">
              <w:rPr>
                <w:sz w:val="22"/>
                <w:szCs w:val="22"/>
                <w:lang w:eastAsia="ru-RU"/>
              </w:rPr>
              <w:t>)</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0,05</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0,21</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0,08</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0,05</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0,14</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0,68</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en-US"/>
              </w:rPr>
              <w:t>Kossozen</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0,53</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3,04</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0,55</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0,23</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0,23</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0,56</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en-US"/>
              </w:rPr>
              <w:t>Zhetigen</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0,71</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6,79</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0,73</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0,15</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0,29</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0,93</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en-US"/>
              </w:rPr>
              <w:t>Otegen batyr</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0,27</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4,79</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0,62</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0,49</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0,33</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0,55</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A12188" w:rsidRPr="00C12978" w:rsidRDefault="00A12188" w:rsidP="001E17E5">
            <w:pPr>
              <w:overflowPunct/>
              <w:autoSpaceDE/>
              <w:autoSpaceDN/>
              <w:adjustRightInd/>
              <w:contextualSpacing/>
              <w:textAlignment w:val="auto"/>
              <w:rPr>
                <w:sz w:val="22"/>
                <w:szCs w:val="22"/>
                <w:lang w:val="en-US" w:eastAsia="ru-RU"/>
              </w:rPr>
            </w:pPr>
            <w:r w:rsidRPr="00C12978">
              <w:rPr>
                <w:sz w:val="22"/>
                <w:szCs w:val="22"/>
                <w:lang w:val="en-US" w:eastAsia="ru-RU"/>
              </w:rPr>
              <w:t>Kosmos</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0,19</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4,54</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0,60</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0,23</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0,29</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0,41</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val="en-US" w:eastAsia="ru-RU"/>
              </w:rPr>
            </w:pPr>
            <w:r w:rsidRPr="00C12978">
              <w:rPr>
                <w:sz w:val="22"/>
                <w:szCs w:val="22"/>
                <w:lang w:val="en-US" w:eastAsia="ru-RU"/>
              </w:rPr>
              <w:t>Kyrbaltabay</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0,22</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3,12</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0,53</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0,42</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0,57</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eastAsia="en-US"/>
              </w:rPr>
              <w:t>Baidibek bi</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3,96</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0,66</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0,30</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0,68</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rFonts w:eastAsiaTheme="minorHAnsi"/>
                <w:sz w:val="22"/>
                <w:szCs w:val="22"/>
                <w:lang w:val="en-US" w:eastAsia="en-US"/>
              </w:rPr>
              <w:t>Tolkyn (</w:t>
            </w:r>
            <w:r w:rsidRPr="00C12978">
              <w:rPr>
                <w:sz w:val="22"/>
                <w:szCs w:val="22"/>
                <w:lang w:val="en-US" w:eastAsia="en-US"/>
              </w:rPr>
              <w:t>Prudkhoz)</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2,29</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0,98</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0,29</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0,43</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A12188" w:rsidRPr="00C12978" w:rsidRDefault="00A12188" w:rsidP="001E17E5">
            <w:pPr>
              <w:overflowPunct/>
              <w:autoSpaceDE/>
              <w:autoSpaceDN/>
              <w:adjustRightInd/>
              <w:contextualSpacing/>
              <w:textAlignment w:val="auto"/>
              <w:rPr>
                <w:sz w:val="22"/>
                <w:szCs w:val="22"/>
                <w:lang w:val="en-US" w:eastAsia="ru-RU"/>
              </w:rPr>
            </w:pPr>
            <w:r w:rsidRPr="00C12978">
              <w:rPr>
                <w:sz w:val="22"/>
                <w:szCs w:val="22"/>
                <w:lang w:val="en-US" w:eastAsia="ru-RU"/>
              </w:rPr>
              <w:t>Karakemer</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0,20</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5,71</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0,24</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0,46</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0,50</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lang w:val="en-US"/>
              </w:rPr>
              <w:t>Boraldai</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0,18</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3,12</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0,73</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0,16</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0,26</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0,25</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A12188">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shd w:val="clear" w:color="auto" w:fill="FFFFFF"/>
                <w:lang w:val="en-US" w:eastAsia="en-US"/>
              </w:rPr>
              <w:t>Kapshagai-Akshi highway</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0,11</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0,71</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0,35</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0,03</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0,20</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0,49</w:t>
            </w:r>
          </w:p>
        </w:tc>
      </w:tr>
      <w:tr w:rsidR="00A12188" w:rsidRPr="00C12978" w:rsidTr="004577D3">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A12188" w:rsidRPr="00C12978" w:rsidRDefault="00A12188" w:rsidP="00A12188">
            <w:pPr>
              <w:overflowPunct/>
              <w:autoSpaceDE/>
              <w:autoSpaceDN/>
              <w:adjustRightInd/>
              <w:spacing w:line="360" w:lineRule="auto"/>
              <w:contextualSpacing/>
              <w:jc w:val="center"/>
              <w:textAlignment w:val="auto"/>
              <w:rPr>
                <w:color w:val="000000"/>
                <w:sz w:val="22"/>
                <w:szCs w:val="22"/>
                <w:lang w:eastAsia="ru-RU"/>
              </w:rPr>
            </w:pPr>
            <w:r w:rsidRPr="00C12978">
              <w:rPr>
                <w:rFonts w:eastAsia="Calibri"/>
                <w:sz w:val="22"/>
                <w:szCs w:val="22"/>
                <w:lang w:val="en-US" w:eastAsia="en-US"/>
              </w:rPr>
              <w:t>Coast of KR</w:t>
            </w:r>
          </w:p>
        </w:tc>
        <w:tc>
          <w:tcPr>
            <w:tcW w:w="1530" w:type="pct"/>
            <w:tcBorders>
              <w:top w:val="nil"/>
              <w:left w:val="nil"/>
              <w:bottom w:val="single" w:sz="4" w:space="0" w:color="auto"/>
              <w:right w:val="single" w:sz="4" w:space="0" w:color="auto"/>
            </w:tcBorders>
            <w:shd w:val="clear" w:color="auto" w:fill="auto"/>
            <w:vAlign w:val="center"/>
            <w:hideMark/>
          </w:tcPr>
          <w:p w:rsidR="00A12188" w:rsidRPr="00C12978" w:rsidRDefault="00A12188" w:rsidP="001E17E5">
            <w:pPr>
              <w:overflowPunct/>
              <w:autoSpaceDE/>
              <w:autoSpaceDN/>
              <w:adjustRightInd/>
              <w:contextualSpacing/>
              <w:textAlignment w:val="auto"/>
              <w:rPr>
                <w:sz w:val="22"/>
                <w:szCs w:val="22"/>
                <w:lang w:eastAsia="ru-RU"/>
              </w:rPr>
            </w:pPr>
            <w:r w:rsidRPr="00C12978">
              <w:rPr>
                <w:sz w:val="22"/>
                <w:szCs w:val="22"/>
                <w:shd w:val="clear" w:color="auto" w:fill="F8F9FA"/>
              </w:rPr>
              <w:t>Rest zone</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0,07</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0,96</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0,35</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0,02</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0,75</w:t>
            </w:r>
          </w:p>
        </w:tc>
      </w:tr>
      <w:tr w:rsidR="00A12188" w:rsidRPr="00C12978" w:rsidTr="004577D3">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A12188" w:rsidRPr="00C12978" w:rsidRDefault="00A12188" w:rsidP="004577D3">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A12188" w:rsidRPr="00C12978" w:rsidRDefault="00A12188" w:rsidP="001E17E5">
            <w:pPr>
              <w:overflowPunct/>
              <w:autoSpaceDE/>
              <w:autoSpaceDN/>
              <w:adjustRightInd/>
              <w:contextualSpacing/>
              <w:textAlignment w:val="auto"/>
              <w:rPr>
                <w:sz w:val="22"/>
                <w:szCs w:val="22"/>
                <w:lang w:val="en-US" w:eastAsia="ru-RU"/>
              </w:rPr>
            </w:pPr>
            <w:r w:rsidRPr="00C12978">
              <w:rPr>
                <w:sz w:val="22"/>
                <w:szCs w:val="22"/>
                <w:lang w:val="en-US" w:eastAsia="ru-RU"/>
              </w:rPr>
              <w:t>Arna</w:t>
            </w:r>
          </w:p>
        </w:tc>
        <w:tc>
          <w:tcPr>
            <w:tcW w:w="436"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0,08</w:t>
            </w:r>
          </w:p>
        </w:tc>
        <w:tc>
          <w:tcPr>
            <w:tcW w:w="423"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1,62</w:t>
            </w:r>
          </w:p>
        </w:tc>
        <w:tc>
          <w:tcPr>
            <w:tcW w:w="42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0,48</w:t>
            </w:r>
          </w:p>
        </w:tc>
        <w:tc>
          <w:tcPr>
            <w:tcW w:w="332"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A12188" w:rsidRPr="00C12978" w:rsidRDefault="00A12188" w:rsidP="004577D3">
            <w:pPr>
              <w:overflowPunct/>
              <w:autoSpaceDE/>
              <w:autoSpaceDN/>
              <w:adjustRightInd/>
              <w:spacing w:line="360" w:lineRule="auto"/>
              <w:contextualSpacing/>
              <w:jc w:val="center"/>
              <w:textAlignment w:val="auto"/>
              <w:rPr>
                <w:color w:val="000000"/>
                <w:sz w:val="22"/>
                <w:szCs w:val="22"/>
                <w:lang w:eastAsia="ru-RU"/>
              </w:rPr>
            </w:pPr>
            <w:r w:rsidRPr="00C12978">
              <w:rPr>
                <w:color w:val="000000"/>
                <w:sz w:val="22"/>
                <w:szCs w:val="22"/>
                <w:lang w:eastAsia="ru-RU"/>
              </w:rPr>
              <w:t>0,63</w:t>
            </w:r>
          </w:p>
        </w:tc>
      </w:tr>
    </w:tbl>
    <w:p w:rsidR="00872AE3" w:rsidRPr="00C12978" w:rsidRDefault="00872AE3" w:rsidP="00872AE3">
      <w:pPr>
        <w:overflowPunct/>
        <w:autoSpaceDE/>
        <w:autoSpaceDN/>
        <w:adjustRightInd/>
        <w:spacing w:line="360" w:lineRule="auto"/>
        <w:ind w:firstLine="567"/>
        <w:contextualSpacing/>
        <w:jc w:val="both"/>
        <w:textAlignment w:val="auto"/>
        <w:rPr>
          <w:rFonts w:eastAsiaTheme="minorHAnsi"/>
          <w:sz w:val="24"/>
          <w:szCs w:val="24"/>
          <w:lang w:eastAsia="en-US"/>
        </w:rPr>
      </w:pPr>
    </w:p>
    <w:p w:rsidR="00872AE3" w:rsidRPr="00C12978" w:rsidRDefault="00872AE3" w:rsidP="00872AE3">
      <w:pPr>
        <w:spacing w:line="360" w:lineRule="auto"/>
        <w:contextualSpacing/>
        <w:jc w:val="both"/>
        <w:rPr>
          <w:rFonts w:eastAsiaTheme="minorHAnsi"/>
          <w:sz w:val="24"/>
          <w:szCs w:val="24"/>
          <w:lang w:eastAsia="en-US"/>
        </w:rPr>
      </w:pPr>
      <w:r w:rsidRPr="00C12978">
        <w:rPr>
          <w:rFonts w:eastAsiaTheme="minorHAnsi"/>
          <w:sz w:val="24"/>
          <w:szCs w:val="24"/>
          <w:lang w:eastAsia="en-US"/>
        </w:rPr>
        <w:br w:type="page"/>
      </w:r>
    </w:p>
    <w:p w:rsidR="00B429CA" w:rsidRPr="00C12978" w:rsidRDefault="00B429CA" w:rsidP="00872AE3">
      <w:pPr>
        <w:spacing w:line="360" w:lineRule="auto"/>
        <w:contextualSpacing/>
        <w:jc w:val="both"/>
        <w:rPr>
          <w:rFonts w:eastAsia="Calibri"/>
          <w:sz w:val="24"/>
          <w:szCs w:val="24"/>
          <w:lang w:val="en-US" w:eastAsia="en-US"/>
        </w:rPr>
      </w:pPr>
      <w:r w:rsidRPr="00C12978">
        <w:rPr>
          <w:rFonts w:eastAsia="Calibri"/>
          <w:sz w:val="24"/>
          <w:szCs w:val="24"/>
          <w:lang w:val="en-US" w:eastAsia="en-US"/>
        </w:rPr>
        <w:lastRenderedPageBreak/>
        <w:t>Table C</w:t>
      </w:r>
      <w:r w:rsidR="00C744A2" w:rsidRPr="00C12978">
        <w:rPr>
          <w:rFonts w:eastAsia="Calibri"/>
          <w:sz w:val="24"/>
          <w:szCs w:val="24"/>
          <w:lang w:val="en-US" w:eastAsia="en-US"/>
        </w:rPr>
        <w:t>.</w:t>
      </w:r>
      <w:r w:rsidRPr="00C12978">
        <w:rPr>
          <w:rFonts w:eastAsia="Calibri"/>
          <w:sz w:val="24"/>
          <w:szCs w:val="24"/>
          <w:lang w:val="en-US" w:eastAsia="en-US"/>
        </w:rPr>
        <w:t xml:space="preserve">16 – Average values and limits of pH, </w:t>
      </w:r>
      <w:r w:rsidRPr="00C12978">
        <w:rPr>
          <w:sz w:val="24"/>
          <w:szCs w:val="24"/>
          <w:lang w:val="en-US" w:eastAsia="en-US"/>
        </w:rPr>
        <w:t>suspended substances</w:t>
      </w:r>
      <w:r w:rsidRPr="00C12978">
        <w:rPr>
          <w:rFonts w:eastAsia="Calibri"/>
          <w:sz w:val="24"/>
          <w:szCs w:val="24"/>
          <w:lang w:val="en-US" w:eastAsia="en-US"/>
        </w:rPr>
        <w:t xml:space="preserve"> and oxidizability of </w:t>
      </w:r>
      <w:r w:rsidR="00C744A2" w:rsidRPr="00C12978">
        <w:rPr>
          <w:rFonts w:eastAsia="Calibri"/>
          <w:sz w:val="24"/>
          <w:szCs w:val="24"/>
          <w:lang w:val="en-US" w:eastAsia="en-US"/>
        </w:rPr>
        <w:t xml:space="preserve">the </w:t>
      </w:r>
      <w:r w:rsidRPr="00C12978">
        <w:rPr>
          <w:rFonts w:eastAsia="Calibri"/>
          <w:sz w:val="24"/>
          <w:szCs w:val="24"/>
          <w:lang w:val="en-US" w:eastAsia="en-US"/>
        </w:rPr>
        <w:t>S</w:t>
      </w:r>
      <w:r w:rsidR="00C744A2" w:rsidRPr="00C12978">
        <w:rPr>
          <w:rFonts w:eastAsia="Calibri"/>
          <w:sz w:val="24"/>
          <w:szCs w:val="24"/>
          <w:lang w:val="en-US" w:eastAsia="en-US"/>
        </w:rPr>
        <w:t>C</w:t>
      </w:r>
      <w:r w:rsidRPr="00C12978">
        <w:rPr>
          <w:rFonts w:eastAsia="Calibri"/>
          <w:sz w:val="24"/>
          <w:szCs w:val="24"/>
          <w:lang w:val="en-US" w:eastAsia="en-US"/>
        </w:rPr>
        <w:t>, 2020</w:t>
      </w:r>
    </w:p>
    <w:tbl>
      <w:tblPr>
        <w:tblW w:w="5000" w:type="pct"/>
        <w:tblLook w:val="04A0" w:firstRow="1" w:lastRow="0" w:firstColumn="1" w:lastColumn="0" w:noHBand="0" w:noVBand="1"/>
      </w:tblPr>
      <w:tblGrid>
        <w:gridCol w:w="720"/>
        <w:gridCol w:w="2666"/>
        <w:gridCol w:w="1089"/>
        <w:gridCol w:w="1244"/>
        <w:gridCol w:w="1952"/>
        <w:gridCol w:w="1899"/>
      </w:tblGrid>
      <w:tr w:rsidR="00872AE3" w:rsidRPr="00C12978" w:rsidTr="004577D3">
        <w:trPr>
          <w:trHeight w:val="270"/>
        </w:trPr>
        <w:tc>
          <w:tcPr>
            <w:tcW w:w="3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w:t>
            </w:r>
          </w:p>
        </w:tc>
        <w:tc>
          <w:tcPr>
            <w:tcW w:w="1393"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C744A2" w:rsidP="004577D3">
            <w:pPr>
              <w:overflowPunct/>
              <w:autoSpaceDE/>
              <w:autoSpaceDN/>
              <w:adjustRightInd/>
              <w:contextualSpacing/>
              <w:jc w:val="center"/>
              <w:textAlignment w:val="auto"/>
              <w:rPr>
                <w:color w:val="000000"/>
                <w:lang w:eastAsia="ru-RU"/>
              </w:rPr>
            </w:pPr>
            <w:r w:rsidRPr="00C12978">
              <w:rPr>
                <w:rFonts w:eastAsia="Calibri"/>
                <w:lang w:val="en-US" w:eastAsia="en-US"/>
              </w:rPr>
              <w:t>Zones</w:t>
            </w:r>
          </w:p>
        </w:tc>
        <w:tc>
          <w:tcPr>
            <w:tcW w:w="5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B429CA" w:rsidP="004577D3">
            <w:pPr>
              <w:overflowPunct/>
              <w:autoSpaceDE/>
              <w:autoSpaceDN/>
              <w:adjustRightInd/>
              <w:contextualSpacing/>
              <w:jc w:val="center"/>
              <w:textAlignment w:val="auto"/>
              <w:rPr>
                <w:color w:val="000000"/>
                <w:lang w:eastAsia="ru-RU"/>
              </w:rPr>
            </w:pPr>
            <w:r w:rsidRPr="00C12978">
              <w:rPr>
                <w:color w:val="000000"/>
                <w:lang w:val="en-US" w:eastAsia="ru-RU"/>
              </w:rPr>
              <w:t>Y</w:t>
            </w:r>
            <w:r w:rsidRPr="00C12978">
              <w:rPr>
                <w:color w:val="000000"/>
                <w:lang w:eastAsia="ru-RU"/>
              </w:rPr>
              <w:t>ears</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рН</w:t>
            </w:r>
          </w:p>
        </w:tc>
        <w:tc>
          <w:tcPr>
            <w:tcW w:w="1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B429CA" w:rsidP="004577D3">
            <w:pPr>
              <w:overflowPunct/>
              <w:autoSpaceDE/>
              <w:autoSpaceDN/>
              <w:adjustRightInd/>
              <w:contextualSpacing/>
              <w:jc w:val="center"/>
              <w:textAlignment w:val="auto"/>
              <w:rPr>
                <w:color w:val="000000"/>
                <w:lang w:eastAsia="ru-RU"/>
              </w:rPr>
            </w:pPr>
            <w:r w:rsidRPr="00C12978">
              <w:rPr>
                <w:lang w:val="en-US" w:eastAsia="en-US"/>
              </w:rPr>
              <w:t>Suspended substances</w:t>
            </w:r>
            <w:r w:rsidR="00872AE3" w:rsidRPr="00C12978">
              <w:rPr>
                <w:color w:val="000000"/>
                <w:lang w:eastAsia="ru-RU"/>
              </w:rPr>
              <w:t xml:space="preserve">, </w:t>
            </w:r>
            <w:r w:rsidRPr="00C12978">
              <w:rPr>
                <w:lang w:val="en-US" w:eastAsia="en-US"/>
              </w:rPr>
              <w:t>mg/dm</w:t>
            </w:r>
            <w:r w:rsidRPr="00C12978">
              <w:rPr>
                <w:vertAlign w:val="superscript"/>
                <w:lang w:val="en-US" w:eastAsia="en-US"/>
              </w:rPr>
              <w:t>3</w:t>
            </w:r>
          </w:p>
        </w:tc>
        <w:tc>
          <w:tcPr>
            <w:tcW w:w="9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B429CA" w:rsidP="004577D3">
            <w:pPr>
              <w:overflowPunct/>
              <w:autoSpaceDE/>
              <w:autoSpaceDN/>
              <w:adjustRightInd/>
              <w:contextualSpacing/>
              <w:jc w:val="center"/>
              <w:textAlignment w:val="auto"/>
              <w:rPr>
                <w:color w:val="000000"/>
                <w:lang w:eastAsia="ru-RU"/>
              </w:rPr>
            </w:pPr>
            <w:r w:rsidRPr="00C12978">
              <w:rPr>
                <w:lang w:val="en-US" w:eastAsia="en-US"/>
              </w:rPr>
              <w:t>Oxidizability</w:t>
            </w:r>
            <w:r w:rsidRPr="00C12978">
              <w:rPr>
                <w:color w:val="000000"/>
                <w:lang w:eastAsia="ru-RU"/>
              </w:rPr>
              <w:t xml:space="preserve">, </w:t>
            </w:r>
            <w:r w:rsidRPr="00C12978">
              <w:rPr>
                <w:lang w:val="en-US" w:eastAsia="en-US"/>
              </w:rPr>
              <w:t>mgO/dm</w:t>
            </w:r>
            <w:r w:rsidRPr="00C12978">
              <w:rPr>
                <w:vertAlign w:val="superscript"/>
                <w:lang w:val="en-US" w:eastAsia="en-US"/>
              </w:rPr>
              <w:t>3</w:t>
            </w:r>
          </w:p>
        </w:tc>
      </w:tr>
      <w:tr w:rsidR="00872AE3" w:rsidRPr="00C12978" w:rsidTr="004577D3">
        <w:trPr>
          <w:trHeight w:val="365"/>
        </w:trPr>
        <w:tc>
          <w:tcPr>
            <w:tcW w:w="376"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tcBorders>
              <w:top w:val="nil"/>
              <w:left w:val="nil"/>
              <w:bottom w:val="single" w:sz="4" w:space="0" w:color="auto"/>
              <w:right w:val="single" w:sz="4" w:space="0" w:color="auto"/>
            </w:tcBorders>
            <w:shd w:val="clear" w:color="auto" w:fill="auto"/>
            <w:vAlign w:val="center"/>
            <w:hideMark/>
          </w:tcPr>
          <w:p w:rsidR="00872AE3" w:rsidRPr="00C12978" w:rsidRDefault="00C744A2" w:rsidP="004577D3">
            <w:pPr>
              <w:overflowPunct/>
              <w:autoSpaceDE/>
              <w:autoSpaceDN/>
              <w:adjustRightInd/>
              <w:contextualSpacing/>
              <w:jc w:val="center"/>
              <w:textAlignment w:val="auto"/>
              <w:rPr>
                <w:color w:val="000000"/>
                <w:lang w:val="en-US" w:eastAsia="ru-RU"/>
              </w:rPr>
            </w:pPr>
            <w:r w:rsidRPr="00C12978">
              <w:rPr>
                <w:color w:val="000000"/>
                <w:lang w:val="en-US" w:eastAsia="ru-RU"/>
              </w:rPr>
              <w:t>name</w:t>
            </w:r>
          </w:p>
        </w:tc>
        <w:tc>
          <w:tcPr>
            <w:tcW w:w="569"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650"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020"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992"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r>
      <w:tr w:rsidR="00872AE3" w:rsidRPr="00C12978" w:rsidTr="004577D3">
        <w:trPr>
          <w:trHeight w:val="285"/>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1</w:t>
            </w:r>
          </w:p>
        </w:tc>
        <w:tc>
          <w:tcPr>
            <w:tcW w:w="1393"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C744A2" w:rsidP="004577D3">
            <w:pPr>
              <w:overflowPunct/>
              <w:autoSpaceDE/>
              <w:autoSpaceDN/>
              <w:adjustRightInd/>
              <w:contextualSpacing/>
              <w:textAlignment w:val="auto"/>
              <w:rPr>
                <w:color w:val="000000"/>
                <w:lang w:eastAsia="ru-RU"/>
              </w:rPr>
            </w:pPr>
            <w:r w:rsidRPr="00C12978">
              <w:rPr>
                <w:rFonts w:eastAsia="Calibri"/>
                <w:lang w:val="en-US" w:eastAsia="en-US"/>
              </w:rPr>
              <w:t>Mountainous territory</w:t>
            </w: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2018</w:t>
            </w:r>
          </w:p>
        </w:tc>
        <w:tc>
          <w:tcPr>
            <w:tcW w:w="65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5,1-6,3</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5,8</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4,0-83,9</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40,4</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2,0-10,6</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5,00</w:t>
            </w:r>
          </w:p>
        </w:tc>
      </w:tr>
      <w:tr w:rsidR="00872AE3" w:rsidRPr="00C12978" w:rsidTr="004577D3">
        <w:trPr>
          <w:trHeight w:val="300"/>
        </w:trPr>
        <w:tc>
          <w:tcPr>
            <w:tcW w:w="37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2019</w:t>
            </w:r>
          </w:p>
        </w:tc>
        <w:tc>
          <w:tcPr>
            <w:tcW w:w="65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5,1-5,4</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5,3</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16,5-22,2</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19,3</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3,84-10,9</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7,47</w:t>
            </w:r>
          </w:p>
        </w:tc>
      </w:tr>
      <w:tr w:rsidR="00872AE3" w:rsidRPr="00C12978" w:rsidTr="004577D3">
        <w:trPr>
          <w:trHeight w:val="300"/>
        </w:trPr>
        <w:tc>
          <w:tcPr>
            <w:tcW w:w="37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2020</w:t>
            </w:r>
          </w:p>
        </w:tc>
        <w:tc>
          <w:tcPr>
            <w:tcW w:w="65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4,7-7,0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5,5</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u w:val="single"/>
                <w:lang w:eastAsia="ru-RU"/>
              </w:rPr>
            </w:pPr>
            <w:r w:rsidRPr="00C12978">
              <w:rPr>
                <w:u w:val="single"/>
                <w:lang w:eastAsia="ru-RU"/>
              </w:rPr>
              <w:t>5,0-48,0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lang w:eastAsia="ru-RU"/>
              </w:rPr>
              <w:t>17,4</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1,28-5,76</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3,16</w:t>
            </w:r>
          </w:p>
        </w:tc>
      </w:tr>
      <w:tr w:rsidR="00872AE3" w:rsidRPr="00C12978" w:rsidTr="004577D3">
        <w:trPr>
          <w:trHeight w:val="300"/>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w:t>
            </w:r>
          </w:p>
        </w:tc>
        <w:tc>
          <w:tcPr>
            <w:tcW w:w="1393"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C744A2" w:rsidP="004577D3">
            <w:pPr>
              <w:overflowPunct/>
              <w:autoSpaceDE/>
              <w:autoSpaceDN/>
              <w:adjustRightInd/>
              <w:contextualSpacing/>
              <w:textAlignment w:val="auto"/>
              <w:rPr>
                <w:color w:val="000000"/>
                <w:lang w:eastAsia="ru-RU"/>
              </w:rPr>
            </w:pPr>
            <w:r w:rsidRPr="00C12978">
              <w:rPr>
                <w:rFonts w:eastAsia="Calibri"/>
                <w:lang w:val="en-US" w:eastAsia="en-US"/>
              </w:rPr>
              <w:t>Territory of Almaty</w:t>
            </w: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2018</w:t>
            </w:r>
          </w:p>
        </w:tc>
        <w:tc>
          <w:tcPr>
            <w:tcW w:w="650"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5,6-6,7</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6,0</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117,0-230,4</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155,2</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2,80-12,70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9,00</w:t>
            </w:r>
          </w:p>
        </w:tc>
      </w:tr>
      <w:tr w:rsidR="00872AE3" w:rsidRPr="00C12978" w:rsidTr="004577D3">
        <w:trPr>
          <w:trHeight w:val="300"/>
        </w:trPr>
        <w:tc>
          <w:tcPr>
            <w:tcW w:w="37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2019</w:t>
            </w:r>
          </w:p>
        </w:tc>
        <w:tc>
          <w:tcPr>
            <w:tcW w:w="65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5,3-5,5</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5,4</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20,7-22,0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21,4</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6,59-12,5</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8,66</w:t>
            </w:r>
          </w:p>
        </w:tc>
      </w:tr>
      <w:tr w:rsidR="00872AE3" w:rsidRPr="00C12978" w:rsidTr="004577D3">
        <w:trPr>
          <w:trHeight w:val="300"/>
        </w:trPr>
        <w:tc>
          <w:tcPr>
            <w:tcW w:w="37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2020</w:t>
            </w:r>
          </w:p>
        </w:tc>
        <w:tc>
          <w:tcPr>
            <w:tcW w:w="65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5,9-6,7</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6,2</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29,0-238,0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77,4</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2,40-6,72</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3,73</w:t>
            </w:r>
          </w:p>
        </w:tc>
      </w:tr>
      <w:tr w:rsidR="00872AE3" w:rsidRPr="00C12978" w:rsidTr="004577D3">
        <w:trPr>
          <w:trHeight w:val="300"/>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3</w:t>
            </w:r>
          </w:p>
        </w:tc>
        <w:tc>
          <w:tcPr>
            <w:tcW w:w="1393"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C744A2" w:rsidP="004577D3">
            <w:pPr>
              <w:overflowPunct/>
              <w:autoSpaceDE/>
              <w:autoSpaceDN/>
              <w:adjustRightInd/>
              <w:contextualSpacing/>
              <w:textAlignment w:val="auto"/>
              <w:rPr>
                <w:lang w:val="en-US" w:eastAsia="ru-RU"/>
              </w:rPr>
            </w:pPr>
            <w:r w:rsidRPr="00C12978">
              <w:rPr>
                <w:rFonts w:eastAsia="Calibri"/>
                <w:lang w:val="en-US" w:eastAsia="en-US"/>
              </w:rPr>
              <w:t>Small towns, urban-type settlements</w:t>
            </w: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2018</w:t>
            </w:r>
          </w:p>
        </w:tc>
        <w:tc>
          <w:tcPr>
            <w:tcW w:w="65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5,4-6,7</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5,9</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94,8-196,1</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143,1</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5,10-8,30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7,07</w:t>
            </w:r>
          </w:p>
        </w:tc>
      </w:tr>
      <w:tr w:rsidR="00872AE3" w:rsidRPr="00C12978" w:rsidTr="004577D3">
        <w:trPr>
          <w:trHeight w:val="300"/>
        </w:trPr>
        <w:tc>
          <w:tcPr>
            <w:tcW w:w="37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2019</w:t>
            </w:r>
          </w:p>
        </w:tc>
        <w:tc>
          <w:tcPr>
            <w:tcW w:w="65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5,2-5,5</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5,4</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20,2-24,9</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22,5</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3,85-11,5</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7,98</w:t>
            </w:r>
          </w:p>
        </w:tc>
      </w:tr>
      <w:tr w:rsidR="00872AE3" w:rsidRPr="00C12978" w:rsidTr="004577D3">
        <w:trPr>
          <w:trHeight w:val="300"/>
        </w:trPr>
        <w:tc>
          <w:tcPr>
            <w:tcW w:w="37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2020</w:t>
            </w:r>
          </w:p>
        </w:tc>
        <w:tc>
          <w:tcPr>
            <w:tcW w:w="65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5,3-6,9</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6,2</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21,0-147,0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81,8</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1,12-11,68</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5,41</w:t>
            </w:r>
          </w:p>
        </w:tc>
      </w:tr>
      <w:tr w:rsidR="00872AE3" w:rsidRPr="00C12978" w:rsidTr="004577D3">
        <w:trPr>
          <w:trHeight w:val="300"/>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4</w:t>
            </w:r>
          </w:p>
        </w:tc>
        <w:tc>
          <w:tcPr>
            <w:tcW w:w="1393" w:type="pct"/>
            <w:vMerge w:val="restart"/>
            <w:tcBorders>
              <w:top w:val="nil"/>
              <w:left w:val="single" w:sz="4" w:space="0" w:color="auto"/>
              <w:bottom w:val="single" w:sz="4" w:space="0" w:color="000000"/>
              <w:right w:val="single" w:sz="4" w:space="0" w:color="auto"/>
            </w:tcBorders>
            <w:shd w:val="clear" w:color="auto" w:fill="auto"/>
            <w:vAlign w:val="center"/>
            <w:hideMark/>
          </w:tcPr>
          <w:p w:rsidR="00872AE3" w:rsidRPr="00C12978" w:rsidRDefault="00C744A2" w:rsidP="004577D3">
            <w:pPr>
              <w:overflowPunct/>
              <w:autoSpaceDE/>
              <w:autoSpaceDN/>
              <w:adjustRightInd/>
              <w:contextualSpacing/>
              <w:textAlignment w:val="auto"/>
              <w:rPr>
                <w:color w:val="000000"/>
                <w:lang w:eastAsia="ru-RU"/>
              </w:rPr>
            </w:pPr>
            <w:r w:rsidRPr="00C12978">
              <w:rPr>
                <w:rFonts w:eastAsia="Calibri"/>
                <w:lang w:val="en-US" w:eastAsia="en-US"/>
              </w:rPr>
              <w:t>Small settlements</w:t>
            </w: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2018</w:t>
            </w:r>
          </w:p>
        </w:tc>
        <w:tc>
          <w:tcPr>
            <w:tcW w:w="65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5,8-6,7</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6,1</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107,6-234,0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157,9</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6,30-10,70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8,93</w:t>
            </w:r>
          </w:p>
        </w:tc>
      </w:tr>
      <w:tr w:rsidR="00872AE3" w:rsidRPr="00C12978" w:rsidTr="004577D3">
        <w:trPr>
          <w:trHeight w:val="300"/>
        </w:trPr>
        <w:tc>
          <w:tcPr>
            <w:tcW w:w="376"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2019</w:t>
            </w:r>
          </w:p>
        </w:tc>
        <w:tc>
          <w:tcPr>
            <w:tcW w:w="65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5,3-5,9</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5,7</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18,4-36,0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27,2</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3,92-6,56</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4,96</w:t>
            </w:r>
          </w:p>
        </w:tc>
      </w:tr>
      <w:tr w:rsidR="00872AE3" w:rsidRPr="00C12978" w:rsidTr="004577D3">
        <w:trPr>
          <w:trHeight w:val="300"/>
        </w:trPr>
        <w:tc>
          <w:tcPr>
            <w:tcW w:w="376"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2020</w:t>
            </w:r>
          </w:p>
        </w:tc>
        <w:tc>
          <w:tcPr>
            <w:tcW w:w="65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4,2-8,0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5,6</w:t>
            </w:r>
          </w:p>
        </w:tc>
        <w:tc>
          <w:tcPr>
            <w:tcW w:w="1020"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1,0-349,0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35,6</w:t>
            </w:r>
          </w:p>
        </w:tc>
        <w:tc>
          <w:tcPr>
            <w:tcW w:w="992" w:type="pct"/>
            <w:tcBorders>
              <w:top w:val="nil"/>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1,12-10,24</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4,65</w:t>
            </w:r>
          </w:p>
        </w:tc>
      </w:tr>
      <w:tr w:rsidR="00872AE3" w:rsidRPr="00C12978" w:rsidTr="004577D3">
        <w:trPr>
          <w:trHeight w:val="300"/>
        </w:trPr>
        <w:tc>
          <w:tcPr>
            <w:tcW w:w="3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w:t>
            </w:r>
          </w:p>
        </w:tc>
        <w:tc>
          <w:tcPr>
            <w:tcW w:w="13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C744A2" w:rsidP="00C744A2">
            <w:pPr>
              <w:overflowPunct/>
              <w:autoSpaceDE/>
              <w:autoSpaceDN/>
              <w:adjustRightInd/>
              <w:contextualSpacing/>
              <w:textAlignment w:val="auto"/>
              <w:rPr>
                <w:color w:val="000000"/>
                <w:lang w:eastAsia="ru-RU"/>
              </w:rPr>
            </w:pPr>
            <w:r w:rsidRPr="00C12978">
              <w:rPr>
                <w:rFonts w:eastAsia="Calibri"/>
                <w:lang w:val="en-US" w:eastAsia="en-US"/>
              </w:rPr>
              <w:t>Coast of KR</w:t>
            </w:r>
          </w:p>
        </w:tc>
        <w:tc>
          <w:tcPr>
            <w:tcW w:w="569" w:type="pct"/>
            <w:tcBorders>
              <w:top w:val="single" w:sz="4" w:space="0" w:color="auto"/>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2018</w:t>
            </w:r>
          </w:p>
        </w:tc>
        <w:tc>
          <w:tcPr>
            <w:tcW w:w="650"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6,0-7,8</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6,7</w:t>
            </w:r>
          </w:p>
        </w:tc>
        <w:tc>
          <w:tcPr>
            <w:tcW w:w="1020"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97,0-548,0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384,3</w:t>
            </w:r>
          </w:p>
        </w:tc>
        <w:tc>
          <w:tcPr>
            <w:tcW w:w="992"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1,10-15,20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7,40</w:t>
            </w:r>
          </w:p>
        </w:tc>
      </w:tr>
      <w:tr w:rsidR="00872AE3" w:rsidRPr="00C12978" w:rsidTr="004577D3">
        <w:trPr>
          <w:trHeight w:val="300"/>
        </w:trPr>
        <w:tc>
          <w:tcPr>
            <w:tcW w:w="376"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single" w:sz="4" w:space="0" w:color="auto"/>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2019</w:t>
            </w:r>
          </w:p>
        </w:tc>
        <w:tc>
          <w:tcPr>
            <w:tcW w:w="650"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5,2-5,5</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5,4</w:t>
            </w:r>
          </w:p>
        </w:tc>
        <w:tc>
          <w:tcPr>
            <w:tcW w:w="1020"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38,8-46,1</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41,5</w:t>
            </w:r>
          </w:p>
        </w:tc>
        <w:tc>
          <w:tcPr>
            <w:tcW w:w="992"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4,49-11,50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7,55</w:t>
            </w:r>
          </w:p>
        </w:tc>
      </w:tr>
      <w:tr w:rsidR="00872AE3" w:rsidRPr="00C12978" w:rsidTr="004577D3">
        <w:trPr>
          <w:trHeight w:val="300"/>
        </w:trPr>
        <w:tc>
          <w:tcPr>
            <w:tcW w:w="376"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1393"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contextualSpacing/>
              <w:textAlignment w:val="auto"/>
              <w:rPr>
                <w:color w:val="000000"/>
                <w:lang w:eastAsia="ru-RU"/>
              </w:rPr>
            </w:pPr>
          </w:p>
        </w:tc>
        <w:tc>
          <w:tcPr>
            <w:tcW w:w="569" w:type="pct"/>
            <w:tcBorders>
              <w:top w:val="single" w:sz="4" w:space="0" w:color="auto"/>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2020</w:t>
            </w:r>
          </w:p>
        </w:tc>
        <w:tc>
          <w:tcPr>
            <w:tcW w:w="650"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4,9-5,6</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5,3</w:t>
            </w:r>
          </w:p>
        </w:tc>
        <w:tc>
          <w:tcPr>
            <w:tcW w:w="1020"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18,0-27,0</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21,3</w:t>
            </w:r>
          </w:p>
        </w:tc>
        <w:tc>
          <w:tcPr>
            <w:tcW w:w="992"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contextualSpacing/>
              <w:jc w:val="center"/>
              <w:textAlignment w:val="auto"/>
              <w:rPr>
                <w:color w:val="000000"/>
                <w:u w:val="single"/>
                <w:lang w:eastAsia="ru-RU"/>
              </w:rPr>
            </w:pPr>
            <w:r w:rsidRPr="00C12978">
              <w:rPr>
                <w:color w:val="000000"/>
                <w:u w:val="single"/>
                <w:lang w:eastAsia="ru-RU"/>
              </w:rPr>
              <w:t>2,08-6,88</w:t>
            </w:r>
          </w:p>
          <w:p w:rsidR="00872AE3" w:rsidRPr="00C12978" w:rsidRDefault="00872AE3" w:rsidP="004577D3">
            <w:pPr>
              <w:overflowPunct/>
              <w:autoSpaceDE/>
              <w:autoSpaceDN/>
              <w:adjustRightInd/>
              <w:contextualSpacing/>
              <w:jc w:val="center"/>
              <w:textAlignment w:val="auto"/>
              <w:rPr>
                <w:color w:val="000000"/>
                <w:lang w:eastAsia="ru-RU"/>
              </w:rPr>
            </w:pPr>
            <w:r w:rsidRPr="00C12978">
              <w:rPr>
                <w:color w:val="000000"/>
                <w:lang w:eastAsia="ru-RU"/>
              </w:rPr>
              <w:t>4,43</w:t>
            </w:r>
          </w:p>
        </w:tc>
      </w:tr>
      <w:tr w:rsidR="00872AE3" w:rsidRPr="00226F49" w:rsidTr="004577D3">
        <w:trPr>
          <w:trHeight w:val="300"/>
        </w:trPr>
        <w:tc>
          <w:tcPr>
            <w:tcW w:w="5000" w:type="pct"/>
            <w:gridSpan w:val="6"/>
            <w:tcBorders>
              <w:top w:val="single" w:sz="4" w:space="0" w:color="auto"/>
              <w:left w:val="single" w:sz="4" w:space="0" w:color="auto"/>
              <w:bottom w:val="single" w:sz="4" w:space="0" w:color="auto"/>
              <w:right w:val="single" w:sz="4" w:space="0" w:color="auto"/>
            </w:tcBorders>
            <w:vAlign w:val="center"/>
          </w:tcPr>
          <w:p w:rsidR="00872AE3" w:rsidRPr="00C12978" w:rsidRDefault="00F323D2" w:rsidP="004577D3">
            <w:pPr>
              <w:overflowPunct/>
              <w:autoSpaceDE/>
              <w:autoSpaceDN/>
              <w:adjustRightInd/>
              <w:ind w:firstLine="709"/>
              <w:contextualSpacing/>
              <w:textAlignment w:val="auto"/>
              <w:rPr>
                <w:i/>
                <w:color w:val="000000"/>
                <w:lang w:val="en-US" w:eastAsia="ru-RU"/>
              </w:rPr>
            </w:pPr>
            <w:r w:rsidRPr="00C12978">
              <w:rPr>
                <w:color w:val="000000"/>
                <w:lang w:val="en-US" w:eastAsia="ru-RU"/>
              </w:rPr>
              <w:t>Note – in the numerator – limits, in the denominator – averages</w:t>
            </w:r>
          </w:p>
        </w:tc>
      </w:tr>
    </w:tbl>
    <w:p w:rsidR="00872AE3" w:rsidRPr="00C12978" w:rsidRDefault="00872AE3" w:rsidP="00872AE3">
      <w:pPr>
        <w:ind w:firstLine="709"/>
        <w:contextualSpacing/>
        <w:rPr>
          <w:rFonts w:eastAsia="TimesNewRomanPSMT"/>
          <w:sz w:val="28"/>
          <w:szCs w:val="28"/>
          <w:lang w:val="en-US" w:eastAsia="en-US"/>
        </w:rPr>
      </w:pPr>
    </w:p>
    <w:p w:rsidR="00872AE3" w:rsidRPr="00C12978" w:rsidRDefault="0072660C" w:rsidP="00872AE3">
      <w:pPr>
        <w:contextualSpacing/>
        <w:jc w:val="center"/>
        <w:rPr>
          <w:sz w:val="24"/>
          <w:szCs w:val="24"/>
          <w:lang w:eastAsia="en-US"/>
        </w:rPr>
      </w:pPr>
      <w:r w:rsidRPr="00C12978">
        <w:rPr>
          <w:noProof/>
          <w:sz w:val="24"/>
          <w:szCs w:val="24"/>
          <w:lang w:eastAsia="ru-RU"/>
        </w:rPr>
        <w:drawing>
          <wp:inline distT="0" distB="0" distL="0" distR="0" wp14:anchorId="6C69DB63" wp14:editId="341255CF">
            <wp:extent cx="3959749" cy="2801872"/>
            <wp:effectExtent l="0" t="0" r="0" b="0"/>
            <wp:docPr id="10" name="Рисунок 10" descr="C:\Users\Lau\Desktop\Отчет по ГФ_2020\Карты\Лаура апай\Рисунок В5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Desktop\Отчет по ГФ_2020\Карты\Лаура апай\Рисунок В5 20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62356" cy="2803717"/>
                    </a:xfrm>
                    <a:prstGeom prst="rect">
                      <a:avLst/>
                    </a:prstGeom>
                    <a:noFill/>
                    <a:ln>
                      <a:noFill/>
                    </a:ln>
                  </pic:spPr>
                </pic:pic>
              </a:graphicData>
            </a:graphic>
          </wp:inline>
        </w:drawing>
      </w:r>
    </w:p>
    <w:p w:rsidR="00F323D2" w:rsidRPr="00C12978" w:rsidRDefault="00F323D2" w:rsidP="00872AE3">
      <w:pPr>
        <w:contextualSpacing/>
        <w:jc w:val="center"/>
        <w:rPr>
          <w:sz w:val="24"/>
          <w:szCs w:val="24"/>
          <w:lang w:val="en-US" w:eastAsia="en-US"/>
        </w:rPr>
      </w:pPr>
      <w:r w:rsidRPr="00C12978">
        <w:rPr>
          <w:sz w:val="24"/>
          <w:szCs w:val="24"/>
          <w:lang w:val="en-US" w:eastAsia="en-US"/>
        </w:rPr>
        <w:t>Figure C.</w:t>
      </w:r>
      <w:r w:rsidR="000D6202" w:rsidRPr="00C12978">
        <w:rPr>
          <w:sz w:val="24"/>
          <w:szCs w:val="24"/>
          <w:lang w:val="en-US" w:eastAsia="en-US"/>
        </w:rPr>
        <w:t>5 – S</w:t>
      </w:r>
      <w:r w:rsidRPr="00C12978">
        <w:rPr>
          <w:sz w:val="24"/>
          <w:szCs w:val="24"/>
          <w:lang w:val="en-US" w:eastAsia="en-US"/>
        </w:rPr>
        <w:t>patial distribution of</w:t>
      </w:r>
      <w:r w:rsidR="00AD3B12" w:rsidRPr="00C12978">
        <w:rPr>
          <w:sz w:val="24"/>
          <w:szCs w:val="24"/>
          <w:lang w:val="en-US" w:eastAsia="en-US"/>
        </w:rPr>
        <w:t xml:space="preserve"> the</w:t>
      </w:r>
      <w:r w:rsidRPr="00C12978">
        <w:rPr>
          <w:sz w:val="24"/>
          <w:szCs w:val="24"/>
          <w:lang w:val="en-US" w:eastAsia="en-US"/>
        </w:rPr>
        <w:t xml:space="preserve"> average values</w:t>
      </w:r>
      <w:r w:rsidR="00AD3B12" w:rsidRPr="00C12978">
        <w:rPr>
          <w:sz w:val="24"/>
          <w:szCs w:val="24"/>
          <w:lang w:val="en-US" w:eastAsia="en-US"/>
        </w:rPr>
        <w:t xml:space="preserve"> of</w:t>
      </w:r>
      <w:r w:rsidRPr="00C12978">
        <w:rPr>
          <w:sz w:val="24"/>
          <w:szCs w:val="24"/>
          <w:lang w:val="en-US" w:eastAsia="en-US"/>
        </w:rPr>
        <w:t xml:space="preserve"> mineralization </w:t>
      </w:r>
      <w:r w:rsidR="000D6202" w:rsidRPr="00C12978">
        <w:rPr>
          <w:sz w:val="24"/>
          <w:szCs w:val="24"/>
          <w:lang w:val="en-US" w:eastAsia="en-US"/>
        </w:rPr>
        <w:t xml:space="preserve">of the snow cover </w:t>
      </w:r>
      <w:r w:rsidRPr="00C12978">
        <w:rPr>
          <w:sz w:val="24"/>
          <w:szCs w:val="24"/>
          <w:lang w:val="en-US" w:eastAsia="en-US"/>
        </w:rPr>
        <w:t>o</w:t>
      </w:r>
      <w:r w:rsidR="000D6202" w:rsidRPr="00C12978">
        <w:rPr>
          <w:sz w:val="24"/>
          <w:szCs w:val="24"/>
          <w:lang w:val="en-US" w:eastAsia="en-US"/>
        </w:rPr>
        <w:t xml:space="preserve">f </w:t>
      </w:r>
      <w:r w:rsidRPr="00C12978">
        <w:rPr>
          <w:sz w:val="24"/>
          <w:szCs w:val="24"/>
          <w:lang w:val="en-US" w:eastAsia="en-US"/>
        </w:rPr>
        <w:t>the territory of Almaty agglomeration, 2020</w:t>
      </w:r>
    </w:p>
    <w:p w:rsidR="00872AE3" w:rsidRPr="00C12978" w:rsidRDefault="00872AE3" w:rsidP="00872AE3">
      <w:pPr>
        <w:contextualSpacing/>
        <w:jc w:val="center"/>
        <w:rPr>
          <w:sz w:val="24"/>
          <w:szCs w:val="24"/>
          <w:lang w:val="en-US" w:eastAsia="en-US"/>
        </w:rPr>
      </w:pPr>
      <w:r w:rsidRPr="00C12978">
        <w:rPr>
          <w:sz w:val="24"/>
          <w:szCs w:val="24"/>
          <w:lang w:val="en-US" w:eastAsia="en-US"/>
        </w:rPr>
        <w:br w:type="page"/>
      </w:r>
    </w:p>
    <w:p w:rsidR="007B25C4" w:rsidRPr="00C12978" w:rsidRDefault="007B25C4" w:rsidP="00872AE3">
      <w:pPr>
        <w:spacing w:line="360" w:lineRule="auto"/>
        <w:contextualSpacing/>
        <w:rPr>
          <w:sz w:val="24"/>
          <w:szCs w:val="24"/>
          <w:lang w:val="en-US"/>
        </w:rPr>
      </w:pPr>
      <w:r w:rsidRPr="00C12978">
        <w:rPr>
          <w:sz w:val="24"/>
          <w:szCs w:val="24"/>
          <w:lang w:val="en-US"/>
        </w:rPr>
        <w:lastRenderedPageBreak/>
        <w:t xml:space="preserve">Table C.17 – Average heavy metal content in </w:t>
      </w:r>
      <w:r w:rsidR="0056159B" w:rsidRPr="00C12978">
        <w:rPr>
          <w:rFonts w:eastAsia="Calibri"/>
          <w:sz w:val="24"/>
          <w:szCs w:val="24"/>
          <w:lang w:val="en-US" w:eastAsia="en-US"/>
        </w:rPr>
        <w:t>SC of the AA</w:t>
      </w:r>
      <w:r w:rsidRPr="00C12978">
        <w:rPr>
          <w:sz w:val="24"/>
          <w:szCs w:val="24"/>
          <w:lang w:val="en-US"/>
        </w:rPr>
        <w:t>, 2020</w:t>
      </w:r>
    </w:p>
    <w:tbl>
      <w:tblPr>
        <w:tblW w:w="5000" w:type="pct"/>
        <w:tblLook w:val="04A0" w:firstRow="1" w:lastRow="0" w:firstColumn="1" w:lastColumn="0" w:noHBand="0" w:noVBand="1"/>
      </w:tblPr>
      <w:tblGrid>
        <w:gridCol w:w="1702"/>
        <w:gridCol w:w="1457"/>
        <w:gridCol w:w="1388"/>
        <w:gridCol w:w="1120"/>
        <w:gridCol w:w="1256"/>
        <w:gridCol w:w="1257"/>
        <w:gridCol w:w="1390"/>
      </w:tblGrid>
      <w:tr w:rsidR="00872AE3" w:rsidRPr="00C12978" w:rsidTr="005B5A23">
        <w:trPr>
          <w:trHeight w:val="315"/>
        </w:trPr>
        <w:tc>
          <w:tcPr>
            <w:tcW w:w="890" w:type="pct"/>
            <w:tcBorders>
              <w:top w:val="single" w:sz="4" w:space="0" w:color="auto"/>
              <w:left w:val="single" w:sz="4" w:space="0" w:color="auto"/>
              <w:bottom w:val="single" w:sz="4" w:space="0" w:color="auto"/>
              <w:right w:val="single" w:sz="4" w:space="0" w:color="auto"/>
            </w:tcBorders>
            <w:vAlign w:val="center"/>
          </w:tcPr>
          <w:p w:rsidR="00872AE3" w:rsidRPr="00C12978" w:rsidRDefault="001E17E5" w:rsidP="004577D3">
            <w:pPr>
              <w:overflowPunct/>
              <w:autoSpaceDE/>
              <w:autoSpaceDN/>
              <w:adjustRightInd/>
              <w:jc w:val="center"/>
              <w:textAlignment w:val="auto"/>
              <w:rPr>
                <w:color w:val="000000"/>
                <w:sz w:val="24"/>
                <w:szCs w:val="24"/>
                <w:lang w:eastAsia="ru-RU"/>
              </w:rPr>
            </w:pPr>
            <w:r w:rsidRPr="00C12978">
              <w:rPr>
                <w:rFonts w:eastAsia="Calibri"/>
                <w:sz w:val="24"/>
                <w:szCs w:val="24"/>
                <w:lang w:val="en-US" w:eastAsia="en-US"/>
              </w:rPr>
              <w:t>Zones</w:t>
            </w:r>
          </w:p>
        </w:tc>
        <w:tc>
          <w:tcPr>
            <w:tcW w:w="761"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Cu</w:t>
            </w:r>
          </w:p>
        </w:tc>
        <w:tc>
          <w:tcPr>
            <w:tcW w:w="725"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Zn</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Cd</w:t>
            </w:r>
          </w:p>
        </w:tc>
        <w:tc>
          <w:tcPr>
            <w:tcW w:w="656"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Co</w:t>
            </w:r>
          </w:p>
        </w:tc>
        <w:tc>
          <w:tcPr>
            <w:tcW w:w="657"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Ni</w:t>
            </w:r>
          </w:p>
        </w:tc>
        <w:tc>
          <w:tcPr>
            <w:tcW w:w="725" w:type="pct"/>
            <w:tcBorders>
              <w:top w:val="single" w:sz="4" w:space="0" w:color="auto"/>
              <w:left w:val="nil"/>
              <w:bottom w:val="single" w:sz="4" w:space="0" w:color="auto"/>
              <w:right w:val="single" w:sz="4" w:space="0" w:color="auto"/>
            </w:tcBorders>
            <w:shd w:val="clear" w:color="auto" w:fill="auto"/>
            <w:noWrap/>
            <w:vAlign w:val="center"/>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Pb</w:t>
            </w:r>
          </w:p>
        </w:tc>
      </w:tr>
      <w:tr w:rsidR="00872AE3" w:rsidRPr="00C12978" w:rsidTr="005B5A23">
        <w:trPr>
          <w:trHeight w:val="315"/>
        </w:trPr>
        <w:tc>
          <w:tcPr>
            <w:tcW w:w="890" w:type="pct"/>
            <w:tcBorders>
              <w:top w:val="single" w:sz="4" w:space="0" w:color="auto"/>
              <w:left w:val="single" w:sz="4" w:space="0" w:color="auto"/>
              <w:bottom w:val="single" w:sz="4" w:space="0" w:color="auto"/>
              <w:right w:val="single" w:sz="4" w:space="0" w:color="auto"/>
            </w:tcBorders>
            <w:vAlign w:val="center"/>
          </w:tcPr>
          <w:p w:rsidR="00872AE3" w:rsidRPr="00C12978" w:rsidRDefault="001E17E5" w:rsidP="004577D3">
            <w:pPr>
              <w:overflowPunct/>
              <w:autoSpaceDE/>
              <w:autoSpaceDN/>
              <w:adjustRightInd/>
              <w:jc w:val="center"/>
              <w:textAlignment w:val="auto"/>
              <w:rPr>
                <w:color w:val="000000"/>
                <w:sz w:val="24"/>
                <w:szCs w:val="24"/>
                <w:lang w:val="en-US" w:eastAsia="ru-RU"/>
              </w:rPr>
            </w:pPr>
            <w:r w:rsidRPr="00C12978">
              <w:rPr>
                <w:color w:val="000000"/>
                <w:sz w:val="24"/>
                <w:szCs w:val="24"/>
                <w:lang w:val="en-US" w:eastAsia="ru-RU"/>
              </w:rPr>
              <w:t>name</w:t>
            </w:r>
          </w:p>
        </w:tc>
        <w:tc>
          <w:tcPr>
            <w:tcW w:w="4110" w:type="pct"/>
            <w:gridSpan w:val="6"/>
            <w:tcBorders>
              <w:top w:val="nil"/>
              <w:left w:val="nil"/>
              <w:bottom w:val="single" w:sz="4" w:space="0" w:color="auto"/>
              <w:right w:val="single" w:sz="4" w:space="0" w:color="auto"/>
            </w:tcBorders>
            <w:shd w:val="clear" w:color="auto" w:fill="auto"/>
            <w:noWrap/>
            <w:vAlign w:val="center"/>
          </w:tcPr>
          <w:p w:rsidR="00872AE3" w:rsidRPr="00C12978" w:rsidRDefault="001E17E5" w:rsidP="004577D3">
            <w:pPr>
              <w:overflowPunct/>
              <w:autoSpaceDE/>
              <w:autoSpaceDN/>
              <w:adjustRightInd/>
              <w:jc w:val="center"/>
              <w:textAlignment w:val="auto"/>
              <w:rPr>
                <w:color w:val="000000"/>
                <w:sz w:val="24"/>
                <w:szCs w:val="24"/>
                <w:lang w:eastAsia="ru-RU"/>
              </w:rPr>
            </w:pPr>
            <w:r w:rsidRPr="00C12978">
              <w:rPr>
                <w:sz w:val="24"/>
                <w:szCs w:val="24"/>
              </w:rPr>
              <w:t>μ</w:t>
            </w:r>
            <w:r w:rsidRPr="00C12978">
              <w:rPr>
                <w:sz w:val="24"/>
                <w:szCs w:val="24"/>
                <w:lang w:val="en-US"/>
              </w:rPr>
              <w:t>g/dm</w:t>
            </w:r>
            <w:r w:rsidRPr="00C12978">
              <w:rPr>
                <w:sz w:val="24"/>
                <w:szCs w:val="24"/>
                <w:vertAlign w:val="superscript"/>
                <w:lang w:val="en-US"/>
              </w:rPr>
              <w:t>3</w:t>
            </w:r>
          </w:p>
        </w:tc>
      </w:tr>
      <w:tr w:rsidR="00872AE3" w:rsidRPr="00C12978" w:rsidTr="005B5A23">
        <w:trPr>
          <w:trHeight w:val="315"/>
        </w:trPr>
        <w:tc>
          <w:tcPr>
            <w:tcW w:w="8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w:t>
            </w:r>
          </w:p>
          <w:p w:rsidR="00872AE3" w:rsidRPr="00C12978" w:rsidRDefault="001E17E5" w:rsidP="004577D3">
            <w:pPr>
              <w:overflowPunct/>
              <w:autoSpaceDE/>
              <w:autoSpaceDN/>
              <w:adjustRightInd/>
              <w:jc w:val="center"/>
              <w:textAlignment w:val="auto"/>
              <w:rPr>
                <w:color w:val="000000"/>
                <w:sz w:val="24"/>
                <w:szCs w:val="24"/>
                <w:lang w:eastAsia="ru-RU"/>
              </w:rPr>
            </w:pPr>
            <w:r w:rsidRPr="00C12978">
              <w:rPr>
                <w:rFonts w:eastAsia="Calibri"/>
                <w:sz w:val="24"/>
                <w:szCs w:val="24"/>
                <w:lang w:val="en-US" w:eastAsia="en-US"/>
              </w:rPr>
              <w:t>Mountainous territory</w:t>
            </w:r>
          </w:p>
        </w:tc>
        <w:tc>
          <w:tcPr>
            <w:tcW w:w="7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25,9</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21,9</w:t>
            </w:r>
          </w:p>
        </w:tc>
        <w:tc>
          <w:tcPr>
            <w:tcW w:w="58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2,1</w:t>
            </w:r>
          </w:p>
        </w:tc>
        <w:tc>
          <w:tcPr>
            <w:tcW w:w="6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15,3</w:t>
            </w:r>
          </w:p>
        </w:tc>
        <w:tc>
          <w:tcPr>
            <w:tcW w:w="6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6,8</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25,0</w:t>
            </w:r>
          </w:p>
        </w:tc>
      </w:tr>
      <w:tr w:rsidR="00872AE3" w:rsidRPr="00C12978" w:rsidTr="005B5A23">
        <w:trPr>
          <w:trHeight w:val="630"/>
        </w:trPr>
        <w:tc>
          <w:tcPr>
            <w:tcW w:w="8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w:t>
            </w:r>
          </w:p>
          <w:p w:rsidR="00872AE3" w:rsidRPr="00C12978" w:rsidRDefault="001E17E5" w:rsidP="004577D3">
            <w:pPr>
              <w:overflowPunct/>
              <w:autoSpaceDE/>
              <w:autoSpaceDN/>
              <w:adjustRightInd/>
              <w:jc w:val="center"/>
              <w:textAlignment w:val="auto"/>
              <w:rPr>
                <w:color w:val="000000"/>
                <w:sz w:val="24"/>
                <w:szCs w:val="24"/>
                <w:lang w:eastAsia="ru-RU"/>
              </w:rPr>
            </w:pPr>
            <w:r w:rsidRPr="00C12978">
              <w:rPr>
                <w:rFonts w:eastAsia="Calibri"/>
                <w:sz w:val="24"/>
                <w:szCs w:val="24"/>
                <w:lang w:val="en-US" w:eastAsia="en-US"/>
              </w:rPr>
              <w:t>Territory of Almaty</w:t>
            </w:r>
          </w:p>
        </w:tc>
        <w:tc>
          <w:tcPr>
            <w:tcW w:w="7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26,1</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35,8</w:t>
            </w:r>
          </w:p>
        </w:tc>
        <w:tc>
          <w:tcPr>
            <w:tcW w:w="58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3,0</w:t>
            </w:r>
          </w:p>
        </w:tc>
        <w:tc>
          <w:tcPr>
            <w:tcW w:w="6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16,4</w:t>
            </w:r>
          </w:p>
        </w:tc>
        <w:tc>
          <w:tcPr>
            <w:tcW w:w="6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21,6</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36,0</w:t>
            </w:r>
          </w:p>
        </w:tc>
      </w:tr>
      <w:tr w:rsidR="00872AE3" w:rsidRPr="00C12978" w:rsidTr="005B5A23">
        <w:trPr>
          <w:trHeight w:val="945"/>
        </w:trPr>
        <w:tc>
          <w:tcPr>
            <w:tcW w:w="8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sz w:val="24"/>
                <w:szCs w:val="24"/>
                <w:lang w:val="en-US" w:eastAsia="ru-RU"/>
              </w:rPr>
            </w:pPr>
            <w:r w:rsidRPr="00C12978">
              <w:rPr>
                <w:color w:val="000000"/>
                <w:sz w:val="24"/>
                <w:szCs w:val="24"/>
                <w:lang w:val="en-US" w:eastAsia="ru-RU"/>
              </w:rPr>
              <w:t>3</w:t>
            </w:r>
          </w:p>
          <w:p w:rsidR="00872AE3" w:rsidRPr="00C12978" w:rsidRDefault="001E17E5" w:rsidP="001E17E5">
            <w:pPr>
              <w:overflowPunct/>
              <w:autoSpaceDE/>
              <w:autoSpaceDN/>
              <w:adjustRightInd/>
              <w:contextualSpacing/>
              <w:jc w:val="center"/>
              <w:textAlignment w:val="auto"/>
              <w:rPr>
                <w:sz w:val="24"/>
                <w:szCs w:val="24"/>
                <w:lang w:val="en-US" w:eastAsia="ru-RU"/>
              </w:rPr>
            </w:pPr>
            <w:r w:rsidRPr="00C12978">
              <w:rPr>
                <w:rFonts w:eastAsia="Calibri"/>
                <w:sz w:val="24"/>
                <w:szCs w:val="24"/>
                <w:lang w:val="en-US" w:eastAsia="en-US"/>
              </w:rPr>
              <w:t>Small towns, urban-type settlements</w:t>
            </w:r>
          </w:p>
        </w:tc>
        <w:tc>
          <w:tcPr>
            <w:tcW w:w="7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24,2</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22,9</w:t>
            </w:r>
          </w:p>
        </w:tc>
        <w:tc>
          <w:tcPr>
            <w:tcW w:w="58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2,6</w:t>
            </w:r>
          </w:p>
        </w:tc>
        <w:tc>
          <w:tcPr>
            <w:tcW w:w="6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13,8</w:t>
            </w:r>
          </w:p>
        </w:tc>
        <w:tc>
          <w:tcPr>
            <w:tcW w:w="6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16,4</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38,2</w:t>
            </w:r>
          </w:p>
        </w:tc>
      </w:tr>
      <w:tr w:rsidR="00872AE3" w:rsidRPr="00C12978" w:rsidTr="005B5A23">
        <w:trPr>
          <w:trHeight w:val="630"/>
        </w:trPr>
        <w:tc>
          <w:tcPr>
            <w:tcW w:w="8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4</w:t>
            </w:r>
          </w:p>
          <w:p w:rsidR="00872AE3" w:rsidRPr="00C12978" w:rsidRDefault="001E17E5" w:rsidP="004577D3">
            <w:pPr>
              <w:overflowPunct/>
              <w:autoSpaceDE/>
              <w:autoSpaceDN/>
              <w:adjustRightInd/>
              <w:jc w:val="center"/>
              <w:textAlignment w:val="auto"/>
              <w:rPr>
                <w:color w:val="000000"/>
                <w:sz w:val="24"/>
                <w:szCs w:val="24"/>
                <w:lang w:eastAsia="ru-RU"/>
              </w:rPr>
            </w:pPr>
            <w:r w:rsidRPr="00C12978">
              <w:rPr>
                <w:rFonts w:eastAsia="Calibri"/>
                <w:sz w:val="24"/>
                <w:szCs w:val="24"/>
                <w:lang w:val="en-US" w:eastAsia="en-US"/>
              </w:rPr>
              <w:t>Small settlements</w:t>
            </w:r>
          </w:p>
        </w:tc>
        <w:tc>
          <w:tcPr>
            <w:tcW w:w="7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23,4</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25,1</w:t>
            </w:r>
          </w:p>
        </w:tc>
        <w:tc>
          <w:tcPr>
            <w:tcW w:w="58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2,4</w:t>
            </w:r>
          </w:p>
        </w:tc>
        <w:tc>
          <w:tcPr>
            <w:tcW w:w="6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14,1</w:t>
            </w:r>
          </w:p>
        </w:tc>
        <w:tc>
          <w:tcPr>
            <w:tcW w:w="6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13,9</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31,3</w:t>
            </w:r>
          </w:p>
        </w:tc>
      </w:tr>
      <w:tr w:rsidR="00872AE3" w:rsidRPr="00C12978" w:rsidTr="005B5A23">
        <w:trPr>
          <w:trHeight w:val="630"/>
        </w:trPr>
        <w:tc>
          <w:tcPr>
            <w:tcW w:w="8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5</w:t>
            </w:r>
          </w:p>
          <w:p w:rsidR="00872AE3" w:rsidRPr="00C12978" w:rsidRDefault="005B5A23" w:rsidP="004577D3">
            <w:pPr>
              <w:overflowPunct/>
              <w:autoSpaceDE/>
              <w:autoSpaceDN/>
              <w:adjustRightInd/>
              <w:jc w:val="center"/>
              <w:textAlignment w:val="auto"/>
              <w:rPr>
                <w:color w:val="000000"/>
                <w:sz w:val="24"/>
                <w:szCs w:val="24"/>
                <w:lang w:eastAsia="ru-RU"/>
              </w:rPr>
            </w:pPr>
            <w:r w:rsidRPr="00C12978">
              <w:rPr>
                <w:rFonts w:eastAsia="Calibri"/>
                <w:sz w:val="24"/>
                <w:szCs w:val="24"/>
                <w:lang w:val="en-US" w:eastAsia="en-US"/>
              </w:rPr>
              <w:t>Coast of KR</w:t>
            </w:r>
          </w:p>
        </w:tc>
        <w:tc>
          <w:tcPr>
            <w:tcW w:w="761"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24,6</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27,5</w:t>
            </w:r>
          </w:p>
        </w:tc>
        <w:tc>
          <w:tcPr>
            <w:tcW w:w="58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3,3</w:t>
            </w:r>
          </w:p>
        </w:tc>
        <w:tc>
          <w:tcPr>
            <w:tcW w:w="6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9,6</w:t>
            </w:r>
          </w:p>
        </w:tc>
        <w:tc>
          <w:tcPr>
            <w:tcW w:w="6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17,1</w:t>
            </w:r>
          </w:p>
        </w:tc>
        <w:tc>
          <w:tcPr>
            <w:tcW w:w="72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32,7</w:t>
            </w:r>
          </w:p>
        </w:tc>
      </w:tr>
      <w:tr w:rsidR="005B5A23" w:rsidRPr="00C12978" w:rsidTr="005B5A23">
        <w:trPr>
          <w:trHeight w:val="315"/>
        </w:trPr>
        <w:tc>
          <w:tcPr>
            <w:tcW w:w="890" w:type="pct"/>
            <w:tcBorders>
              <w:top w:val="single" w:sz="4" w:space="0" w:color="auto"/>
              <w:left w:val="single" w:sz="4" w:space="0" w:color="auto"/>
              <w:bottom w:val="single" w:sz="4" w:space="0" w:color="auto"/>
              <w:right w:val="single" w:sz="4" w:space="0" w:color="auto"/>
            </w:tcBorders>
            <w:shd w:val="clear" w:color="auto" w:fill="auto"/>
            <w:hideMark/>
          </w:tcPr>
          <w:p w:rsidR="005B5A23" w:rsidRPr="00C12978" w:rsidRDefault="005B5A23" w:rsidP="005B5A23">
            <w:pPr>
              <w:jc w:val="center"/>
              <w:rPr>
                <w:sz w:val="24"/>
                <w:szCs w:val="24"/>
              </w:rPr>
            </w:pPr>
            <w:r w:rsidRPr="00C12978">
              <w:rPr>
                <w:sz w:val="24"/>
                <w:szCs w:val="24"/>
              </w:rPr>
              <w:t>Limits</w:t>
            </w:r>
          </w:p>
        </w:tc>
        <w:tc>
          <w:tcPr>
            <w:tcW w:w="761"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23,4-26,1</w:t>
            </w:r>
          </w:p>
        </w:tc>
        <w:tc>
          <w:tcPr>
            <w:tcW w:w="725"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21,9-35,8</w:t>
            </w:r>
          </w:p>
        </w:tc>
        <w:tc>
          <w:tcPr>
            <w:tcW w:w="585"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2,1-3,3</w:t>
            </w:r>
          </w:p>
        </w:tc>
        <w:tc>
          <w:tcPr>
            <w:tcW w:w="656"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9,6-16,4</w:t>
            </w:r>
          </w:p>
        </w:tc>
        <w:tc>
          <w:tcPr>
            <w:tcW w:w="657"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6,8-21,6</w:t>
            </w:r>
          </w:p>
        </w:tc>
        <w:tc>
          <w:tcPr>
            <w:tcW w:w="725"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25,0-38,2</w:t>
            </w:r>
          </w:p>
        </w:tc>
      </w:tr>
      <w:tr w:rsidR="005B5A23" w:rsidRPr="00C12978" w:rsidTr="005B5A23">
        <w:trPr>
          <w:trHeight w:val="315"/>
        </w:trPr>
        <w:tc>
          <w:tcPr>
            <w:tcW w:w="890" w:type="pct"/>
            <w:tcBorders>
              <w:top w:val="single" w:sz="4" w:space="0" w:color="auto"/>
              <w:left w:val="single" w:sz="4" w:space="0" w:color="auto"/>
              <w:bottom w:val="single" w:sz="4" w:space="0" w:color="auto"/>
              <w:right w:val="single" w:sz="4" w:space="0" w:color="auto"/>
            </w:tcBorders>
            <w:shd w:val="clear" w:color="auto" w:fill="auto"/>
            <w:noWrap/>
            <w:hideMark/>
          </w:tcPr>
          <w:p w:rsidR="005B5A23" w:rsidRPr="00C12978" w:rsidRDefault="005B5A23" w:rsidP="005B5A23">
            <w:pPr>
              <w:jc w:val="center"/>
              <w:rPr>
                <w:sz w:val="24"/>
                <w:szCs w:val="24"/>
              </w:rPr>
            </w:pPr>
            <w:r w:rsidRPr="00C12978">
              <w:rPr>
                <w:sz w:val="24"/>
                <w:szCs w:val="24"/>
              </w:rPr>
              <w:t>Average</w:t>
            </w:r>
          </w:p>
        </w:tc>
        <w:tc>
          <w:tcPr>
            <w:tcW w:w="761"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24,8</w:t>
            </w:r>
          </w:p>
        </w:tc>
        <w:tc>
          <w:tcPr>
            <w:tcW w:w="725"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26,6</w:t>
            </w:r>
          </w:p>
        </w:tc>
        <w:tc>
          <w:tcPr>
            <w:tcW w:w="585"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2,7</w:t>
            </w:r>
          </w:p>
        </w:tc>
        <w:tc>
          <w:tcPr>
            <w:tcW w:w="656"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13,8</w:t>
            </w:r>
          </w:p>
        </w:tc>
        <w:tc>
          <w:tcPr>
            <w:tcW w:w="657"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15,2</w:t>
            </w:r>
          </w:p>
        </w:tc>
        <w:tc>
          <w:tcPr>
            <w:tcW w:w="725" w:type="pct"/>
            <w:tcBorders>
              <w:top w:val="nil"/>
              <w:left w:val="nil"/>
              <w:bottom w:val="single" w:sz="4" w:space="0" w:color="auto"/>
              <w:right w:val="single" w:sz="4" w:space="0" w:color="auto"/>
            </w:tcBorders>
            <w:shd w:val="clear" w:color="auto" w:fill="auto"/>
            <w:noWrap/>
            <w:vAlign w:val="center"/>
            <w:hideMark/>
          </w:tcPr>
          <w:p w:rsidR="005B5A23" w:rsidRPr="00C12978" w:rsidRDefault="005B5A23" w:rsidP="004577D3">
            <w:pPr>
              <w:overflowPunct/>
              <w:autoSpaceDE/>
              <w:autoSpaceDN/>
              <w:adjustRightInd/>
              <w:jc w:val="center"/>
              <w:textAlignment w:val="auto"/>
              <w:rPr>
                <w:color w:val="000000"/>
                <w:sz w:val="24"/>
                <w:szCs w:val="24"/>
                <w:lang w:eastAsia="ru-RU"/>
              </w:rPr>
            </w:pPr>
            <w:r w:rsidRPr="00C12978">
              <w:rPr>
                <w:color w:val="000000"/>
                <w:sz w:val="24"/>
                <w:szCs w:val="24"/>
                <w:lang w:eastAsia="ru-RU"/>
              </w:rPr>
              <w:t>32,6</w:t>
            </w:r>
          </w:p>
        </w:tc>
      </w:tr>
    </w:tbl>
    <w:p w:rsidR="00872AE3" w:rsidRPr="00C12978" w:rsidRDefault="00872AE3" w:rsidP="00872AE3">
      <w:pPr>
        <w:ind w:firstLine="709"/>
        <w:contextualSpacing/>
        <w:rPr>
          <w:rFonts w:eastAsia="TimesNewRomanPSMT"/>
          <w:sz w:val="28"/>
          <w:szCs w:val="28"/>
          <w:lang w:eastAsia="en-US"/>
        </w:rPr>
      </w:pPr>
    </w:p>
    <w:p w:rsidR="00872AE3" w:rsidRPr="00C12978" w:rsidRDefault="0072660C" w:rsidP="00872AE3">
      <w:pPr>
        <w:contextualSpacing/>
        <w:jc w:val="center"/>
        <w:rPr>
          <w:rFonts w:eastAsia="TimesNewRomanPSMT"/>
          <w:sz w:val="28"/>
          <w:szCs w:val="28"/>
          <w:lang w:eastAsia="en-US"/>
        </w:rPr>
      </w:pPr>
      <w:r w:rsidRPr="00C12978">
        <w:rPr>
          <w:rFonts w:eastAsia="TimesNewRomanPSMT"/>
          <w:noProof/>
          <w:sz w:val="28"/>
          <w:szCs w:val="28"/>
          <w:lang w:eastAsia="ru-RU"/>
        </w:rPr>
        <w:drawing>
          <wp:inline distT="0" distB="0" distL="0" distR="0" wp14:anchorId="3E72AEF4" wp14:editId="50AEAECA">
            <wp:extent cx="5939790" cy="4202925"/>
            <wp:effectExtent l="0" t="0" r="0" b="0"/>
            <wp:docPr id="11" name="Рисунок 11" descr="C:\Users\Lau\Desktop\Отчет по ГФ_2020\Карты\Лаура апай\Рисунок В6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Desktop\Отчет по ГФ_2020\Карты\Лаура апай\Рисунок В6 202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790" cy="4202925"/>
                    </a:xfrm>
                    <a:prstGeom prst="rect">
                      <a:avLst/>
                    </a:prstGeom>
                    <a:noFill/>
                    <a:ln>
                      <a:noFill/>
                    </a:ln>
                  </pic:spPr>
                </pic:pic>
              </a:graphicData>
            </a:graphic>
          </wp:inline>
        </w:drawing>
      </w:r>
    </w:p>
    <w:p w:rsidR="005B5A23" w:rsidRPr="00C12978" w:rsidRDefault="005B5A23" w:rsidP="00872AE3">
      <w:pPr>
        <w:spacing w:line="360" w:lineRule="auto"/>
        <w:contextualSpacing/>
        <w:jc w:val="center"/>
        <w:rPr>
          <w:sz w:val="24"/>
          <w:szCs w:val="24"/>
          <w:lang w:val="en-US"/>
        </w:rPr>
      </w:pPr>
      <w:r w:rsidRPr="00C12978">
        <w:rPr>
          <w:sz w:val="24"/>
          <w:szCs w:val="24"/>
          <w:lang w:val="en-US"/>
        </w:rPr>
        <w:t xml:space="preserve">Figure C.6 – Diagram of snow and soil </w:t>
      </w:r>
      <w:r w:rsidR="0062385C" w:rsidRPr="00C12978">
        <w:rPr>
          <w:sz w:val="24"/>
          <w:szCs w:val="24"/>
          <w:lang w:val="en-US"/>
        </w:rPr>
        <w:t>s</w:t>
      </w:r>
      <w:r w:rsidRPr="00C12978">
        <w:rPr>
          <w:sz w:val="24"/>
          <w:szCs w:val="24"/>
          <w:lang w:val="en-US"/>
        </w:rPr>
        <w:t>ampling points for PCB</w:t>
      </w:r>
      <w:r w:rsidR="0062385C" w:rsidRPr="00C12978">
        <w:rPr>
          <w:sz w:val="24"/>
          <w:szCs w:val="24"/>
          <w:lang w:val="en-US"/>
        </w:rPr>
        <w:t>s</w:t>
      </w:r>
      <w:r w:rsidRPr="00C12978">
        <w:rPr>
          <w:sz w:val="24"/>
          <w:szCs w:val="24"/>
          <w:lang w:val="en-US"/>
        </w:rPr>
        <w:t xml:space="preserve"> analysis, 2020</w:t>
      </w:r>
    </w:p>
    <w:p w:rsidR="00872AE3" w:rsidRPr="00C12978" w:rsidRDefault="00872AE3" w:rsidP="00872AE3">
      <w:pPr>
        <w:spacing w:line="360" w:lineRule="auto"/>
        <w:contextualSpacing/>
        <w:jc w:val="center"/>
        <w:rPr>
          <w:sz w:val="24"/>
          <w:szCs w:val="24"/>
          <w:lang w:val="en-US"/>
        </w:rPr>
      </w:pPr>
      <w:r w:rsidRPr="00C12978">
        <w:rPr>
          <w:sz w:val="24"/>
          <w:szCs w:val="24"/>
          <w:lang w:val="en-US"/>
        </w:rPr>
        <w:br w:type="page"/>
      </w:r>
    </w:p>
    <w:p w:rsidR="0016679E" w:rsidRPr="00C12978" w:rsidRDefault="0062385C" w:rsidP="0016679E">
      <w:pPr>
        <w:overflowPunct/>
        <w:autoSpaceDE/>
        <w:autoSpaceDN/>
        <w:adjustRightInd/>
        <w:spacing w:line="360" w:lineRule="auto"/>
        <w:jc w:val="both"/>
        <w:textAlignment w:val="auto"/>
        <w:rPr>
          <w:rFonts w:eastAsiaTheme="minorHAnsi" w:cstheme="minorBidi"/>
          <w:sz w:val="24"/>
          <w:szCs w:val="24"/>
          <w:lang w:val="en-US" w:eastAsia="en-US"/>
        </w:rPr>
      </w:pPr>
      <w:r w:rsidRPr="00C12978">
        <w:rPr>
          <w:sz w:val="24"/>
          <w:szCs w:val="24"/>
          <w:lang w:val="en-US"/>
        </w:rPr>
        <w:lastRenderedPageBreak/>
        <w:t>Table C.</w:t>
      </w:r>
      <w:r w:rsidR="0016679E" w:rsidRPr="00C12978">
        <w:rPr>
          <w:sz w:val="24"/>
          <w:szCs w:val="24"/>
          <w:lang w:val="en-US"/>
        </w:rPr>
        <w:t>18 – A</w:t>
      </w:r>
      <w:r w:rsidRPr="00C12978">
        <w:rPr>
          <w:sz w:val="24"/>
          <w:szCs w:val="24"/>
          <w:lang w:val="en-US"/>
        </w:rPr>
        <w:t xml:space="preserve">verage content and congener composition of PCBs </w:t>
      </w:r>
      <w:r w:rsidR="009C1F2E" w:rsidRPr="00C12978">
        <w:rPr>
          <w:rFonts w:eastAsiaTheme="minorHAnsi" w:cstheme="minorBidi"/>
          <w:sz w:val="24"/>
          <w:szCs w:val="24"/>
          <w:lang w:val="en-US" w:eastAsia="en-US"/>
        </w:rPr>
        <w:t xml:space="preserve">in </w:t>
      </w:r>
      <w:r w:rsidR="009C1F2E" w:rsidRPr="00C12978">
        <w:rPr>
          <w:rFonts w:eastAsia="Calibri"/>
          <w:sz w:val="24"/>
          <w:szCs w:val="24"/>
          <w:lang w:val="en-US" w:eastAsia="en-US"/>
        </w:rPr>
        <w:t>SC of the AA</w:t>
      </w:r>
      <w:r w:rsidRPr="00C12978">
        <w:rPr>
          <w:sz w:val="24"/>
          <w:szCs w:val="24"/>
          <w:lang w:val="en-US"/>
        </w:rPr>
        <w:t>, 2020</w:t>
      </w:r>
      <w:r w:rsidR="0016679E" w:rsidRPr="00C12978">
        <w:rPr>
          <w:rFonts w:eastAsiaTheme="minorHAnsi" w:cstheme="minorBidi"/>
          <w:sz w:val="24"/>
          <w:szCs w:val="24"/>
          <w:lang w:val="en-US" w:eastAsia="en-US"/>
        </w:rPr>
        <w:t xml:space="preserve"> </w:t>
      </w:r>
    </w:p>
    <w:tbl>
      <w:tblPr>
        <w:tblStyle w:val="a7"/>
        <w:tblW w:w="5000" w:type="pct"/>
        <w:tblLook w:val="04A0" w:firstRow="1" w:lastRow="0" w:firstColumn="1" w:lastColumn="0" w:noHBand="0" w:noVBand="1"/>
      </w:tblPr>
      <w:tblGrid>
        <w:gridCol w:w="4999"/>
        <w:gridCol w:w="2387"/>
        <w:gridCol w:w="2184"/>
      </w:tblGrid>
      <w:tr w:rsidR="00872AE3" w:rsidRPr="00C12978" w:rsidTr="00BF61F5">
        <w:trPr>
          <w:trHeight w:val="20"/>
        </w:trPr>
        <w:tc>
          <w:tcPr>
            <w:tcW w:w="2612" w:type="pct"/>
            <w:vAlign w:val="center"/>
          </w:tcPr>
          <w:p w:rsidR="00872AE3" w:rsidRPr="00C12978" w:rsidRDefault="00872AE3" w:rsidP="004577D3">
            <w:pPr>
              <w:spacing w:line="264" w:lineRule="auto"/>
              <w:contextualSpacing/>
              <w:jc w:val="center"/>
            </w:pPr>
            <w:r w:rsidRPr="00C12978">
              <w:t>Зона</w:t>
            </w:r>
          </w:p>
        </w:tc>
        <w:tc>
          <w:tcPr>
            <w:tcW w:w="1247" w:type="pct"/>
            <w:vAlign w:val="center"/>
          </w:tcPr>
          <w:p w:rsidR="00872AE3" w:rsidRPr="00C12978" w:rsidRDefault="00E36217" w:rsidP="004577D3">
            <w:pPr>
              <w:spacing w:line="264" w:lineRule="auto"/>
              <w:contextualSpacing/>
              <w:jc w:val="center"/>
            </w:pPr>
            <w:r w:rsidRPr="00C12978">
              <w:rPr>
                <w:lang w:val="en-US"/>
              </w:rPr>
              <w:t>PCBs</w:t>
            </w:r>
            <w:r w:rsidRPr="00C12978">
              <w:rPr>
                <w:lang w:eastAsia="en-US"/>
              </w:rPr>
              <w:t xml:space="preserve"> congeners</w:t>
            </w:r>
          </w:p>
        </w:tc>
        <w:tc>
          <w:tcPr>
            <w:tcW w:w="1141" w:type="pct"/>
            <w:vAlign w:val="center"/>
          </w:tcPr>
          <w:p w:rsidR="00872AE3" w:rsidRPr="00C12978" w:rsidRDefault="00E36217" w:rsidP="004577D3">
            <w:pPr>
              <w:spacing w:line="264" w:lineRule="auto"/>
              <w:contextualSpacing/>
              <w:jc w:val="center"/>
            </w:pPr>
            <w:r w:rsidRPr="00C12978">
              <w:rPr>
                <w:lang w:val="en-US" w:eastAsia="en-US"/>
              </w:rPr>
              <w:t xml:space="preserve">Concentration </w:t>
            </w:r>
            <w:r w:rsidRPr="00C12978">
              <w:rPr>
                <w:lang w:val="en-US"/>
              </w:rPr>
              <w:t>PCBs</w:t>
            </w:r>
            <w:r w:rsidRPr="00C12978">
              <w:rPr>
                <w:lang w:eastAsia="en-US"/>
              </w:rPr>
              <w:t xml:space="preserve">, </w:t>
            </w:r>
            <w:r w:rsidRPr="00C12978">
              <w:t>μ</w:t>
            </w:r>
            <w:r w:rsidRPr="00C12978">
              <w:rPr>
                <w:lang w:val="en-US"/>
              </w:rPr>
              <w:t>g/dm</w:t>
            </w:r>
            <w:r w:rsidRPr="00C12978">
              <w:rPr>
                <w:vertAlign w:val="superscript"/>
                <w:lang w:val="en-US"/>
              </w:rPr>
              <w:t>3</w:t>
            </w:r>
          </w:p>
        </w:tc>
      </w:tr>
      <w:tr w:rsidR="00872AE3" w:rsidRPr="00C12978" w:rsidTr="00BF61F5">
        <w:trPr>
          <w:trHeight w:val="20"/>
        </w:trPr>
        <w:tc>
          <w:tcPr>
            <w:tcW w:w="2612" w:type="pct"/>
            <w:vAlign w:val="center"/>
          </w:tcPr>
          <w:p w:rsidR="00872AE3" w:rsidRPr="00C12978" w:rsidRDefault="00872AE3" w:rsidP="004577D3">
            <w:pPr>
              <w:spacing w:line="264" w:lineRule="auto"/>
              <w:contextualSpacing/>
            </w:pPr>
            <w:r w:rsidRPr="00C12978">
              <w:t xml:space="preserve">1. </w:t>
            </w:r>
            <w:r w:rsidR="00E36217" w:rsidRPr="00C12978">
              <w:rPr>
                <w:rFonts w:eastAsia="Calibri"/>
                <w:lang w:val="en-US" w:eastAsia="en-US"/>
              </w:rPr>
              <w:t>Mountainous territory</w:t>
            </w:r>
          </w:p>
        </w:tc>
        <w:tc>
          <w:tcPr>
            <w:tcW w:w="1247" w:type="pct"/>
            <w:vAlign w:val="center"/>
          </w:tcPr>
          <w:p w:rsidR="00872AE3" w:rsidRPr="00C12978" w:rsidRDefault="00872AE3" w:rsidP="004577D3">
            <w:pPr>
              <w:spacing w:line="264" w:lineRule="auto"/>
              <w:contextualSpacing/>
              <w:jc w:val="center"/>
            </w:pPr>
            <w:r w:rsidRPr="00C12978">
              <w:t>44, 49</w:t>
            </w:r>
          </w:p>
        </w:tc>
        <w:tc>
          <w:tcPr>
            <w:tcW w:w="1141" w:type="pct"/>
            <w:vAlign w:val="center"/>
          </w:tcPr>
          <w:p w:rsidR="00872AE3" w:rsidRPr="00C12978" w:rsidRDefault="00872AE3" w:rsidP="004577D3">
            <w:pPr>
              <w:spacing w:line="264" w:lineRule="auto"/>
              <w:contextualSpacing/>
              <w:jc w:val="center"/>
            </w:pPr>
            <w:r w:rsidRPr="00C12978">
              <w:t>0,005</w:t>
            </w:r>
          </w:p>
          <w:p w:rsidR="00872AE3" w:rsidRPr="00C12978" w:rsidRDefault="00872AE3" w:rsidP="004577D3">
            <w:pPr>
              <w:spacing w:line="264" w:lineRule="auto"/>
              <w:contextualSpacing/>
              <w:jc w:val="center"/>
            </w:pPr>
            <w:r w:rsidRPr="00C12978">
              <w:t>(0,038)</w:t>
            </w:r>
          </w:p>
        </w:tc>
      </w:tr>
      <w:tr w:rsidR="00872AE3" w:rsidRPr="00C12978" w:rsidTr="00BF61F5">
        <w:trPr>
          <w:trHeight w:val="20"/>
        </w:trPr>
        <w:tc>
          <w:tcPr>
            <w:tcW w:w="2612" w:type="pct"/>
            <w:vAlign w:val="center"/>
          </w:tcPr>
          <w:p w:rsidR="00872AE3" w:rsidRPr="00C12978" w:rsidRDefault="00872AE3" w:rsidP="004577D3">
            <w:pPr>
              <w:spacing w:line="264" w:lineRule="auto"/>
              <w:contextualSpacing/>
            </w:pPr>
            <w:r w:rsidRPr="00C12978">
              <w:t xml:space="preserve">2. </w:t>
            </w:r>
            <w:r w:rsidR="00E36217" w:rsidRPr="00C12978">
              <w:rPr>
                <w:rFonts w:eastAsia="Calibri"/>
                <w:lang w:val="en-US" w:eastAsia="en-US"/>
              </w:rPr>
              <w:t>Territory of Almaty</w:t>
            </w:r>
          </w:p>
        </w:tc>
        <w:tc>
          <w:tcPr>
            <w:tcW w:w="1247" w:type="pct"/>
            <w:vAlign w:val="center"/>
          </w:tcPr>
          <w:p w:rsidR="00872AE3" w:rsidRPr="00C12978" w:rsidRDefault="00872AE3" w:rsidP="004577D3">
            <w:pPr>
              <w:spacing w:line="264" w:lineRule="auto"/>
              <w:contextualSpacing/>
              <w:jc w:val="center"/>
            </w:pPr>
            <w:r w:rsidRPr="00C12978">
              <w:t>44, 74, 114, 137</w:t>
            </w:r>
          </w:p>
        </w:tc>
        <w:tc>
          <w:tcPr>
            <w:tcW w:w="1141" w:type="pct"/>
            <w:vAlign w:val="center"/>
          </w:tcPr>
          <w:p w:rsidR="00872AE3" w:rsidRPr="00C12978" w:rsidRDefault="00872AE3" w:rsidP="004577D3">
            <w:pPr>
              <w:spacing w:line="264" w:lineRule="auto"/>
              <w:contextualSpacing/>
              <w:jc w:val="center"/>
            </w:pPr>
            <w:r w:rsidRPr="00C12978">
              <w:t>0,071</w:t>
            </w:r>
          </w:p>
        </w:tc>
      </w:tr>
      <w:tr w:rsidR="00872AE3" w:rsidRPr="00C12978" w:rsidTr="00BF61F5">
        <w:trPr>
          <w:trHeight w:val="20"/>
        </w:trPr>
        <w:tc>
          <w:tcPr>
            <w:tcW w:w="2612" w:type="pct"/>
            <w:vAlign w:val="center"/>
          </w:tcPr>
          <w:p w:rsidR="00872AE3" w:rsidRPr="00C12978" w:rsidRDefault="00872AE3" w:rsidP="00E36217">
            <w:pPr>
              <w:overflowPunct/>
              <w:autoSpaceDE/>
              <w:autoSpaceDN/>
              <w:adjustRightInd/>
              <w:spacing w:line="360" w:lineRule="auto"/>
              <w:contextualSpacing/>
              <w:textAlignment w:val="auto"/>
              <w:rPr>
                <w:lang w:val="en-US" w:eastAsia="ru-RU"/>
              </w:rPr>
            </w:pPr>
            <w:r w:rsidRPr="00C12978">
              <w:rPr>
                <w:lang w:val="en-US"/>
              </w:rPr>
              <w:t xml:space="preserve">3. </w:t>
            </w:r>
            <w:r w:rsidR="00E36217" w:rsidRPr="00C12978">
              <w:rPr>
                <w:rFonts w:eastAsia="Calibri"/>
                <w:lang w:val="en-US" w:eastAsia="en-US"/>
              </w:rPr>
              <w:t>Small towns, urban-type settlements</w:t>
            </w:r>
          </w:p>
        </w:tc>
        <w:tc>
          <w:tcPr>
            <w:tcW w:w="1247" w:type="pct"/>
            <w:vAlign w:val="center"/>
          </w:tcPr>
          <w:p w:rsidR="00872AE3" w:rsidRPr="00C12978" w:rsidRDefault="00872AE3" w:rsidP="004577D3">
            <w:pPr>
              <w:spacing w:line="264" w:lineRule="auto"/>
              <w:contextualSpacing/>
              <w:jc w:val="center"/>
            </w:pPr>
            <w:r w:rsidRPr="00C12978">
              <w:t>44, 66/95, 74, 97</w:t>
            </w:r>
          </w:p>
        </w:tc>
        <w:tc>
          <w:tcPr>
            <w:tcW w:w="1141" w:type="pct"/>
            <w:vAlign w:val="center"/>
          </w:tcPr>
          <w:p w:rsidR="00872AE3" w:rsidRPr="00C12978" w:rsidRDefault="00872AE3" w:rsidP="004577D3">
            <w:pPr>
              <w:spacing w:line="264" w:lineRule="auto"/>
              <w:contextualSpacing/>
              <w:jc w:val="center"/>
            </w:pPr>
            <w:r w:rsidRPr="00C12978">
              <w:t>0,207</w:t>
            </w:r>
          </w:p>
        </w:tc>
      </w:tr>
      <w:tr w:rsidR="00872AE3" w:rsidRPr="00C12978" w:rsidTr="00BF61F5">
        <w:trPr>
          <w:trHeight w:val="20"/>
        </w:trPr>
        <w:tc>
          <w:tcPr>
            <w:tcW w:w="2612" w:type="pct"/>
            <w:vAlign w:val="center"/>
          </w:tcPr>
          <w:p w:rsidR="00872AE3" w:rsidRPr="00C12978" w:rsidRDefault="00872AE3" w:rsidP="004577D3">
            <w:pPr>
              <w:spacing w:line="264" w:lineRule="auto"/>
              <w:contextualSpacing/>
            </w:pPr>
            <w:r w:rsidRPr="00C12978">
              <w:t xml:space="preserve">4. </w:t>
            </w:r>
            <w:r w:rsidR="00E36217" w:rsidRPr="00C12978">
              <w:rPr>
                <w:rFonts w:eastAsia="Calibri"/>
                <w:lang w:val="en-US" w:eastAsia="en-US"/>
              </w:rPr>
              <w:t>Small settlements</w:t>
            </w:r>
          </w:p>
        </w:tc>
        <w:tc>
          <w:tcPr>
            <w:tcW w:w="1247" w:type="pct"/>
            <w:vAlign w:val="center"/>
          </w:tcPr>
          <w:p w:rsidR="00872AE3" w:rsidRPr="00C12978" w:rsidRDefault="00872AE3" w:rsidP="004577D3">
            <w:pPr>
              <w:spacing w:line="264" w:lineRule="auto"/>
              <w:contextualSpacing/>
              <w:jc w:val="center"/>
            </w:pPr>
            <w:r w:rsidRPr="00C12978">
              <w:t>44, 48, 49, 74, 97</w:t>
            </w:r>
          </w:p>
        </w:tc>
        <w:tc>
          <w:tcPr>
            <w:tcW w:w="1141" w:type="pct"/>
            <w:vAlign w:val="center"/>
          </w:tcPr>
          <w:p w:rsidR="00872AE3" w:rsidRPr="00C12978" w:rsidRDefault="00872AE3" w:rsidP="004577D3">
            <w:pPr>
              <w:spacing w:line="264" w:lineRule="auto"/>
              <w:contextualSpacing/>
              <w:jc w:val="center"/>
            </w:pPr>
            <w:r w:rsidRPr="00C12978">
              <w:t>0,068</w:t>
            </w:r>
          </w:p>
        </w:tc>
      </w:tr>
    </w:tbl>
    <w:p w:rsidR="00872AE3" w:rsidRPr="00C12978" w:rsidRDefault="00872AE3" w:rsidP="00872AE3">
      <w:pPr>
        <w:spacing w:line="360" w:lineRule="auto"/>
        <w:contextualSpacing/>
        <w:jc w:val="center"/>
        <w:rPr>
          <w:noProof/>
          <w:lang w:eastAsia="ru-RU"/>
        </w:rPr>
      </w:pPr>
    </w:p>
    <w:p w:rsidR="00872AE3" w:rsidRPr="00C12978" w:rsidRDefault="00872AE3" w:rsidP="00872AE3">
      <w:pPr>
        <w:spacing w:line="360" w:lineRule="auto"/>
        <w:contextualSpacing/>
        <w:jc w:val="center"/>
        <w:rPr>
          <w:sz w:val="24"/>
          <w:szCs w:val="24"/>
        </w:rPr>
      </w:pPr>
      <w:r w:rsidRPr="00C12978">
        <w:rPr>
          <w:noProof/>
          <w:lang w:eastAsia="ru-RU"/>
        </w:rPr>
        <w:drawing>
          <wp:inline distT="0" distB="0" distL="0" distR="0" wp14:anchorId="587467A7" wp14:editId="04B95D92">
            <wp:extent cx="4307862" cy="2658345"/>
            <wp:effectExtent l="0" t="0" r="0" b="889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4346933" cy="2682455"/>
                    </a:xfrm>
                    <a:prstGeom prst="rect">
                      <a:avLst/>
                    </a:prstGeom>
                  </pic:spPr>
                </pic:pic>
              </a:graphicData>
            </a:graphic>
          </wp:inline>
        </w:drawing>
      </w:r>
    </w:p>
    <w:p w:rsidR="008E614B" w:rsidRPr="00C12978" w:rsidRDefault="003846CB" w:rsidP="003846CB">
      <w:pPr>
        <w:contextualSpacing/>
        <w:jc w:val="center"/>
        <w:rPr>
          <w:sz w:val="24"/>
          <w:szCs w:val="24"/>
          <w:lang w:val="en-US"/>
        </w:rPr>
      </w:pPr>
      <w:r w:rsidRPr="00C12978">
        <w:rPr>
          <w:sz w:val="24"/>
          <w:szCs w:val="24"/>
          <w:lang w:val="en-US"/>
        </w:rPr>
        <w:t>Figure C.7 – Relative content of PCB</w:t>
      </w:r>
      <w:r w:rsidR="00A3411A" w:rsidRPr="00C12978">
        <w:rPr>
          <w:sz w:val="24"/>
          <w:szCs w:val="24"/>
          <w:lang w:val="en-US"/>
        </w:rPr>
        <w:t>s</w:t>
      </w:r>
      <w:r w:rsidRPr="00C12978">
        <w:rPr>
          <w:sz w:val="24"/>
          <w:szCs w:val="24"/>
          <w:lang w:val="en-US"/>
        </w:rPr>
        <w:t xml:space="preserve"> congeners in the snow </w:t>
      </w:r>
      <w:r w:rsidR="00A3411A" w:rsidRPr="00C12978">
        <w:rPr>
          <w:sz w:val="24"/>
          <w:szCs w:val="24"/>
          <w:lang w:val="en-US"/>
        </w:rPr>
        <w:t>c</w:t>
      </w:r>
      <w:r w:rsidRPr="00C12978">
        <w:rPr>
          <w:sz w:val="24"/>
          <w:szCs w:val="24"/>
          <w:lang w:val="en-US"/>
        </w:rPr>
        <w:t xml:space="preserve">over </w:t>
      </w:r>
    </w:p>
    <w:p w:rsidR="003846CB" w:rsidRPr="00C12978" w:rsidRDefault="003846CB" w:rsidP="003846CB">
      <w:pPr>
        <w:contextualSpacing/>
        <w:jc w:val="center"/>
        <w:rPr>
          <w:sz w:val="24"/>
          <w:szCs w:val="24"/>
          <w:lang w:val="en-US"/>
        </w:rPr>
      </w:pPr>
      <w:proofErr w:type="gramStart"/>
      <w:r w:rsidRPr="00C12978">
        <w:rPr>
          <w:sz w:val="24"/>
          <w:szCs w:val="24"/>
          <w:lang w:val="en-US"/>
        </w:rPr>
        <w:t>of</w:t>
      </w:r>
      <w:proofErr w:type="gramEnd"/>
      <w:r w:rsidRPr="00C12978">
        <w:rPr>
          <w:sz w:val="24"/>
          <w:szCs w:val="24"/>
          <w:lang w:val="en-US"/>
        </w:rPr>
        <w:t xml:space="preserve"> the</w:t>
      </w:r>
      <w:r w:rsidR="00A3411A" w:rsidRPr="00C12978">
        <w:rPr>
          <w:sz w:val="24"/>
          <w:szCs w:val="24"/>
          <w:lang w:val="en-US"/>
        </w:rPr>
        <w:t xml:space="preserve"> </w:t>
      </w:r>
      <w:r w:rsidRPr="00C12978">
        <w:rPr>
          <w:sz w:val="24"/>
          <w:szCs w:val="24"/>
          <w:lang w:val="en-US"/>
        </w:rPr>
        <w:t>territory of Almaty, 2020</w:t>
      </w:r>
    </w:p>
    <w:p w:rsidR="003846CB" w:rsidRPr="00C12978" w:rsidRDefault="003846CB" w:rsidP="00872AE3">
      <w:pPr>
        <w:contextualSpacing/>
        <w:jc w:val="center"/>
        <w:rPr>
          <w:sz w:val="24"/>
          <w:szCs w:val="24"/>
          <w:lang w:val="en-US"/>
        </w:rPr>
      </w:pPr>
    </w:p>
    <w:p w:rsidR="00872AE3" w:rsidRPr="00C12978" w:rsidRDefault="00872AE3" w:rsidP="00872AE3">
      <w:pPr>
        <w:spacing w:line="360" w:lineRule="auto"/>
        <w:contextualSpacing/>
        <w:jc w:val="center"/>
        <w:rPr>
          <w:sz w:val="24"/>
          <w:szCs w:val="24"/>
          <w:lang w:val="en-US"/>
        </w:rPr>
      </w:pPr>
    </w:p>
    <w:p w:rsidR="00872AE3" w:rsidRPr="00C12978" w:rsidRDefault="00872AE3" w:rsidP="00872AE3">
      <w:pPr>
        <w:spacing w:line="360" w:lineRule="auto"/>
        <w:contextualSpacing/>
        <w:jc w:val="center"/>
        <w:rPr>
          <w:sz w:val="24"/>
          <w:szCs w:val="24"/>
        </w:rPr>
      </w:pPr>
      <w:r w:rsidRPr="00C12978">
        <w:rPr>
          <w:noProof/>
          <w:lang w:eastAsia="ru-RU"/>
        </w:rPr>
        <w:drawing>
          <wp:inline distT="0" distB="0" distL="0" distR="0" wp14:anchorId="56474CBB" wp14:editId="08577F99">
            <wp:extent cx="4524836" cy="2660073"/>
            <wp:effectExtent l="0" t="0" r="9525" b="698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4589151" cy="2697883"/>
                    </a:xfrm>
                    <a:prstGeom prst="rect">
                      <a:avLst/>
                    </a:prstGeom>
                  </pic:spPr>
                </pic:pic>
              </a:graphicData>
            </a:graphic>
          </wp:inline>
        </w:drawing>
      </w:r>
    </w:p>
    <w:p w:rsidR="005D5B85" w:rsidRPr="00C12978" w:rsidRDefault="008E614B" w:rsidP="00872AE3">
      <w:pPr>
        <w:contextualSpacing/>
        <w:jc w:val="center"/>
        <w:rPr>
          <w:sz w:val="24"/>
          <w:szCs w:val="24"/>
          <w:lang w:val="en-US"/>
        </w:rPr>
      </w:pPr>
      <w:r w:rsidRPr="00C12978">
        <w:rPr>
          <w:sz w:val="24"/>
          <w:szCs w:val="24"/>
          <w:lang w:val="en-US"/>
        </w:rPr>
        <w:t>Figure C.8 – Relative content of PCB</w:t>
      </w:r>
      <w:r w:rsidR="005D5B85" w:rsidRPr="00C12978">
        <w:rPr>
          <w:sz w:val="24"/>
          <w:szCs w:val="24"/>
          <w:lang w:val="en-US"/>
        </w:rPr>
        <w:t>s</w:t>
      </w:r>
      <w:r w:rsidRPr="00C12978">
        <w:rPr>
          <w:sz w:val="24"/>
          <w:szCs w:val="24"/>
          <w:lang w:val="en-US"/>
        </w:rPr>
        <w:t xml:space="preserve"> congeners in the snow cover of small towns</w:t>
      </w:r>
    </w:p>
    <w:p w:rsidR="008E614B" w:rsidRPr="00C12978" w:rsidRDefault="008E614B" w:rsidP="00872AE3">
      <w:pPr>
        <w:contextualSpacing/>
        <w:jc w:val="center"/>
        <w:rPr>
          <w:sz w:val="24"/>
          <w:szCs w:val="24"/>
          <w:lang w:val="en-US"/>
        </w:rPr>
      </w:pPr>
      <w:proofErr w:type="gramStart"/>
      <w:r w:rsidRPr="00C12978">
        <w:rPr>
          <w:sz w:val="24"/>
          <w:szCs w:val="24"/>
          <w:lang w:val="en-US"/>
        </w:rPr>
        <w:t>and</w:t>
      </w:r>
      <w:proofErr w:type="gramEnd"/>
      <w:r w:rsidRPr="00C12978">
        <w:rPr>
          <w:sz w:val="24"/>
          <w:szCs w:val="24"/>
          <w:lang w:val="en-US"/>
        </w:rPr>
        <w:t xml:space="preserve"> urban-type </w:t>
      </w:r>
      <w:r w:rsidR="005D5B85" w:rsidRPr="00C12978">
        <w:rPr>
          <w:sz w:val="24"/>
          <w:szCs w:val="24"/>
          <w:lang w:val="en-US"/>
        </w:rPr>
        <w:t>s</w:t>
      </w:r>
      <w:r w:rsidRPr="00C12978">
        <w:rPr>
          <w:sz w:val="24"/>
          <w:szCs w:val="24"/>
          <w:lang w:val="en-US"/>
        </w:rPr>
        <w:t>ettlements, 2020</w:t>
      </w:r>
    </w:p>
    <w:p w:rsidR="008E614B" w:rsidRPr="00C12978" w:rsidRDefault="008E614B" w:rsidP="00872AE3">
      <w:pPr>
        <w:contextualSpacing/>
        <w:jc w:val="center"/>
        <w:rPr>
          <w:sz w:val="24"/>
          <w:szCs w:val="24"/>
          <w:lang w:val="en-US"/>
        </w:rPr>
      </w:pPr>
    </w:p>
    <w:p w:rsidR="00872AE3" w:rsidRPr="00C12978" w:rsidRDefault="00872AE3" w:rsidP="00872AE3">
      <w:pPr>
        <w:spacing w:line="360" w:lineRule="auto"/>
        <w:ind w:firstLine="567"/>
        <w:contextualSpacing/>
        <w:jc w:val="both"/>
        <w:rPr>
          <w:sz w:val="24"/>
          <w:szCs w:val="24"/>
          <w:lang w:val="en-US"/>
        </w:rPr>
      </w:pPr>
      <w:r w:rsidRPr="00C12978">
        <w:rPr>
          <w:sz w:val="24"/>
          <w:szCs w:val="24"/>
          <w:lang w:val="en-US"/>
        </w:rPr>
        <w:br w:type="page"/>
      </w:r>
    </w:p>
    <w:p w:rsidR="00872AE3" w:rsidRPr="00C12978" w:rsidRDefault="00872AE3" w:rsidP="00872AE3">
      <w:pPr>
        <w:spacing w:line="360" w:lineRule="auto"/>
        <w:contextualSpacing/>
        <w:jc w:val="center"/>
        <w:rPr>
          <w:sz w:val="24"/>
          <w:szCs w:val="24"/>
        </w:rPr>
      </w:pPr>
      <w:r w:rsidRPr="00C12978">
        <w:rPr>
          <w:noProof/>
          <w:lang w:eastAsia="ru-RU"/>
        </w:rPr>
        <w:lastRenderedPageBreak/>
        <w:drawing>
          <wp:inline distT="0" distB="0" distL="0" distR="0" wp14:anchorId="1FC6C602" wp14:editId="27A701C3">
            <wp:extent cx="5876014" cy="3141567"/>
            <wp:effectExtent l="0" t="0" r="0" b="19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881545" cy="3144524"/>
                    </a:xfrm>
                    <a:prstGeom prst="rect">
                      <a:avLst/>
                    </a:prstGeom>
                  </pic:spPr>
                </pic:pic>
              </a:graphicData>
            </a:graphic>
          </wp:inline>
        </w:drawing>
      </w:r>
    </w:p>
    <w:p w:rsidR="00D36888" w:rsidRPr="00C12978" w:rsidRDefault="00D36888" w:rsidP="00872AE3">
      <w:pPr>
        <w:contextualSpacing/>
        <w:jc w:val="center"/>
        <w:rPr>
          <w:sz w:val="24"/>
          <w:szCs w:val="24"/>
          <w:lang w:val="en-US"/>
        </w:rPr>
      </w:pPr>
      <w:r w:rsidRPr="00C12978">
        <w:rPr>
          <w:sz w:val="24"/>
          <w:szCs w:val="24"/>
          <w:lang w:val="en-US"/>
        </w:rPr>
        <w:t>Figure C.</w:t>
      </w:r>
      <w:r w:rsidR="00B373A4" w:rsidRPr="00C12978">
        <w:rPr>
          <w:sz w:val="24"/>
          <w:szCs w:val="24"/>
          <w:lang w:val="en-US"/>
        </w:rPr>
        <w:t>9 – R</w:t>
      </w:r>
      <w:r w:rsidRPr="00C12978">
        <w:rPr>
          <w:sz w:val="24"/>
          <w:szCs w:val="24"/>
          <w:lang w:val="en-US"/>
        </w:rPr>
        <w:t>elative content of PCB</w:t>
      </w:r>
      <w:r w:rsidR="00B373A4" w:rsidRPr="00C12978">
        <w:rPr>
          <w:sz w:val="24"/>
          <w:szCs w:val="24"/>
          <w:lang w:val="en-US"/>
        </w:rPr>
        <w:t>s</w:t>
      </w:r>
      <w:r w:rsidRPr="00C12978">
        <w:rPr>
          <w:sz w:val="24"/>
          <w:szCs w:val="24"/>
          <w:lang w:val="en-US"/>
        </w:rPr>
        <w:t xml:space="preserve"> congeners in the snow cover of small </w:t>
      </w:r>
      <w:r w:rsidR="00B373A4" w:rsidRPr="00C12978">
        <w:rPr>
          <w:rFonts w:eastAsia="Calibri"/>
          <w:sz w:val="24"/>
          <w:szCs w:val="24"/>
          <w:lang w:val="en-US" w:eastAsia="en-US"/>
        </w:rPr>
        <w:t>settlements</w:t>
      </w:r>
      <w:r w:rsidRPr="00C12978">
        <w:rPr>
          <w:sz w:val="24"/>
          <w:szCs w:val="24"/>
          <w:lang w:val="en-US"/>
        </w:rPr>
        <w:t>, 2020</w:t>
      </w:r>
    </w:p>
    <w:p w:rsidR="00872AE3" w:rsidRPr="00C12978" w:rsidRDefault="00872AE3" w:rsidP="00872AE3">
      <w:pPr>
        <w:ind w:firstLine="709"/>
        <w:contextualSpacing/>
        <w:rPr>
          <w:sz w:val="24"/>
          <w:szCs w:val="24"/>
          <w:lang w:val="en-US"/>
        </w:rPr>
      </w:pPr>
    </w:p>
    <w:p w:rsidR="008157BE" w:rsidRPr="00C12978" w:rsidRDefault="008157BE" w:rsidP="00872AE3">
      <w:pPr>
        <w:overflowPunct/>
        <w:autoSpaceDE/>
        <w:autoSpaceDN/>
        <w:adjustRightInd/>
        <w:spacing w:line="360" w:lineRule="auto"/>
        <w:contextualSpacing/>
        <w:jc w:val="both"/>
        <w:textAlignment w:val="auto"/>
        <w:rPr>
          <w:sz w:val="24"/>
          <w:szCs w:val="24"/>
          <w:lang w:val="en-US" w:eastAsia="en-US"/>
        </w:rPr>
      </w:pPr>
      <w:r w:rsidRPr="00C12978">
        <w:rPr>
          <w:sz w:val="24"/>
          <w:szCs w:val="24"/>
          <w:lang w:val="en-US" w:eastAsia="en-US"/>
        </w:rPr>
        <w:t xml:space="preserve">Table C.19 – Chemical composition of </w:t>
      </w:r>
      <w:r w:rsidR="000169F0" w:rsidRPr="00C12978">
        <w:rPr>
          <w:sz w:val="24"/>
          <w:szCs w:val="24"/>
          <w:lang w:val="en-US" w:eastAsia="en-US"/>
        </w:rPr>
        <w:t xml:space="preserve">the water of </w:t>
      </w:r>
      <w:r w:rsidRPr="00C12978">
        <w:rPr>
          <w:sz w:val="24"/>
          <w:szCs w:val="24"/>
          <w:lang w:val="en-US" w:eastAsia="en-US"/>
        </w:rPr>
        <w:t>Kapshagai reservoir, 2020</w:t>
      </w:r>
    </w:p>
    <w:tbl>
      <w:tblPr>
        <w:tblW w:w="5000" w:type="pct"/>
        <w:tblLook w:val="04A0" w:firstRow="1" w:lastRow="0" w:firstColumn="1" w:lastColumn="0" w:noHBand="0" w:noVBand="1"/>
      </w:tblPr>
      <w:tblGrid>
        <w:gridCol w:w="3089"/>
        <w:gridCol w:w="1108"/>
        <w:gridCol w:w="1763"/>
        <w:gridCol w:w="1763"/>
        <w:gridCol w:w="1847"/>
      </w:tblGrid>
      <w:tr w:rsidR="00872AE3" w:rsidRPr="00C12978" w:rsidTr="00C300C8">
        <w:trPr>
          <w:trHeight w:val="230"/>
        </w:trPr>
        <w:tc>
          <w:tcPr>
            <w:tcW w:w="1614" w:type="pct"/>
            <w:tcBorders>
              <w:top w:val="single" w:sz="4" w:space="0" w:color="auto"/>
              <w:left w:val="single" w:sz="4" w:space="0" w:color="auto"/>
              <w:bottom w:val="single" w:sz="4" w:space="0" w:color="000000"/>
              <w:right w:val="single" w:sz="4" w:space="0" w:color="auto"/>
            </w:tcBorders>
            <w:shd w:val="clear" w:color="auto" w:fill="auto"/>
            <w:vAlign w:val="center"/>
          </w:tcPr>
          <w:p w:rsidR="00872AE3" w:rsidRPr="00C12978" w:rsidRDefault="000169F0" w:rsidP="00C300C8">
            <w:pPr>
              <w:overflowPunct/>
              <w:autoSpaceDE/>
              <w:autoSpaceDN/>
              <w:adjustRightInd/>
              <w:contextualSpacing/>
              <w:jc w:val="center"/>
              <w:textAlignment w:val="auto"/>
              <w:rPr>
                <w:lang w:eastAsia="ru-RU"/>
              </w:rPr>
            </w:pPr>
            <w:r w:rsidRPr="00C12978">
              <w:rPr>
                <w:color w:val="000000"/>
                <w:lang w:eastAsia="ru-RU"/>
              </w:rPr>
              <w:t>The sampling site</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rsidR="00872AE3" w:rsidRPr="00C12978" w:rsidRDefault="00872AE3" w:rsidP="00C300C8">
            <w:pPr>
              <w:overflowPunct/>
              <w:autoSpaceDE/>
              <w:autoSpaceDN/>
              <w:adjustRightInd/>
              <w:contextualSpacing/>
              <w:jc w:val="center"/>
              <w:textAlignment w:val="auto"/>
              <w:rPr>
                <w:lang w:eastAsia="ru-RU"/>
              </w:rPr>
            </w:pPr>
            <w:r w:rsidRPr="00C12978">
              <w:rPr>
                <w:lang w:eastAsia="ru-RU"/>
              </w:rPr>
              <w:t>рН</w:t>
            </w:r>
          </w:p>
        </w:tc>
        <w:tc>
          <w:tcPr>
            <w:tcW w:w="921" w:type="pct"/>
            <w:tcBorders>
              <w:top w:val="single" w:sz="4" w:space="0" w:color="auto"/>
              <w:left w:val="single" w:sz="4" w:space="0" w:color="auto"/>
              <w:bottom w:val="single" w:sz="4" w:space="0" w:color="auto"/>
              <w:right w:val="single" w:sz="4" w:space="0" w:color="auto"/>
            </w:tcBorders>
            <w:vAlign w:val="center"/>
          </w:tcPr>
          <w:p w:rsidR="00872AE3" w:rsidRPr="00C12978" w:rsidRDefault="00E74163" w:rsidP="00C300C8">
            <w:pPr>
              <w:overflowPunct/>
              <w:autoSpaceDE/>
              <w:autoSpaceDN/>
              <w:adjustRightInd/>
              <w:contextualSpacing/>
              <w:jc w:val="center"/>
              <w:textAlignment w:val="auto"/>
              <w:rPr>
                <w:lang w:eastAsia="ru-RU"/>
              </w:rPr>
            </w:pPr>
            <w:r w:rsidRPr="00C12978">
              <w:rPr>
                <w:lang w:val="en-US" w:eastAsia="en-US"/>
              </w:rPr>
              <w:t>Oxidizability</w:t>
            </w:r>
            <w:r w:rsidRPr="00C12978">
              <w:rPr>
                <w:color w:val="000000"/>
                <w:lang w:eastAsia="ru-RU"/>
              </w:rPr>
              <w:t xml:space="preserve">, </w:t>
            </w:r>
            <w:r w:rsidRPr="00C12978">
              <w:rPr>
                <w:lang w:val="en-US" w:eastAsia="en-US"/>
              </w:rPr>
              <w:t>mgO/dm</w:t>
            </w:r>
            <w:r w:rsidRPr="00C12978">
              <w:rPr>
                <w:vertAlign w:val="superscript"/>
                <w:lang w:val="en-US" w:eastAsia="en-US"/>
              </w:rPr>
              <w:t>3</w:t>
            </w:r>
          </w:p>
        </w:tc>
        <w:tc>
          <w:tcPr>
            <w:tcW w:w="921" w:type="pct"/>
            <w:tcBorders>
              <w:top w:val="single" w:sz="4" w:space="0" w:color="auto"/>
              <w:left w:val="single" w:sz="4" w:space="0" w:color="auto"/>
              <w:bottom w:val="single" w:sz="4" w:space="0" w:color="auto"/>
              <w:right w:val="single" w:sz="4" w:space="0" w:color="auto"/>
            </w:tcBorders>
            <w:shd w:val="clear" w:color="auto" w:fill="auto"/>
            <w:vAlign w:val="center"/>
          </w:tcPr>
          <w:p w:rsidR="00E74163" w:rsidRPr="00C12978" w:rsidRDefault="00E74163" w:rsidP="00C300C8">
            <w:pPr>
              <w:jc w:val="center"/>
              <w:rPr>
                <w:color w:val="000000"/>
                <w:lang w:eastAsia="ru-RU"/>
              </w:rPr>
            </w:pPr>
            <w:r w:rsidRPr="00C12978">
              <w:rPr>
                <w:lang w:val="en-US" w:eastAsia="en-US"/>
              </w:rPr>
              <w:t>Suspended substances</w:t>
            </w:r>
            <w:r w:rsidRPr="00C12978">
              <w:rPr>
                <w:color w:val="000000"/>
                <w:lang w:eastAsia="ru-RU"/>
              </w:rPr>
              <w:t>,</w:t>
            </w:r>
          </w:p>
          <w:p w:rsidR="00872AE3" w:rsidRPr="00C12978" w:rsidRDefault="00E74163" w:rsidP="00C300C8">
            <w:pPr>
              <w:overflowPunct/>
              <w:autoSpaceDE/>
              <w:autoSpaceDN/>
              <w:adjustRightInd/>
              <w:contextualSpacing/>
              <w:jc w:val="center"/>
              <w:textAlignment w:val="auto"/>
              <w:rPr>
                <w:lang w:eastAsia="ru-RU"/>
              </w:rPr>
            </w:pPr>
            <w:r w:rsidRPr="00C12978">
              <w:rPr>
                <w:lang w:val="en-US" w:eastAsia="en-US"/>
              </w:rPr>
              <w:t>mg/dm</w:t>
            </w:r>
            <w:r w:rsidRPr="00C12978">
              <w:rPr>
                <w:vertAlign w:val="superscript"/>
                <w:lang w:val="en-US" w:eastAsia="en-US"/>
              </w:rPr>
              <w:t>3</w:t>
            </w:r>
          </w:p>
        </w:tc>
        <w:tc>
          <w:tcPr>
            <w:tcW w:w="965" w:type="pct"/>
            <w:tcBorders>
              <w:top w:val="single" w:sz="4" w:space="0" w:color="auto"/>
              <w:left w:val="single" w:sz="4" w:space="0" w:color="auto"/>
              <w:bottom w:val="single" w:sz="4" w:space="0" w:color="000000"/>
              <w:right w:val="single" w:sz="4" w:space="0" w:color="auto"/>
            </w:tcBorders>
            <w:shd w:val="clear" w:color="auto" w:fill="auto"/>
            <w:vAlign w:val="center"/>
          </w:tcPr>
          <w:p w:rsidR="00872AE3" w:rsidRPr="00C12978" w:rsidRDefault="00C17757" w:rsidP="00C300C8">
            <w:pPr>
              <w:overflowPunct/>
              <w:autoSpaceDE/>
              <w:autoSpaceDN/>
              <w:adjustRightInd/>
              <w:contextualSpacing/>
              <w:jc w:val="center"/>
              <w:textAlignment w:val="auto"/>
              <w:rPr>
                <w:lang w:eastAsia="ru-RU"/>
              </w:rPr>
            </w:pPr>
            <w:r w:rsidRPr="00C12978">
              <w:rPr>
                <w:lang w:val="en-US" w:eastAsia="en-US"/>
              </w:rPr>
              <w:t>Mineralization</w:t>
            </w:r>
            <w:r w:rsidRPr="00C12978">
              <w:rPr>
                <w:color w:val="000000"/>
                <w:lang w:eastAsia="ru-RU"/>
              </w:rPr>
              <w:t xml:space="preserve">, </w:t>
            </w:r>
            <w:r w:rsidRPr="00C12978">
              <w:rPr>
                <w:lang w:val="en-US" w:eastAsia="en-US"/>
              </w:rPr>
              <w:t>mg/dm</w:t>
            </w:r>
            <w:r w:rsidRPr="00C12978">
              <w:rPr>
                <w:vertAlign w:val="superscript"/>
                <w:lang w:val="en-US" w:eastAsia="en-US"/>
              </w:rPr>
              <w:t>3</w:t>
            </w:r>
          </w:p>
        </w:tc>
      </w:tr>
      <w:tr w:rsidR="00872AE3" w:rsidRPr="00C12978" w:rsidTr="004577D3">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C17757" w:rsidP="004577D3">
            <w:pPr>
              <w:overflowPunct/>
              <w:autoSpaceDE/>
              <w:autoSpaceDN/>
              <w:adjustRightInd/>
              <w:contextualSpacing/>
              <w:textAlignment w:val="auto"/>
              <w:rPr>
                <w:lang w:eastAsia="ru-RU"/>
              </w:rPr>
            </w:pPr>
            <w:r w:rsidRPr="00C12978">
              <w:rPr>
                <w:lang w:val="en-US" w:eastAsia="en-US"/>
              </w:rPr>
              <w:t>M</w:t>
            </w:r>
            <w:r w:rsidRPr="00C12978">
              <w:rPr>
                <w:lang w:val="kk-KZ" w:eastAsia="en-US"/>
              </w:rPr>
              <w:t>outh of Kaskelen river</w:t>
            </w:r>
          </w:p>
        </w:tc>
        <w:tc>
          <w:tcPr>
            <w:tcW w:w="57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7,9</w:t>
            </w:r>
          </w:p>
        </w:tc>
        <w:tc>
          <w:tcPr>
            <w:tcW w:w="921" w:type="pct"/>
            <w:tcBorders>
              <w:top w:val="single" w:sz="4" w:space="0" w:color="auto"/>
              <w:left w:val="nil"/>
              <w:bottom w:val="single" w:sz="4" w:space="0" w:color="auto"/>
              <w:right w:val="single" w:sz="4" w:space="0" w:color="auto"/>
            </w:tcBorders>
            <w:vAlign w:val="bottom"/>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2,7</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19,0</w:t>
            </w:r>
          </w:p>
        </w:tc>
        <w:tc>
          <w:tcPr>
            <w:tcW w:w="96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531</w:t>
            </w:r>
          </w:p>
        </w:tc>
      </w:tr>
      <w:tr w:rsidR="00872AE3" w:rsidRPr="00C12978" w:rsidTr="004577D3">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C17757" w:rsidP="004577D3">
            <w:pPr>
              <w:overflowPunct/>
              <w:autoSpaceDE/>
              <w:autoSpaceDN/>
              <w:adjustRightInd/>
              <w:contextualSpacing/>
              <w:textAlignment w:val="auto"/>
              <w:rPr>
                <w:lang w:eastAsia="ru-RU"/>
              </w:rPr>
            </w:pPr>
            <w:r w:rsidRPr="00C12978">
              <w:rPr>
                <w:lang w:val="en-US" w:eastAsia="en-US"/>
              </w:rPr>
              <w:t>Prudkhoz</w:t>
            </w:r>
          </w:p>
        </w:tc>
        <w:tc>
          <w:tcPr>
            <w:tcW w:w="57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7,9</w:t>
            </w:r>
          </w:p>
        </w:tc>
        <w:tc>
          <w:tcPr>
            <w:tcW w:w="921" w:type="pct"/>
            <w:tcBorders>
              <w:top w:val="single" w:sz="4" w:space="0" w:color="auto"/>
              <w:left w:val="nil"/>
              <w:bottom w:val="single" w:sz="4" w:space="0" w:color="auto"/>
              <w:right w:val="single" w:sz="4" w:space="0" w:color="auto"/>
            </w:tcBorders>
            <w:vAlign w:val="bottom"/>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2,7</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41,0</w:t>
            </w:r>
          </w:p>
        </w:tc>
        <w:tc>
          <w:tcPr>
            <w:tcW w:w="96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561</w:t>
            </w:r>
          </w:p>
        </w:tc>
      </w:tr>
      <w:tr w:rsidR="00872AE3" w:rsidRPr="00C12978" w:rsidTr="004577D3">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C17757" w:rsidP="004577D3">
            <w:pPr>
              <w:overflowPunct/>
              <w:autoSpaceDE/>
              <w:autoSpaceDN/>
              <w:adjustRightInd/>
              <w:contextualSpacing/>
              <w:textAlignment w:val="auto"/>
              <w:rPr>
                <w:lang w:eastAsia="ru-RU"/>
              </w:rPr>
            </w:pPr>
            <w:r w:rsidRPr="00C12978">
              <w:rPr>
                <w:lang w:eastAsia="ru-RU"/>
              </w:rPr>
              <w:t>9-pumping station</w:t>
            </w:r>
          </w:p>
        </w:tc>
        <w:tc>
          <w:tcPr>
            <w:tcW w:w="57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7,6</w:t>
            </w:r>
          </w:p>
        </w:tc>
        <w:tc>
          <w:tcPr>
            <w:tcW w:w="921" w:type="pct"/>
            <w:tcBorders>
              <w:top w:val="single" w:sz="4" w:space="0" w:color="auto"/>
              <w:left w:val="nil"/>
              <w:bottom w:val="single" w:sz="4" w:space="0" w:color="auto"/>
              <w:right w:val="single" w:sz="4" w:space="0" w:color="auto"/>
            </w:tcBorders>
            <w:vAlign w:val="bottom"/>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3,0</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6,0</w:t>
            </w:r>
          </w:p>
        </w:tc>
        <w:tc>
          <w:tcPr>
            <w:tcW w:w="96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469</w:t>
            </w:r>
          </w:p>
        </w:tc>
      </w:tr>
      <w:tr w:rsidR="00872AE3" w:rsidRPr="00C12978" w:rsidTr="004577D3">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C17757" w:rsidP="004577D3">
            <w:pPr>
              <w:overflowPunct/>
              <w:autoSpaceDE/>
              <w:autoSpaceDN/>
              <w:adjustRightInd/>
              <w:contextualSpacing/>
              <w:textAlignment w:val="auto"/>
              <w:rPr>
                <w:lang w:eastAsia="ru-RU"/>
              </w:rPr>
            </w:pPr>
            <w:r w:rsidRPr="00C12978">
              <w:rPr>
                <w:shd w:val="clear" w:color="auto" w:fill="F8F9FA"/>
                <w:lang w:val="en-US"/>
              </w:rPr>
              <w:t>A</w:t>
            </w:r>
            <w:r w:rsidRPr="00C12978">
              <w:rPr>
                <w:shd w:val="clear" w:color="auto" w:fill="F8F9FA"/>
              </w:rPr>
              <w:t>t the railway bridge</w:t>
            </w:r>
          </w:p>
        </w:tc>
        <w:tc>
          <w:tcPr>
            <w:tcW w:w="57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7,8</w:t>
            </w:r>
          </w:p>
        </w:tc>
        <w:tc>
          <w:tcPr>
            <w:tcW w:w="921" w:type="pct"/>
            <w:tcBorders>
              <w:top w:val="single" w:sz="4" w:space="0" w:color="auto"/>
              <w:left w:val="nil"/>
              <w:bottom w:val="single" w:sz="4" w:space="0" w:color="auto"/>
              <w:right w:val="single" w:sz="4" w:space="0" w:color="auto"/>
            </w:tcBorders>
            <w:vAlign w:val="bottom"/>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2,2</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9,0</w:t>
            </w:r>
          </w:p>
        </w:tc>
        <w:tc>
          <w:tcPr>
            <w:tcW w:w="96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461</w:t>
            </w:r>
          </w:p>
        </w:tc>
      </w:tr>
      <w:tr w:rsidR="00872AE3" w:rsidRPr="00C12978" w:rsidTr="004577D3">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C17757" w:rsidP="004577D3">
            <w:pPr>
              <w:overflowPunct/>
              <w:autoSpaceDE/>
              <w:autoSpaceDN/>
              <w:adjustRightInd/>
              <w:contextualSpacing/>
              <w:textAlignment w:val="auto"/>
              <w:rPr>
                <w:lang w:eastAsia="ru-RU"/>
              </w:rPr>
            </w:pPr>
            <w:r w:rsidRPr="00C12978">
              <w:rPr>
                <w:color w:val="000000"/>
                <w:lang w:val="en-US"/>
              </w:rPr>
              <w:t>Shengeldy Island</w:t>
            </w:r>
          </w:p>
        </w:tc>
        <w:tc>
          <w:tcPr>
            <w:tcW w:w="57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7,9</w:t>
            </w:r>
          </w:p>
        </w:tc>
        <w:tc>
          <w:tcPr>
            <w:tcW w:w="921" w:type="pct"/>
            <w:tcBorders>
              <w:top w:val="single" w:sz="4" w:space="0" w:color="auto"/>
              <w:left w:val="nil"/>
              <w:bottom w:val="single" w:sz="4" w:space="0" w:color="auto"/>
              <w:right w:val="single" w:sz="4" w:space="0" w:color="auto"/>
            </w:tcBorders>
            <w:vAlign w:val="bottom"/>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2,6</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2,0</w:t>
            </w:r>
          </w:p>
        </w:tc>
        <w:tc>
          <w:tcPr>
            <w:tcW w:w="96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contextualSpacing/>
              <w:jc w:val="center"/>
              <w:textAlignment w:val="auto"/>
              <w:rPr>
                <w:lang w:eastAsia="ru-RU"/>
              </w:rPr>
            </w:pPr>
            <w:r w:rsidRPr="00C12978">
              <w:rPr>
                <w:lang w:eastAsia="ru-RU"/>
              </w:rPr>
              <w:t>463</w:t>
            </w:r>
          </w:p>
        </w:tc>
      </w:tr>
    </w:tbl>
    <w:p w:rsidR="00C17757" w:rsidRPr="00C12978" w:rsidRDefault="00C17757" w:rsidP="00872AE3">
      <w:pPr>
        <w:ind w:firstLine="709"/>
        <w:contextualSpacing/>
        <w:rPr>
          <w:sz w:val="24"/>
          <w:szCs w:val="24"/>
          <w:lang w:val="en-US"/>
        </w:rPr>
      </w:pPr>
    </w:p>
    <w:p w:rsidR="00C300C8" w:rsidRPr="00C12978" w:rsidRDefault="00C300C8" w:rsidP="00872AE3">
      <w:pPr>
        <w:spacing w:line="360" w:lineRule="auto"/>
        <w:contextualSpacing/>
        <w:jc w:val="both"/>
        <w:rPr>
          <w:sz w:val="24"/>
          <w:szCs w:val="24"/>
          <w:lang w:val="en-US"/>
        </w:rPr>
      </w:pPr>
      <w:r w:rsidRPr="00C12978">
        <w:rPr>
          <w:sz w:val="24"/>
          <w:szCs w:val="24"/>
          <w:lang w:val="en-US"/>
        </w:rPr>
        <w:t xml:space="preserve">Table C.20 – Level of </w:t>
      </w:r>
      <w:r w:rsidR="00C2217D" w:rsidRPr="00C12978">
        <w:rPr>
          <w:sz w:val="24"/>
          <w:szCs w:val="24"/>
          <w:lang w:val="en-US"/>
        </w:rPr>
        <w:t xml:space="preserve">accumulation of </w:t>
      </w:r>
      <w:r w:rsidRPr="00C12978">
        <w:rPr>
          <w:sz w:val="24"/>
          <w:szCs w:val="24"/>
          <w:lang w:val="en-US"/>
        </w:rPr>
        <w:t>heavy metal in water K</w:t>
      </w:r>
      <w:r w:rsidR="00477688" w:rsidRPr="00C12978">
        <w:rPr>
          <w:sz w:val="24"/>
          <w:szCs w:val="24"/>
          <w:lang w:val="en-US"/>
        </w:rPr>
        <w:t>R</w:t>
      </w:r>
      <w:r w:rsidRPr="00C12978">
        <w:rPr>
          <w:sz w:val="24"/>
          <w:szCs w:val="24"/>
          <w:lang w:val="en-US"/>
        </w:rPr>
        <w:t>, 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1100"/>
        <w:gridCol w:w="1179"/>
        <w:gridCol w:w="1177"/>
        <w:gridCol w:w="1009"/>
        <w:gridCol w:w="1013"/>
        <w:gridCol w:w="1034"/>
      </w:tblGrid>
      <w:tr w:rsidR="00872AE3" w:rsidRPr="00C12978" w:rsidTr="004577D3">
        <w:trPr>
          <w:trHeight w:val="325"/>
        </w:trPr>
        <w:tc>
          <w:tcPr>
            <w:tcW w:w="1598" w:type="pct"/>
            <w:vMerge w:val="restart"/>
            <w:shd w:val="clear" w:color="auto" w:fill="auto"/>
            <w:vAlign w:val="center"/>
            <w:hideMark/>
          </w:tcPr>
          <w:p w:rsidR="00872AE3" w:rsidRPr="00C12978" w:rsidRDefault="00477688"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The sampling site</w:t>
            </w:r>
          </w:p>
        </w:tc>
        <w:tc>
          <w:tcPr>
            <w:tcW w:w="575" w:type="pct"/>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Cu</w:t>
            </w:r>
          </w:p>
        </w:tc>
        <w:tc>
          <w:tcPr>
            <w:tcW w:w="616" w:type="pct"/>
            <w:shd w:val="clear" w:color="auto" w:fill="auto"/>
            <w:noWrap/>
            <w:vAlign w:val="center"/>
            <w:hideMark/>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Zn</w:t>
            </w:r>
          </w:p>
        </w:tc>
        <w:tc>
          <w:tcPr>
            <w:tcW w:w="615" w:type="pct"/>
            <w:shd w:val="clear" w:color="auto" w:fill="auto"/>
            <w:noWrap/>
            <w:vAlign w:val="center"/>
            <w:hideMark/>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Cd</w:t>
            </w:r>
          </w:p>
        </w:tc>
        <w:tc>
          <w:tcPr>
            <w:tcW w:w="527" w:type="pct"/>
            <w:shd w:val="clear" w:color="auto" w:fill="auto"/>
            <w:noWrap/>
            <w:vAlign w:val="center"/>
            <w:hideMark/>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Co</w:t>
            </w:r>
          </w:p>
        </w:tc>
        <w:tc>
          <w:tcPr>
            <w:tcW w:w="529" w:type="pct"/>
            <w:shd w:val="clear" w:color="auto" w:fill="auto"/>
            <w:noWrap/>
            <w:vAlign w:val="center"/>
            <w:hideMark/>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Ni</w:t>
            </w:r>
          </w:p>
        </w:tc>
        <w:tc>
          <w:tcPr>
            <w:tcW w:w="540" w:type="pct"/>
            <w:shd w:val="clear" w:color="auto" w:fill="auto"/>
            <w:noWrap/>
            <w:vAlign w:val="center"/>
            <w:hideMark/>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Pb</w:t>
            </w:r>
          </w:p>
        </w:tc>
      </w:tr>
      <w:tr w:rsidR="00872AE3" w:rsidRPr="00C12978" w:rsidTr="004577D3">
        <w:trPr>
          <w:trHeight w:val="152"/>
        </w:trPr>
        <w:tc>
          <w:tcPr>
            <w:tcW w:w="1598" w:type="pct"/>
            <w:vMerge/>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p>
        </w:tc>
        <w:tc>
          <w:tcPr>
            <w:tcW w:w="3402" w:type="pct"/>
            <w:gridSpan w:val="6"/>
          </w:tcPr>
          <w:p w:rsidR="00872AE3" w:rsidRPr="00C12978" w:rsidRDefault="00477688" w:rsidP="004577D3">
            <w:pPr>
              <w:overflowPunct/>
              <w:autoSpaceDE/>
              <w:autoSpaceDN/>
              <w:adjustRightInd/>
              <w:spacing w:line="10" w:lineRule="atLeast"/>
              <w:contextualSpacing/>
              <w:jc w:val="center"/>
              <w:textAlignment w:val="auto"/>
              <w:rPr>
                <w:color w:val="000000"/>
                <w:lang w:eastAsia="ru-RU"/>
              </w:rPr>
            </w:pPr>
            <w:r w:rsidRPr="00C12978">
              <w:t>μ</w:t>
            </w:r>
            <w:r w:rsidRPr="00C12978">
              <w:rPr>
                <w:lang w:val="en-US"/>
              </w:rPr>
              <w:t>g/dm</w:t>
            </w:r>
            <w:r w:rsidRPr="00C12978">
              <w:rPr>
                <w:vertAlign w:val="superscript"/>
                <w:lang w:val="en-US"/>
              </w:rPr>
              <w:t>3</w:t>
            </w:r>
          </w:p>
        </w:tc>
      </w:tr>
      <w:tr w:rsidR="00872AE3" w:rsidRPr="00C12978" w:rsidTr="004577D3">
        <w:trPr>
          <w:trHeight w:val="202"/>
        </w:trPr>
        <w:tc>
          <w:tcPr>
            <w:tcW w:w="1598" w:type="pct"/>
            <w:tcBorders>
              <w:top w:val="single" w:sz="4" w:space="0" w:color="auto"/>
              <w:left w:val="single" w:sz="4" w:space="0" w:color="auto"/>
              <w:bottom w:val="single" w:sz="4" w:space="0" w:color="auto"/>
              <w:right w:val="single" w:sz="4" w:space="0" w:color="auto"/>
            </w:tcBorders>
            <w:shd w:val="clear" w:color="auto" w:fill="auto"/>
            <w:vAlign w:val="center"/>
          </w:tcPr>
          <w:p w:rsidR="00872AE3" w:rsidRPr="00C12978" w:rsidRDefault="00477688" w:rsidP="004577D3">
            <w:pPr>
              <w:overflowPunct/>
              <w:autoSpaceDE/>
              <w:autoSpaceDN/>
              <w:adjustRightInd/>
              <w:spacing w:line="10" w:lineRule="atLeast"/>
              <w:contextualSpacing/>
              <w:textAlignment w:val="auto"/>
              <w:rPr>
                <w:color w:val="000000"/>
                <w:lang w:eastAsia="ru-RU"/>
              </w:rPr>
            </w:pPr>
            <w:r w:rsidRPr="00C12978">
              <w:rPr>
                <w:lang w:val="en-US" w:eastAsia="en-US"/>
              </w:rPr>
              <w:t>M</w:t>
            </w:r>
            <w:r w:rsidRPr="00C12978">
              <w:rPr>
                <w:lang w:val="kk-KZ" w:eastAsia="en-US"/>
              </w:rPr>
              <w:t>outh of Kaskelen river</w:t>
            </w:r>
          </w:p>
        </w:tc>
        <w:tc>
          <w:tcPr>
            <w:tcW w:w="575" w:type="pct"/>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19,8</w:t>
            </w:r>
          </w:p>
        </w:tc>
        <w:tc>
          <w:tcPr>
            <w:tcW w:w="616"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10,4</w:t>
            </w:r>
          </w:p>
        </w:tc>
        <w:tc>
          <w:tcPr>
            <w:tcW w:w="615"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5,0</w:t>
            </w:r>
          </w:p>
        </w:tc>
        <w:tc>
          <w:tcPr>
            <w:tcW w:w="527"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11,9</w:t>
            </w:r>
          </w:p>
        </w:tc>
        <w:tc>
          <w:tcPr>
            <w:tcW w:w="529"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26,4</w:t>
            </w:r>
          </w:p>
        </w:tc>
        <w:tc>
          <w:tcPr>
            <w:tcW w:w="540"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35,4</w:t>
            </w:r>
          </w:p>
        </w:tc>
      </w:tr>
      <w:tr w:rsidR="00872AE3" w:rsidRPr="00C12978" w:rsidTr="004577D3">
        <w:trPr>
          <w:trHeight w:val="202"/>
        </w:trPr>
        <w:tc>
          <w:tcPr>
            <w:tcW w:w="1598" w:type="pct"/>
            <w:tcBorders>
              <w:top w:val="single" w:sz="4" w:space="0" w:color="auto"/>
              <w:left w:val="single" w:sz="4" w:space="0" w:color="auto"/>
              <w:bottom w:val="single" w:sz="4" w:space="0" w:color="auto"/>
              <w:right w:val="single" w:sz="4" w:space="0" w:color="auto"/>
            </w:tcBorders>
            <w:shd w:val="clear" w:color="auto" w:fill="auto"/>
            <w:vAlign w:val="bottom"/>
          </w:tcPr>
          <w:p w:rsidR="00872AE3" w:rsidRPr="00C12978" w:rsidRDefault="00477688" w:rsidP="004577D3">
            <w:pPr>
              <w:overflowPunct/>
              <w:autoSpaceDE/>
              <w:autoSpaceDN/>
              <w:adjustRightInd/>
              <w:spacing w:line="10" w:lineRule="atLeast"/>
              <w:contextualSpacing/>
              <w:textAlignment w:val="auto"/>
              <w:rPr>
                <w:color w:val="000000"/>
                <w:lang w:eastAsia="ru-RU"/>
              </w:rPr>
            </w:pPr>
            <w:r w:rsidRPr="00C12978">
              <w:rPr>
                <w:lang w:val="en-US" w:eastAsia="en-US"/>
              </w:rPr>
              <w:t>Prudkhoz</w:t>
            </w:r>
          </w:p>
        </w:tc>
        <w:tc>
          <w:tcPr>
            <w:tcW w:w="575" w:type="pct"/>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22,3</w:t>
            </w:r>
          </w:p>
        </w:tc>
        <w:tc>
          <w:tcPr>
            <w:tcW w:w="616"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8,2</w:t>
            </w:r>
          </w:p>
        </w:tc>
        <w:tc>
          <w:tcPr>
            <w:tcW w:w="615"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1,8</w:t>
            </w:r>
          </w:p>
        </w:tc>
        <w:tc>
          <w:tcPr>
            <w:tcW w:w="527"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13,0</w:t>
            </w:r>
          </w:p>
        </w:tc>
        <w:tc>
          <w:tcPr>
            <w:tcW w:w="529"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11,9</w:t>
            </w:r>
          </w:p>
        </w:tc>
        <w:tc>
          <w:tcPr>
            <w:tcW w:w="540"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27,1</w:t>
            </w:r>
          </w:p>
        </w:tc>
      </w:tr>
      <w:tr w:rsidR="00872AE3" w:rsidRPr="00C12978" w:rsidTr="004577D3">
        <w:trPr>
          <w:trHeight w:val="202"/>
        </w:trPr>
        <w:tc>
          <w:tcPr>
            <w:tcW w:w="1598" w:type="pct"/>
            <w:tcBorders>
              <w:top w:val="single" w:sz="4" w:space="0" w:color="auto"/>
              <w:left w:val="single" w:sz="4" w:space="0" w:color="auto"/>
              <w:bottom w:val="single" w:sz="4" w:space="0" w:color="auto"/>
              <w:right w:val="single" w:sz="4" w:space="0" w:color="auto"/>
            </w:tcBorders>
            <w:shd w:val="clear" w:color="auto" w:fill="auto"/>
            <w:vAlign w:val="center"/>
          </w:tcPr>
          <w:p w:rsidR="00872AE3" w:rsidRPr="00C12978" w:rsidRDefault="00477688" w:rsidP="004577D3">
            <w:pPr>
              <w:overflowPunct/>
              <w:autoSpaceDE/>
              <w:autoSpaceDN/>
              <w:adjustRightInd/>
              <w:spacing w:line="10" w:lineRule="atLeast"/>
              <w:contextualSpacing/>
              <w:textAlignment w:val="auto"/>
              <w:rPr>
                <w:color w:val="000000"/>
                <w:lang w:eastAsia="ru-RU"/>
              </w:rPr>
            </w:pPr>
            <w:r w:rsidRPr="00C12978">
              <w:rPr>
                <w:lang w:eastAsia="ru-RU"/>
              </w:rPr>
              <w:t>9-pumping station</w:t>
            </w:r>
          </w:p>
        </w:tc>
        <w:tc>
          <w:tcPr>
            <w:tcW w:w="575" w:type="pct"/>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21,5</w:t>
            </w:r>
          </w:p>
        </w:tc>
        <w:tc>
          <w:tcPr>
            <w:tcW w:w="616"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10,3</w:t>
            </w:r>
          </w:p>
        </w:tc>
        <w:tc>
          <w:tcPr>
            <w:tcW w:w="615"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2,0</w:t>
            </w:r>
          </w:p>
        </w:tc>
        <w:tc>
          <w:tcPr>
            <w:tcW w:w="527"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6,3</w:t>
            </w:r>
          </w:p>
        </w:tc>
        <w:tc>
          <w:tcPr>
            <w:tcW w:w="529"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15,3</w:t>
            </w:r>
          </w:p>
        </w:tc>
        <w:tc>
          <w:tcPr>
            <w:tcW w:w="540"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52,1</w:t>
            </w:r>
          </w:p>
        </w:tc>
      </w:tr>
      <w:tr w:rsidR="00872AE3" w:rsidRPr="00C12978" w:rsidTr="004577D3">
        <w:trPr>
          <w:trHeight w:val="291"/>
        </w:trPr>
        <w:tc>
          <w:tcPr>
            <w:tcW w:w="1598" w:type="pct"/>
            <w:tcBorders>
              <w:top w:val="single" w:sz="4" w:space="0" w:color="auto"/>
              <w:left w:val="single" w:sz="4" w:space="0" w:color="auto"/>
              <w:bottom w:val="single" w:sz="4" w:space="0" w:color="auto"/>
              <w:right w:val="single" w:sz="4" w:space="0" w:color="auto"/>
            </w:tcBorders>
            <w:shd w:val="clear" w:color="auto" w:fill="auto"/>
            <w:vAlign w:val="center"/>
          </w:tcPr>
          <w:p w:rsidR="00872AE3" w:rsidRPr="00C12978" w:rsidRDefault="00477688" w:rsidP="004577D3">
            <w:pPr>
              <w:overflowPunct/>
              <w:autoSpaceDE/>
              <w:autoSpaceDN/>
              <w:adjustRightInd/>
              <w:spacing w:line="10" w:lineRule="atLeast"/>
              <w:contextualSpacing/>
              <w:textAlignment w:val="auto"/>
              <w:rPr>
                <w:color w:val="000000"/>
                <w:lang w:eastAsia="ru-RU"/>
              </w:rPr>
            </w:pPr>
            <w:r w:rsidRPr="00C12978">
              <w:rPr>
                <w:shd w:val="clear" w:color="auto" w:fill="F8F9FA"/>
                <w:lang w:val="en-US"/>
              </w:rPr>
              <w:t>A</w:t>
            </w:r>
            <w:r w:rsidRPr="00C12978">
              <w:rPr>
                <w:shd w:val="clear" w:color="auto" w:fill="F8F9FA"/>
              </w:rPr>
              <w:t>t the railway bridge</w:t>
            </w:r>
          </w:p>
        </w:tc>
        <w:tc>
          <w:tcPr>
            <w:tcW w:w="575" w:type="pct"/>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26,6</w:t>
            </w:r>
          </w:p>
        </w:tc>
        <w:tc>
          <w:tcPr>
            <w:tcW w:w="616"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10,1</w:t>
            </w:r>
          </w:p>
        </w:tc>
        <w:tc>
          <w:tcPr>
            <w:tcW w:w="615"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2,0</w:t>
            </w:r>
          </w:p>
        </w:tc>
        <w:tc>
          <w:tcPr>
            <w:tcW w:w="527"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7,4</w:t>
            </w:r>
          </w:p>
        </w:tc>
        <w:tc>
          <w:tcPr>
            <w:tcW w:w="529"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6,3</w:t>
            </w:r>
          </w:p>
        </w:tc>
        <w:tc>
          <w:tcPr>
            <w:tcW w:w="540"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39,6</w:t>
            </w:r>
          </w:p>
        </w:tc>
      </w:tr>
      <w:tr w:rsidR="00872AE3" w:rsidRPr="00C12978" w:rsidTr="004577D3">
        <w:trPr>
          <w:trHeight w:val="225"/>
        </w:trPr>
        <w:tc>
          <w:tcPr>
            <w:tcW w:w="1598" w:type="pct"/>
            <w:tcBorders>
              <w:top w:val="single" w:sz="4" w:space="0" w:color="auto"/>
              <w:left w:val="single" w:sz="4" w:space="0" w:color="auto"/>
              <w:bottom w:val="single" w:sz="4" w:space="0" w:color="auto"/>
              <w:right w:val="single" w:sz="4" w:space="0" w:color="auto"/>
            </w:tcBorders>
            <w:shd w:val="clear" w:color="auto" w:fill="auto"/>
            <w:vAlign w:val="center"/>
          </w:tcPr>
          <w:p w:rsidR="00872AE3" w:rsidRPr="00C12978" w:rsidRDefault="00477688" w:rsidP="004577D3">
            <w:pPr>
              <w:overflowPunct/>
              <w:autoSpaceDE/>
              <w:autoSpaceDN/>
              <w:adjustRightInd/>
              <w:spacing w:line="10" w:lineRule="atLeast"/>
              <w:contextualSpacing/>
              <w:textAlignment w:val="auto"/>
              <w:rPr>
                <w:color w:val="000000"/>
                <w:lang w:eastAsia="ru-RU"/>
              </w:rPr>
            </w:pPr>
            <w:r w:rsidRPr="00C12978">
              <w:rPr>
                <w:color w:val="000000"/>
                <w:lang w:val="en-US"/>
              </w:rPr>
              <w:t>Shengeldy Island</w:t>
            </w:r>
          </w:p>
        </w:tc>
        <w:tc>
          <w:tcPr>
            <w:tcW w:w="575" w:type="pct"/>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24,9</w:t>
            </w:r>
          </w:p>
        </w:tc>
        <w:tc>
          <w:tcPr>
            <w:tcW w:w="616"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7,0</w:t>
            </w:r>
          </w:p>
        </w:tc>
        <w:tc>
          <w:tcPr>
            <w:tcW w:w="615"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1,0</w:t>
            </w:r>
          </w:p>
        </w:tc>
        <w:tc>
          <w:tcPr>
            <w:tcW w:w="527"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14,1</w:t>
            </w:r>
          </w:p>
        </w:tc>
        <w:tc>
          <w:tcPr>
            <w:tcW w:w="529"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0,7</w:t>
            </w:r>
          </w:p>
        </w:tc>
        <w:tc>
          <w:tcPr>
            <w:tcW w:w="540"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47,9</w:t>
            </w:r>
          </w:p>
        </w:tc>
      </w:tr>
      <w:tr w:rsidR="00872AE3" w:rsidRPr="00C12978" w:rsidTr="004577D3">
        <w:trPr>
          <w:trHeight w:val="284"/>
        </w:trPr>
        <w:tc>
          <w:tcPr>
            <w:tcW w:w="1598" w:type="pct"/>
            <w:shd w:val="clear" w:color="auto" w:fill="auto"/>
            <w:vAlign w:val="center"/>
          </w:tcPr>
          <w:p w:rsidR="00FD0BE2" w:rsidRPr="00C12978" w:rsidRDefault="00FD0BE2" w:rsidP="004577D3">
            <w:pPr>
              <w:overflowPunct/>
              <w:autoSpaceDE/>
              <w:autoSpaceDN/>
              <w:adjustRightInd/>
              <w:spacing w:line="10" w:lineRule="atLeast"/>
              <w:contextualSpacing/>
              <w:textAlignment w:val="auto"/>
              <w:rPr>
                <w:color w:val="000000"/>
                <w:u w:val="single"/>
                <w:lang w:val="en-US" w:eastAsia="ru-RU"/>
              </w:rPr>
            </w:pPr>
            <w:r w:rsidRPr="00C12978">
              <w:rPr>
                <w:rFonts w:eastAsia="TimesNewRomanPSMT"/>
                <w:u w:val="single"/>
                <w:lang w:val="en-US" w:eastAsia="ru-RU"/>
              </w:rPr>
              <w:t>limits</w:t>
            </w:r>
            <w:r w:rsidRPr="00C12978">
              <w:rPr>
                <w:color w:val="000000"/>
                <w:u w:val="single"/>
                <w:lang w:eastAsia="ru-RU"/>
              </w:rPr>
              <w:t xml:space="preserve"> </w:t>
            </w:r>
          </w:p>
          <w:p w:rsidR="00872AE3" w:rsidRPr="00C12978" w:rsidRDefault="00FD0BE2" w:rsidP="00FD0BE2">
            <w:pPr>
              <w:spacing w:line="360" w:lineRule="auto"/>
              <w:contextualSpacing/>
              <w:jc w:val="both"/>
              <w:rPr>
                <w:rFonts w:eastAsia="TimesNewRomanPSMT"/>
                <w:lang w:val="en-US" w:eastAsia="ru-RU"/>
              </w:rPr>
            </w:pPr>
            <w:r w:rsidRPr="00C12978">
              <w:rPr>
                <w:rFonts w:eastAsia="TimesNewRomanPSMT"/>
                <w:lang w:val="en-US" w:eastAsia="ru-RU"/>
              </w:rPr>
              <w:t>average</w:t>
            </w:r>
          </w:p>
        </w:tc>
        <w:tc>
          <w:tcPr>
            <w:tcW w:w="575" w:type="pct"/>
            <w:vAlign w:val="center"/>
          </w:tcPr>
          <w:p w:rsidR="00872AE3" w:rsidRPr="00C12978" w:rsidRDefault="00872AE3" w:rsidP="004577D3">
            <w:pPr>
              <w:overflowPunct/>
              <w:autoSpaceDE/>
              <w:autoSpaceDN/>
              <w:adjustRightInd/>
              <w:spacing w:line="10" w:lineRule="atLeast"/>
              <w:contextualSpacing/>
              <w:jc w:val="center"/>
              <w:textAlignment w:val="auto"/>
              <w:rPr>
                <w:color w:val="000000"/>
                <w:u w:val="single"/>
                <w:lang w:eastAsia="ru-RU"/>
              </w:rPr>
            </w:pPr>
            <w:r w:rsidRPr="00C12978">
              <w:rPr>
                <w:color w:val="000000"/>
                <w:u w:val="single"/>
                <w:lang w:eastAsia="ru-RU"/>
              </w:rPr>
              <w:t>19,8-26,6</w:t>
            </w:r>
          </w:p>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23,0</w:t>
            </w:r>
          </w:p>
        </w:tc>
        <w:tc>
          <w:tcPr>
            <w:tcW w:w="616"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u w:val="single"/>
                <w:lang w:eastAsia="ru-RU"/>
              </w:rPr>
            </w:pPr>
            <w:r w:rsidRPr="00C12978">
              <w:rPr>
                <w:color w:val="000000"/>
                <w:u w:val="single"/>
                <w:lang w:eastAsia="ru-RU"/>
              </w:rPr>
              <w:t>7,0-10,4</w:t>
            </w:r>
          </w:p>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9,2</w:t>
            </w:r>
          </w:p>
        </w:tc>
        <w:tc>
          <w:tcPr>
            <w:tcW w:w="615"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u w:val="single"/>
                <w:lang w:eastAsia="ru-RU"/>
              </w:rPr>
            </w:pPr>
            <w:r w:rsidRPr="00C12978">
              <w:rPr>
                <w:color w:val="000000"/>
                <w:u w:val="single"/>
                <w:lang w:eastAsia="ru-RU"/>
              </w:rPr>
              <w:t>1,0-5,0</w:t>
            </w:r>
          </w:p>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2,4</w:t>
            </w:r>
          </w:p>
        </w:tc>
        <w:tc>
          <w:tcPr>
            <w:tcW w:w="527"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u w:val="single"/>
                <w:lang w:eastAsia="ru-RU"/>
              </w:rPr>
            </w:pPr>
            <w:r w:rsidRPr="00C12978">
              <w:rPr>
                <w:color w:val="000000"/>
                <w:u w:val="single"/>
                <w:lang w:eastAsia="ru-RU"/>
              </w:rPr>
              <w:t>6,3-14,1</w:t>
            </w:r>
          </w:p>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10,5</w:t>
            </w:r>
          </w:p>
        </w:tc>
        <w:tc>
          <w:tcPr>
            <w:tcW w:w="529"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u w:val="single"/>
                <w:lang w:eastAsia="ru-RU"/>
              </w:rPr>
            </w:pPr>
            <w:r w:rsidRPr="00C12978">
              <w:rPr>
                <w:color w:val="000000"/>
                <w:u w:val="single"/>
                <w:lang w:eastAsia="ru-RU"/>
              </w:rPr>
              <w:t>0,7-26,4</w:t>
            </w:r>
          </w:p>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12,1</w:t>
            </w:r>
          </w:p>
        </w:tc>
        <w:tc>
          <w:tcPr>
            <w:tcW w:w="540" w:type="pct"/>
            <w:shd w:val="clear" w:color="auto" w:fill="auto"/>
            <w:vAlign w:val="center"/>
          </w:tcPr>
          <w:p w:rsidR="00872AE3" w:rsidRPr="00C12978" w:rsidRDefault="00872AE3" w:rsidP="004577D3">
            <w:pPr>
              <w:overflowPunct/>
              <w:autoSpaceDE/>
              <w:autoSpaceDN/>
              <w:adjustRightInd/>
              <w:spacing w:line="10" w:lineRule="atLeast"/>
              <w:contextualSpacing/>
              <w:jc w:val="center"/>
              <w:textAlignment w:val="auto"/>
              <w:rPr>
                <w:color w:val="000000"/>
                <w:u w:val="single"/>
                <w:lang w:eastAsia="ru-RU"/>
              </w:rPr>
            </w:pPr>
            <w:r w:rsidRPr="00C12978">
              <w:rPr>
                <w:color w:val="000000"/>
                <w:u w:val="single"/>
                <w:lang w:eastAsia="ru-RU"/>
              </w:rPr>
              <w:t>27,1-52,1</w:t>
            </w:r>
          </w:p>
          <w:p w:rsidR="00872AE3" w:rsidRPr="00C12978" w:rsidRDefault="00872AE3" w:rsidP="004577D3">
            <w:pPr>
              <w:overflowPunct/>
              <w:autoSpaceDE/>
              <w:autoSpaceDN/>
              <w:adjustRightInd/>
              <w:spacing w:line="10" w:lineRule="atLeast"/>
              <w:contextualSpacing/>
              <w:jc w:val="center"/>
              <w:textAlignment w:val="auto"/>
              <w:rPr>
                <w:color w:val="000000"/>
                <w:lang w:eastAsia="ru-RU"/>
              </w:rPr>
            </w:pPr>
            <w:r w:rsidRPr="00C12978">
              <w:rPr>
                <w:color w:val="000000"/>
                <w:lang w:eastAsia="ru-RU"/>
              </w:rPr>
              <w:t>40,4</w:t>
            </w:r>
          </w:p>
        </w:tc>
      </w:tr>
      <w:tr w:rsidR="00872AE3" w:rsidRPr="00C12978" w:rsidTr="004577D3">
        <w:trPr>
          <w:trHeight w:val="284"/>
        </w:trPr>
        <w:tc>
          <w:tcPr>
            <w:tcW w:w="1598" w:type="pct"/>
            <w:shd w:val="clear" w:color="auto" w:fill="auto"/>
            <w:vAlign w:val="center"/>
          </w:tcPr>
          <w:p w:rsidR="00872AE3" w:rsidRPr="00C12978" w:rsidRDefault="006F419B" w:rsidP="004577D3">
            <w:pPr>
              <w:overflowPunct/>
              <w:autoSpaceDE/>
              <w:autoSpaceDN/>
              <w:adjustRightInd/>
              <w:spacing w:line="10" w:lineRule="atLeast"/>
              <w:contextualSpacing/>
              <w:textAlignment w:val="auto"/>
              <w:rPr>
                <w:color w:val="000000"/>
                <w:lang w:eastAsia="ru-RU"/>
              </w:rPr>
            </w:pPr>
            <w:r w:rsidRPr="00C12978">
              <w:rPr>
                <w:sz w:val="24"/>
                <w:szCs w:val="24"/>
                <w:lang w:val="en-US" w:eastAsia="en-US"/>
              </w:rPr>
              <w:t>MPC</w:t>
            </w:r>
            <w:r w:rsidR="00386CDF" w:rsidRPr="00C12978">
              <w:rPr>
                <w:color w:val="000000"/>
                <w:vertAlign w:val="subscript"/>
                <w:lang w:eastAsia="ru-RU"/>
              </w:rPr>
              <w:t>fishery</w:t>
            </w:r>
            <w:r w:rsidR="00872AE3" w:rsidRPr="00C12978">
              <w:rPr>
                <w:color w:val="000000"/>
                <w:lang w:eastAsia="ru-RU"/>
              </w:rPr>
              <w:t xml:space="preserve"> </w:t>
            </w:r>
          </w:p>
        </w:tc>
        <w:tc>
          <w:tcPr>
            <w:tcW w:w="575" w:type="pct"/>
            <w:vAlign w:val="center"/>
          </w:tcPr>
          <w:p w:rsidR="00872AE3" w:rsidRPr="00C12978" w:rsidRDefault="00872AE3" w:rsidP="004577D3">
            <w:pPr>
              <w:contextualSpacing/>
              <w:jc w:val="center"/>
              <w:rPr>
                <w:color w:val="000000"/>
                <w:lang w:eastAsia="ru-RU"/>
              </w:rPr>
            </w:pPr>
            <w:r w:rsidRPr="00C12978">
              <w:rPr>
                <w:color w:val="000000"/>
                <w:lang w:eastAsia="ru-RU"/>
              </w:rPr>
              <w:t>1</w:t>
            </w:r>
          </w:p>
        </w:tc>
        <w:tc>
          <w:tcPr>
            <w:tcW w:w="616" w:type="pct"/>
            <w:shd w:val="clear" w:color="auto" w:fill="auto"/>
            <w:vAlign w:val="center"/>
          </w:tcPr>
          <w:p w:rsidR="00872AE3" w:rsidRPr="00C12978" w:rsidRDefault="00872AE3" w:rsidP="004577D3">
            <w:pPr>
              <w:contextualSpacing/>
              <w:jc w:val="center"/>
              <w:rPr>
                <w:color w:val="000000"/>
                <w:lang w:eastAsia="ru-RU"/>
              </w:rPr>
            </w:pPr>
            <w:r w:rsidRPr="00C12978">
              <w:rPr>
                <w:color w:val="000000"/>
                <w:lang w:eastAsia="ru-RU"/>
              </w:rPr>
              <w:t>10</w:t>
            </w:r>
          </w:p>
        </w:tc>
        <w:tc>
          <w:tcPr>
            <w:tcW w:w="615" w:type="pct"/>
            <w:shd w:val="clear" w:color="auto" w:fill="auto"/>
            <w:vAlign w:val="center"/>
          </w:tcPr>
          <w:p w:rsidR="00872AE3" w:rsidRPr="00C12978" w:rsidRDefault="00872AE3" w:rsidP="004577D3">
            <w:pPr>
              <w:contextualSpacing/>
              <w:jc w:val="center"/>
              <w:rPr>
                <w:color w:val="000000"/>
                <w:lang w:eastAsia="ru-RU"/>
              </w:rPr>
            </w:pPr>
            <w:r w:rsidRPr="00C12978">
              <w:rPr>
                <w:color w:val="000000"/>
                <w:lang w:eastAsia="ru-RU"/>
              </w:rPr>
              <w:t>5</w:t>
            </w:r>
          </w:p>
        </w:tc>
        <w:tc>
          <w:tcPr>
            <w:tcW w:w="527" w:type="pct"/>
            <w:shd w:val="clear" w:color="auto" w:fill="auto"/>
            <w:vAlign w:val="center"/>
          </w:tcPr>
          <w:p w:rsidR="00872AE3" w:rsidRPr="00C12978" w:rsidRDefault="00872AE3" w:rsidP="004577D3">
            <w:pPr>
              <w:contextualSpacing/>
              <w:jc w:val="center"/>
              <w:rPr>
                <w:color w:val="000000"/>
                <w:lang w:eastAsia="ru-RU"/>
              </w:rPr>
            </w:pPr>
            <w:r w:rsidRPr="00C12978">
              <w:rPr>
                <w:color w:val="000000"/>
                <w:lang w:eastAsia="ru-RU"/>
              </w:rPr>
              <w:t>10</w:t>
            </w:r>
          </w:p>
        </w:tc>
        <w:tc>
          <w:tcPr>
            <w:tcW w:w="529" w:type="pct"/>
            <w:shd w:val="clear" w:color="auto" w:fill="auto"/>
            <w:vAlign w:val="bottom"/>
          </w:tcPr>
          <w:p w:rsidR="00872AE3" w:rsidRPr="00C12978" w:rsidRDefault="00872AE3" w:rsidP="004577D3">
            <w:pPr>
              <w:contextualSpacing/>
              <w:jc w:val="center"/>
              <w:rPr>
                <w:color w:val="000000"/>
                <w:lang w:eastAsia="ru-RU"/>
              </w:rPr>
            </w:pPr>
            <w:r w:rsidRPr="00C12978">
              <w:rPr>
                <w:color w:val="000000"/>
                <w:lang w:eastAsia="ru-RU"/>
              </w:rPr>
              <w:t>10</w:t>
            </w:r>
          </w:p>
        </w:tc>
        <w:tc>
          <w:tcPr>
            <w:tcW w:w="540" w:type="pct"/>
            <w:shd w:val="clear" w:color="auto" w:fill="auto"/>
            <w:vAlign w:val="bottom"/>
          </w:tcPr>
          <w:p w:rsidR="00872AE3" w:rsidRPr="00C12978" w:rsidRDefault="00872AE3" w:rsidP="004577D3">
            <w:pPr>
              <w:contextualSpacing/>
              <w:jc w:val="center"/>
              <w:rPr>
                <w:color w:val="000000"/>
                <w:lang w:eastAsia="ru-RU"/>
              </w:rPr>
            </w:pPr>
            <w:r w:rsidRPr="00C12978">
              <w:rPr>
                <w:color w:val="000000"/>
                <w:lang w:eastAsia="ru-RU"/>
              </w:rPr>
              <w:t>10</w:t>
            </w:r>
          </w:p>
        </w:tc>
      </w:tr>
    </w:tbl>
    <w:p w:rsidR="00C300C8" w:rsidRPr="00C12978" w:rsidRDefault="00C300C8" w:rsidP="00872AE3">
      <w:pPr>
        <w:ind w:firstLine="709"/>
        <w:contextualSpacing/>
        <w:rPr>
          <w:rFonts w:eastAsia="TimesNewRomanPSMT"/>
          <w:sz w:val="28"/>
          <w:szCs w:val="28"/>
          <w:lang w:val="en-US" w:eastAsia="en-US"/>
        </w:rPr>
      </w:pPr>
    </w:p>
    <w:p w:rsidR="00386CDF" w:rsidRPr="00C12978" w:rsidRDefault="00386CDF" w:rsidP="00872AE3">
      <w:pPr>
        <w:spacing w:line="360" w:lineRule="auto"/>
        <w:contextualSpacing/>
        <w:jc w:val="both"/>
        <w:rPr>
          <w:sz w:val="24"/>
          <w:szCs w:val="24"/>
          <w:lang w:val="en-US"/>
        </w:rPr>
      </w:pPr>
      <w:r w:rsidRPr="00C12978">
        <w:rPr>
          <w:sz w:val="24"/>
          <w:szCs w:val="24"/>
          <w:lang w:val="en-US"/>
        </w:rPr>
        <w:t xml:space="preserve">Table C.21 – Content of PCBs </w:t>
      </w:r>
      <w:r w:rsidR="00A43CBF" w:rsidRPr="00C12978">
        <w:rPr>
          <w:sz w:val="24"/>
          <w:szCs w:val="24"/>
          <w:lang w:val="en-US"/>
        </w:rPr>
        <w:t>a</w:t>
      </w:r>
      <w:r w:rsidRPr="00C12978">
        <w:rPr>
          <w:sz w:val="24"/>
          <w:szCs w:val="24"/>
          <w:lang w:val="en-US"/>
        </w:rPr>
        <w:t>nd their congeners in water</w:t>
      </w:r>
      <w:r w:rsidR="00A43CBF" w:rsidRPr="00C12978">
        <w:rPr>
          <w:sz w:val="24"/>
          <w:szCs w:val="24"/>
          <w:lang w:val="en-US"/>
        </w:rPr>
        <w:t xml:space="preserve"> of</w:t>
      </w:r>
      <w:r w:rsidRPr="00C12978">
        <w:rPr>
          <w:sz w:val="24"/>
          <w:szCs w:val="24"/>
          <w:lang w:val="en-US"/>
        </w:rPr>
        <w:t xml:space="preserve"> KR, 2020</w:t>
      </w:r>
    </w:p>
    <w:tbl>
      <w:tblPr>
        <w:tblStyle w:val="a7"/>
        <w:tblW w:w="5000" w:type="pct"/>
        <w:jc w:val="center"/>
        <w:tblLook w:val="04A0" w:firstRow="1" w:lastRow="0" w:firstColumn="1" w:lastColumn="0" w:noHBand="0" w:noVBand="1"/>
      </w:tblPr>
      <w:tblGrid>
        <w:gridCol w:w="3462"/>
        <w:gridCol w:w="3051"/>
        <w:gridCol w:w="3057"/>
      </w:tblGrid>
      <w:tr w:rsidR="00872AE3" w:rsidRPr="00226F49" w:rsidTr="004577D3">
        <w:trPr>
          <w:jc w:val="center"/>
        </w:trPr>
        <w:tc>
          <w:tcPr>
            <w:tcW w:w="1809" w:type="pct"/>
            <w:vAlign w:val="center"/>
          </w:tcPr>
          <w:p w:rsidR="00872AE3" w:rsidRPr="00C12978" w:rsidRDefault="00945C45" w:rsidP="004577D3">
            <w:pPr>
              <w:jc w:val="center"/>
              <w:rPr>
                <w:rStyle w:val="af3"/>
                <w:b w:val="0"/>
                <w:bCs w:val="0"/>
              </w:rPr>
            </w:pPr>
            <w:r w:rsidRPr="00C12978">
              <w:rPr>
                <w:color w:val="000000"/>
                <w:lang w:eastAsia="ru-RU"/>
              </w:rPr>
              <w:t>The sampling site</w:t>
            </w:r>
          </w:p>
        </w:tc>
        <w:tc>
          <w:tcPr>
            <w:tcW w:w="1594" w:type="pct"/>
            <w:vAlign w:val="center"/>
          </w:tcPr>
          <w:p w:rsidR="00872AE3" w:rsidRPr="00C12978" w:rsidRDefault="00FE7B23" w:rsidP="004577D3">
            <w:pPr>
              <w:jc w:val="center"/>
              <w:rPr>
                <w:rStyle w:val="af3"/>
                <w:b w:val="0"/>
                <w:bCs w:val="0"/>
              </w:rPr>
            </w:pPr>
            <w:r w:rsidRPr="00C12978">
              <w:rPr>
                <w:lang w:val="en-US" w:eastAsia="en-US"/>
              </w:rPr>
              <w:t>C</w:t>
            </w:r>
            <w:r w:rsidRPr="00C12978">
              <w:rPr>
                <w:lang w:eastAsia="en-US"/>
              </w:rPr>
              <w:t>ongeners</w:t>
            </w:r>
          </w:p>
        </w:tc>
        <w:tc>
          <w:tcPr>
            <w:tcW w:w="1597" w:type="pct"/>
            <w:vAlign w:val="center"/>
          </w:tcPr>
          <w:p w:rsidR="00872AE3" w:rsidRPr="00C12978" w:rsidRDefault="00FE7B23" w:rsidP="004577D3">
            <w:pPr>
              <w:jc w:val="center"/>
              <w:rPr>
                <w:lang w:val="en-US" w:eastAsia="en-US"/>
              </w:rPr>
            </w:pPr>
            <w:r w:rsidRPr="00C12978">
              <w:rPr>
                <w:lang w:val="en-US" w:eastAsia="en-US"/>
              </w:rPr>
              <w:t>Amount of PCBs</w:t>
            </w:r>
            <w:r w:rsidR="00872AE3" w:rsidRPr="00C12978">
              <w:rPr>
                <w:lang w:val="en-US" w:eastAsia="en-US"/>
              </w:rPr>
              <w:t>,</w:t>
            </w:r>
          </w:p>
          <w:p w:rsidR="00872AE3" w:rsidRPr="00C12978" w:rsidRDefault="00FE7B23" w:rsidP="004577D3">
            <w:pPr>
              <w:jc w:val="center"/>
              <w:rPr>
                <w:rStyle w:val="af3"/>
                <w:b w:val="0"/>
                <w:vertAlign w:val="superscript"/>
                <w:lang w:val="en-US"/>
              </w:rPr>
            </w:pPr>
            <w:r w:rsidRPr="00C12978">
              <w:t>μ</w:t>
            </w:r>
            <w:r w:rsidRPr="00C12978">
              <w:rPr>
                <w:lang w:val="en-US"/>
              </w:rPr>
              <w:t>g/dm</w:t>
            </w:r>
            <w:r w:rsidRPr="00C12978">
              <w:rPr>
                <w:vertAlign w:val="superscript"/>
                <w:lang w:val="en-US"/>
              </w:rPr>
              <w:t>3</w:t>
            </w:r>
          </w:p>
        </w:tc>
      </w:tr>
      <w:tr w:rsidR="00FE7B23" w:rsidRPr="00C12978" w:rsidTr="002F1865">
        <w:trPr>
          <w:jc w:val="center"/>
        </w:trPr>
        <w:tc>
          <w:tcPr>
            <w:tcW w:w="1809" w:type="pct"/>
            <w:vAlign w:val="center"/>
          </w:tcPr>
          <w:p w:rsidR="00FE7B23" w:rsidRPr="00C12978" w:rsidRDefault="00FE7B23" w:rsidP="002F1865">
            <w:pPr>
              <w:overflowPunct/>
              <w:autoSpaceDE/>
              <w:autoSpaceDN/>
              <w:adjustRightInd/>
              <w:spacing w:line="10" w:lineRule="atLeast"/>
              <w:contextualSpacing/>
              <w:textAlignment w:val="auto"/>
              <w:rPr>
                <w:color w:val="000000"/>
                <w:lang w:eastAsia="ru-RU"/>
              </w:rPr>
            </w:pPr>
            <w:r w:rsidRPr="00C12978">
              <w:rPr>
                <w:lang w:val="en-US" w:eastAsia="en-US"/>
              </w:rPr>
              <w:t>M</w:t>
            </w:r>
            <w:r w:rsidRPr="00C12978">
              <w:rPr>
                <w:lang w:val="kk-KZ" w:eastAsia="en-US"/>
              </w:rPr>
              <w:t>outh of Kaskelen river</w:t>
            </w:r>
          </w:p>
        </w:tc>
        <w:tc>
          <w:tcPr>
            <w:tcW w:w="1594" w:type="pct"/>
            <w:vAlign w:val="center"/>
          </w:tcPr>
          <w:p w:rsidR="00FE7B23" w:rsidRPr="00C12978" w:rsidRDefault="00FE7B23" w:rsidP="004577D3">
            <w:pPr>
              <w:jc w:val="center"/>
              <w:rPr>
                <w:lang w:eastAsia="en-US"/>
              </w:rPr>
            </w:pPr>
            <w:r w:rsidRPr="00C12978">
              <w:rPr>
                <w:lang w:eastAsia="en-US"/>
              </w:rPr>
              <w:t>41; 52; 66; 74</w:t>
            </w:r>
          </w:p>
        </w:tc>
        <w:tc>
          <w:tcPr>
            <w:tcW w:w="1597" w:type="pct"/>
          </w:tcPr>
          <w:p w:rsidR="00FE7B23" w:rsidRPr="00C12978" w:rsidRDefault="00FE7B23" w:rsidP="004577D3">
            <w:pPr>
              <w:jc w:val="center"/>
              <w:rPr>
                <w:rStyle w:val="af3"/>
                <w:b w:val="0"/>
              </w:rPr>
            </w:pPr>
            <w:r w:rsidRPr="00C12978">
              <w:rPr>
                <w:lang w:eastAsia="en-US"/>
              </w:rPr>
              <w:t>0,155</w:t>
            </w:r>
          </w:p>
        </w:tc>
      </w:tr>
      <w:tr w:rsidR="00FE7B23" w:rsidRPr="00C12978" w:rsidTr="002F1865">
        <w:trPr>
          <w:jc w:val="center"/>
        </w:trPr>
        <w:tc>
          <w:tcPr>
            <w:tcW w:w="1809" w:type="pct"/>
            <w:vAlign w:val="bottom"/>
          </w:tcPr>
          <w:p w:rsidR="00FE7B23" w:rsidRPr="00C12978" w:rsidRDefault="00FE7B23" w:rsidP="002F1865">
            <w:pPr>
              <w:overflowPunct/>
              <w:autoSpaceDE/>
              <w:autoSpaceDN/>
              <w:adjustRightInd/>
              <w:spacing w:line="10" w:lineRule="atLeast"/>
              <w:contextualSpacing/>
              <w:textAlignment w:val="auto"/>
              <w:rPr>
                <w:color w:val="000000"/>
                <w:lang w:eastAsia="ru-RU"/>
              </w:rPr>
            </w:pPr>
            <w:r w:rsidRPr="00C12978">
              <w:rPr>
                <w:lang w:val="en-US" w:eastAsia="en-US"/>
              </w:rPr>
              <w:t>Prudkhoz</w:t>
            </w:r>
          </w:p>
        </w:tc>
        <w:tc>
          <w:tcPr>
            <w:tcW w:w="1594" w:type="pct"/>
          </w:tcPr>
          <w:p w:rsidR="00FE7B23" w:rsidRPr="00C12978" w:rsidRDefault="00FE7B23" w:rsidP="004577D3">
            <w:pPr>
              <w:jc w:val="center"/>
              <w:rPr>
                <w:lang w:eastAsia="en-US"/>
              </w:rPr>
            </w:pPr>
            <w:r w:rsidRPr="00C12978">
              <w:rPr>
                <w:lang w:eastAsia="en-US"/>
              </w:rPr>
              <w:t>66; 171</w:t>
            </w:r>
          </w:p>
        </w:tc>
        <w:tc>
          <w:tcPr>
            <w:tcW w:w="1597" w:type="pct"/>
          </w:tcPr>
          <w:p w:rsidR="00FE7B23" w:rsidRPr="00C12978" w:rsidRDefault="00FE7B23" w:rsidP="004577D3">
            <w:pPr>
              <w:jc w:val="center"/>
              <w:rPr>
                <w:rStyle w:val="af3"/>
                <w:b w:val="0"/>
              </w:rPr>
            </w:pPr>
            <w:r w:rsidRPr="00C12978">
              <w:rPr>
                <w:lang w:eastAsia="en-US"/>
              </w:rPr>
              <w:t>0,353</w:t>
            </w:r>
          </w:p>
        </w:tc>
      </w:tr>
      <w:tr w:rsidR="00FE7B23" w:rsidRPr="00C12978" w:rsidTr="002F1865">
        <w:trPr>
          <w:jc w:val="center"/>
        </w:trPr>
        <w:tc>
          <w:tcPr>
            <w:tcW w:w="1809" w:type="pct"/>
            <w:vAlign w:val="center"/>
          </w:tcPr>
          <w:p w:rsidR="00FE7B23" w:rsidRPr="00C12978" w:rsidRDefault="00FE7B23" w:rsidP="002F1865">
            <w:pPr>
              <w:overflowPunct/>
              <w:autoSpaceDE/>
              <w:autoSpaceDN/>
              <w:adjustRightInd/>
              <w:spacing w:line="10" w:lineRule="atLeast"/>
              <w:contextualSpacing/>
              <w:textAlignment w:val="auto"/>
              <w:rPr>
                <w:color w:val="000000"/>
                <w:lang w:eastAsia="ru-RU"/>
              </w:rPr>
            </w:pPr>
            <w:r w:rsidRPr="00C12978">
              <w:rPr>
                <w:lang w:eastAsia="ru-RU"/>
              </w:rPr>
              <w:t>9-pumping station</w:t>
            </w:r>
          </w:p>
        </w:tc>
        <w:tc>
          <w:tcPr>
            <w:tcW w:w="1594" w:type="pct"/>
          </w:tcPr>
          <w:p w:rsidR="00FE7B23" w:rsidRPr="00C12978" w:rsidRDefault="00FE7B23" w:rsidP="004577D3">
            <w:pPr>
              <w:jc w:val="center"/>
              <w:rPr>
                <w:lang w:eastAsia="en-US"/>
              </w:rPr>
            </w:pPr>
            <w:r w:rsidRPr="00C12978">
              <w:rPr>
                <w:lang w:eastAsia="en-US"/>
              </w:rPr>
              <w:t>40; 44; 171</w:t>
            </w:r>
          </w:p>
        </w:tc>
        <w:tc>
          <w:tcPr>
            <w:tcW w:w="1597" w:type="pct"/>
          </w:tcPr>
          <w:p w:rsidR="00FE7B23" w:rsidRPr="00C12978" w:rsidRDefault="00FE7B23" w:rsidP="004577D3">
            <w:pPr>
              <w:jc w:val="center"/>
              <w:rPr>
                <w:rStyle w:val="af3"/>
                <w:b w:val="0"/>
              </w:rPr>
            </w:pPr>
            <w:r w:rsidRPr="00C12978">
              <w:rPr>
                <w:lang w:eastAsia="en-US"/>
              </w:rPr>
              <w:t>0,136</w:t>
            </w:r>
          </w:p>
        </w:tc>
      </w:tr>
      <w:tr w:rsidR="00FE7B23" w:rsidRPr="00C12978" w:rsidTr="002F1865">
        <w:trPr>
          <w:jc w:val="center"/>
        </w:trPr>
        <w:tc>
          <w:tcPr>
            <w:tcW w:w="1809" w:type="pct"/>
            <w:vAlign w:val="center"/>
          </w:tcPr>
          <w:p w:rsidR="00FE7B23" w:rsidRPr="00C12978" w:rsidRDefault="00FE7B23" w:rsidP="002F1865">
            <w:pPr>
              <w:overflowPunct/>
              <w:autoSpaceDE/>
              <w:autoSpaceDN/>
              <w:adjustRightInd/>
              <w:spacing w:line="10" w:lineRule="atLeast"/>
              <w:contextualSpacing/>
              <w:textAlignment w:val="auto"/>
              <w:rPr>
                <w:color w:val="000000"/>
                <w:lang w:eastAsia="ru-RU"/>
              </w:rPr>
            </w:pPr>
            <w:r w:rsidRPr="00C12978">
              <w:rPr>
                <w:shd w:val="clear" w:color="auto" w:fill="F8F9FA"/>
                <w:lang w:val="en-US"/>
              </w:rPr>
              <w:t>A</w:t>
            </w:r>
            <w:r w:rsidRPr="00C12978">
              <w:rPr>
                <w:shd w:val="clear" w:color="auto" w:fill="F8F9FA"/>
              </w:rPr>
              <w:t>t the railway bridge</w:t>
            </w:r>
          </w:p>
        </w:tc>
        <w:tc>
          <w:tcPr>
            <w:tcW w:w="1594" w:type="pct"/>
          </w:tcPr>
          <w:p w:rsidR="00FE7B23" w:rsidRPr="00C12978" w:rsidRDefault="00FE7B23" w:rsidP="004577D3">
            <w:pPr>
              <w:jc w:val="center"/>
              <w:rPr>
                <w:lang w:eastAsia="en-US"/>
              </w:rPr>
            </w:pPr>
            <w:r w:rsidRPr="00C12978">
              <w:rPr>
                <w:lang w:eastAsia="en-US"/>
              </w:rPr>
              <w:t>66; 74</w:t>
            </w:r>
          </w:p>
        </w:tc>
        <w:tc>
          <w:tcPr>
            <w:tcW w:w="1597" w:type="pct"/>
          </w:tcPr>
          <w:p w:rsidR="00FE7B23" w:rsidRPr="00C12978" w:rsidRDefault="00FE7B23" w:rsidP="004577D3">
            <w:pPr>
              <w:jc w:val="center"/>
              <w:rPr>
                <w:rStyle w:val="af3"/>
                <w:b w:val="0"/>
              </w:rPr>
            </w:pPr>
            <w:r w:rsidRPr="00C12978">
              <w:rPr>
                <w:lang w:eastAsia="en-US"/>
              </w:rPr>
              <w:t>0,130</w:t>
            </w:r>
          </w:p>
        </w:tc>
      </w:tr>
      <w:tr w:rsidR="00FE7B23" w:rsidRPr="00C12978" w:rsidTr="002F1865">
        <w:trPr>
          <w:jc w:val="center"/>
        </w:trPr>
        <w:tc>
          <w:tcPr>
            <w:tcW w:w="1809" w:type="pct"/>
            <w:vAlign w:val="center"/>
          </w:tcPr>
          <w:p w:rsidR="00FE7B23" w:rsidRPr="00C12978" w:rsidRDefault="00FE7B23" w:rsidP="002F1865">
            <w:pPr>
              <w:overflowPunct/>
              <w:autoSpaceDE/>
              <w:autoSpaceDN/>
              <w:adjustRightInd/>
              <w:spacing w:line="10" w:lineRule="atLeast"/>
              <w:contextualSpacing/>
              <w:textAlignment w:val="auto"/>
              <w:rPr>
                <w:color w:val="000000"/>
                <w:lang w:eastAsia="ru-RU"/>
              </w:rPr>
            </w:pPr>
            <w:r w:rsidRPr="00C12978">
              <w:rPr>
                <w:color w:val="000000"/>
                <w:lang w:val="en-US"/>
              </w:rPr>
              <w:t>Shengeldy Island</w:t>
            </w:r>
          </w:p>
        </w:tc>
        <w:tc>
          <w:tcPr>
            <w:tcW w:w="1594" w:type="pct"/>
          </w:tcPr>
          <w:p w:rsidR="00FE7B23" w:rsidRPr="00C12978" w:rsidRDefault="00FE7B23" w:rsidP="004577D3">
            <w:pPr>
              <w:jc w:val="center"/>
              <w:rPr>
                <w:lang w:eastAsia="en-US"/>
              </w:rPr>
            </w:pPr>
            <w:r w:rsidRPr="00C12978">
              <w:rPr>
                <w:lang w:eastAsia="en-US"/>
              </w:rPr>
              <w:t>41; 44; 66</w:t>
            </w:r>
          </w:p>
        </w:tc>
        <w:tc>
          <w:tcPr>
            <w:tcW w:w="1597" w:type="pct"/>
            <w:tcBorders>
              <w:bottom w:val="single" w:sz="4" w:space="0" w:color="auto"/>
            </w:tcBorders>
          </w:tcPr>
          <w:p w:rsidR="00FE7B23" w:rsidRPr="00C12978" w:rsidRDefault="00FE7B23" w:rsidP="004577D3">
            <w:pPr>
              <w:jc w:val="center"/>
              <w:rPr>
                <w:rStyle w:val="af3"/>
                <w:b w:val="0"/>
                <w:bCs w:val="0"/>
                <w:lang w:eastAsia="en-US"/>
              </w:rPr>
            </w:pPr>
            <w:r w:rsidRPr="00C12978">
              <w:rPr>
                <w:lang w:eastAsia="en-US"/>
              </w:rPr>
              <w:t>0,066</w:t>
            </w:r>
          </w:p>
        </w:tc>
      </w:tr>
    </w:tbl>
    <w:p w:rsidR="00872AE3" w:rsidRPr="00C12978" w:rsidRDefault="00872AE3" w:rsidP="00872AE3">
      <w:pPr>
        <w:spacing w:line="360" w:lineRule="auto"/>
        <w:contextualSpacing/>
        <w:jc w:val="both"/>
        <w:rPr>
          <w:sz w:val="24"/>
          <w:szCs w:val="24"/>
        </w:rPr>
      </w:pPr>
      <w:r w:rsidRPr="00C12978">
        <w:rPr>
          <w:sz w:val="24"/>
          <w:szCs w:val="24"/>
        </w:rPr>
        <w:br w:type="page"/>
      </w:r>
    </w:p>
    <w:p w:rsidR="0057108D" w:rsidRPr="00C12978" w:rsidRDefault="0057108D" w:rsidP="0057108D">
      <w:pPr>
        <w:overflowPunct/>
        <w:autoSpaceDE/>
        <w:autoSpaceDN/>
        <w:adjustRightInd/>
        <w:spacing w:line="360" w:lineRule="auto"/>
        <w:textAlignment w:val="auto"/>
        <w:rPr>
          <w:rFonts w:eastAsiaTheme="minorHAnsi"/>
          <w:sz w:val="24"/>
          <w:szCs w:val="24"/>
          <w:lang w:val="en-US" w:eastAsia="en-US"/>
        </w:rPr>
      </w:pPr>
      <w:r w:rsidRPr="00C12978">
        <w:rPr>
          <w:rFonts w:eastAsiaTheme="minorHAnsi"/>
          <w:sz w:val="24"/>
          <w:szCs w:val="24"/>
          <w:lang w:val="en-US" w:eastAsia="en-US"/>
        </w:rPr>
        <w:lastRenderedPageBreak/>
        <w:t>Table C.</w:t>
      </w:r>
      <w:r w:rsidR="00103ED5" w:rsidRPr="00C12978">
        <w:rPr>
          <w:rFonts w:eastAsiaTheme="minorHAnsi"/>
          <w:sz w:val="24"/>
          <w:szCs w:val="24"/>
          <w:lang w:val="en-US" w:eastAsia="en-US"/>
        </w:rPr>
        <w:t>22</w:t>
      </w:r>
      <w:r w:rsidRPr="00C12978">
        <w:rPr>
          <w:rFonts w:eastAsiaTheme="minorHAnsi"/>
          <w:sz w:val="24"/>
          <w:szCs w:val="24"/>
          <w:lang w:val="en-US" w:eastAsia="en-US"/>
        </w:rPr>
        <w:t xml:space="preserve"> –</w:t>
      </w:r>
      <w:r w:rsidR="004863E5" w:rsidRPr="00C12978">
        <w:rPr>
          <w:rFonts w:eastAsiaTheme="minorHAnsi"/>
          <w:sz w:val="24"/>
          <w:szCs w:val="24"/>
          <w:lang w:val="en-US" w:eastAsia="en-US"/>
        </w:rPr>
        <w:t xml:space="preserve"> Granulometric and physico-chemical parameters of the soil, 2019-2020</w:t>
      </w:r>
    </w:p>
    <w:tbl>
      <w:tblPr>
        <w:tblW w:w="5234" w:type="pct"/>
        <w:tblLayout w:type="fixed"/>
        <w:tblLook w:val="04A0" w:firstRow="1" w:lastRow="0" w:firstColumn="1" w:lastColumn="0" w:noHBand="0" w:noVBand="1"/>
      </w:tblPr>
      <w:tblGrid>
        <w:gridCol w:w="1542"/>
        <w:gridCol w:w="2676"/>
        <w:gridCol w:w="2126"/>
        <w:gridCol w:w="918"/>
        <w:gridCol w:w="874"/>
        <w:gridCol w:w="966"/>
        <w:gridCol w:w="916"/>
      </w:tblGrid>
      <w:tr w:rsidR="00872AE3" w:rsidRPr="00226F49" w:rsidTr="005E04DE">
        <w:trPr>
          <w:cantSplit/>
          <w:trHeight w:val="510"/>
        </w:trPr>
        <w:tc>
          <w:tcPr>
            <w:tcW w:w="7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AE3" w:rsidRPr="00C12978" w:rsidRDefault="004863E5" w:rsidP="004577D3">
            <w:pPr>
              <w:overflowPunct/>
              <w:autoSpaceDE/>
              <w:autoSpaceDN/>
              <w:adjustRightInd/>
              <w:jc w:val="center"/>
              <w:textAlignment w:val="auto"/>
              <w:rPr>
                <w:color w:val="000000"/>
                <w:lang w:eastAsia="ru-RU"/>
              </w:rPr>
            </w:pPr>
            <w:r w:rsidRPr="00C12978">
              <w:rPr>
                <w:rFonts w:eastAsia="Calibri"/>
                <w:lang w:val="en-US" w:eastAsia="en-US"/>
              </w:rPr>
              <w:t>Zones</w:t>
            </w:r>
          </w:p>
        </w:tc>
        <w:tc>
          <w:tcPr>
            <w:tcW w:w="133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872AE3" w:rsidRPr="00C12978" w:rsidRDefault="004863E5" w:rsidP="004577D3">
            <w:pPr>
              <w:overflowPunct/>
              <w:autoSpaceDE/>
              <w:autoSpaceDN/>
              <w:adjustRightInd/>
              <w:jc w:val="center"/>
              <w:textAlignment w:val="auto"/>
              <w:rPr>
                <w:color w:val="000000"/>
                <w:lang w:eastAsia="ru-RU"/>
              </w:rPr>
            </w:pPr>
            <w:r w:rsidRPr="00C12978">
              <w:rPr>
                <w:color w:val="000000"/>
                <w:lang w:eastAsia="ru-RU"/>
              </w:rPr>
              <w:t>The sampling site</w:t>
            </w:r>
          </w:p>
        </w:tc>
        <w:tc>
          <w:tcPr>
            <w:tcW w:w="106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72AE3" w:rsidRPr="00C12978" w:rsidRDefault="004863E5" w:rsidP="004863E5">
            <w:pPr>
              <w:overflowPunct/>
              <w:autoSpaceDE/>
              <w:autoSpaceDN/>
              <w:adjustRightInd/>
              <w:jc w:val="center"/>
              <w:textAlignment w:val="auto"/>
              <w:rPr>
                <w:color w:val="000000"/>
                <w:lang w:val="en-US" w:eastAsia="ru-RU"/>
              </w:rPr>
            </w:pPr>
            <w:r w:rsidRPr="00C12978">
              <w:rPr>
                <w:color w:val="000000"/>
                <w:lang w:val="en-US" w:eastAsia="ru-RU"/>
              </w:rPr>
              <w:t xml:space="preserve">Type of soil </w:t>
            </w:r>
            <w:r w:rsidR="00872AE3" w:rsidRPr="00C12978">
              <w:rPr>
                <w:color w:val="000000"/>
                <w:lang w:val="en-US" w:eastAsia="ru-RU"/>
              </w:rPr>
              <w:t>(</w:t>
            </w:r>
            <w:r w:rsidRPr="00C12978">
              <w:rPr>
                <w:color w:val="000000"/>
                <w:lang w:val="en-US" w:eastAsia="ru-RU"/>
              </w:rPr>
              <w:t>rock</w:t>
            </w:r>
            <w:r w:rsidR="00872AE3" w:rsidRPr="00C12978">
              <w:rPr>
                <w:color w:val="000000"/>
                <w:lang w:val="en-US" w:eastAsia="ru-RU"/>
              </w:rPr>
              <w:t>)</w:t>
            </w:r>
          </w:p>
        </w:tc>
        <w:tc>
          <w:tcPr>
            <w:tcW w:w="894" w:type="pct"/>
            <w:gridSpan w:val="2"/>
            <w:tcBorders>
              <w:top w:val="single" w:sz="4" w:space="0" w:color="auto"/>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pH</w:t>
            </w:r>
          </w:p>
        </w:tc>
        <w:tc>
          <w:tcPr>
            <w:tcW w:w="939" w:type="pct"/>
            <w:gridSpan w:val="2"/>
            <w:tcBorders>
              <w:top w:val="single" w:sz="4" w:space="0" w:color="auto"/>
              <w:left w:val="nil"/>
              <w:bottom w:val="single" w:sz="4" w:space="0" w:color="auto"/>
              <w:right w:val="single" w:sz="4" w:space="0" w:color="auto"/>
            </w:tcBorders>
            <w:shd w:val="clear" w:color="auto" w:fill="auto"/>
            <w:vAlign w:val="center"/>
            <w:hideMark/>
          </w:tcPr>
          <w:p w:rsidR="00B95D78" w:rsidRPr="00C12978" w:rsidRDefault="00B95D78" w:rsidP="00B95D78">
            <w:pPr>
              <w:overflowPunct/>
              <w:autoSpaceDE/>
              <w:autoSpaceDN/>
              <w:adjustRightInd/>
              <w:spacing w:line="360" w:lineRule="auto"/>
              <w:contextualSpacing/>
              <w:jc w:val="center"/>
              <w:textAlignment w:val="auto"/>
              <w:rPr>
                <w:rFonts w:eastAsiaTheme="minorHAnsi"/>
                <w:lang w:val="en-US" w:eastAsia="en-US"/>
              </w:rPr>
            </w:pPr>
            <w:r w:rsidRPr="00C12978">
              <w:rPr>
                <w:rFonts w:eastAsiaTheme="minorHAnsi"/>
                <w:lang w:val="en-US" w:eastAsia="en-US"/>
              </w:rPr>
              <w:t xml:space="preserve">Mineralization </w:t>
            </w:r>
          </w:p>
          <w:p w:rsidR="00872AE3" w:rsidRPr="00C12978" w:rsidRDefault="00B95D78" w:rsidP="00B95D78">
            <w:pPr>
              <w:overflowPunct/>
              <w:autoSpaceDE/>
              <w:autoSpaceDN/>
              <w:adjustRightInd/>
              <w:jc w:val="center"/>
              <w:textAlignment w:val="auto"/>
              <w:rPr>
                <w:color w:val="000000"/>
                <w:lang w:val="en-US" w:eastAsia="ru-RU"/>
              </w:rPr>
            </w:pPr>
            <w:r w:rsidRPr="00C12978">
              <w:rPr>
                <w:rFonts w:eastAsiaTheme="minorHAnsi"/>
                <w:lang w:val="en-US" w:eastAsia="en-US"/>
              </w:rPr>
              <w:t xml:space="preserve">by TDS, </w:t>
            </w:r>
            <w:r w:rsidRPr="00C12978">
              <w:rPr>
                <w:lang w:val="en-US" w:eastAsia="en-US"/>
              </w:rPr>
              <w:t>mg</w:t>
            </w:r>
            <w:r w:rsidRPr="00C12978">
              <w:rPr>
                <w:rFonts w:eastAsiaTheme="minorHAnsi"/>
                <w:lang w:val="en-US" w:eastAsia="en-US"/>
              </w:rPr>
              <w:t>/kg</w:t>
            </w:r>
          </w:p>
        </w:tc>
      </w:tr>
      <w:tr w:rsidR="00872AE3" w:rsidRPr="00C12978" w:rsidTr="008D05ED">
        <w:trPr>
          <w:cantSplit/>
          <w:trHeight w:hRule="exact" w:val="227"/>
        </w:trPr>
        <w:tc>
          <w:tcPr>
            <w:tcW w:w="770"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val="en-US" w:eastAsia="ru-RU"/>
              </w:rPr>
            </w:pPr>
          </w:p>
        </w:tc>
        <w:tc>
          <w:tcPr>
            <w:tcW w:w="1336"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val="en-US" w:eastAsia="ru-RU"/>
              </w:rPr>
            </w:pPr>
          </w:p>
        </w:tc>
        <w:tc>
          <w:tcPr>
            <w:tcW w:w="1061" w:type="pct"/>
            <w:vMerge/>
            <w:tcBorders>
              <w:top w:val="single" w:sz="4" w:space="0" w:color="auto"/>
              <w:left w:val="single" w:sz="4" w:space="0" w:color="auto"/>
              <w:bottom w:val="single" w:sz="4" w:space="0" w:color="000000"/>
              <w:right w:val="single" w:sz="4" w:space="0" w:color="auto"/>
            </w:tcBorders>
            <w:vAlign w:val="center"/>
            <w:hideMark/>
          </w:tcPr>
          <w:p w:rsidR="00872AE3" w:rsidRPr="00C12978" w:rsidRDefault="00872AE3" w:rsidP="004577D3">
            <w:pPr>
              <w:overflowPunct/>
              <w:autoSpaceDE/>
              <w:autoSpaceDN/>
              <w:adjustRightInd/>
              <w:textAlignment w:val="auto"/>
              <w:rPr>
                <w:color w:val="000000"/>
                <w:lang w:val="en-US" w:eastAsia="ru-RU"/>
              </w:rPr>
            </w:pPr>
          </w:p>
        </w:tc>
        <w:tc>
          <w:tcPr>
            <w:tcW w:w="458"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B95D78">
            <w:pPr>
              <w:overflowPunct/>
              <w:autoSpaceDE/>
              <w:autoSpaceDN/>
              <w:adjustRightInd/>
              <w:jc w:val="center"/>
              <w:textAlignment w:val="auto"/>
              <w:rPr>
                <w:color w:val="000000"/>
                <w:lang w:eastAsia="ru-RU"/>
              </w:rPr>
            </w:pPr>
            <w:r w:rsidRPr="00C12978">
              <w:rPr>
                <w:color w:val="000000"/>
                <w:lang w:eastAsia="ru-RU"/>
              </w:rPr>
              <w:t>2019</w:t>
            </w:r>
          </w:p>
        </w:tc>
        <w:tc>
          <w:tcPr>
            <w:tcW w:w="436"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B95D78">
            <w:pPr>
              <w:overflowPunct/>
              <w:autoSpaceDE/>
              <w:autoSpaceDN/>
              <w:adjustRightInd/>
              <w:jc w:val="center"/>
              <w:textAlignment w:val="auto"/>
              <w:rPr>
                <w:color w:val="000000"/>
                <w:lang w:eastAsia="ru-RU"/>
              </w:rPr>
            </w:pPr>
            <w:r w:rsidRPr="00C12978">
              <w:rPr>
                <w:color w:val="000000"/>
                <w:lang w:eastAsia="ru-RU"/>
              </w:rPr>
              <w:t>2020</w:t>
            </w:r>
          </w:p>
        </w:tc>
        <w:tc>
          <w:tcPr>
            <w:tcW w:w="482"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B95D78">
            <w:pPr>
              <w:overflowPunct/>
              <w:autoSpaceDE/>
              <w:autoSpaceDN/>
              <w:adjustRightInd/>
              <w:jc w:val="center"/>
              <w:textAlignment w:val="auto"/>
              <w:rPr>
                <w:color w:val="000000"/>
                <w:lang w:eastAsia="ru-RU"/>
              </w:rPr>
            </w:pPr>
            <w:r w:rsidRPr="00C12978">
              <w:rPr>
                <w:color w:val="000000"/>
                <w:lang w:eastAsia="ru-RU"/>
              </w:rPr>
              <w:t>2019</w:t>
            </w:r>
          </w:p>
        </w:tc>
        <w:tc>
          <w:tcPr>
            <w:tcW w:w="457" w:type="pct"/>
            <w:tcBorders>
              <w:top w:val="nil"/>
              <w:left w:val="nil"/>
              <w:bottom w:val="single" w:sz="4" w:space="0" w:color="auto"/>
              <w:right w:val="single" w:sz="4" w:space="0" w:color="auto"/>
            </w:tcBorders>
            <w:shd w:val="clear" w:color="auto" w:fill="auto"/>
            <w:noWrap/>
            <w:vAlign w:val="bottom"/>
            <w:hideMark/>
          </w:tcPr>
          <w:p w:rsidR="00872AE3" w:rsidRPr="00C12978" w:rsidRDefault="00872AE3" w:rsidP="00B95D78">
            <w:pPr>
              <w:overflowPunct/>
              <w:autoSpaceDE/>
              <w:autoSpaceDN/>
              <w:adjustRightInd/>
              <w:jc w:val="center"/>
              <w:textAlignment w:val="auto"/>
              <w:rPr>
                <w:color w:val="000000"/>
                <w:lang w:eastAsia="ru-RU"/>
              </w:rPr>
            </w:pPr>
            <w:r w:rsidRPr="00C12978">
              <w:rPr>
                <w:color w:val="000000"/>
                <w:lang w:eastAsia="ru-RU"/>
              </w:rPr>
              <w:t>2020</w:t>
            </w:r>
          </w:p>
        </w:tc>
      </w:tr>
      <w:tr w:rsidR="00872AE3" w:rsidRPr="00C12978" w:rsidTr="008D05ED">
        <w:trPr>
          <w:trHeight w:hRule="exact" w:val="312"/>
        </w:trPr>
        <w:tc>
          <w:tcPr>
            <w:tcW w:w="770" w:type="pct"/>
            <w:vMerge w:val="restar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B95D78" w:rsidP="004577D3">
            <w:pPr>
              <w:overflowPunct/>
              <w:autoSpaceDE/>
              <w:autoSpaceDN/>
              <w:adjustRightInd/>
              <w:jc w:val="center"/>
              <w:textAlignment w:val="auto"/>
              <w:rPr>
                <w:color w:val="000000"/>
                <w:lang w:eastAsia="ru-RU"/>
              </w:rPr>
            </w:pPr>
            <w:r w:rsidRPr="00C12978">
              <w:rPr>
                <w:rFonts w:eastAsia="Calibri"/>
                <w:lang w:val="en-US" w:eastAsia="en-US"/>
              </w:rPr>
              <w:t>Mountainous territory</w:t>
            </w:r>
          </w:p>
        </w:tc>
        <w:tc>
          <w:tcPr>
            <w:tcW w:w="1336" w:type="pct"/>
            <w:tcBorders>
              <w:top w:val="nil"/>
              <w:left w:val="nil"/>
              <w:bottom w:val="single" w:sz="4" w:space="0" w:color="auto"/>
              <w:right w:val="single" w:sz="4" w:space="0" w:color="auto"/>
            </w:tcBorders>
            <w:shd w:val="clear" w:color="auto" w:fill="auto"/>
            <w:vAlign w:val="center"/>
            <w:hideMark/>
          </w:tcPr>
          <w:p w:rsidR="00872AE3" w:rsidRPr="00C12978" w:rsidRDefault="007D0A4E" w:rsidP="004577D3">
            <w:pPr>
              <w:overflowPunct/>
              <w:autoSpaceDE/>
              <w:autoSpaceDN/>
              <w:adjustRightInd/>
              <w:textAlignment w:val="auto"/>
              <w:rPr>
                <w:color w:val="000000"/>
                <w:lang w:eastAsia="ru-RU"/>
              </w:rPr>
            </w:pPr>
            <w:r w:rsidRPr="00C12978">
              <w:rPr>
                <w:lang w:val="en-US" w:eastAsia="en-US"/>
              </w:rPr>
              <w:t>HMR "Shymbulak"</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344B6C" w:rsidP="004B5282">
            <w:pPr>
              <w:overflowPunct/>
              <w:autoSpaceDE/>
              <w:autoSpaceDN/>
              <w:adjustRightInd/>
              <w:jc w:val="center"/>
              <w:textAlignment w:val="auto"/>
              <w:rPr>
                <w:color w:val="000000"/>
                <w:lang w:eastAsia="ru-RU"/>
              </w:rPr>
            </w:pPr>
            <w:r w:rsidRPr="00C12978">
              <w:rPr>
                <w:color w:val="000000"/>
                <w:lang w:eastAsia="ru-RU"/>
              </w:rPr>
              <w:t>chernozem</w:t>
            </w:r>
            <w:r w:rsidR="00872AE3" w:rsidRPr="00C12978">
              <w:rPr>
                <w:color w:val="000000"/>
                <w:lang w:eastAsia="ru-RU"/>
              </w:rPr>
              <w:t xml:space="preserve">, </w:t>
            </w:r>
            <w:r w:rsidR="004B5282" w:rsidRPr="00C12978">
              <w:rPr>
                <w:color w:val="000000"/>
                <w:lang w:eastAsia="ru-RU"/>
              </w:rPr>
              <w:t>gravel</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7,3</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6,1</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872AE3" w:rsidRPr="00C12978" w:rsidRDefault="004A5C58" w:rsidP="004577D3">
            <w:pPr>
              <w:overflowPunct/>
              <w:autoSpaceDE/>
              <w:autoSpaceDN/>
              <w:adjustRightInd/>
              <w:textAlignment w:val="auto"/>
              <w:rPr>
                <w:color w:val="000000"/>
                <w:lang w:val="en-US" w:eastAsia="ru-RU"/>
              </w:rPr>
            </w:pPr>
            <w:r w:rsidRPr="00C12978">
              <w:rPr>
                <w:color w:val="000000"/>
                <w:lang w:val="en-US" w:eastAsia="ru-RU"/>
              </w:rPr>
              <w:t>BAL</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344B6C" w:rsidP="004B5282">
            <w:pPr>
              <w:overflowPunct/>
              <w:autoSpaceDE/>
              <w:autoSpaceDN/>
              <w:adjustRightInd/>
              <w:jc w:val="center"/>
              <w:textAlignment w:val="auto"/>
              <w:rPr>
                <w:color w:val="000000"/>
                <w:lang w:eastAsia="ru-RU"/>
              </w:rPr>
            </w:pPr>
            <w:r w:rsidRPr="00C12978">
              <w:rPr>
                <w:color w:val="000000"/>
                <w:lang w:eastAsia="ru-RU"/>
              </w:rPr>
              <w:t>chernozem</w:t>
            </w:r>
            <w:r w:rsidR="00872AE3" w:rsidRPr="00C12978">
              <w:rPr>
                <w:color w:val="000000"/>
                <w:lang w:eastAsia="ru-RU"/>
              </w:rPr>
              <w:t xml:space="preserve">, </w:t>
            </w:r>
            <w:r w:rsidR="004B5282" w:rsidRPr="00C12978">
              <w:rPr>
                <w:color w:val="000000"/>
                <w:lang w:eastAsia="ru-RU"/>
              </w:rPr>
              <w:t>gravel</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6,0</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6,5</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872AE3" w:rsidRPr="00C12978" w:rsidRDefault="0080004B" w:rsidP="004577D3">
            <w:pPr>
              <w:overflowPunct/>
              <w:autoSpaceDE/>
              <w:autoSpaceDN/>
              <w:adjustRightInd/>
              <w:textAlignment w:val="auto"/>
              <w:rPr>
                <w:color w:val="000000"/>
                <w:lang w:val="en-US" w:eastAsia="ru-RU"/>
              </w:rPr>
            </w:pPr>
            <w:r w:rsidRPr="00C12978">
              <w:rPr>
                <w:color w:val="000000"/>
                <w:lang w:val="en-US" w:eastAsia="ru-RU"/>
              </w:rPr>
              <w:t>Almaarasan</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344B6C" w:rsidP="00344B6C">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6,7</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872AE3" w:rsidRPr="00C12978" w:rsidRDefault="0080004B" w:rsidP="004577D3">
            <w:pPr>
              <w:overflowPunct/>
              <w:autoSpaceDE/>
              <w:autoSpaceDN/>
              <w:adjustRightInd/>
              <w:textAlignment w:val="auto"/>
              <w:rPr>
                <w:color w:val="000000"/>
                <w:lang w:eastAsia="ru-RU"/>
              </w:rPr>
            </w:pPr>
            <w:r w:rsidRPr="00C12978">
              <w:rPr>
                <w:lang w:val="en-US" w:eastAsia="ru-RU"/>
              </w:rPr>
              <w:t>Izvestkovyi</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344B6C" w:rsidP="004B5282">
            <w:pPr>
              <w:overflowPunct/>
              <w:autoSpaceDE/>
              <w:autoSpaceDN/>
              <w:adjustRightInd/>
              <w:jc w:val="center"/>
              <w:textAlignment w:val="auto"/>
              <w:rPr>
                <w:color w:val="000000"/>
                <w:lang w:eastAsia="ru-RU"/>
              </w:rPr>
            </w:pPr>
            <w:r w:rsidRPr="00C12978">
              <w:rPr>
                <w:color w:val="000000"/>
                <w:lang w:eastAsia="ru-RU"/>
              </w:rPr>
              <w:t>chernozem</w:t>
            </w:r>
            <w:r w:rsidR="00872AE3" w:rsidRPr="00C12978">
              <w:rPr>
                <w:color w:val="000000"/>
                <w:lang w:eastAsia="ru-RU"/>
              </w:rPr>
              <w:t xml:space="preserve">, </w:t>
            </w:r>
            <w:r w:rsidR="004B5282" w:rsidRPr="00C12978">
              <w:rPr>
                <w:color w:val="000000"/>
                <w:lang w:eastAsia="ru-RU"/>
              </w:rPr>
              <w:t>gravel</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7,8</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7,0</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450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450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872AE3" w:rsidRPr="00C12978" w:rsidRDefault="0080004B" w:rsidP="004577D3">
            <w:pPr>
              <w:overflowPunct/>
              <w:autoSpaceDE/>
              <w:autoSpaceDN/>
              <w:adjustRightInd/>
              <w:textAlignment w:val="auto"/>
              <w:rPr>
                <w:color w:val="000000"/>
                <w:lang w:val="en-US" w:eastAsia="ru-RU"/>
              </w:rPr>
            </w:pPr>
            <w:r w:rsidRPr="00C12978">
              <w:rPr>
                <w:color w:val="000000"/>
                <w:lang w:val="en-US" w:eastAsia="ru-RU"/>
              </w:rPr>
              <w:t>Leshoz</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344B6C" w:rsidP="004B5282">
            <w:pPr>
              <w:overflowPunct/>
              <w:autoSpaceDE/>
              <w:autoSpaceDN/>
              <w:adjustRightInd/>
              <w:jc w:val="center"/>
              <w:textAlignment w:val="auto"/>
              <w:rPr>
                <w:color w:val="000000"/>
                <w:lang w:eastAsia="ru-RU"/>
              </w:rPr>
            </w:pPr>
            <w:r w:rsidRPr="00C12978">
              <w:rPr>
                <w:color w:val="000000"/>
                <w:lang w:eastAsia="ru-RU"/>
              </w:rPr>
              <w:t>chernozem</w:t>
            </w:r>
            <w:r w:rsidR="00872AE3" w:rsidRPr="00C12978">
              <w:rPr>
                <w:color w:val="000000"/>
                <w:lang w:eastAsia="ru-RU"/>
              </w:rPr>
              <w:t xml:space="preserve">, </w:t>
            </w:r>
            <w:r w:rsidR="004B5282" w:rsidRPr="00C12978">
              <w:rPr>
                <w:color w:val="000000"/>
                <w:lang w:eastAsia="ru-RU"/>
              </w:rPr>
              <w:t>gravel</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7,0</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400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872AE3" w:rsidRPr="00C12978" w:rsidRDefault="0080004B" w:rsidP="004577D3">
            <w:pPr>
              <w:overflowPunct/>
              <w:autoSpaceDE/>
              <w:autoSpaceDN/>
              <w:adjustRightInd/>
              <w:textAlignment w:val="auto"/>
              <w:rPr>
                <w:color w:val="000000"/>
                <w:lang w:val="en-US" w:eastAsia="ru-RU"/>
              </w:rPr>
            </w:pPr>
            <w:r w:rsidRPr="00C12978">
              <w:rPr>
                <w:color w:val="000000"/>
                <w:lang w:val="en-US" w:eastAsia="ru-RU"/>
              </w:rPr>
              <w:t>Orman</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344B6C" w:rsidP="00344B6C">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7,4</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500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872AE3" w:rsidRPr="00C12978" w:rsidRDefault="0080004B" w:rsidP="004577D3">
            <w:pPr>
              <w:overflowPunct/>
              <w:autoSpaceDE/>
              <w:autoSpaceDN/>
              <w:adjustRightInd/>
              <w:textAlignment w:val="auto"/>
              <w:rPr>
                <w:color w:val="000000"/>
                <w:lang w:val="en-US" w:eastAsia="ru-RU"/>
              </w:rPr>
            </w:pPr>
            <w:r w:rsidRPr="00C12978">
              <w:rPr>
                <w:color w:val="000000"/>
                <w:lang w:val="en-US" w:eastAsia="ru-RU"/>
              </w:rPr>
              <w:t>Uwkonyr</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344B6C" w:rsidP="004B5282">
            <w:pPr>
              <w:overflowPunct/>
              <w:autoSpaceDE/>
              <w:autoSpaceDN/>
              <w:adjustRightInd/>
              <w:jc w:val="center"/>
              <w:textAlignment w:val="auto"/>
              <w:rPr>
                <w:color w:val="000000"/>
                <w:lang w:eastAsia="ru-RU"/>
              </w:rPr>
            </w:pPr>
            <w:r w:rsidRPr="00C12978">
              <w:rPr>
                <w:color w:val="000000"/>
                <w:lang w:eastAsia="ru-RU"/>
              </w:rPr>
              <w:t>chernozem</w:t>
            </w:r>
            <w:r w:rsidR="00872AE3" w:rsidRPr="00C12978">
              <w:rPr>
                <w:color w:val="000000"/>
                <w:lang w:eastAsia="ru-RU"/>
              </w:rPr>
              <w:t xml:space="preserve">, </w:t>
            </w:r>
            <w:r w:rsidR="004B5282" w:rsidRPr="00C12978">
              <w:rPr>
                <w:color w:val="000000"/>
                <w:lang w:eastAsia="ru-RU"/>
              </w:rPr>
              <w:t>gravel</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6,5</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250</w:t>
            </w:r>
          </w:p>
        </w:tc>
      </w:tr>
      <w:tr w:rsidR="00102E9B" w:rsidRPr="00C12978" w:rsidTr="008D05ED">
        <w:trPr>
          <w:trHeight w:hRule="exact" w:val="312"/>
        </w:trPr>
        <w:tc>
          <w:tcPr>
            <w:tcW w:w="770" w:type="pct"/>
            <w:vMerge w:val="restart"/>
            <w:tcBorders>
              <w:top w:val="nil"/>
              <w:left w:val="single" w:sz="4" w:space="0" w:color="auto"/>
              <w:bottom w:val="single" w:sz="4" w:space="0" w:color="auto"/>
              <w:right w:val="single" w:sz="4" w:space="0" w:color="auto"/>
            </w:tcBorders>
            <w:shd w:val="clear" w:color="auto" w:fill="auto"/>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rFonts w:eastAsia="Calibri"/>
                <w:lang w:val="en-US" w:eastAsia="en-US"/>
              </w:rPr>
              <w:t>Territory of Almaty</w:t>
            </w:r>
          </w:p>
        </w:tc>
        <w:tc>
          <w:tcPr>
            <w:tcW w:w="1336" w:type="pct"/>
            <w:tcBorders>
              <w:top w:val="nil"/>
              <w:left w:val="nil"/>
              <w:bottom w:val="single" w:sz="4" w:space="0" w:color="auto"/>
              <w:right w:val="single" w:sz="4" w:space="0" w:color="auto"/>
            </w:tcBorders>
            <w:shd w:val="clear" w:color="auto" w:fill="auto"/>
            <w:vAlign w:val="center"/>
            <w:hideMark/>
          </w:tcPr>
          <w:p w:rsidR="00102E9B" w:rsidRPr="00C12978" w:rsidRDefault="00102E9B" w:rsidP="002F1865">
            <w:pPr>
              <w:overflowPunct/>
              <w:autoSpaceDE/>
              <w:autoSpaceDN/>
              <w:adjustRightInd/>
              <w:contextualSpacing/>
              <w:textAlignment w:val="auto"/>
              <w:rPr>
                <w:lang w:val="en-US" w:eastAsia="ru-RU"/>
              </w:rPr>
            </w:pPr>
            <w:r w:rsidRPr="00C12978">
              <w:rPr>
                <w:lang w:val="en-US" w:eastAsia="ru-RU"/>
              </w:rPr>
              <w:t>Institute of Geography</w:t>
            </w:r>
          </w:p>
        </w:tc>
        <w:tc>
          <w:tcPr>
            <w:tcW w:w="1061"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B5282">
            <w:pPr>
              <w:overflowPunct/>
              <w:autoSpaceDE/>
              <w:autoSpaceDN/>
              <w:adjustRightInd/>
              <w:jc w:val="center"/>
              <w:textAlignment w:val="auto"/>
              <w:rPr>
                <w:color w:val="000000"/>
                <w:lang w:eastAsia="ru-RU"/>
              </w:rPr>
            </w:pPr>
            <w:r w:rsidRPr="00C12978">
              <w:rPr>
                <w:color w:val="000000"/>
                <w:lang w:eastAsia="ru-RU"/>
              </w:rPr>
              <w:t>chernozem, gravel</w:t>
            </w:r>
          </w:p>
        </w:tc>
        <w:tc>
          <w:tcPr>
            <w:tcW w:w="458"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color w:val="000000"/>
                <w:lang w:eastAsia="ru-RU"/>
              </w:rPr>
              <w:t>8,0</w:t>
            </w:r>
          </w:p>
        </w:tc>
        <w:tc>
          <w:tcPr>
            <w:tcW w:w="436"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color w:val="000000"/>
                <w:lang w:eastAsia="ru-RU"/>
              </w:rPr>
              <w:t>6,9</w:t>
            </w:r>
          </w:p>
        </w:tc>
        <w:tc>
          <w:tcPr>
            <w:tcW w:w="482"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color w:val="000000"/>
                <w:lang w:eastAsia="ru-RU"/>
              </w:rPr>
              <w:t>350</w:t>
            </w:r>
          </w:p>
        </w:tc>
        <w:tc>
          <w:tcPr>
            <w:tcW w:w="457"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color w:val="000000"/>
                <w:lang w:eastAsia="ru-RU"/>
              </w:rPr>
              <w:t>350</w:t>
            </w:r>
          </w:p>
        </w:tc>
      </w:tr>
      <w:tr w:rsidR="00102E9B" w:rsidRPr="00C12978" w:rsidTr="008D05ED">
        <w:trPr>
          <w:trHeight w:hRule="exact" w:val="331"/>
        </w:trPr>
        <w:tc>
          <w:tcPr>
            <w:tcW w:w="770" w:type="pct"/>
            <w:vMerge/>
            <w:tcBorders>
              <w:top w:val="nil"/>
              <w:left w:val="single" w:sz="4" w:space="0" w:color="auto"/>
              <w:bottom w:val="single" w:sz="4" w:space="0" w:color="auto"/>
              <w:right w:val="single" w:sz="4" w:space="0" w:color="auto"/>
            </w:tcBorders>
            <w:vAlign w:val="center"/>
            <w:hideMark/>
          </w:tcPr>
          <w:p w:rsidR="00102E9B" w:rsidRPr="00C12978" w:rsidRDefault="00102E9B"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102E9B" w:rsidRPr="00C12978" w:rsidRDefault="00102E9B" w:rsidP="00102E9B">
            <w:pPr>
              <w:overflowPunct/>
              <w:autoSpaceDE/>
              <w:autoSpaceDN/>
              <w:adjustRightInd/>
              <w:contextualSpacing/>
              <w:textAlignment w:val="auto"/>
              <w:rPr>
                <w:lang w:val="en-US" w:eastAsia="ru-RU"/>
              </w:rPr>
            </w:pPr>
            <w:r w:rsidRPr="00C12978">
              <w:rPr>
                <w:rFonts w:eastAsiaTheme="minorHAnsi"/>
                <w:lang w:val="en-US" w:eastAsia="en-US"/>
              </w:rPr>
              <w:t>Park of the First President</w:t>
            </w:r>
          </w:p>
        </w:tc>
        <w:tc>
          <w:tcPr>
            <w:tcW w:w="1061"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B5282">
            <w:pPr>
              <w:overflowPunct/>
              <w:autoSpaceDE/>
              <w:autoSpaceDN/>
              <w:adjustRightInd/>
              <w:jc w:val="center"/>
              <w:textAlignment w:val="auto"/>
              <w:rPr>
                <w:color w:val="000000"/>
                <w:lang w:eastAsia="ru-RU"/>
              </w:rPr>
            </w:pPr>
            <w:r w:rsidRPr="00C12978">
              <w:rPr>
                <w:color w:val="000000"/>
                <w:lang w:eastAsia="ru-RU"/>
              </w:rPr>
              <w:t>chernozem, gravel</w:t>
            </w:r>
          </w:p>
        </w:tc>
        <w:tc>
          <w:tcPr>
            <w:tcW w:w="458"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color w:val="000000"/>
                <w:lang w:eastAsia="ru-RU"/>
              </w:rPr>
              <w:t>8,0</w:t>
            </w:r>
          </w:p>
        </w:tc>
        <w:tc>
          <w:tcPr>
            <w:tcW w:w="436"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color w:val="000000"/>
                <w:lang w:eastAsia="ru-RU"/>
              </w:rPr>
              <w:t>6,6</w:t>
            </w:r>
          </w:p>
        </w:tc>
        <w:tc>
          <w:tcPr>
            <w:tcW w:w="482"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color w:val="000000"/>
                <w:lang w:eastAsia="ru-RU"/>
              </w:rPr>
              <w:t>350</w:t>
            </w:r>
          </w:p>
        </w:tc>
        <w:tc>
          <w:tcPr>
            <w:tcW w:w="457" w:type="pct"/>
            <w:tcBorders>
              <w:top w:val="nil"/>
              <w:left w:val="nil"/>
              <w:bottom w:val="single" w:sz="4" w:space="0" w:color="auto"/>
              <w:right w:val="single" w:sz="4" w:space="0" w:color="auto"/>
            </w:tcBorders>
            <w:shd w:val="clear" w:color="auto" w:fill="auto"/>
            <w:noWrap/>
            <w:vAlign w:val="center"/>
            <w:hideMark/>
          </w:tcPr>
          <w:p w:rsidR="00102E9B" w:rsidRPr="00C12978" w:rsidRDefault="00102E9B" w:rsidP="004577D3">
            <w:pPr>
              <w:overflowPunct/>
              <w:autoSpaceDE/>
              <w:autoSpaceDN/>
              <w:adjustRightInd/>
              <w:jc w:val="center"/>
              <w:textAlignment w:val="auto"/>
              <w:rPr>
                <w:color w:val="000000"/>
                <w:lang w:eastAsia="ru-RU"/>
              </w:rPr>
            </w:pPr>
            <w:r w:rsidRPr="00C12978">
              <w:rPr>
                <w:color w:val="000000"/>
                <w:lang w:eastAsia="ru-RU"/>
              </w:rPr>
              <w:t>350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872AE3" w:rsidRPr="00C12978" w:rsidRDefault="008D05ED" w:rsidP="004577D3">
            <w:pPr>
              <w:overflowPunct/>
              <w:autoSpaceDE/>
              <w:autoSpaceDN/>
              <w:adjustRightInd/>
              <w:textAlignment w:val="auto"/>
              <w:rPr>
                <w:color w:val="000000"/>
                <w:lang w:eastAsia="ru-RU"/>
              </w:rPr>
            </w:pPr>
            <w:r w:rsidRPr="00C12978">
              <w:rPr>
                <w:lang w:val="en-US" w:eastAsia="ru-RU"/>
              </w:rPr>
              <w:t>Northern bypass road</w:t>
            </w:r>
            <w:r w:rsidRPr="00C12978">
              <w:rPr>
                <w:lang w:val="en-US"/>
              </w:rPr>
              <w:t xml:space="preserve"> </w:t>
            </w:r>
            <w:r w:rsidRPr="00C12978">
              <w:rPr>
                <w:lang w:val="en-US" w:eastAsia="ru-RU"/>
              </w:rPr>
              <w:t>(NBR)</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596292" w:rsidP="004577D3">
            <w:pPr>
              <w:overflowPunct/>
              <w:autoSpaceDE/>
              <w:autoSpaceDN/>
              <w:adjustRightInd/>
              <w:jc w:val="center"/>
              <w:textAlignment w:val="auto"/>
              <w:rPr>
                <w:color w:val="000000"/>
                <w:lang w:eastAsia="ru-RU"/>
              </w:rPr>
            </w:pPr>
            <w:r w:rsidRPr="00C12978">
              <w:rPr>
                <w:color w:val="000000"/>
                <w:lang w:eastAsia="ru-RU"/>
              </w:rPr>
              <w:t>loam</w:t>
            </w:r>
            <w:r w:rsidR="00872AE3" w:rsidRPr="00C12978">
              <w:rPr>
                <w:color w:val="000000"/>
                <w:lang w:eastAsia="ru-RU"/>
              </w:rPr>
              <w:t xml:space="preserve">, </w:t>
            </w:r>
            <w:r w:rsidR="004B5282" w:rsidRPr="00C12978">
              <w:rPr>
                <w:color w:val="000000"/>
                <w:lang w:eastAsia="ru-RU"/>
              </w:rPr>
              <w:t>sand</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8,2</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7,1</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872AE3" w:rsidRPr="00C12978" w:rsidRDefault="008D05ED" w:rsidP="004577D3">
            <w:pPr>
              <w:overflowPunct/>
              <w:autoSpaceDE/>
              <w:autoSpaceDN/>
              <w:adjustRightInd/>
              <w:textAlignment w:val="auto"/>
              <w:rPr>
                <w:color w:val="000000"/>
                <w:lang w:eastAsia="ru-RU"/>
              </w:rPr>
            </w:pPr>
            <w:r w:rsidRPr="00C12978">
              <w:rPr>
                <w:lang w:eastAsia="ru-RU"/>
              </w:rPr>
              <w:t>Eastern bypass road (</w:t>
            </w:r>
            <w:r w:rsidRPr="00C12978">
              <w:rPr>
                <w:lang w:val="en-US" w:eastAsia="ru-RU"/>
              </w:rPr>
              <w:t>EBR</w:t>
            </w:r>
            <w:r w:rsidRPr="00C12978">
              <w:rPr>
                <w:lang w:eastAsia="ru-RU"/>
              </w:rPr>
              <w:t>)</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344B6C" w:rsidP="004577D3">
            <w:pPr>
              <w:overflowPunct/>
              <w:autoSpaceDE/>
              <w:autoSpaceDN/>
              <w:adjustRightInd/>
              <w:jc w:val="center"/>
              <w:textAlignment w:val="auto"/>
              <w:rPr>
                <w:color w:val="000000"/>
                <w:lang w:eastAsia="ru-RU"/>
              </w:rPr>
            </w:pPr>
            <w:r w:rsidRPr="00C12978">
              <w:rPr>
                <w:color w:val="000000"/>
                <w:lang w:eastAsia="ru-RU"/>
              </w:rPr>
              <w:t>chernozem</w:t>
            </w:r>
            <w:r w:rsidR="00872AE3" w:rsidRPr="00C12978">
              <w:rPr>
                <w:color w:val="000000"/>
                <w:lang w:eastAsia="ru-RU"/>
              </w:rPr>
              <w:t xml:space="preserve">, </w:t>
            </w:r>
            <w:r w:rsidR="002A5039" w:rsidRPr="00C12978">
              <w:rPr>
                <w:color w:val="000000"/>
                <w:lang w:eastAsia="ru-RU"/>
              </w:rPr>
              <w:t>clay</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8,2</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6,9</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200</w:t>
            </w:r>
          </w:p>
        </w:tc>
      </w:tr>
      <w:tr w:rsidR="00872AE3" w:rsidRPr="00C12978" w:rsidTr="008D05ED">
        <w:trPr>
          <w:trHeight w:hRule="exact" w:val="491"/>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872AE3" w:rsidRPr="00C12978" w:rsidRDefault="005E04DE" w:rsidP="004577D3">
            <w:pPr>
              <w:overflowPunct/>
              <w:autoSpaceDE/>
              <w:autoSpaceDN/>
              <w:adjustRightInd/>
              <w:textAlignment w:val="auto"/>
              <w:rPr>
                <w:color w:val="000000"/>
                <w:lang w:eastAsia="ru-RU"/>
              </w:rPr>
            </w:pPr>
            <w:r w:rsidRPr="00C12978">
              <w:rPr>
                <w:color w:val="000000"/>
                <w:lang w:eastAsia="ru-RU"/>
              </w:rPr>
              <w:t>Pond on Bukhtarminskaya street</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596292" w:rsidP="004577D3">
            <w:pPr>
              <w:overflowPunct/>
              <w:autoSpaceDE/>
              <w:autoSpaceDN/>
              <w:adjustRightInd/>
              <w:jc w:val="center"/>
              <w:textAlignment w:val="auto"/>
              <w:rPr>
                <w:color w:val="000000"/>
                <w:lang w:eastAsia="ru-RU"/>
              </w:rPr>
            </w:pPr>
            <w:r w:rsidRPr="00C12978">
              <w:rPr>
                <w:color w:val="000000"/>
                <w:lang w:eastAsia="ru-RU"/>
              </w:rPr>
              <w:t>loam</w:t>
            </w:r>
            <w:r w:rsidR="00872AE3" w:rsidRPr="00C12978">
              <w:rPr>
                <w:color w:val="000000"/>
                <w:lang w:eastAsia="ru-RU"/>
              </w:rPr>
              <w:t xml:space="preserve">, </w:t>
            </w:r>
            <w:r w:rsidR="002A5039" w:rsidRPr="00C12978">
              <w:rPr>
                <w:color w:val="000000"/>
                <w:lang w:eastAsia="ru-RU"/>
              </w:rPr>
              <w:t>clay</w:t>
            </w:r>
            <w:r w:rsidR="00872AE3" w:rsidRPr="00C12978">
              <w:rPr>
                <w:color w:val="000000"/>
                <w:lang w:eastAsia="ru-RU"/>
              </w:rPr>
              <w:t xml:space="preserve">, </w:t>
            </w:r>
            <w:r w:rsidR="004B5282" w:rsidRPr="00C12978">
              <w:rPr>
                <w:color w:val="000000"/>
                <w:lang w:eastAsia="ru-RU"/>
              </w:rPr>
              <w:t>sand</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7,0</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872AE3" w:rsidRPr="00C12978" w:rsidRDefault="005E04DE" w:rsidP="004577D3">
            <w:pPr>
              <w:overflowPunct/>
              <w:autoSpaceDE/>
              <w:autoSpaceDN/>
              <w:adjustRightInd/>
              <w:textAlignment w:val="auto"/>
              <w:rPr>
                <w:color w:val="000000"/>
                <w:lang w:eastAsia="ru-RU"/>
              </w:rPr>
            </w:pPr>
            <w:r w:rsidRPr="00C12978">
              <w:rPr>
                <w:rFonts w:eastAsiaTheme="minorHAnsi"/>
                <w:lang w:val="en-US" w:eastAsia="en-US"/>
              </w:rPr>
              <w:t>Altyn Orda</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576B97" w:rsidP="004577D3">
            <w:pPr>
              <w:overflowPunct/>
              <w:autoSpaceDE/>
              <w:autoSpaceDN/>
              <w:adjustRightInd/>
              <w:jc w:val="center"/>
              <w:textAlignment w:val="auto"/>
              <w:rPr>
                <w:color w:val="000000"/>
                <w:lang w:eastAsia="ru-RU"/>
              </w:rPr>
            </w:pPr>
            <w:r w:rsidRPr="00C12978">
              <w:rPr>
                <w:color w:val="000000"/>
                <w:lang w:eastAsia="ru-RU"/>
              </w:rPr>
              <w:t>sandy loam</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8,3</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7,3</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250</w:t>
            </w:r>
          </w:p>
        </w:tc>
      </w:tr>
      <w:tr w:rsidR="005E04DE" w:rsidRPr="00C12978" w:rsidTr="008D05ED">
        <w:trPr>
          <w:trHeight w:hRule="exact" w:val="312"/>
        </w:trPr>
        <w:tc>
          <w:tcPr>
            <w:tcW w:w="770" w:type="pct"/>
            <w:vMerge w:val="restart"/>
            <w:tcBorders>
              <w:top w:val="nil"/>
              <w:left w:val="single" w:sz="4" w:space="0" w:color="auto"/>
              <w:bottom w:val="single" w:sz="4" w:space="0" w:color="auto"/>
              <w:right w:val="single" w:sz="4" w:space="0" w:color="auto"/>
            </w:tcBorders>
            <w:shd w:val="clear" w:color="auto" w:fill="auto"/>
            <w:vAlign w:val="center"/>
            <w:hideMark/>
          </w:tcPr>
          <w:p w:rsidR="005E04DE" w:rsidRPr="00C12978" w:rsidRDefault="005E04DE" w:rsidP="00B95D78">
            <w:pPr>
              <w:overflowPunct/>
              <w:autoSpaceDE/>
              <w:autoSpaceDN/>
              <w:adjustRightInd/>
              <w:contextualSpacing/>
              <w:jc w:val="center"/>
              <w:textAlignment w:val="auto"/>
              <w:rPr>
                <w:lang w:val="en-US" w:eastAsia="ru-RU"/>
              </w:rPr>
            </w:pPr>
            <w:r w:rsidRPr="00C12978">
              <w:rPr>
                <w:rFonts w:eastAsia="Calibri"/>
                <w:lang w:val="en-US" w:eastAsia="en-US"/>
              </w:rPr>
              <w:t>Small towns, urban-type settlements</w:t>
            </w:r>
          </w:p>
          <w:p w:rsidR="005E04DE" w:rsidRPr="00C12978" w:rsidRDefault="005E04DE" w:rsidP="004577D3">
            <w:pPr>
              <w:overflowPunct/>
              <w:autoSpaceDE/>
              <w:autoSpaceDN/>
              <w:adjustRightInd/>
              <w:jc w:val="center"/>
              <w:textAlignment w:val="auto"/>
              <w:rPr>
                <w:color w:val="000000"/>
                <w:lang w:val="en-US" w:eastAsia="ru-RU"/>
              </w:rPr>
            </w:pPr>
          </w:p>
        </w:tc>
        <w:tc>
          <w:tcPr>
            <w:tcW w:w="1336" w:type="pct"/>
            <w:tcBorders>
              <w:top w:val="nil"/>
              <w:left w:val="nil"/>
              <w:bottom w:val="single" w:sz="4" w:space="0" w:color="auto"/>
              <w:right w:val="single" w:sz="4" w:space="0" w:color="auto"/>
            </w:tcBorders>
            <w:shd w:val="clear" w:color="auto" w:fill="auto"/>
            <w:vAlign w:val="center"/>
            <w:hideMark/>
          </w:tcPr>
          <w:p w:rsidR="005E04DE" w:rsidRPr="00C12978" w:rsidRDefault="005E04DE" w:rsidP="002F1865">
            <w:pPr>
              <w:overflowPunct/>
              <w:autoSpaceDE/>
              <w:autoSpaceDN/>
              <w:adjustRightInd/>
              <w:contextualSpacing/>
              <w:textAlignment w:val="auto"/>
              <w:rPr>
                <w:lang w:eastAsia="ru-RU"/>
              </w:rPr>
            </w:pPr>
            <w:r w:rsidRPr="00C12978">
              <w:rPr>
                <w:lang w:val="en-US" w:eastAsia="en-US"/>
              </w:rPr>
              <w:t>Kaskelen</w:t>
            </w:r>
          </w:p>
        </w:tc>
        <w:tc>
          <w:tcPr>
            <w:tcW w:w="1061"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B5282">
            <w:pPr>
              <w:overflowPunct/>
              <w:autoSpaceDE/>
              <w:autoSpaceDN/>
              <w:adjustRightInd/>
              <w:jc w:val="center"/>
              <w:textAlignment w:val="auto"/>
              <w:rPr>
                <w:color w:val="000000"/>
                <w:lang w:eastAsia="ru-RU"/>
              </w:rPr>
            </w:pPr>
            <w:r w:rsidRPr="00C12978">
              <w:rPr>
                <w:color w:val="000000"/>
                <w:lang w:eastAsia="ru-RU"/>
              </w:rPr>
              <w:t>chernozem, gravel</w:t>
            </w:r>
          </w:p>
        </w:tc>
        <w:tc>
          <w:tcPr>
            <w:tcW w:w="458"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577D3">
            <w:pPr>
              <w:overflowPunct/>
              <w:autoSpaceDE/>
              <w:autoSpaceDN/>
              <w:adjustRightInd/>
              <w:jc w:val="center"/>
              <w:textAlignment w:val="auto"/>
              <w:rPr>
                <w:color w:val="000000"/>
                <w:lang w:eastAsia="ru-RU"/>
              </w:rPr>
            </w:pPr>
            <w:r w:rsidRPr="00C12978">
              <w:rPr>
                <w:color w:val="000000"/>
                <w:lang w:eastAsia="ru-RU"/>
              </w:rPr>
              <w:t>7,3</w:t>
            </w:r>
          </w:p>
        </w:tc>
        <w:tc>
          <w:tcPr>
            <w:tcW w:w="436"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577D3">
            <w:pPr>
              <w:overflowPunct/>
              <w:autoSpaceDE/>
              <w:autoSpaceDN/>
              <w:adjustRightInd/>
              <w:jc w:val="center"/>
              <w:textAlignment w:val="auto"/>
              <w:rPr>
                <w:color w:val="000000"/>
                <w:lang w:eastAsia="ru-RU"/>
              </w:rPr>
            </w:pPr>
            <w:r w:rsidRPr="00C12978">
              <w:rPr>
                <w:color w:val="000000"/>
                <w:lang w:eastAsia="ru-RU"/>
              </w:rPr>
              <w:t>6,7</w:t>
            </w:r>
          </w:p>
        </w:tc>
        <w:tc>
          <w:tcPr>
            <w:tcW w:w="482"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577D3">
            <w:pPr>
              <w:overflowPunct/>
              <w:autoSpaceDE/>
              <w:autoSpaceDN/>
              <w:adjustRightInd/>
              <w:jc w:val="center"/>
              <w:textAlignment w:val="auto"/>
              <w:rPr>
                <w:color w:val="000000"/>
                <w:lang w:eastAsia="ru-RU"/>
              </w:rPr>
            </w:pPr>
            <w:r w:rsidRPr="00C12978">
              <w:rPr>
                <w:color w:val="000000"/>
                <w:lang w:eastAsia="ru-RU"/>
              </w:rPr>
              <w:t>300</w:t>
            </w:r>
          </w:p>
        </w:tc>
        <w:tc>
          <w:tcPr>
            <w:tcW w:w="457"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577D3">
            <w:pPr>
              <w:overflowPunct/>
              <w:autoSpaceDE/>
              <w:autoSpaceDN/>
              <w:adjustRightInd/>
              <w:jc w:val="center"/>
              <w:textAlignment w:val="auto"/>
              <w:rPr>
                <w:color w:val="000000"/>
                <w:lang w:eastAsia="ru-RU"/>
              </w:rPr>
            </w:pPr>
            <w:r w:rsidRPr="00C12978">
              <w:rPr>
                <w:color w:val="000000"/>
                <w:lang w:eastAsia="ru-RU"/>
              </w:rPr>
              <w:t>350</w:t>
            </w:r>
          </w:p>
        </w:tc>
      </w:tr>
      <w:tr w:rsidR="005E04DE"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5E04DE" w:rsidRPr="00C12978" w:rsidRDefault="005E04DE"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5E04DE" w:rsidRPr="00C12978" w:rsidRDefault="005E04DE" w:rsidP="002F1865">
            <w:pPr>
              <w:overflowPunct/>
              <w:autoSpaceDE/>
              <w:autoSpaceDN/>
              <w:adjustRightInd/>
              <w:contextualSpacing/>
              <w:textAlignment w:val="auto"/>
              <w:rPr>
                <w:lang w:eastAsia="ru-RU"/>
              </w:rPr>
            </w:pPr>
            <w:r w:rsidRPr="00C12978">
              <w:rPr>
                <w:lang w:val="en-US"/>
              </w:rPr>
              <w:t>Uzynagash</w:t>
            </w:r>
          </w:p>
        </w:tc>
        <w:tc>
          <w:tcPr>
            <w:tcW w:w="1061"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344B6C">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577D3">
            <w:pPr>
              <w:overflowPunct/>
              <w:autoSpaceDE/>
              <w:autoSpaceDN/>
              <w:adjustRightInd/>
              <w:jc w:val="center"/>
              <w:textAlignment w:val="auto"/>
              <w:rPr>
                <w:color w:val="000000"/>
                <w:lang w:eastAsia="ru-RU"/>
              </w:rPr>
            </w:pPr>
            <w:r w:rsidRPr="00C12978">
              <w:rPr>
                <w:color w:val="000000"/>
                <w:lang w:eastAsia="ru-RU"/>
              </w:rPr>
              <w:t>8,0</w:t>
            </w:r>
          </w:p>
        </w:tc>
        <w:tc>
          <w:tcPr>
            <w:tcW w:w="436"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577D3">
            <w:pPr>
              <w:overflowPunct/>
              <w:autoSpaceDE/>
              <w:autoSpaceDN/>
              <w:adjustRightInd/>
              <w:jc w:val="center"/>
              <w:textAlignment w:val="auto"/>
              <w:rPr>
                <w:color w:val="000000"/>
                <w:lang w:eastAsia="ru-RU"/>
              </w:rPr>
            </w:pPr>
            <w:r w:rsidRPr="00C12978">
              <w:rPr>
                <w:color w:val="000000"/>
                <w:lang w:eastAsia="ru-RU"/>
              </w:rPr>
              <w:t>6,7</w:t>
            </w:r>
          </w:p>
        </w:tc>
        <w:tc>
          <w:tcPr>
            <w:tcW w:w="482"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577D3">
            <w:pPr>
              <w:overflowPunct/>
              <w:autoSpaceDE/>
              <w:autoSpaceDN/>
              <w:adjustRightInd/>
              <w:jc w:val="center"/>
              <w:textAlignment w:val="auto"/>
              <w:rPr>
                <w:color w:val="000000"/>
                <w:lang w:eastAsia="ru-RU"/>
              </w:rPr>
            </w:pPr>
            <w:r w:rsidRPr="00C12978">
              <w:rPr>
                <w:color w:val="000000"/>
                <w:lang w:eastAsia="ru-RU"/>
              </w:rPr>
              <w:t>300</w:t>
            </w:r>
          </w:p>
        </w:tc>
        <w:tc>
          <w:tcPr>
            <w:tcW w:w="457" w:type="pct"/>
            <w:tcBorders>
              <w:top w:val="nil"/>
              <w:left w:val="nil"/>
              <w:bottom w:val="single" w:sz="4" w:space="0" w:color="auto"/>
              <w:right w:val="single" w:sz="4" w:space="0" w:color="auto"/>
            </w:tcBorders>
            <w:shd w:val="clear" w:color="auto" w:fill="auto"/>
            <w:noWrap/>
            <w:vAlign w:val="center"/>
            <w:hideMark/>
          </w:tcPr>
          <w:p w:rsidR="005E04DE" w:rsidRPr="00C12978" w:rsidRDefault="005E04DE" w:rsidP="004577D3">
            <w:pPr>
              <w:overflowPunct/>
              <w:autoSpaceDE/>
              <w:autoSpaceDN/>
              <w:adjustRightInd/>
              <w:jc w:val="center"/>
              <w:textAlignment w:val="auto"/>
              <w:rPr>
                <w:color w:val="000000"/>
                <w:lang w:eastAsia="ru-RU"/>
              </w:rPr>
            </w:pPr>
            <w:r w:rsidRPr="00C12978">
              <w:rPr>
                <w:color w:val="000000"/>
                <w:lang w:eastAsia="ru-RU"/>
              </w:rPr>
              <w:t>350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872AE3" w:rsidRPr="00C12978" w:rsidRDefault="005E04DE" w:rsidP="004577D3">
            <w:pPr>
              <w:overflowPunct/>
              <w:autoSpaceDE/>
              <w:autoSpaceDN/>
              <w:adjustRightInd/>
              <w:textAlignment w:val="auto"/>
              <w:rPr>
                <w:color w:val="000000"/>
                <w:lang w:eastAsia="ru-RU"/>
              </w:rPr>
            </w:pPr>
            <w:r w:rsidRPr="00C12978">
              <w:rPr>
                <w:lang w:val="en-US" w:eastAsia="en-US"/>
              </w:rPr>
              <w:t>Kapshagay</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AC2B49" w:rsidP="004577D3">
            <w:pPr>
              <w:overflowPunct/>
              <w:autoSpaceDE/>
              <w:autoSpaceDN/>
              <w:adjustRightInd/>
              <w:jc w:val="center"/>
              <w:textAlignment w:val="auto"/>
              <w:rPr>
                <w:color w:val="000000"/>
                <w:lang w:eastAsia="ru-RU"/>
              </w:rPr>
            </w:pPr>
            <w:r w:rsidRPr="00C12978">
              <w:rPr>
                <w:color w:val="000000"/>
                <w:lang w:eastAsia="ru-RU"/>
              </w:rPr>
              <w:t>sand</w:t>
            </w:r>
            <w:r w:rsidR="00872AE3" w:rsidRPr="00C12978">
              <w:rPr>
                <w:color w:val="000000"/>
                <w:lang w:eastAsia="ru-RU"/>
              </w:rPr>
              <w:t xml:space="preserve">, </w:t>
            </w:r>
            <w:r w:rsidR="00576B97" w:rsidRPr="00C12978">
              <w:rPr>
                <w:color w:val="000000"/>
                <w:lang w:eastAsia="ru-RU"/>
              </w:rPr>
              <w:t>sandy loam</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8,7</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7,0</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872AE3" w:rsidRPr="00C12978" w:rsidRDefault="005F1725" w:rsidP="004577D3">
            <w:pPr>
              <w:overflowPunct/>
              <w:autoSpaceDE/>
              <w:autoSpaceDN/>
              <w:adjustRightInd/>
              <w:textAlignment w:val="auto"/>
              <w:rPr>
                <w:color w:val="000000"/>
                <w:lang w:eastAsia="ru-RU"/>
              </w:rPr>
            </w:pPr>
            <w:r w:rsidRPr="00C12978">
              <w:rPr>
                <w:lang w:val="en-US"/>
              </w:rPr>
              <w:t>Boraldai</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A70026" w:rsidP="004577D3">
            <w:pPr>
              <w:overflowPunct/>
              <w:autoSpaceDE/>
              <w:autoSpaceDN/>
              <w:adjustRightInd/>
              <w:jc w:val="center"/>
              <w:textAlignment w:val="auto"/>
              <w:rPr>
                <w:color w:val="000000"/>
                <w:lang w:eastAsia="ru-RU"/>
              </w:rPr>
            </w:pPr>
            <w:r w:rsidRPr="00C12978">
              <w:rPr>
                <w:color w:val="000000"/>
                <w:lang w:eastAsia="ru-RU"/>
              </w:rPr>
              <w:t>loam</w:t>
            </w:r>
            <w:r w:rsidR="00872AE3" w:rsidRPr="00C12978">
              <w:rPr>
                <w:color w:val="000000"/>
                <w:lang w:eastAsia="ru-RU"/>
              </w:rPr>
              <w:t xml:space="preserve">, </w:t>
            </w:r>
            <w:r w:rsidRPr="00C12978">
              <w:rPr>
                <w:color w:val="000000"/>
                <w:lang w:eastAsia="ru-RU"/>
              </w:rPr>
              <w:t>clay</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7,1</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350</w:t>
            </w:r>
          </w:p>
        </w:tc>
      </w:tr>
      <w:tr w:rsidR="005F1725"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5F1725" w:rsidRPr="00C12978" w:rsidRDefault="005F1725"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2F1865">
            <w:pPr>
              <w:overflowPunct/>
              <w:autoSpaceDE/>
              <w:autoSpaceDN/>
              <w:adjustRightInd/>
              <w:contextualSpacing/>
              <w:textAlignment w:val="auto"/>
              <w:rPr>
                <w:lang w:eastAsia="ru-RU"/>
              </w:rPr>
            </w:pPr>
            <w:r w:rsidRPr="00C12978">
              <w:rPr>
                <w:rFonts w:eastAsiaTheme="minorHAnsi"/>
                <w:lang w:val="en-US" w:eastAsia="en-US"/>
              </w:rPr>
              <w:t>Yesik</w:t>
            </w:r>
          </w:p>
        </w:tc>
        <w:tc>
          <w:tcPr>
            <w:tcW w:w="1061"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344B6C">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4577D3">
            <w:pPr>
              <w:overflowPunct/>
              <w:autoSpaceDE/>
              <w:autoSpaceDN/>
              <w:adjustRightInd/>
              <w:jc w:val="center"/>
              <w:textAlignment w:val="auto"/>
              <w:rPr>
                <w:color w:val="000000"/>
                <w:lang w:eastAsia="ru-RU"/>
              </w:rPr>
            </w:pPr>
            <w:r w:rsidRPr="00C12978">
              <w:rPr>
                <w:color w:val="000000"/>
                <w:lang w:eastAsia="ru-RU"/>
              </w:rPr>
              <w:t>8,3</w:t>
            </w:r>
          </w:p>
        </w:tc>
        <w:tc>
          <w:tcPr>
            <w:tcW w:w="436"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4577D3">
            <w:pPr>
              <w:overflowPunct/>
              <w:autoSpaceDE/>
              <w:autoSpaceDN/>
              <w:adjustRightInd/>
              <w:jc w:val="center"/>
              <w:textAlignment w:val="auto"/>
              <w:rPr>
                <w:color w:val="000000"/>
                <w:lang w:eastAsia="ru-RU"/>
              </w:rPr>
            </w:pPr>
            <w:r w:rsidRPr="00C12978">
              <w:rPr>
                <w:color w:val="000000"/>
                <w:lang w:eastAsia="ru-RU"/>
              </w:rPr>
              <w:t>7,0</w:t>
            </w:r>
          </w:p>
        </w:tc>
        <w:tc>
          <w:tcPr>
            <w:tcW w:w="482"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4577D3">
            <w:pPr>
              <w:overflowPunct/>
              <w:autoSpaceDE/>
              <w:autoSpaceDN/>
              <w:adjustRightInd/>
              <w:jc w:val="center"/>
              <w:textAlignment w:val="auto"/>
              <w:rPr>
                <w:color w:val="000000"/>
                <w:lang w:eastAsia="ru-RU"/>
              </w:rPr>
            </w:pPr>
            <w:r w:rsidRPr="00C12978">
              <w:rPr>
                <w:color w:val="000000"/>
                <w:lang w:eastAsia="ru-RU"/>
              </w:rPr>
              <w:t>300</w:t>
            </w:r>
          </w:p>
        </w:tc>
        <w:tc>
          <w:tcPr>
            <w:tcW w:w="457"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4577D3">
            <w:pPr>
              <w:overflowPunct/>
              <w:autoSpaceDE/>
              <w:autoSpaceDN/>
              <w:adjustRightInd/>
              <w:jc w:val="center"/>
              <w:textAlignment w:val="auto"/>
              <w:rPr>
                <w:color w:val="000000"/>
                <w:lang w:eastAsia="ru-RU"/>
              </w:rPr>
            </w:pPr>
            <w:r w:rsidRPr="00C12978">
              <w:rPr>
                <w:color w:val="000000"/>
                <w:lang w:eastAsia="ru-RU"/>
              </w:rPr>
              <w:t>300</w:t>
            </w:r>
          </w:p>
        </w:tc>
      </w:tr>
      <w:tr w:rsidR="005F1725"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5F1725" w:rsidRPr="00C12978" w:rsidRDefault="005F1725"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2F1865">
            <w:pPr>
              <w:overflowPunct/>
              <w:autoSpaceDE/>
              <w:autoSpaceDN/>
              <w:adjustRightInd/>
              <w:contextualSpacing/>
              <w:textAlignment w:val="auto"/>
              <w:rPr>
                <w:lang w:eastAsia="ru-RU"/>
              </w:rPr>
            </w:pPr>
            <w:r w:rsidRPr="00C12978">
              <w:rPr>
                <w:lang w:val="en-US" w:eastAsia="en-US"/>
              </w:rPr>
              <w:t>Talgar</w:t>
            </w:r>
          </w:p>
        </w:tc>
        <w:tc>
          <w:tcPr>
            <w:tcW w:w="1061"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8A0C1A">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4577D3">
            <w:pPr>
              <w:overflowPunct/>
              <w:autoSpaceDE/>
              <w:autoSpaceDN/>
              <w:adjustRightInd/>
              <w:jc w:val="center"/>
              <w:textAlignment w:val="auto"/>
              <w:rPr>
                <w:color w:val="000000"/>
                <w:lang w:eastAsia="ru-RU"/>
              </w:rPr>
            </w:pPr>
            <w:r w:rsidRPr="00C12978">
              <w:rPr>
                <w:color w:val="000000"/>
                <w:lang w:eastAsia="ru-RU"/>
              </w:rPr>
              <w:t>8,1</w:t>
            </w:r>
          </w:p>
        </w:tc>
        <w:tc>
          <w:tcPr>
            <w:tcW w:w="436"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4577D3">
            <w:pPr>
              <w:overflowPunct/>
              <w:autoSpaceDE/>
              <w:autoSpaceDN/>
              <w:adjustRightInd/>
              <w:jc w:val="center"/>
              <w:textAlignment w:val="auto"/>
              <w:rPr>
                <w:color w:val="000000"/>
                <w:lang w:eastAsia="ru-RU"/>
              </w:rPr>
            </w:pPr>
            <w:r w:rsidRPr="00C12978">
              <w:rPr>
                <w:color w:val="000000"/>
                <w:lang w:eastAsia="ru-RU"/>
              </w:rPr>
              <w:t>6,9</w:t>
            </w:r>
          </w:p>
        </w:tc>
        <w:tc>
          <w:tcPr>
            <w:tcW w:w="482"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4577D3">
            <w:pPr>
              <w:overflowPunct/>
              <w:autoSpaceDE/>
              <w:autoSpaceDN/>
              <w:adjustRightInd/>
              <w:jc w:val="center"/>
              <w:textAlignment w:val="auto"/>
              <w:rPr>
                <w:color w:val="000000"/>
                <w:lang w:eastAsia="ru-RU"/>
              </w:rPr>
            </w:pPr>
            <w:r w:rsidRPr="00C12978">
              <w:rPr>
                <w:color w:val="000000"/>
                <w:lang w:eastAsia="ru-RU"/>
              </w:rPr>
              <w:t>350</w:t>
            </w:r>
          </w:p>
        </w:tc>
        <w:tc>
          <w:tcPr>
            <w:tcW w:w="457" w:type="pct"/>
            <w:tcBorders>
              <w:top w:val="nil"/>
              <w:left w:val="nil"/>
              <w:bottom w:val="single" w:sz="4" w:space="0" w:color="auto"/>
              <w:right w:val="single" w:sz="4" w:space="0" w:color="auto"/>
            </w:tcBorders>
            <w:shd w:val="clear" w:color="auto" w:fill="auto"/>
            <w:noWrap/>
            <w:vAlign w:val="center"/>
            <w:hideMark/>
          </w:tcPr>
          <w:p w:rsidR="005F1725" w:rsidRPr="00C12978" w:rsidRDefault="005F1725" w:rsidP="004577D3">
            <w:pPr>
              <w:overflowPunct/>
              <w:autoSpaceDE/>
              <w:autoSpaceDN/>
              <w:adjustRightInd/>
              <w:jc w:val="center"/>
              <w:textAlignment w:val="auto"/>
              <w:rPr>
                <w:color w:val="000000"/>
                <w:lang w:eastAsia="ru-RU"/>
              </w:rPr>
            </w:pPr>
            <w:r w:rsidRPr="00C12978">
              <w:rPr>
                <w:color w:val="000000"/>
                <w:lang w:eastAsia="ru-RU"/>
              </w:rPr>
              <w:t>300</w:t>
            </w:r>
          </w:p>
        </w:tc>
      </w:tr>
      <w:tr w:rsidR="00103ED5" w:rsidRPr="00C12978" w:rsidTr="008D05ED">
        <w:trPr>
          <w:trHeight w:hRule="exact" w:val="284"/>
        </w:trPr>
        <w:tc>
          <w:tcPr>
            <w:tcW w:w="770" w:type="pct"/>
            <w:vMerge w:val="restart"/>
            <w:tcBorders>
              <w:top w:val="nil"/>
              <w:left w:val="single" w:sz="4" w:space="0" w:color="auto"/>
              <w:right w:val="single" w:sz="4" w:space="0" w:color="auto"/>
            </w:tcBorders>
            <w:shd w:val="clear" w:color="auto" w:fill="auto"/>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rFonts w:eastAsia="Calibri"/>
                <w:lang w:val="en-US" w:eastAsia="en-US"/>
              </w:rPr>
              <w:t>Small</w:t>
            </w:r>
            <w:r w:rsidRPr="00C12978">
              <w:rPr>
                <w:rFonts w:eastAsia="Calibri"/>
                <w:lang w:eastAsia="en-US"/>
              </w:rPr>
              <w:t xml:space="preserve"> </w:t>
            </w:r>
            <w:r w:rsidRPr="00C12978">
              <w:rPr>
                <w:rFonts w:eastAsia="Calibri"/>
                <w:lang w:val="en-US" w:eastAsia="en-US"/>
              </w:rPr>
              <w:t>settlements</w:t>
            </w:r>
          </w:p>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103ED5" w:rsidRPr="00C12978" w:rsidRDefault="005F1725" w:rsidP="004577D3">
            <w:pPr>
              <w:overflowPunct/>
              <w:autoSpaceDE/>
              <w:autoSpaceDN/>
              <w:adjustRightInd/>
              <w:textAlignment w:val="auto"/>
              <w:rPr>
                <w:color w:val="000000"/>
                <w:lang w:val="en-US" w:eastAsia="ru-RU"/>
              </w:rPr>
            </w:pPr>
            <w:r w:rsidRPr="00C12978">
              <w:rPr>
                <w:color w:val="000000"/>
                <w:lang w:val="en-US" w:eastAsia="ru-RU"/>
              </w:rPr>
              <w:t>Ulan</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8A0C1A" w:rsidP="004577D3">
            <w:pPr>
              <w:overflowPunct/>
              <w:autoSpaceDE/>
              <w:autoSpaceDN/>
              <w:adjustRightInd/>
              <w:jc w:val="center"/>
              <w:textAlignment w:val="auto"/>
              <w:rPr>
                <w:color w:val="000000"/>
                <w:lang w:eastAsia="ru-RU"/>
              </w:rPr>
            </w:pPr>
            <w:r w:rsidRPr="00C12978">
              <w:rPr>
                <w:color w:val="000000"/>
                <w:lang w:eastAsia="ru-RU"/>
              </w:rPr>
              <w:t>chernozem</w:t>
            </w:r>
            <w:r w:rsidR="00103ED5" w:rsidRPr="00C12978">
              <w:rPr>
                <w:color w:val="000000"/>
                <w:lang w:eastAsia="ru-RU"/>
              </w:rPr>
              <w:t xml:space="preserve">, </w:t>
            </w:r>
            <w:r w:rsidR="004B5282" w:rsidRPr="00C12978">
              <w:rPr>
                <w:color w:val="000000"/>
                <w:lang w:eastAsia="ru-RU"/>
              </w:rPr>
              <w:t>gravel</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7,4</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300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103ED5" w:rsidRPr="00C12978" w:rsidRDefault="005F1725" w:rsidP="004577D3">
            <w:pPr>
              <w:overflowPunct/>
              <w:autoSpaceDE/>
              <w:autoSpaceDN/>
              <w:adjustRightInd/>
              <w:textAlignment w:val="auto"/>
              <w:rPr>
                <w:color w:val="000000"/>
                <w:lang w:eastAsia="ru-RU"/>
              </w:rPr>
            </w:pPr>
            <w:r w:rsidRPr="00C12978">
              <w:rPr>
                <w:lang w:val="en-US" w:eastAsia="en-US"/>
              </w:rPr>
              <w:t>Shamalgan</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8A0C1A" w:rsidP="008A0C1A">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8,5</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7,3</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350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103ED5" w:rsidRPr="00C12978" w:rsidRDefault="005F1725" w:rsidP="004577D3">
            <w:pPr>
              <w:overflowPunct/>
              <w:autoSpaceDE/>
              <w:autoSpaceDN/>
              <w:adjustRightInd/>
              <w:textAlignment w:val="auto"/>
              <w:rPr>
                <w:color w:val="000000"/>
                <w:lang w:eastAsia="ru-RU"/>
              </w:rPr>
            </w:pPr>
            <w:r w:rsidRPr="00C12978">
              <w:rPr>
                <w:lang w:val="en-US" w:eastAsia="en-US"/>
              </w:rPr>
              <w:t>Turar dachi</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A70026" w:rsidP="004577D3">
            <w:pPr>
              <w:overflowPunct/>
              <w:autoSpaceDE/>
              <w:autoSpaceDN/>
              <w:adjustRightInd/>
              <w:jc w:val="center"/>
              <w:textAlignment w:val="auto"/>
              <w:rPr>
                <w:color w:val="000000"/>
                <w:lang w:eastAsia="ru-RU"/>
              </w:rPr>
            </w:pPr>
            <w:r w:rsidRPr="00C12978">
              <w:rPr>
                <w:color w:val="000000"/>
                <w:lang w:eastAsia="ru-RU"/>
              </w:rPr>
              <w:t>loam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8,3</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7,3</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250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250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103ED5" w:rsidRPr="00C12978" w:rsidRDefault="005F1725" w:rsidP="004577D3">
            <w:pPr>
              <w:overflowPunct/>
              <w:autoSpaceDE/>
              <w:autoSpaceDN/>
              <w:adjustRightInd/>
              <w:textAlignment w:val="auto"/>
              <w:rPr>
                <w:color w:val="000000"/>
                <w:lang w:eastAsia="ru-RU"/>
              </w:rPr>
            </w:pPr>
            <w:r w:rsidRPr="00C12978">
              <w:rPr>
                <w:lang w:val="en-US" w:eastAsia="ru-RU"/>
              </w:rPr>
              <w:t>Kargaly</w:t>
            </w:r>
            <w:r w:rsidR="00EE151D" w:rsidRPr="00C12978">
              <w:rPr>
                <w:lang w:val="en-US" w:eastAsia="ru-RU"/>
              </w:rPr>
              <w:t xml:space="preserve"> </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510843" w:rsidP="004577D3">
            <w:pPr>
              <w:overflowPunct/>
              <w:autoSpaceDE/>
              <w:autoSpaceDN/>
              <w:adjustRightInd/>
              <w:jc w:val="center"/>
              <w:textAlignment w:val="auto"/>
              <w:rPr>
                <w:color w:val="000000"/>
                <w:lang w:eastAsia="ru-RU"/>
              </w:rPr>
            </w:pPr>
            <w:r w:rsidRPr="00C12978">
              <w:rPr>
                <w:color w:val="000000"/>
                <w:lang w:eastAsia="ru-RU"/>
              </w:rPr>
              <w:t>sandy loam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7,0</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6,1</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75</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50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103ED5" w:rsidRPr="00C12978" w:rsidRDefault="00EE151D" w:rsidP="004577D3">
            <w:pPr>
              <w:overflowPunct/>
              <w:autoSpaceDE/>
              <w:autoSpaceDN/>
              <w:adjustRightInd/>
              <w:textAlignment w:val="auto"/>
              <w:rPr>
                <w:color w:val="000000"/>
                <w:lang w:val="en-US" w:eastAsia="ru-RU"/>
              </w:rPr>
            </w:pPr>
            <w:r w:rsidRPr="00C12978">
              <w:rPr>
                <w:color w:val="000000"/>
                <w:lang w:val="en-US" w:eastAsia="ru-RU"/>
              </w:rPr>
              <w:t>Kydyrbekuly</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8A0C1A" w:rsidP="008A0C1A">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7,4</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400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vAlign w:val="center"/>
            <w:hideMark/>
          </w:tcPr>
          <w:p w:rsidR="00103ED5" w:rsidRPr="00C12978" w:rsidRDefault="00EE151D" w:rsidP="004577D3">
            <w:pPr>
              <w:overflowPunct/>
              <w:autoSpaceDE/>
              <w:autoSpaceDN/>
              <w:adjustRightInd/>
              <w:textAlignment w:val="auto"/>
              <w:rPr>
                <w:color w:val="000000"/>
                <w:lang w:val="en-US" w:eastAsia="ru-RU"/>
              </w:rPr>
            </w:pPr>
            <w:r w:rsidRPr="00C12978">
              <w:rPr>
                <w:lang w:val="en-US"/>
              </w:rPr>
              <w:t>Aikym</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510843" w:rsidP="004577D3">
            <w:pPr>
              <w:overflowPunct/>
              <w:autoSpaceDE/>
              <w:autoSpaceDN/>
              <w:adjustRightInd/>
              <w:jc w:val="center"/>
              <w:textAlignment w:val="auto"/>
              <w:rPr>
                <w:color w:val="000000"/>
                <w:lang w:eastAsia="ru-RU"/>
              </w:rPr>
            </w:pPr>
            <w:r w:rsidRPr="00C12978">
              <w:rPr>
                <w:color w:val="000000"/>
                <w:lang w:eastAsia="ru-RU"/>
              </w:rPr>
              <w:t>sandy loam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7,6</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350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970F2D" w:rsidP="004577D3">
            <w:pPr>
              <w:overflowPunct/>
              <w:autoSpaceDE/>
              <w:autoSpaceDN/>
              <w:adjustRightInd/>
              <w:textAlignment w:val="auto"/>
              <w:rPr>
                <w:color w:val="000000"/>
                <w:lang w:eastAsia="ru-RU"/>
              </w:rPr>
            </w:pPr>
            <w:r w:rsidRPr="00C12978">
              <w:rPr>
                <w:lang w:val="en-US" w:eastAsia="ru-RU"/>
              </w:rPr>
              <w:t>Sorbulak</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AC2B49" w:rsidP="004577D3">
            <w:pPr>
              <w:overflowPunct/>
              <w:autoSpaceDE/>
              <w:autoSpaceDN/>
              <w:adjustRightInd/>
              <w:jc w:val="center"/>
              <w:textAlignment w:val="auto"/>
              <w:rPr>
                <w:color w:val="000000"/>
                <w:lang w:eastAsia="ru-RU"/>
              </w:rPr>
            </w:pPr>
            <w:r w:rsidRPr="00C12978">
              <w:rPr>
                <w:color w:val="000000"/>
                <w:lang w:eastAsia="ru-RU"/>
              </w:rPr>
              <w:t>sand</w:t>
            </w:r>
            <w:r w:rsidR="00103ED5" w:rsidRPr="00C12978">
              <w:rPr>
                <w:color w:val="000000"/>
                <w:lang w:eastAsia="ru-RU"/>
              </w:rPr>
              <w:t xml:space="preserve">, </w:t>
            </w:r>
            <w:r w:rsidR="00596292" w:rsidRPr="00C12978">
              <w:rPr>
                <w:color w:val="000000"/>
                <w:lang w:eastAsia="ru-RU"/>
              </w:rPr>
              <w:t>loam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8,2</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7,7</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100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200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970F2D" w:rsidP="004577D3">
            <w:pPr>
              <w:overflowPunct/>
              <w:autoSpaceDE/>
              <w:autoSpaceDN/>
              <w:adjustRightInd/>
              <w:textAlignment w:val="auto"/>
              <w:rPr>
                <w:color w:val="000000"/>
                <w:lang w:eastAsia="ru-RU"/>
              </w:rPr>
            </w:pPr>
            <w:r w:rsidRPr="00C12978">
              <w:rPr>
                <w:lang w:val="en-US" w:eastAsia="en-US"/>
              </w:rPr>
              <w:t>Mezhdurechensk</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6E27D2" w:rsidP="004577D3">
            <w:pPr>
              <w:overflowPunct/>
              <w:autoSpaceDE/>
              <w:autoSpaceDN/>
              <w:adjustRightInd/>
              <w:jc w:val="center"/>
              <w:textAlignment w:val="auto"/>
              <w:rPr>
                <w:color w:val="000000"/>
                <w:lang w:eastAsia="ru-RU"/>
              </w:rPr>
            </w:pPr>
            <w:r w:rsidRPr="00C12978">
              <w:rPr>
                <w:color w:val="000000"/>
                <w:lang w:eastAsia="ru-RU"/>
              </w:rPr>
              <w:t>clay</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8,1</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7,3</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250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eastAsia="ru-RU"/>
              </w:rPr>
            </w:pPr>
            <w:r w:rsidRPr="00C12978">
              <w:rPr>
                <w:lang w:val="en-US" w:eastAsia="en-US"/>
              </w:rPr>
              <w:t>Kossozen</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596292" w:rsidP="004577D3">
            <w:pPr>
              <w:overflowPunct/>
              <w:autoSpaceDE/>
              <w:autoSpaceDN/>
              <w:adjustRightInd/>
              <w:jc w:val="center"/>
              <w:textAlignment w:val="auto"/>
              <w:rPr>
                <w:color w:val="000000"/>
                <w:lang w:eastAsia="ru-RU"/>
              </w:rPr>
            </w:pPr>
            <w:r w:rsidRPr="00C12978">
              <w:rPr>
                <w:color w:val="000000"/>
                <w:lang w:eastAsia="ru-RU"/>
              </w:rPr>
              <w:t>loam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8,3</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7,5</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250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250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eastAsia="ru-RU"/>
              </w:rPr>
            </w:pPr>
            <w:r w:rsidRPr="00C12978">
              <w:rPr>
                <w:lang w:val="en-US" w:eastAsia="en-US"/>
              </w:rPr>
              <w:t>Otegen batyr</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AC2B49" w:rsidP="004577D3">
            <w:pPr>
              <w:overflowPunct/>
              <w:autoSpaceDE/>
              <w:autoSpaceDN/>
              <w:adjustRightInd/>
              <w:jc w:val="center"/>
              <w:textAlignment w:val="auto"/>
              <w:rPr>
                <w:color w:val="000000"/>
                <w:lang w:eastAsia="ru-RU"/>
              </w:rPr>
            </w:pPr>
            <w:r w:rsidRPr="00C12978">
              <w:rPr>
                <w:color w:val="000000"/>
                <w:lang w:eastAsia="ru-RU"/>
              </w:rPr>
              <w:t>fine sand</w:t>
            </w:r>
            <w:r w:rsidR="00103ED5" w:rsidRPr="00C12978">
              <w:rPr>
                <w:color w:val="000000"/>
                <w:lang w:eastAsia="ru-RU"/>
              </w:rPr>
              <w:t xml:space="preserve">, </w:t>
            </w:r>
            <w:r w:rsidR="00510843" w:rsidRPr="00C12978">
              <w:rPr>
                <w:color w:val="000000"/>
                <w:lang w:eastAsia="ru-RU"/>
              </w:rPr>
              <w:t>sandy loam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8,2</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7,0</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300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val="en-US" w:eastAsia="ru-RU"/>
              </w:rPr>
            </w:pPr>
            <w:r w:rsidRPr="00C12978">
              <w:rPr>
                <w:color w:val="000000"/>
                <w:lang w:val="en-US" w:eastAsia="ru-RU"/>
              </w:rPr>
              <w:t>Bayserke</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6E27D2" w:rsidP="004577D3">
            <w:pPr>
              <w:overflowPunct/>
              <w:autoSpaceDE/>
              <w:autoSpaceDN/>
              <w:adjustRightInd/>
              <w:jc w:val="center"/>
              <w:textAlignment w:val="auto"/>
              <w:rPr>
                <w:color w:val="000000"/>
                <w:lang w:eastAsia="ru-RU"/>
              </w:rPr>
            </w:pPr>
            <w:r w:rsidRPr="00C12978">
              <w:rPr>
                <w:color w:val="000000"/>
                <w:lang w:eastAsia="ru-RU"/>
              </w:rPr>
              <w:t>clay</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7,4</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350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jc w:val="center"/>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eastAsia="ru-RU"/>
              </w:rPr>
            </w:pPr>
            <w:r w:rsidRPr="00C12978">
              <w:rPr>
                <w:lang w:val="en-US" w:eastAsia="en-US"/>
              </w:rPr>
              <w:t>Zhetigen</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A70026" w:rsidP="004577D3">
            <w:pPr>
              <w:overflowPunct/>
              <w:autoSpaceDE/>
              <w:autoSpaceDN/>
              <w:adjustRightInd/>
              <w:jc w:val="center"/>
              <w:textAlignment w:val="auto"/>
              <w:rPr>
                <w:color w:val="000000"/>
                <w:lang w:eastAsia="ru-RU"/>
              </w:rPr>
            </w:pPr>
            <w:r w:rsidRPr="00C12978">
              <w:rPr>
                <w:color w:val="000000"/>
                <w:lang w:eastAsia="ru-RU"/>
              </w:rPr>
              <w:t>loam</w:t>
            </w:r>
            <w:r w:rsidR="00103ED5" w:rsidRPr="00C12978">
              <w:rPr>
                <w:color w:val="000000"/>
                <w:lang w:eastAsia="ru-RU"/>
              </w:rPr>
              <w:t xml:space="preserve">, </w:t>
            </w:r>
            <w:r w:rsidR="00AC2B49" w:rsidRPr="00C12978">
              <w:rPr>
                <w:color w:val="000000"/>
                <w:lang w:eastAsia="ru-RU"/>
              </w:rPr>
              <w:t>sand</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8,8</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7,4</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2000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300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overflowPunct/>
              <w:autoSpaceDE/>
              <w:autoSpaceDN/>
              <w:adjustRightInd/>
              <w:jc w:val="center"/>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eastAsia="ru-RU"/>
              </w:rPr>
            </w:pPr>
            <w:r w:rsidRPr="00C12978">
              <w:rPr>
                <w:lang w:val="en-US" w:eastAsia="ru-RU"/>
              </w:rPr>
              <w:t>Kosmos</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8A0C1A" w:rsidP="008A0C1A">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8,3</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7,4</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400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400</w:t>
            </w:r>
          </w:p>
        </w:tc>
      </w:tr>
      <w:tr w:rsidR="00103ED5" w:rsidRPr="00C12978" w:rsidTr="008D05ED">
        <w:trPr>
          <w:trHeight w:hRule="exact" w:val="284"/>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eastAsia="ru-RU"/>
              </w:rPr>
            </w:pPr>
            <w:r w:rsidRPr="00C12978">
              <w:rPr>
                <w:lang w:val="en-US" w:eastAsia="ru-RU"/>
              </w:rPr>
              <w:t>Kyrbaltabay</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8A0C1A" w:rsidP="008A0C1A">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8,1</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7,2</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900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450</w:t>
            </w:r>
          </w:p>
        </w:tc>
      </w:tr>
      <w:tr w:rsidR="00103ED5" w:rsidRPr="00C12978" w:rsidTr="008D05ED">
        <w:trPr>
          <w:trHeight w:hRule="exact" w:val="312"/>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eastAsia="ru-RU"/>
              </w:rPr>
            </w:pPr>
            <w:r w:rsidRPr="00C12978">
              <w:rPr>
                <w:rFonts w:eastAsiaTheme="minorHAnsi"/>
                <w:lang w:val="en-US" w:eastAsia="en-US"/>
              </w:rPr>
              <w:t>Tolkyn</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7C5686" w:rsidP="004577D3">
            <w:pPr>
              <w:overflowPunct/>
              <w:autoSpaceDE/>
              <w:autoSpaceDN/>
              <w:adjustRightInd/>
              <w:jc w:val="center"/>
              <w:textAlignment w:val="auto"/>
              <w:rPr>
                <w:color w:val="000000"/>
                <w:lang w:eastAsia="ru-RU"/>
              </w:rPr>
            </w:pPr>
            <w:r w:rsidRPr="00C12978">
              <w:rPr>
                <w:color w:val="000000"/>
                <w:lang w:eastAsia="ru-RU"/>
              </w:rPr>
              <w:t>sand</w:t>
            </w:r>
            <w:r w:rsidR="00103ED5" w:rsidRPr="00C12978">
              <w:rPr>
                <w:color w:val="000000"/>
                <w:lang w:eastAsia="ru-RU"/>
              </w:rPr>
              <w:t xml:space="preserve">, </w:t>
            </w:r>
            <w:r w:rsidR="006E27D2" w:rsidRPr="00C12978">
              <w:rPr>
                <w:color w:val="000000"/>
                <w:lang w:eastAsia="ru-RU"/>
              </w:rPr>
              <w:t>clay</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8,5</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7,1</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1150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1050</w:t>
            </w:r>
          </w:p>
        </w:tc>
      </w:tr>
      <w:tr w:rsidR="00103ED5" w:rsidRPr="00C12978" w:rsidTr="008D05ED">
        <w:trPr>
          <w:trHeight w:hRule="exact" w:val="312"/>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eastAsia="ru-RU"/>
              </w:rPr>
            </w:pPr>
            <w:r w:rsidRPr="00C12978">
              <w:rPr>
                <w:lang w:val="en-US" w:eastAsia="en-US"/>
              </w:rPr>
              <w:t>Baidibek bi</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8A0C1A" w:rsidP="004577D3">
            <w:pPr>
              <w:overflowPunct/>
              <w:autoSpaceDE/>
              <w:autoSpaceDN/>
              <w:adjustRightInd/>
              <w:jc w:val="center"/>
              <w:textAlignment w:val="auto"/>
              <w:rPr>
                <w:color w:val="000000"/>
                <w:lang w:eastAsia="ru-RU"/>
              </w:rPr>
            </w:pPr>
            <w:r w:rsidRPr="00C12978">
              <w:rPr>
                <w:color w:val="000000"/>
                <w:lang w:eastAsia="ru-RU"/>
              </w:rPr>
              <w:t>chernozem</w:t>
            </w:r>
            <w:r w:rsidR="00103ED5" w:rsidRPr="00C12978">
              <w:rPr>
                <w:color w:val="000000"/>
                <w:lang w:eastAsia="ru-RU"/>
              </w:rPr>
              <w:t xml:space="preserve">, </w:t>
            </w:r>
            <w:r w:rsidR="006E27D2" w:rsidRPr="00C12978">
              <w:rPr>
                <w:color w:val="000000"/>
                <w:lang w:eastAsia="ru-RU"/>
              </w:rPr>
              <w:t>clay</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8,1</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6,9</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350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350</w:t>
            </w:r>
          </w:p>
        </w:tc>
      </w:tr>
      <w:tr w:rsidR="00103ED5" w:rsidRPr="00C12978" w:rsidTr="008D05ED">
        <w:trPr>
          <w:trHeight w:hRule="exact" w:val="241"/>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eastAsia="ru-RU"/>
              </w:rPr>
            </w:pPr>
            <w:r w:rsidRPr="00C12978">
              <w:rPr>
                <w:lang w:val="en-US" w:eastAsia="ru-RU"/>
              </w:rPr>
              <w:t>Karakemer</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8A0C1A" w:rsidP="004577D3">
            <w:pPr>
              <w:overflowPunct/>
              <w:autoSpaceDE/>
              <w:autoSpaceDN/>
              <w:adjustRightInd/>
              <w:jc w:val="center"/>
              <w:textAlignment w:val="auto"/>
              <w:rPr>
                <w:color w:val="000000"/>
                <w:lang w:eastAsia="ru-RU"/>
              </w:rPr>
            </w:pPr>
            <w:r w:rsidRPr="00C12978">
              <w:rPr>
                <w:color w:val="000000"/>
                <w:lang w:eastAsia="ru-RU"/>
              </w:rPr>
              <w:t>chernozem</w:t>
            </w:r>
            <w:r w:rsidR="00103ED5" w:rsidRPr="00C12978">
              <w:rPr>
                <w:color w:val="000000"/>
                <w:lang w:eastAsia="ru-RU"/>
              </w:rPr>
              <w:t xml:space="preserve">, </w:t>
            </w:r>
            <w:r w:rsidR="004B5282" w:rsidRPr="00C12978">
              <w:rPr>
                <w:color w:val="000000"/>
                <w:lang w:eastAsia="ru-RU"/>
              </w:rPr>
              <w:t>gravel</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8,3</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6,6</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300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600</w:t>
            </w:r>
          </w:p>
        </w:tc>
      </w:tr>
      <w:tr w:rsidR="00103ED5" w:rsidRPr="00C12978" w:rsidTr="008D05ED">
        <w:trPr>
          <w:trHeight w:hRule="exact" w:val="312"/>
        </w:trPr>
        <w:tc>
          <w:tcPr>
            <w:tcW w:w="770" w:type="pct"/>
            <w:vMerge/>
            <w:tcBorders>
              <w:left w:val="single" w:sz="4" w:space="0" w:color="auto"/>
              <w:right w:val="single" w:sz="4" w:space="0" w:color="auto"/>
            </w:tcBorders>
            <w:shd w:val="clear" w:color="auto" w:fill="auto"/>
            <w:vAlign w:val="center"/>
            <w:hideMark/>
          </w:tcPr>
          <w:p w:rsidR="00103ED5" w:rsidRPr="00C12978" w:rsidRDefault="00103ED5"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F80DA2" w:rsidP="004577D3">
            <w:pPr>
              <w:overflowPunct/>
              <w:autoSpaceDE/>
              <w:autoSpaceDN/>
              <w:adjustRightInd/>
              <w:textAlignment w:val="auto"/>
              <w:rPr>
                <w:color w:val="000000"/>
                <w:lang w:val="en-US" w:eastAsia="ru-RU"/>
              </w:rPr>
            </w:pPr>
            <w:r w:rsidRPr="00C12978">
              <w:rPr>
                <w:color w:val="000000"/>
                <w:lang w:val="en-US" w:eastAsia="ru-RU"/>
              </w:rPr>
              <w:t>Saimasai</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8A0C1A" w:rsidP="008A0C1A">
            <w:pPr>
              <w:overflowPunct/>
              <w:autoSpaceDE/>
              <w:autoSpaceDN/>
              <w:adjustRightInd/>
              <w:jc w:val="center"/>
              <w:textAlignment w:val="auto"/>
              <w:rPr>
                <w:color w:val="000000"/>
                <w:lang w:eastAsia="ru-RU"/>
              </w:rPr>
            </w:pPr>
            <w:r w:rsidRPr="00C12978">
              <w:rPr>
                <w:color w:val="000000"/>
                <w:lang w:eastAsia="ru-RU"/>
              </w:rPr>
              <w:t>chernozem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7,4</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700</w:t>
            </w:r>
          </w:p>
        </w:tc>
      </w:tr>
      <w:tr w:rsidR="00103ED5" w:rsidRPr="00C12978" w:rsidTr="008D05ED">
        <w:trPr>
          <w:trHeight w:hRule="exact" w:val="312"/>
        </w:trPr>
        <w:tc>
          <w:tcPr>
            <w:tcW w:w="770" w:type="pct"/>
            <w:vMerge/>
            <w:tcBorders>
              <w:left w:val="single" w:sz="4" w:space="0" w:color="auto"/>
              <w:bottom w:val="single" w:sz="4" w:space="0" w:color="auto"/>
              <w:right w:val="single" w:sz="4" w:space="0" w:color="auto"/>
            </w:tcBorders>
            <w:shd w:val="clear" w:color="auto" w:fill="auto"/>
            <w:vAlign w:val="center"/>
            <w:hideMark/>
          </w:tcPr>
          <w:p w:rsidR="00103ED5" w:rsidRPr="00C12978" w:rsidRDefault="00103ED5"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103ED5" w:rsidRPr="00C12978" w:rsidRDefault="00544F6E" w:rsidP="004577D3">
            <w:pPr>
              <w:overflowPunct/>
              <w:autoSpaceDE/>
              <w:autoSpaceDN/>
              <w:adjustRightInd/>
              <w:textAlignment w:val="auto"/>
              <w:rPr>
                <w:color w:val="000000"/>
                <w:lang w:eastAsia="ru-RU"/>
              </w:rPr>
            </w:pPr>
            <w:r w:rsidRPr="00C12978">
              <w:rPr>
                <w:shd w:val="clear" w:color="auto" w:fill="FFFFFF"/>
                <w:lang w:val="en-US" w:eastAsia="en-US"/>
              </w:rPr>
              <w:t>Kapshagai-Akshi highway</w:t>
            </w:r>
          </w:p>
        </w:tc>
        <w:tc>
          <w:tcPr>
            <w:tcW w:w="1061" w:type="pct"/>
            <w:tcBorders>
              <w:top w:val="nil"/>
              <w:left w:val="nil"/>
              <w:bottom w:val="single" w:sz="4" w:space="0" w:color="auto"/>
              <w:right w:val="single" w:sz="4" w:space="0" w:color="auto"/>
            </w:tcBorders>
            <w:shd w:val="clear" w:color="auto" w:fill="auto"/>
            <w:noWrap/>
            <w:vAlign w:val="center"/>
            <w:hideMark/>
          </w:tcPr>
          <w:p w:rsidR="00103ED5" w:rsidRPr="00C12978" w:rsidRDefault="00510843" w:rsidP="004577D3">
            <w:pPr>
              <w:overflowPunct/>
              <w:autoSpaceDE/>
              <w:autoSpaceDN/>
              <w:adjustRightInd/>
              <w:jc w:val="center"/>
              <w:textAlignment w:val="auto"/>
              <w:rPr>
                <w:color w:val="000000"/>
                <w:lang w:eastAsia="ru-RU"/>
              </w:rPr>
            </w:pPr>
            <w:r w:rsidRPr="00C12978">
              <w:rPr>
                <w:color w:val="000000"/>
                <w:lang w:eastAsia="ru-RU"/>
              </w:rPr>
              <w:t>sandy loam</w:t>
            </w:r>
          </w:p>
        </w:tc>
        <w:tc>
          <w:tcPr>
            <w:tcW w:w="458"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8,5</w:t>
            </w:r>
          </w:p>
        </w:tc>
        <w:tc>
          <w:tcPr>
            <w:tcW w:w="436"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7,4</w:t>
            </w:r>
          </w:p>
        </w:tc>
        <w:tc>
          <w:tcPr>
            <w:tcW w:w="482"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200</w:t>
            </w:r>
          </w:p>
        </w:tc>
        <w:tc>
          <w:tcPr>
            <w:tcW w:w="457" w:type="pct"/>
            <w:tcBorders>
              <w:top w:val="nil"/>
              <w:left w:val="nil"/>
              <w:bottom w:val="single" w:sz="4" w:space="0" w:color="auto"/>
              <w:right w:val="single" w:sz="4" w:space="0" w:color="auto"/>
            </w:tcBorders>
            <w:shd w:val="clear" w:color="auto" w:fill="auto"/>
            <w:noWrap/>
            <w:vAlign w:val="center"/>
            <w:hideMark/>
          </w:tcPr>
          <w:p w:rsidR="00103ED5" w:rsidRPr="00C12978" w:rsidRDefault="00103ED5" w:rsidP="004577D3">
            <w:pPr>
              <w:overflowPunct/>
              <w:autoSpaceDE/>
              <w:autoSpaceDN/>
              <w:adjustRightInd/>
              <w:jc w:val="center"/>
              <w:textAlignment w:val="auto"/>
              <w:rPr>
                <w:color w:val="000000"/>
                <w:lang w:eastAsia="ru-RU"/>
              </w:rPr>
            </w:pPr>
            <w:r w:rsidRPr="00C12978">
              <w:rPr>
                <w:color w:val="000000"/>
                <w:lang w:eastAsia="ru-RU"/>
              </w:rPr>
              <w:t>200</w:t>
            </w:r>
          </w:p>
        </w:tc>
      </w:tr>
      <w:tr w:rsidR="00872AE3" w:rsidRPr="00C12978" w:rsidTr="008D05ED">
        <w:trPr>
          <w:trHeight w:hRule="exact" w:val="312"/>
        </w:trPr>
        <w:tc>
          <w:tcPr>
            <w:tcW w:w="770" w:type="pct"/>
            <w:vMerge w:val="restar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103ED5" w:rsidP="00103ED5">
            <w:pPr>
              <w:overflowPunct/>
              <w:autoSpaceDE/>
              <w:autoSpaceDN/>
              <w:adjustRightInd/>
              <w:jc w:val="center"/>
              <w:textAlignment w:val="auto"/>
              <w:rPr>
                <w:color w:val="000000"/>
                <w:lang w:eastAsia="ru-RU"/>
              </w:rPr>
            </w:pPr>
            <w:r w:rsidRPr="00C12978">
              <w:rPr>
                <w:rFonts w:eastAsia="Calibri"/>
                <w:lang w:val="en-US" w:eastAsia="en-US"/>
              </w:rPr>
              <w:t>Coast of KR</w:t>
            </w:r>
          </w:p>
        </w:tc>
        <w:tc>
          <w:tcPr>
            <w:tcW w:w="1336" w:type="pct"/>
            <w:tcBorders>
              <w:top w:val="nil"/>
              <w:left w:val="nil"/>
              <w:bottom w:val="single" w:sz="4" w:space="0" w:color="auto"/>
              <w:right w:val="single" w:sz="4" w:space="0" w:color="auto"/>
            </w:tcBorders>
            <w:shd w:val="clear" w:color="auto" w:fill="auto"/>
            <w:noWrap/>
            <w:vAlign w:val="center"/>
            <w:hideMark/>
          </w:tcPr>
          <w:p w:rsidR="00872AE3" w:rsidRPr="00C12978" w:rsidRDefault="00544F6E" w:rsidP="004577D3">
            <w:pPr>
              <w:overflowPunct/>
              <w:autoSpaceDE/>
              <w:autoSpaceDN/>
              <w:adjustRightInd/>
              <w:textAlignment w:val="auto"/>
              <w:rPr>
                <w:color w:val="000000"/>
                <w:lang w:val="en-US" w:eastAsia="ru-RU"/>
              </w:rPr>
            </w:pPr>
            <w:r w:rsidRPr="00C12978">
              <w:rPr>
                <w:color w:val="000000"/>
                <w:lang w:val="en-US" w:eastAsia="ru-RU"/>
              </w:rPr>
              <w:t>Akjal</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596292" w:rsidP="004577D3">
            <w:pPr>
              <w:overflowPunct/>
              <w:autoSpaceDE/>
              <w:autoSpaceDN/>
              <w:adjustRightInd/>
              <w:jc w:val="center"/>
              <w:textAlignment w:val="auto"/>
              <w:rPr>
                <w:color w:val="000000"/>
                <w:lang w:eastAsia="ru-RU"/>
              </w:rPr>
            </w:pPr>
            <w:r w:rsidRPr="00C12978">
              <w:rPr>
                <w:color w:val="000000"/>
                <w:lang w:eastAsia="ru-RU"/>
              </w:rPr>
              <w:t>loam</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7,5</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500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872AE3" w:rsidRPr="00C12978" w:rsidRDefault="00544F6E" w:rsidP="004577D3">
            <w:pPr>
              <w:overflowPunct/>
              <w:autoSpaceDE/>
              <w:autoSpaceDN/>
              <w:adjustRightInd/>
              <w:textAlignment w:val="auto"/>
              <w:rPr>
                <w:color w:val="000000"/>
                <w:lang w:val="en-US" w:eastAsia="ru-RU"/>
              </w:rPr>
            </w:pPr>
            <w:r w:rsidRPr="00C12978">
              <w:rPr>
                <w:color w:val="000000"/>
                <w:lang w:val="en-US" w:eastAsia="ru-RU"/>
              </w:rPr>
              <w:t>Arna</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596292" w:rsidP="004577D3">
            <w:pPr>
              <w:overflowPunct/>
              <w:autoSpaceDE/>
              <w:autoSpaceDN/>
              <w:adjustRightInd/>
              <w:jc w:val="center"/>
              <w:textAlignment w:val="auto"/>
              <w:rPr>
                <w:color w:val="000000"/>
                <w:lang w:eastAsia="ru-RU"/>
              </w:rPr>
            </w:pPr>
            <w:r w:rsidRPr="00C12978">
              <w:rPr>
                <w:color w:val="000000"/>
                <w:lang w:eastAsia="ru-RU"/>
              </w:rPr>
              <w:t>loam</w:t>
            </w:r>
            <w:r w:rsidR="00872AE3" w:rsidRPr="00C12978">
              <w:rPr>
                <w:color w:val="000000"/>
                <w:lang w:eastAsia="ru-RU"/>
              </w:rPr>
              <w:t xml:space="preserve">, </w:t>
            </w:r>
            <w:r w:rsidR="00AC2B49" w:rsidRPr="00C12978">
              <w:rPr>
                <w:color w:val="000000"/>
                <w:lang w:eastAsia="ru-RU"/>
              </w:rPr>
              <w:t>sand</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8,6</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7,3</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200</w:t>
            </w:r>
          </w:p>
        </w:tc>
      </w:tr>
      <w:tr w:rsidR="00872AE3" w:rsidRPr="00C12978" w:rsidTr="008D05ED">
        <w:trPr>
          <w:trHeight w:hRule="exact" w:val="312"/>
        </w:trPr>
        <w:tc>
          <w:tcPr>
            <w:tcW w:w="770" w:type="pct"/>
            <w:vMerge/>
            <w:tcBorders>
              <w:top w:val="nil"/>
              <w:left w:val="single" w:sz="4" w:space="0" w:color="auto"/>
              <w:bottom w:val="single" w:sz="4" w:space="0" w:color="auto"/>
              <w:right w:val="single" w:sz="4" w:space="0" w:color="auto"/>
            </w:tcBorders>
            <w:vAlign w:val="center"/>
            <w:hideMark/>
          </w:tcPr>
          <w:p w:rsidR="00872AE3" w:rsidRPr="00C12978" w:rsidRDefault="00872AE3" w:rsidP="004577D3">
            <w:pPr>
              <w:overflowPunct/>
              <w:autoSpaceDE/>
              <w:autoSpaceDN/>
              <w:adjustRightInd/>
              <w:textAlignment w:val="auto"/>
              <w:rPr>
                <w:color w:val="000000"/>
                <w:lang w:eastAsia="ru-RU"/>
              </w:rPr>
            </w:pPr>
          </w:p>
        </w:tc>
        <w:tc>
          <w:tcPr>
            <w:tcW w:w="1336" w:type="pct"/>
            <w:tcBorders>
              <w:top w:val="nil"/>
              <w:left w:val="nil"/>
              <w:bottom w:val="single" w:sz="4" w:space="0" w:color="auto"/>
              <w:right w:val="single" w:sz="4" w:space="0" w:color="auto"/>
            </w:tcBorders>
            <w:shd w:val="clear" w:color="auto" w:fill="auto"/>
            <w:noWrap/>
            <w:vAlign w:val="center"/>
            <w:hideMark/>
          </w:tcPr>
          <w:p w:rsidR="00872AE3" w:rsidRPr="00C12978" w:rsidRDefault="00544F6E" w:rsidP="004577D3">
            <w:pPr>
              <w:overflowPunct/>
              <w:autoSpaceDE/>
              <w:autoSpaceDN/>
              <w:adjustRightInd/>
              <w:textAlignment w:val="auto"/>
              <w:rPr>
                <w:color w:val="000000"/>
                <w:lang w:eastAsia="ru-RU"/>
              </w:rPr>
            </w:pPr>
            <w:r w:rsidRPr="00C12978">
              <w:rPr>
                <w:shd w:val="clear" w:color="auto" w:fill="F8F9FA"/>
              </w:rPr>
              <w:t>Rest zone</w:t>
            </w:r>
          </w:p>
        </w:tc>
        <w:tc>
          <w:tcPr>
            <w:tcW w:w="1061" w:type="pct"/>
            <w:tcBorders>
              <w:top w:val="nil"/>
              <w:left w:val="nil"/>
              <w:bottom w:val="single" w:sz="4" w:space="0" w:color="auto"/>
              <w:right w:val="single" w:sz="4" w:space="0" w:color="auto"/>
            </w:tcBorders>
            <w:shd w:val="clear" w:color="auto" w:fill="auto"/>
            <w:noWrap/>
            <w:vAlign w:val="center"/>
            <w:hideMark/>
          </w:tcPr>
          <w:p w:rsidR="00872AE3" w:rsidRPr="00C12978" w:rsidRDefault="00AC2B49" w:rsidP="004577D3">
            <w:pPr>
              <w:overflowPunct/>
              <w:autoSpaceDE/>
              <w:autoSpaceDN/>
              <w:adjustRightInd/>
              <w:jc w:val="center"/>
              <w:textAlignment w:val="auto"/>
              <w:rPr>
                <w:color w:val="000000"/>
                <w:lang w:eastAsia="ru-RU"/>
              </w:rPr>
            </w:pPr>
            <w:r w:rsidRPr="00C12978">
              <w:rPr>
                <w:color w:val="000000"/>
                <w:lang w:eastAsia="ru-RU"/>
              </w:rPr>
              <w:t>sand</w:t>
            </w:r>
          </w:p>
        </w:tc>
        <w:tc>
          <w:tcPr>
            <w:tcW w:w="45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8,9</w:t>
            </w:r>
          </w:p>
        </w:tc>
        <w:tc>
          <w:tcPr>
            <w:tcW w:w="43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7,3</w:t>
            </w:r>
          </w:p>
        </w:tc>
        <w:tc>
          <w:tcPr>
            <w:tcW w:w="482"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100</w:t>
            </w:r>
          </w:p>
        </w:tc>
        <w:tc>
          <w:tcPr>
            <w:tcW w:w="4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150</w:t>
            </w:r>
          </w:p>
        </w:tc>
      </w:tr>
      <w:tr w:rsidR="00872AE3" w:rsidRPr="00226F49" w:rsidTr="008D05ED">
        <w:trPr>
          <w:trHeight w:hRule="exact" w:val="312"/>
        </w:trPr>
        <w:tc>
          <w:tcPr>
            <w:tcW w:w="5000" w:type="pct"/>
            <w:gridSpan w:val="7"/>
            <w:tcBorders>
              <w:top w:val="single" w:sz="4" w:space="0" w:color="auto"/>
              <w:left w:val="single" w:sz="4" w:space="0" w:color="auto"/>
              <w:bottom w:val="single" w:sz="4" w:space="0" w:color="auto"/>
              <w:right w:val="single" w:sz="4" w:space="0" w:color="auto"/>
            </w:tcBorders>
            <w:vAlign w:val="center"/>
          </w:tcPr>
          <w:p w:rsidR="00872AE3" w:rsidRPr="00C12978" w:rsidRDefault="00C924EC" w:rsidP="00C924EC">
            <w:pPr>
              <w:overflowPunct/>
              <w:autoSpaceDE/>
              <w:autoSpaceDN/>
              <w:adjustRightInd/>
              <w:ind w:firstLine="709"/>
              <w:textAlignment w:val="auto"/>
              <w:rPr>
                <w:color w:val="000000"/>
                <w:lang w:val="en-US" w:eastAsia="ru-RU"/>
              </w:rPr>
            </w:pPr>
            <w:r w:rsidRPr="00C12978">
              <w:rPr>
                <w:color w:val="000000"/>
                <w:lang w:val="en-US" w:eastAsia="ru-RU"/>
              </w:rPr>
              <w:t>Note – "-" – no samples were taken in 2019</w:t>
            </w:r>
          </w:p>
        </w:tc>
      </w:tr>
    </w:tbl>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5"/>
        <w:gridCol w:w="4585"/>
      </w:tblGrid>
      <w:tr w:rsidR="00872AE3" w:rsidRPr="00C12978" w:rsidTr="004577D3">
        <w:tc>
          <w:tcPr>
            <w:tcW w:w="5133" w:type="dxa"/>
            <w:vAlign w:val="center"/>
          </w:tcPr>
          <w:p w:rsidR="00872AE3" w:rsidRPr="00C12978" w:rsidRDefault="00872AE3" w:rsidP="004577D3">
            <w:pPr>
              <w:spacing w:line="360" w:lineRule="auto"/>
              <w:contextualSpacing/>
              <w:jc w:val="center"/>
              <w:rPr>
                <w:kern w:val="2"/>
                <w:lang w:eastAsia="ru-RU"/>
              </w:rPr>
            </w:pPr>
            <w:r w:rsidRPr="00C12978">
              <w:rPr>
                <w:noProof/>
                <w:kern w:val="2"/>
                <w:lang w:eastAsia="ru-RU"/>
              </w:rPr>
              <w:lastRenderedPageBreak/>
              <w:drawing>
                <wp:inline distT="0" distB="0" distL="0" distR="0" wp14:anchorId="4CFB50CF" wp14:editId="6057ED2A">
                  <wp:extent cx="3182587" cy="162691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79037" cy="1625104"/>
                          </a:xfrm>
                          <a:prstGeom prst="rect">
                            <a:avLst/>
                          </a:prstGeom>
                          <a:noFill/>
                        </pic:spPr>
                      </pic:pic>
                    </a:graphicData>
                  </a:graphic>
                </wp:inline>
              </w:drawing>
            </w:r>
          </w:p>
        </w:tc>
        <w:tc>
          <w:tcPr>
            <w:tcW w:w="4721" w:type="dxa"/>
            <w:vAlign w:val="center"/>
          </w:tcPr>
          <w:p w:rsidR="00872AE3" w:rsidRPr="00C12978" w:rsidRDefault="00872AE3" w:rsidP="004577D3">
            <w:pPr>
              <w:spacing w:line="360" w:lineRule="auto"/>
              <w:contextualSpacing/>
              <w:jc w:val="center"/>
              <w:rPr>
                <w:kern w:val="2"/>
                <w:lang w:eastAsia="ru-RU"/>
              </w:rPr>
            </w:pPr>
            <w:r w:rsidRPr="00C12978">
              <w:rPr>
                <w:noProof/>
                <w:kern w:val="2"/>
                <w:lang w:eastAsia="ru-RU"/>
              </w:rPr>
              <w:drawing>
                <wp:inline distT="0" distB="0" distL="0" distR="0" wp14:anchorId="2832478A" wp14:editId="2BEF4676">
                  <wp:extent cx="2909455" cy="1698171"/>
                  <wp:effectExtent l="0" t="0" r="571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16973" cy="1702559"/>
                          </a:xfrm>
                          <a:prstGeom prst="rect">
                            <a:avLst/>
                          </a:prstGeom>
                          <a:noFill/>
                        </pic:spPr>
                      </pic:pic>
                    </a:graphicData>
                  </a:graphic>
                </wp:inline>
              </w:drawing>
            </w:r>
          </w:p>
        </w:tc>
      </w:tr>
      <w:tr w:rsidR="00872AE3" w:rsidRPr="00C12978" w:rsidTr="004577D3">
        <w:tc>
          <w:tcPr>
            <w:tcW w:w="5133" w:type="dxa"/>
          </w:tcPr>
          <w:p w:rsidR="00872AE3" w:rsidRPr="00C12978" w:rsidRDefault="0027771A" w:rsidP="004577D3">
            <w:pPr>
              <w:spacing w:line="360" w:lineRule="auto"/>
              <w:contextualSpacing/>
              <w:jc w:val="center"/>
              <w:rPr>
                <w:kern w:val="2"/>
                <w:lang w:eastAsia="ru-RU"/>
              </w:rPr>
            </w:pPr>
            <w:r w:rsidRPr="00C12978">
              <w:rPr>
                <w:kern w:val="2"/>
                <w:lang w:eastAsia="ru-RU"/>
              </w:rPr>
              <w:t>copper</w:t>
            </w:r>
          </w:p>
        </w:tc>
        <w:tc>
          <w:tcPr>
            <w:tcW w:w="4721" w:type="dxa"/>
          </w:tcPr>
          <w:p w:rsidR="00872AE3" w:rsidRPr="00C12978" w:rsidRDefault="0027771A" w:rsidP="004577D3">
            <w:pPr>
              <w:spacing w:line="360" w:lineRule="auto"/>
              <w:contextualSpacing/>
              <w:jc w:val="center"/>
              <w:rPr>
                <w:kern w:val="2"/>
                <w:lang w:eastAsia="ru-RU"/>
              </w:rPr>
            </w:pPr>
            <w:r w:rsidRPr="00C12978">
              <w:rPr>
                <w:kern w:val="2"/>
                <w:lang w:eastAsia="ru-RU"/>
              </w:rPr>
              <w:t>lead</w:t>
            </w:r>
          </w:p>
        </w:tc>
      </w:tr>
      <w:tr w:rsidR="00872AE3" w:rsidRPr="00C12978" w:rsidTr="004577D3">
        <w:tc>
          <w:tcPr>
            <w:tcW w:w="5133" w:type="dxa"/>
            <w:vAlign w:val="center"/>
          </w:tcPr>
          <w:p w:rsidR="00872AE3" w:rsidRPr="00C12978" w:rsidRDefault="00872AE3" w:rsidP="004577D3">
            <w:pPr>
              <w:spacing w:line="360" w:lineRule="auto"/>
              <w:contextualSpacing/>
              <w:jc w:val="center"/>
              <w:rPr>
                <w:kern w:val="2"/>
                <w:lang w:eastAsia="ru-RU"/>
              </w:rPr>
            </w:pPr>
            <w:r w:rsidRPr="00C12978">
              <w:rPr>
                <w:noProof/>
                <w:kern w:val="2"/>
                <w:lang w:eastAsia="ru-RU"/>
              </w:rPr>
              <w:drawing>
                <wp:inline distT="0" distB="0" distL="0" distR="0" wp14:anchorId="156EE1BB" wp14:editId="59D673A3">
                  <wp:extent cx="3054854" cy="1721922"/>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59127" cy="1724330"/>
                          </a:xfrm>
                          <a:prstGeom prst="rect">
                            <a:avLst/>
                          </a:prstGeom>
                          <a:noFill/>
                        </pic:spPr>
                      </pic:pic>
                    </a:graphicData>
                  </a:graphic>
                </wp:inline>
              </w:drawing>
            </w:r>
          </w:p>
        </w:tc>
        <w:tc>
          <w:tcPr>
            <w:tcW w:w="4721" w:type="dxa"/>
            <w:vAlign w:val="center"/>
          </w:tcPr>
          <w:p w:rsidR="00872AE3" w:rsidRPr="00C12978" w:rsidRDefault="00872AE3" w:rsidP="004577D3">
            <w:pPr>
              <w:spacing w:line="360" w:lineRule="auto"/>
              <w:contextualSpacing/>
              <w:jc w:val="center"/>
              <w:rPr>
                <w:kern w:val="2"/>
                <w:lang w:eastAsia="ru-RU"/>
              </w:rPr>
            </w:pPr>
            <w:r w:rsidRPr="00C12978">
              <w:rPr>
                <w:noProof/>
                <w:kern w:val="2"/>
                <w:lang w:eastAsia="ru-RU"/>
              </w:rPr>
              <w:drawing>
                <wp:inline distT="0" distB="0" distL="0" distR="0" wp14:anchorId="131F109B" wp14:editId="29CCBC5D">
                  <wp:extent cx="2909455" cy="1769423"/>
                  <wp:effectExtent l="0" t="0" r="5715" b="254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11407" cy="1770610"/>
                          </a:xfrm>
                          <a:prstGeom prst="rect">
                            <a:avLst/>
                          </a:prstGeom>
                          <a:noFill/>
                        </pic:spPr>
                      </pic:pic>
                    </a:graphicData>
                  </a:graphic>
                </wp:inline>
              </w:drawing>
            </w:r>
          </w:p>
        </w:tc>
      </w:tr>
      <w:tr w:rsidR="00872AE3" w:rsidRPr="00C12978" w:rsidTr="004577D3">
        <w:tc>
          <w:tcPr>
            <w:tcW w:w="5133" w:type="dxa"/>
          </w:tcPr>
          <w:p w:rsidR="00872AE3" w:rsidRPr="00C12978" w:rsidRDefault="0027771A" w:rsidP="004577D3">
            <w:pPr>
              <w:spacing w:line="360" w:lineRule="auto"/>
              <w:contextualSpacing/>
              <w:jc w:val="center"/>
              <w:rPr>
                <w:kern w:val="2"/>
                <w:lang w:eastAsia="ru-RU"/>
              </w:rPr>
            </w:pPr>
            <w:r w:rsidRPr="00C12978">
              <w:rPr>
                <w:kern w:val="2"/>
                <w:lang w:eastAsia="ru-RU"/>
              </w:rPr>
              <w:t>nickel</w:t>
            </w:r>
          </w:p>
        </w:tc>
        <w:tc>
          <w:tcPr>
            <w:tcW w:w="4721" w:type="dxa"/>
          </w:tcPr>
          <w:p w:rsidR="00872AE3" w:rsidRPr="00C12978" w:rsidRDefault="0027771A" w:rsidP="004577D3">
            <w:pPr>
              <w:spacing w:line="360" w:lineRule="auto"/>
              <w:contextualSpacing/>
              <w:jc w:val="center"/>
              <w:rPr>
                <w:kern w:val="2"/>
                <w:lang w:eastAsia="ru-RU"/>
              </w:rPr>
            </w:pPr>
            <w:r w:rsidRPr="00C12978">
              <w:rPr>
                <w:kern w:val="2"/>
                <w:lang w:eastAsia="ru-RU"/>
              </w:rPr>
              <w:t>zinc</w:t>
            </w:r>
          </w:p>
        </w:tc>
      </w:tr>
      <w:tr w:rsidR="00872AE3" w:rsidRPr="00C12978" w:rsidTr="004577D3">
        <w:tc>
          <w:tcPr>
            <w:tcW w:w="5133" w:type="dxa"/>
            <w:vAlign w:val="center"/>
          </w:tcPr>
          <w:p w:rsidR="00872AE3" w:rsidRPr="00C12978" w:rsidRDefault="00872AE3" w:rsidP="004577D3">
            <w:pPr>
              <w:spacing w:line="360" w:lineRule="auto"/>
              <w:contextualSpacing/>
              <w:jc w:val="center"/>
              <w:rPr>
                <w:kern w:val="2"/>
                <w:lang w:eastAsia="ru-RU"/>
              </w:rPr>
            </w:pPr>
            <w:r w:rsidRPr="00C12978">
              <w:rPr>
                <w:noProof/>
                <w:kern w:val="2"/>
                <w:lang w:eastAsia="ru-RU"/>
              </w:rPr>
              <w:drawing>
                <wp:inline distT="0" distB="0" distL="0" distR="0" wp14:anchorId="2E62FC26" wp14:editId="267018C5">
                  <wp:extent cx="3094574" cy="1543792"/>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06780" cy="1549881"/>
                          </a:xfrm>
                          <a:prstGeom prst="rect">
                            <a:avLst/>
                          </a:prstGeom>
                          <a:noFill/>
                        </pic:spPr>
                      </pic:pic>
                    </a:graphicData>
                  </a:graphic>
                </wp:inline>
              </w:drawing>
            </w:r>
          </w:p>
        </w:tc>
        <w:tc>
          <w:tcPr>
            <w:tcW w:w="4721" w:type="dxa"/>
            <w:vAlign w:val="center"/>
          </w:tcPr>
          <w:p w:rsidR="00872AE3" w:rsidRPr="00C12978" w:rsidRDefault="00872AE3" w:rsidP="004577D3">
            <w:pPr>
              <w:spacing w:line="360" w:lineRule="auto"/>
              <w:contextualSpacing/>
              <w:jc w:val="center"/>
              <w:rPr>
                <w:kern w:val="2"/>
                <w:lang w:eastAsia="ru-RU"/>
              </w:rPr>
            </w:pPr>
            <w:r w:rsidRPr="00C12978">
              <w:rPr>
                <w:noProof/>
                <w:kern w:val="2"/>
                <w:lang w:eastAsia="ru-RU"/>
              </w:rPr>
              <w:drawing>
                <wp:inline distT="0" distB="0" distL="0" distR="0" wp14:anchorId="357304AD" wp14:editId="188722CA">
                  <wp:extent cx="2834311" cy="1579418"/>
                  <wp:effectExtent l="0" t="0" r="4445"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41096" cy="1583199"/>
                          </a:xfrm>
                          <a:prstGeom prst="rect">
                            <a:avLst/>
                          </a:prstGeom>
                          <a:noFill/>
                        </pic:spPr>
                      </pic:pic>
                    </a:graphicData>
                  </a:graphic>
                </wp:inline>
              </w:drawing>
            </w:r>
          </w:p>
        </w:tc>
      </w:tr>
      <w:tr w:rsidR="00872AE3" w:rsidRPr="00C12978" w:rsidTr="004577D3">
        <w:tc>
          <w:tcPr>
            <w:tcW w:w="5133" w:type="dxa"/>
          </w:tcPr>
          <w:p w:rsidR="00872AE3" w:rsidRPr="00C12978" w:rsidRDefault="0027771A" w:rsidP="004577D3">
            <w:pPr>
              <w:spacing w:line="360" w:lineRule="auto"/>
              <w:contextualSpacing/>
              <w:jc w:val="center"/>
              <w:rPr>
                <w:kern w:val="2"/>
                <w:lang w:eastAsia="ru-RU"/>
              </w:rPr>
            </w:pPr>
            <w:r w:rsidRPr="00C12978">
              <w:rPr>
                <w:kern w:val="2"/>
                <w:lang w:eastAsia="ru-RU"/>
              </w:rPr>
              <w:t>cobalt</w:t>
            </w:r>
          </w:p>
        </w:tc>
        <w:tc>
          <w:tcPr>
            <w:tcW w:w="4721" w:type="dxa"/>
          </w:tcPr>
          <w:p w:rsidR="00872AE3" w:rsidRPr="00C12978" w:rsidRDefault="0027771A" w:rsidP="004577D3">
            <w:pPr>
              <w:spacing w:line="360" w:lineRule="auto"/>
              <w:contextualSpacing/>
              <w:jc w:val="center"/>
              <w:rPr>
                <w:kern w:val="2"/>
                <w:lang w:eastAsia="ru-RU"/>
              </w:rPr>
            </w:pPr>
            <w:r w:rsidRPr="00C12978">
              <w:rPr>
                <w:kern w:val="2"/>
                <w:lang w:eastAsia="ru-RU"/>
              </w:rPr>
              <w:t>cadmium</w:t>
            </w:r>
          </w:p>
        </w:tc>
      </w:tr>
    </w:tbl>
    <w:p w:rsidR="006960B8" w:rsidRPr="00C12978" w:rsidRDefault="007559FE" w:rsidP="00201087">
      <w:pPr>
        <w:pStyle w:val="a9"/>
        <w:spacing w:line="360" w:lineRule="auto"/>
        <w:jc w:val="center"/>
        <w:rPr>
          <w:lang w:val="en-US"/>
        </w:rPr>
      </w:pPr>
      <w:r w:rsidRPr="00C12978">
        <w:rPr>
          <w:lang w:val="en-US"/>
        </w:rPr>
        <w:t xml:space="preserve">Figure C.10 – Average content of heavy metals </w:t>
      </w:r>
      <w:r w:rsidR="006960B8" w:rsidRPr="00C12978">
        <w:rPr>
          <w:lang w:val="en-US"/>
        </w:rPr>
        <w:t>i</w:t>
      </w:r>
      <w:r w:rsidRPr="00C12978">
        <w:rPr>
          <w:lang w:val="en-US"/>
        </w:rPr>
        <w:t xml:space="preserve">n the </w:t>
      </w:r>
      <w:r w:rsidR="006960B8" w:rsidRPr="00C12978">
        <w:rPr>
          <w:lang w:val="en-US"/>
        </w:rPr>
        <w:t xml:space="preserve">soil cover of </w:t>
      </w:r>
      <w:r w:rsidRPr="00C12978">
        <w:rPr>
          <w:lang w:val="en-US"/>
        </w:rPr>
        <w:t>AA, 2020</w:t>
      </w:r>
    </w:p>
    <w:p w:rsidR="00201087" w:rsidRPr="00C12978" w:rsidRDefault="00201087" w:rsidP="00872AE3">
      <w:pPr>
        <w:pStyle w:val="a9"/>
        <w:spacing w:line="360" w:lineRule="auto"/>
        <w:jc w:val="both"/>
        <w:rPr>
          <w:lang w:val="en-US"/>
        </w:rPr>
      </w:pPr>
    </w:p>
    <w:p w:rsidR="00201087" w:rsidRPr="00C12978" w:rsidRDefault="00201087" w:rsidP="00872AE3">
      <w:pPr>
        <w:pStyle w:val="a9"/>
        <w:spacing w:line="360" w:lineRule="auto"/>
        <w:jc w:val="both"/>
        <w:rPr>
          <w:lang w:val="en-US"/>
        </w:rPr>
      </w:pPr>
      <w:r w:rsidRPr="00C12978">
        <w:rPr>
          <w:lang w:val="en-US"/>
        </w:rPr>
        <w:t xml:space="preserve">Table C.23 – </w:t>
      </w:r>
      <w:r w:rsidR="002F1865" w:rsidRPr="00C12978">
        <w:rPr>
          <w:lang w:val="en-US"/>
        </w:rPr>
        <w:t>C</w:t>
      </w:r>
      <w:r w:rsidRPr="00C12978">
        <w:rPr>
          <w:lang w:val="en-US"/>
        </w:rPr>
        <w:t xml:space="preserve">oncentration and congener composition of PCBs </w:t>
      </w:r>
      <w:r w:rsidR="002F1865" w:rsidRPr="00C12978">
        <w:rPr>
          <w:lang w:val="en-US"/>
        </w:rPr>
        <w:t>i</w:t>
      </w:r>
      <w:r w:rsidRPr="00C12978">
        <w:rPr>
          <w:lang w:val="en-US"/>
        </w:rPr>
        <w:t xml:space="preserve">n </w:t>
      </w:r>
      <w:r w:rsidR="002F1865" w:rsidRPr="00C12978">
        <w:rPr>
          <w:lang w:val="en-US"/>
        </w:rPr>
        <w:t xml:space="preserve">soil of </w:t>
      </w:r>
      <w:r w:rsidRPr="00C12978">
        <w:rPr>
          <w:lang w:val="en-US"/>
        </w:rPr>
        <w:t>AA by zone, 2020</w:t>
      </w:r>
    </w:p>
    <w:tbl>
      <w:tblPr>
        <w:tblW w:w="5000" w:type="pct"/>
        <w:tblLook w:val="04A0" w:firstRow="1" w:lastRow="0" w:firstColumn="1" w:lastColumn="0" w:noHBand="0" w:noVBand="1"/>
      </w:tblPr>
      <w:tblGrid>
        <w:gridCol w:w="592"/>
        <w:gridCol w:w="3772"/>
        <w:gridCol w:w="2456"/>
        <w:gridCol w:w="2750"/>
      </w:tblGrid>
      <w:tr w:rsidR="00872AE3" w:rsidRPr="00C12978" w:rsidTr="004577D3">
        <w:trPr>
          <w:trHeight w:val="20"/>
        </w:trPr>
        <w:tc>
          <w:tcPr>
            <w:tcW w:w="228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2F1865" w:rsidP="004577D3">
            <w:pPr>
              <w:pStyle w:val="a9"/>
              <w:jc w:val="center"/>
            </w:pPr>
            <w:r w:rsidRPr="00C12978">
              <w:rPr>
                <w:rFonts w:eastAsia="Calibri"/>
                <w:lang w:val="en-US" w:eastAsia="en-US"/>
              </w:rPr>
              <w:t>Zones</w:t>
            </w:r>
          </w:p>
        </w:tc>
        <w:tc>
          <w:tcPr>
            <w:tcW w:w="12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570C1C" w:rsidP="004577D3">
            <w:pPr>
              <w:pStyle w:val="a9"/>
              <w:jc w:val="center"/>
            </w:pPr>
            <w:r w:rsidRPr="00C12978">
              <w:rPr>
                <w:lang w:val="en-US"/>
              </w:rPr>
              <w:t>PCBs</w:t>
            </w:r>
            <w:r w:rsidRPr="00C12978">
              <w:rPr>
                <w:lang w:eastAsia="en-US"/>
              </w:rPr>
              <w:t xml:space="preserve"> congeners</w:t>
            </w:r>
          </w:p>
        </w:tc>
        <w:tc>
          <w:tcPr>
            <w:tcW w:w="14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570C1C" w:rsidP="00570C1C">
            <w:pPr>
              <w:pStyle w:val="a9"/>
              <w:jc w:val="center"/>
            </w:pPr>
            <w:r w:rsidRPr="00C12978">
              <w:rPr>
                <w:lang w:val="en-US" w:eastAsia="en-US"/>
              </w:rPr>
              <w:t xml:space="preserve">Concentration </w:t>
            </w:r>
            <w:r w:rsidRPr="00C12978">
              <w:rPr>
                <w:lang w:val="en-US"/>
              </w:rPr>
              <w:t>PCBs</w:t>
            </w:r>
            <w:r w:rsidRPr="00C12978">
              <w:rPr>
                <w:lang w:eastAsia="en-US"/>
              </w:rPr>
              <w:t xml:space="preserve">, </w:t>
            </w:r>
            <w:r w:rsidRPr="00C12978">
              <w:t>μ</w:t>
            </w:r>
            <w:r w:rsidRPr="00C12978">
              <w:rPr>
                <w:lang w:val="en-US"/>
              </w:rPr>
              <w:t>g/</w:t>
            </w:r>
            <w:r w:rsidRPr="00C12978">
              <w:rPr>
                <w:rFonts w:eastAsiaTheme="minorHAnsi"/>
                <w:lang w:val="en-US" w:eastAsia="en-US"/>
              </w:rPr>
              <w:t>kg</w:t>
            </w:r>
          </w:p>
        </w:tc>
      </w:tr>
      <w:tr w:rsidR="00872AE3" w:rsidRPr="00C12978" w:rsidTr="004577D3">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2F1865" w:rsidP="004577D3">
            <w:pPr>
              <w:pStyle w:val="a9"/>
              <w:jc w:val="center"/>
              <w:rPr>
                <w:lang w:val="en-US"/>
              </w:rPr>
            </w:pPr>
            <w:r w:rsidRPr="00C12978">
              <w:rPr>
                <w:lang w:val="en-US"/>
              </w:rPr>
              <w:t>name</w:t>
            </w:r>
          </w:p>
        </w:tc>
        <w:tc>
          <w:tcPr>
            <w:tcW w:w="1283"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pStyle w:val="a9"/>
            </w:pPr>
          </w:p>
        </w:tc>
        <w:tc>
          <w:tcPr>
            <w:tcW w:w="1437" w:type="pct"/>
            <w:vMerge/>
            <w:tcBorders>
              <w:top w:val="single" w:sz="4" w:space="0" w:color="auto"/>
              <w:left w:val="single" w:sz="4" w:space="0" w:color="auto"/>
              <w:bottom w:val="single" w:sz="4" w:space="0" w:color="auto"/>
              <w:right w:val="single" w:sz="4" w:space="0" w:color="auto"/>
            </w:tcBorders>
            <w:vAlign w:val="center"/>
            <w:hideMark/>
          </w:tcPr>
          <w:p w:rsidR="00872AE3" w:rsidRPr="00C12978" w:rsidRDefault="00872AE3" w:rsidP="004577D3">
            <w:pPr>
              <w:pStyle w:val="a9"/>
            </w:pPr>
          </w:p>
        </w:tc>
      </w:tr>
      <w:tr w:rsidR="00872AE3" w:rsidRPr="00C12978" w:rsidTr="004577D3">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1</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2F1865" w:rsidP="004577D3">
            <w:pPr>
              <w:pStyle w:val="a9"/>
            </w:pPr>
            <w:r w:rsidRPr="00C12978">
              <w:rPr>
                <w:rFonts w:eastAsia="Calibri"/>
                <w:lang w:val="en-US" w:eastAsia="en-US"/>
              </w:rPr>
              <w:t>Mountainous territory</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74; 82; 86; 87/115; 97</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pStyle w:val="a9"/>
              <w:jc w:val="center"/>
              <w:rPr>
                <w:u w:val="single"/>
              </w:rPr>
            </w:pPr>
            <w:r w:rsidRPr="00C12978">
              <w:rPr>
                <w:u w:val="single"/>
              </w:rPr>
              <w:t>0,043-7,935</w:t>
            </w:r>
          </w:p>
          <w:p w:rsidR="00872AE3" w:rsidRPr="00C12978" w:rsidRDefault="00872AE3" w:rsidP="004577D3">
            <w:pPr>
              <w:pStyle w:val="a9"/>
              <w:jc w:val="center"/>
            </w:pPr>
            <w:r w:rsidRPr="00C12978">
              <w:t>1,70</w:t>
            </w:r>
          </w:p>
        </w:tc>
      </w:tr>
      <w:tr w:rsidR="00872AE3" w:rsidRPr="00C12978" w:rsidTr="004577D3">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2</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2F1865" w:rsidP="004577D3">
            <w:pPr>
              <w:pStyle w:val="a9"/>
            </w:pPr>
            <w:r w:rsidRPr="00C12978">
              <w:rPr>
                <w:rFonts w:eastAsia="Calibri"/>
                <w:lang w:val="en-US" w:eastAsia="en-US"/>
              </w:rPr>
              <w:t>Territory of Almaty</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44; 74; 87/115; 97</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pStyle w:val="a9"/>
              <w:jc w:val="center"/>
              <w:rPr>
                <w:u w:val="single"/>
              </w:rPr>
            </w:pPr>
            <w:r w:rsidRPr="00C12978">
              <w:rPr>
                <w:u w:val="single"/>
              </w:rPr>
              <w:t>0,223-4,420</w:t>
            </w:r>
          </w:p>
          <w:p w:rsidR="00872AE3" w:rsidRPr="00C12978" w:rsidRDefault="00872AE3" w:rsidP="004577D3">
            <w:pPr>
              <w:pStyle w:val="a9"/>
              <w:jc w:val="center"/>
            </w:pPr>
            <w:r w:rsidRPr="00C12978">
              <w:t>2,17</w:t>
            </w:r>
          </w:p>
        </w:tc>
      </w:tr>
      <w:tr w:rsidR="00872AE3" w:rsidRPr="00C12978" w:rsidTr="004577D3">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3</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2F1865" w:rsidP="004577D3">
            <w:pPr>
              <w:pStyle w:val="a9"/>
              <w:rPr>
                <w:lang w:val="en-US"/>
              </w:rPr>
            </w:pPr>
            <w:r w:rsidRPr="00C12978">
              <w:rPr>
                <w:rFonts w:eastAsia="Calibri"/>
                <w:lang w:val="en-US" w:eastAsia="en-US"/>
              </w:rPr>
              <w:t>Small towns, urban-type settlements</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41/64/71; 44; 74; 97; 114</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pStyle w:val="a9"/>
              <w:jc w:val="center"/>
              <w:rPr>
                <w:u w:val="single"/>
              </w:rPr>
            </w:pPr>
            <w:r w:rsidRPr="00C12978">
              <w:rPr>
                <w:u w:val="single"/>
              </w:rPr>
              <w:t>0,093-9,160</w:t>
            </w:r>
          </w:p>
          <w:p w:rsidR="00872AE3" w:rsidRPr="00C12978" w:rsidRDefault="00872AE3" w:rsidP="004577D3">
            <w:pPr>
              <w:pStyle w:val="a9"/>
              <w:jc w:val="center"/>
            </w:pPr>
            <w:r w:rsidRPr="00C12978">
              <w:t>2,63</w:t>
            </w:r>
          </w:p>
        </w:tc>
      </w:tr>
      <w:tr w:rsidR="00872AE3" w:rsidRPr="00C12978" w:rsidTr="004577D3">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4</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2F1865" w:rsidP="004577D3">
            <w:pPr>
              <w:pStyle w:val="a9"/>
            </w:pPr>
            <w:r w:rsidRPr="00C12978">
              <w:rPr>
                <w:rFonts w:eastAsia="Calibri"/>
                <w:lang w:val="en-US" w:eastAsia="en-US"/>
              </w:rPr>
              <w:t>Small settlements</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pStyle w:val="a9"/>
              <w:jc w:val="center"/>
            </w:pPr>
            <w:r w:rsidRPr="00C12978">
              <w:t>44; 49; 70/76; 74; 82; 87/115; 97; 114; 138; 171</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872AE3" w:rsidRPr="00C12978" w:rsidRDefault="00872AE3" w:rsidP="004577D3">
            <w:pPr>
              <w:pStyle w:val="a9"/>
              <w:jc w:val="center"/>
              <w:rPr>
                <w:u w:val="single"/>
              </w:rPr>
            </w:pPr>
            <w:r w:rsidRPr="00C12978">
              <w:rPr>
                <w:u w:val="single"/>
              </w:rPr>
              <w:t>0,107-13,721</w:t>
            </w:r>
          </w:p>
          <w:p w:rsidR="00872AE3" w:rsidRPr="00C12978" w:rsidRDefault="00872AE3" w:rsidP="004577D3">
            <w:pPr>
              <w:pStyle w:val="a9"/>
              <w:jc w:val="center"/>
            </w:pPr>
            <w:r w:rsidRPr="00C12978">
              <w:t>3,57</w:t>
            </w:r>
          </w:p>
        </w:tc>
      </w:tr>
      <w:tr w:rsidR="00872AE3" w:rsidRPr="00226F49" w:rsidTr="004577D3">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872AE3" w:rsidRPr="00C12978" w:rsidRDefault="00570C1C" w:rsidP="004577D3">
            <w:pPr>
              <w:pStyle w:val="a9"/>
              <w:ind w:firstLine="709"/>
              <w:rPr>
                <w:lang w:val="en-US"/>
              </w:rPr>
            </w:pPr>
            <w:r w:rsidRPr="00C12978">
              <w:rPr>
                <w:lang w:val="en-US"/>
              </w:rPr>
              <w:t>Note – in the numerator – limits, in the denominator – average values</w:t>
            </w:r>
          </w:p>
        </w:tc>
      </w:tr>
    </w:tbl>
    <w:p w:rsidR="00872AE3" w:rsidRPr="00C12978" w:rsidRDefault="00872AE3" w:rsidP="00872AE3">
      <w:pPr>
        <w:ind w:firstLine="709"/>
        <w:contextualSpacing/>
        <w:rPr>
          <w:rFonts w:eastAsia="TimesNewRomanPSMT"/>
          <w:sz w:val="28"/>
          <w:szCs w:val="28"/>
          <w:lang w:val="en-US" w:eastAsia="en-US"/>
        </w:rPr>
      </w:pPr>
    </w:p>
    <w:p w:rsidR="00872AE3" w:rsidRPr="00C12978" w:rsidRDefault="00872AE3" w:rsidP="00872AE3">
      <w:pPr>
        <w:overflowPunct/>
        <w:autoSpaceDE/>
        <w:adjustRightInd/>
        <w:spacing w:line="360" w:lineRule="auto"/>
        <w:jc w:val="both"/>
        <w:rPr>
          <w:sz w:val="24"/>
          <w:szCs w:val="24"/>
          <w:lang w:val="kk-KZ" w:eastAsia="ru-RU"/>
        </w:rPr>
        <w:sectPr w:rsidR="00872AE3" w:rsidRPr="00C12978" w:rsidSect="003D66AB">
          <w:footerReference w:type="default" r:id="rId61"/>
          <w:pgSz w:w="11906" w:h="16838"/>
          <w:pgMar w:top="1134" w:right="851" w:bottom="1134" w:left="1701" w:header="709" w:footer="437" w:gutter="0"/>
          <w:cols w:space="720"/>
          <w:titlePg/>
          <w:docGrid w:linePitch="326"/>
        </w:sectPr>
      </w:pPr>
    </w:p>
    <w:p w:rsidR="00A55AE4" w:rsidRPr="00C12978" w:rsidRDefault="00A55AE4" w:rsidP="00462775">
      <w:pPr>
        <w:spacing w:line="360" w:lineRule="auto"/>
        <w:contextualSpacing/>
        <w:jc w:val="both"/>
        <w:rPr>
          <w:sz w:val="24"/>
          <w:szCs w:val="24"/>
          <w:lang w:val="en-US" w:eastAsia="ru-RU"/>
        </w:rPr>
      </w:pPr>
      <w:r w:rsidRPr="00C12978">
        <w:rPr>
          <w:sz w:val="24"/>
          <w:szCs w:val="24"/>
          <w:lang w:val="en-US" w:eastAsia="ru-RU"/>
        </w:rPr>
        <w:lastRenderedPageBreak/>
        <w:t xml:space="preserve">Table C.24 – </w:t>
      </w:r>
      <w:r w:rsidR="00684C21" w:rsidRPr="00C12978">
        <w:rPr>
          <w:rFonts w:eastAsia="TimesNewRomanPSMT"/>
          <w:sz w:val="24"/>
          <w:szCs w:val="24"/>
          <w:lang w:val="en-US" w:eastAsia="ru-RU"/>
        </w:rPr>
        <w:t>Amount of incoming pollutant</w:t>
      </w:r>
      <w:r w:rsidR="00A43CBF" w:rsidRPr="00C12978">
        <w:rPr>
          <w:rFonts w:eastAsia="TimesNewRomanPSMT"/>
          <w:sz w:val="24"/>
          <w:szCs w:val="24"/>
          <w:lang w:val="en-US" w:eastAsia="ru-RU"/>
        </w:rPr>
        <w:t>s</w:t>
      </w:r>
      <w:r w:rsidR="00684C21" w:rsidRPr="00C12978">
        <w:rPr>
          <w:rFonts w:eastAsia="TimesNewRomanPSMT"/>
          <w:sz w:val="24"/>
          <w:szCs w:val="24"/>
          <w:lang w:val="en-US" w:eastAsia="ru-RU"/>
        </w:rPr>
        <w:t xml:space="preserve"> per unit area </w:t>
      </w:r>
      <w:r w:rsidRPr="00C12978">
        <w:rPr>
          <w:sz w:val="24"/>
          <w:szCs w:val="24"/>
          <w:lang w:val="en-US" w:eastAsia="ru-RU"/>
        </w:rPr>
        <w:t>in 2018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774"/>
        <w:gridCol w:w="1088"/>
        <w:gridCol w:w="786"/>
        <w:gridCol w:w="1015"/>
        <w:gridCol w:w="1021"/>
        <w:gridCol w:w="1122"/>
        <w:gridCol w:w="772"/>
        <w:gridCol w:w="1088"/>
        <w:gridCol w:w="786"/>
        <w:gridCol w:w="1015"/>
        <w:gridCol w:w="1021"/>
        <w:gridCol w:w="1117"/>
      </w:tblGrid>
      <w:tr w:rsidR="00872AE3" w:rsidRPr="00226F49" w:rsidTr="004577D3">
        <w:trPr>
          <w:trHeight w:val="431"/>
        </w:trPr>
        <w:tc>
          <w:tcPr>
            <w:tcW w:w="999" w:type="pct"/>
            <w:vMerge w:val="restar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3404F7" w:rsidP="004577D3">
            <w:pPr>
              <w:overflowPunct/>
              <w:autoSpaceDE/>
              <w:adjustRightInd/>
              <w:jc w:val="center"/>
              <w:rPr>
                <w:color w:val="000000"/>
                <w:lang w:eastAsia="ru-RU"/>
              </w:rPr>
            </w:pPr>
            <w:r w:rsidRPr="00C12978">
              <w:rPr>
                <w:color w:val="000000"/>
                <w:lang w:eastAsia="ru-RU"/>
              </w:rPr>
              <w:t>The sampling site</w:t>
            </w:r>
          </w:p>
        </w:tc>
        <w:tc>
          <w:tcPr>
            <w:tcW w:w="2002" w:type="pct"/>
            <w:gridSpan w:val="6"/>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C5583" w:rsidP="004577D3">
            <w:pPr>
              <w:overflowPunct/>
              <w:autoSpaceDE/>
              <w:adjustRightInd/>
              <w:jc w:val="center"/>
              <w:rPr>
                <w:color w:val="000000"/>
                <w:lang w:val="en-US" w:eastAsia="ru-RU"/>
              </w:rPr>
            </w:pPr>
            <w:r w:rsidRPr="00C12978">
              <w:rPr>
                <w:color w:val="000000"/>
                <w:lang w:val="en-US" w:eastAsia="ru-RU"/>
              </w:rPr>
              <w:t>Heavy metal concentration</w:t>
            </w:r>
            <w:r w:rsidR="00872AE3" w:rsidRPr="00C12978">
              <w:rPr>
                <w:color w:val="000000"/>
                <w:lang w:val="en-US" w:eastAsia="ru-RU"/>
              </w:rPr>
              <w:t xml:space="preserve">, </w:t>
            </w:r>
            <w:r w:rsidRPr="00C12978">
              <w:t>μ</w:t>
            </w:r>
            <w:r w:rsidRPr="00C12978">
              <w:rPr>
                <w:lang w:val="en-US"/>
              </w:rPr>
              <w:t>g/dm</w:t>
            </w:r>
            <w:r w:rsidRPr="00C12978">
              <w:rPr>
                <w:vertAlign w:val="superscript"/>
                <w:lang w:val="en-US"/>
              </w:rPr>
              <w:t>3</w:t>
            </w:r>
          </w:p>
        </w:tc>
        <w:tc>
          <w:tcPr>
            <w:tcW w:w="1999" w:type="pct"/>
            <w:gridSpan w:val="6"/>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407B95" w:rsidP="00407B95">
            <w:pPr>
              <w:overflowPunct/>
              <w:autoSpaceDE/>
              <w:adjustRightInd/>
              <w:jc w:val="center"/>
              <w:rPr>
                <w:color w:val="000000"/>
                <w:lang w:val="en-US" w:eastAsia="ru-RU"/>
              </w:rPr>
            </w:pPr>
            <w:r w:rsidRPr="00C12978">
              <w:rPr>
                <w:color w:val="000000"/>
                <w:lang w:val="en-US" w:eastAsia="ru-RU"/>
              </w:rPr>
              <w:t xml:space="preserve">The mass of the incoming </w:t>
            </w:r>
            <w:r w:rsidR="003404F7" w:rsidRPr="00C12978">
              <w:rPr>
                <w:color w:val="000000"/>
                <w:lang w:val="en-US" w:eastAsia="ru-RU"/>
              </w:rPr>
              <w:t>heavy metals</w:t>
            </w:r>
            <w:r w:rsidRPr="00C12978">
              <w:rPr>
                <w:color w:val="000000"/>
                <w:lang w:val="en-US" w:eastAsia="ru-RU"/>
              </w:rPr>
              <w:t>,</w:t>
            </w:r>
            <w:r w:rsidR="00872AE3" w:rsidRPr="00C12978">
              <w:rPr>
                <w:color w:val="000000"/>
                <w:lang w:val="en-US" w:eastAsia="ru-RU"/>
              </w:rPr>
              <w:t xml:space="preserve"> </w:t>
            </w:r>
            <w:r w:rsidR="003404F7" w:rsidRPr="00C12978">
              <w:rPr>
                <w:lang w:val="en-US" w:eastAsia="ru-RU"/>
              </w:rPr>
              <w:t>mg/m</w:t>
            </w:r>
            <w:r w:rsidR="003404F7" w:rsidRPr="00C12978">
              <w:rPr>
                <w:vertAlign w:val="superscript"/>
                <w:lang w:val="en-US" w:eastAsia="ru-RU"/>
              </w:rPr>
              <w:t>2</w:t>
            </w:r>
          </w:p>
        </w:tc>
      </w:tr>
      <w:tr w:rsidR="00847145" w:rsidRPr="00C12978" w:rsidTr="004577D3">
        <w:trPr>
          <w:trHeight w:val="565"/>
        </w:trPr>
        <w:tc>
          <w:tcPr>
            <w:tcW w:w="999" w:type="pct"/>
            <w:vMerge/>
            <w:tcBorders>
              <w:top w:val="single" w:sz="4" w:space="0" w:color="auto"/>
              <w:left w:val="single" w:sz="4" w:space="0" w:color="auto"/>
              <w:bottom w:val="single" w:sz="4" w:space="0" w:color="auto"/>
              <w:right w:val="single" w:sz="4" w:space="0" w:color="auto"/>
            </w:tcBorders>
            <w:vAlign w:val="center"/>
            <w:hideMark/>
          </w:tcPr>
          <w:p w:rsidR="00847145" w:rsidRPr="00C12978" w:rsidRDefault="00847145" w:rsidP="004577D3">
            <w:pPr>
              <w:overflowPunct/>
              <w:autoSpaceDE/>
              <w:autoSpaceDN/>
              <w:adjustRightInd/>
              <w:rPr>
                <w:color w:val="000000"/>
                <w:lang w:val="en-US" w:eastAsia="ru-RU"/>
              </w:rPr>
            </w:pP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4577D3">
            <w:pPr>
              <w:overflowPunct/>
              <w:autoSpaceDE/>
              <w:adjustRightInd/>
              <w:jc w:val="center"/>
              <w:rPr>
                <w:color w:val="000000"/>
                <w:lang w:val="en-US" w:eastAsia="ru-RU"/>
              </w:rPr>
            </w:pPr>
            <w:r w:rsidRPr="00C12978">
              <w:rPr>
                <w:kern w:val="2"/>
                <w:lang w:val="en-US" w:eastAsia="ru-RU"/>
              </w:rPr>
              <w:t>zinc</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4577D3">
            <w:pPr>
              <w:overflowPunct/>
              <w:autoSpaceDE/>
              <w:adjustRightInd/>
              <w:jc w:val="center"/>
              <w:rPr>
                <w:color w:val="000000"/>
                <w:lang w:val="en-US" w:eastAsia="ru-RU"/>
              </w:rPr>
            </w:pPr>
            <w:r w:rsidRPr="00C12978">
              <w:rPr>
                <w:kern w:val="2"/>
                <w:lang w:val="en-US" w:eastAsia="ru-RU"/>
              </w:rPr>
              <w:t>cadmium</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4577D3">
            <w:pPr>
              <w:overflowPunct/>
              <w:autoSpaceDE/>
              <w:adjustRightInd/>
              <w:jc w:val="center"/>
              <w:rPr>
                <w:color w:val="000000"/>
                <w:lang w:val="en-US" w:eastAsia="ru-RU"/>
              </w:rPr>
            </w:pPr>
            <w:r w:rsidRPr="00C12978">
              <w:rPr>
                <w:kern w:val="2"/>
                <w:lang w:val="en-US" w:eastAsia="ru-RU"/>
              </w:rPr>
              <w:t>copper</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4577D3">
            <w:pPr>
              <w:overflowPunct/>
              <w:autoSpaceDE/>
              <w:adjustRightInd/>
              <w:jc w:val="center"/>
              <w:rPr>
                <w:color w:val="000000"/>
                <w:lang w:val="en-US" w:eastAsia="ru-RU"/>
              </w:rPr>
            </w:pPr>
            <w:r w:rsidRPr="00C12978">
              <w:rPr>
                <w:kern w:val="2"/>
                <w:lang w:val="en-US" w:eastAsia="ru-RU"/>
              </w:rPr>
              <w:t>nickel</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4577D3">
            <w:pPr>
              <w:overflowPunct/>
              <w:autoSpaceDE/>
              <w:adjustRightInd/>
              <w:jc w:val="center"/>
              <w:rPr>
                <w:color w:val="000000"/>
                <w:lang w:val="en-US" w:eastAsia="ru-RU"/>
              </w:rPr>
            </w:pPr>
            <w:r w:rsidRPr="00C12978">
              <w:rPr>
                <w:kern w:val="2"/>
                <w:lang w:val="en-US" w:eastAsia="ru-RU"/>
              </w:rPr>
              <w:t>lead</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4577D3">
            <w:pPr>
              <w:overflowPunct/>
              <w:autoSpaceDE/>
              <w:adjustRightInd/>
              <w:jc w:val="center"/>
              <w:rPr>
                <w:color w:val="000000"/>
                <w:lang w:val="en-US" w:eastAsia="ru-RU"/>
              </w:rPr>
            </w:pPr>
            <w:r w:rsidRPr="00C12978">
              <w:rPr>
                <w:kern w:val="2"/>
                <w:lang w:val="en-US" w:eastAsia="ru-RU"/>
              </w:rPr>
              <w:t>cobalt</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B12059">
            <w:pPr>
              <w:overflowPunct/>
              <w:autoSpaceDE/>
              <w:adjustRightInd/>
              <w:jc w:val="center"/>
              <w:rPr>
                <w:color w:val="000000"/>
                <w:lang w:val="en-US" w:eastAsia="ru-RU"/>
              </w:rPr>
            </w:pPr>
            <w:r w:rsidRPr="00C12978">
              <w:rPr>
                <w:kern w:val="2"/>
                <w:lang w:val="en-US" w:eastAsia="ru-RU"/>
              </w:rPr>
              <w:t>zinc</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B12059">
            <w:pPr>
              <w:overflowPunct/>
              <w:autoSpaceDE/>
              <w:adjustRightInd/>
              <w:jc w:val="center"/>
              <w:rPr>
                <w:color w:val="000000"/>
                <w:lang w:val="en-US" w:eastAsia="ru-RU"/>
              </w:rPr>
            </w:pPr>
            <w:r w:rsidRPr="00C12978">
              <w:rPr>
                <w:kern w:val="2"/>
                <w:lang w:val="en-US" w:eastAsia="ru-RU"/>
              </w:rPr>
              <w:t>cadmium</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B12059">
            <w:pPr>
              <w:overflowPunct/>
              <w:autoSpaceDE/>
              <w:adjustRightInd/>
              <w:jc w:val="center"/>
              <w:rPr>
                <w:color w:val="000000"/>
                <w:lang w:val="en-US" w:eastAsia="ru-RU"/>
              </w:rPr>
            </w:pPr>
            <w:r w:rsidRPr="00C12978">
              <w:rPr>
                <w:kern w:val="2"/>
                <w:lang w:val="en-US" w:eastAsia="ru-RU"/>
              </w:rPr>
              <w:t>copper</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B12059">
            <w:pPr>
              <w:overflowPunct/>
              <w:autoSpaceDE/>
              <w:adjustRightInd/>
              <w:jc w:val="center"/>
              <w:rPr>
                <w:color w:val="000000"/>
                <w:lang w:val="en-US" w:eastAsia="ru-RU"/>
              </w:rPr>
            </w:pPr>
            <w:r w:rsidRPr="00C12978">
              <w:rPr>
                <w:kern w:val="2"/>
                <w:lang w:val="en-US" w:eastAsia="ru-RU"/>
              </w:rPr>
              <w:t>nickel</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B12059">
            <w:pPr>
              <w:overflowPunct/>
              <w:autoSpaceDE/>
              <w:adjustRightInd/>
              <w:jc w:val="center"/>
              <w:rPr>
                <w:color w:val="000000"/>
                <w:lang w:val="en-US" w:eastAsia="ru-RU"/>
              </w:rPr>
            </w:pPr>
            <w:r w:rsidRPr="00C12978">
              <w:rPr>
                <w:kern w:val="2"/>
                <w:lang w:val="en-US" w:eastAsia="ru-RU"/>
              </w:rPr>
              <w:t>lead</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47145" w:rsidRPr="00C12978" w:rsidRDefault="00847145" w:rsidP="00B12059">
            <w:pPr>
              <w:overflowPunct/>
              <w:autoSpaceDE/>
              <w:adjustRightInd/>
              <w:jc w:val="center"/>
              <w:rPr>
                <w:color w:val="000000"/>
                <w:lang w:val="en-US" w:eastAsia="ru-RU"/>
              </w:rPr>
            </w:pPr>
            <w:r w:rsidRPr="00C12978">
              <w:rPr>
                <w:kern w:val="2"/>
                <w:lang w:val="en-US" w:eastAsia="ru-RU"/>
              </w:rPr>
              <w:t>cobalt</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7694F" w:rsidP="004577D3">
            <w:pPr>
              <w:rPr>
                <w:color w:val="000000"/>
                <w:lang w:val="en-US"/>
              </w:rPr>
            </w:pPr>
            <w:r w:rsidRPr="00C12978">
              <w:rPr>
                <w:lang w:val="en-US" w:eastAsia="en-US"/>
              </w:rPr>
              <w:t>HMR "Shymbulak"</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lang w:val="en-US"/>
              </w:rPr>
            </w:pPr>
            <w:r w:rsidRPr="00C12978">
              <w:rPr>
                <w:color w:val="000000"/>
                <w:lang w:val="en-US"/>
              </w:rPr>
              <w:t>8,9</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lang w:val="en-US"/>
              </w:rPr>
            </w:pPr>
            <w:r w:rsidRPr="00C12978">
              <w:rPr>
                <w:color w:val="000000"/>
                <w:lang w:val="en-US"/>
              </w:rPr>
              <w:t>5,2</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lang w:val="en-US"/>
              </w:rPr>
            </w:pPr>
            <w:r w:rsidRPr="00C12978">
              <w:rPr>
                <w:color w:val="000000"/>
                <w:lang w:val="en-US"/>
              </w:rPr>
              <w:t>5,7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lang w:val="en-US"/>
              </w:rPr>
            </w:pPr>
            <w:r w:rsidRPr="00C12978">
              <w:rPr>
                <w:color w:val="000000"/>
                <w:lang w:val="en-US"/>
              </w:rPr>
              <w:t>5,4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lang w:val="en-US"/>
              </w:rPr>
            </w:pPr>
            <w:r w:rsidRPr="00C12978">
              <w:rPr>
                <w:color w:val="000000"/>
                <w:lang w:val="en-US"/>
              </w:rPr>
              <w:t>11,7</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lang w:val="en-US"/>
              </w:rPr>
            </w:pPr>
            <w:r w:rsidRPr="00C12978">
              <w:rPr>
                <w:color w:val="000000"/>
                <w:lang w:val="en-US"/>
              </w:rPr>
              <w:t>0,3</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lang w:val="en-US"/>
              </w:rPr>
              <w:t>0,63</w:t>
            </w:r>
            <w:r w:rsidRPr="00C12978">
              <w:rPr>
                <w:color w:val="000000"/>
              </w:rPr>
              <w:t>0</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0,372</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0,408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0,384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0,832</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0,019</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7694F" w:rsidP="004577D3">
            <w:pPr>
              <w:rPr>
                <w:color w:val="000000"/>
              </w:rPr>
            </w:pPr>
            <w:r w:rsidRPr="00C12978">
              <w:rPr>
                <w:lang w:val="en-US" w:eastAsia="en-US"/>
              </w:rPr>
              <w:t>Yesik</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24,1</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4,2</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1,221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0,246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0,672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0,346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1,613</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0,283</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7694F" w:rsidP="004577D3">
            <w:pPr>
              <w:rPr>
                <w:color w:val="000000"/>
                <w:lang w:val="en-US"/>
              </w:rPr>
            </w:pPr>
            <w:r w:rsidRPr="00C12978">
              <w:rPr>
                <w:rFonts w:eastAsiaTheme="minorHAnsi"/>
                <w:lang w:val="en-US" w:eastAsia="en-US"/>
              </w:rPr>
              <w:t>Park of the First President</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24,8</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6,1</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14,6</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1,166</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0,288</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0,249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0,479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0,686</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0,053</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7694F" w:rsidP="004577D3">
            <w:pPr>
              <w:rPr>
                <w:color w:val="000000"/>
              </w:rPr>
            </w:pPr>
            <w:r w:rsidRPr="00C12978">
              <w:rPr>
                <w:lang w:val="en-US" w:eastAsia="ru-RU"/>
              </w:rPr>
              <w:t>Karakemer</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15,0</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3,7</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23,4</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7,3</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0,872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0,197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0,570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0,216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1,354</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0,421</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7694F" w:rsidP="004577D3">
            <w:pPr>
              <w:rPr>
                <w:color w:val="000000"/>
              </w:rPr>
            </w:pPr>
            <w:r w:rsidRPr="00C12978">
              <w:rPr>
                <w:lang w:val="en-US" w:eastAsia="en-US"/>
              </w:rPr>
              <w:t>Talgar</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12,3</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4,0</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24,8</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5,4</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0,503</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0,164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0,391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1,011</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0,221</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7694F" w:rsidP="004577D3">
            <w:pPr>
              <w:rPr>
                <w:color w:val="000000"/>
              </w:rPr>
            </w:pPr>
            <w:r w:rsidRPr="00C12978">
              <w:rPr>
                <w:lang w:val="en-US" w:eastAsia="ru-RU"/>
              </w:rPr>
              <w:t>Kargaly</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3,9</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18,3</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0,368</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0,165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0,336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0,273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0,776</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0,052</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7694F" w:rsidP="004577D3">
            <w:pPr>
              <w:rPr>
                <w:color w:val="000000"/>
              </w:rPr>
            </w:pPr>
            <w:r w:rsidRPr="00C12978">
              <w:rPr>
                <w:lang w:val="en-US" w:eastAsia="ru-RU"/>
              </w:rPr>
              <w:t>Institute of Geography</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24,3</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9,5</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11,7</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10,8</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1,191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0,317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0,467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0,573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0,529</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0,087</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7694F" w:rsidP="004577D3">
            <w:pPr>
              <w:rPr>
                <w:color w:val="000000"/>
              </w:rPr>
            </w:pPr>
            <w:r w:rsidRPr="00C12978">
              <w:rPr>
                <w:lang w:val="en-US" w:eastAsia="en-US"/>
              </w:rPr>
              <w:t>Kaskelen</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12,5</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15,5</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0,341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0,170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0,067</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0,423</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0,048</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F3082" w:rsidP="004577D3">
            <w:pPr>
              <w:rPr>
                <w:color w:val="000000"/>
              </w:rPr>
            </w:pPr>
            <w:r>
              <w:rPr>
                <w:noProof/>
              </w:rPr>
              <w:pict>
                <v:shapetype id="_x0000_t202" coordsize="21600,21600" o:spt="202" path="m,l,21600r21600,l21600,xe">
                  <v:stroke joinstyle="miter"/>
                  <v:path gradientshapeok="t" o:connecttype="rect"/>
                </v:shapetype>
                <v:shape id="Надпись 2" o:spid="_x0000_s1027" type="#_x0000_t202" style="position:absolute;margin-left:-45.7pt;margin-top:4.55pt;width:28.55pt;height:21.3pt;z-index:251659264;visibility:visible;mso-wrap-distance-left:9pt;mso-wrap-distance-top:0;mso-wrap-distance-right:9pt;mso-wrap-distance-bottom:0;mso-position-horizontal-relative:text;mso-position-vertical-relative:text;mso-width-relative:margin;mso-height-relative:margin;v-text-anchor:top" filled="f" stroked="f">
                  <v:textbox style="layout-flow:vertical;mso-next-textbox:#Надпись 2;mso-fit-shape-to-text:t">
                    <w:txbxContent>
                      <w:p w:rsidR="00D0613F" w:rsidRPr="00246E81" w:rsidRDefault="00D0613F">
                        <w:pPr>
                          <w:rPr>
                            <w:sz w:val="24"/>
                            <w:szCs w:val="24"/>
                          </w:rPr>
                        </w:pPr>
                        <w:r w:rsidRPr="00246E81">
                          <w:rPr>
                            <w:sz w:val="24"/>
                            <w:szCs w:val="24"/>
                            <w:lang w:val="en-US"/>
                          </w:rPr>
                          <w:t>88</w:t>
                        </w:r>
                      </w:p>
                    </w:txbxContent>
                  </v:textbox>
                </v:shape>
              </w:pict>
            </w:r>
            <w:r w:rsidR="00F7694F" w:rsidRPr="00C12978">
              <w:rPr>
                <w:lang w:val="en-US"/>
              </w:rPr>
              <w:t>Uzynagash</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6,5</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11,0</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2,8</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0,428</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0,237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0,402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0,400</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0,103</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641FD7" w:rsidP="004577D3">
            <w:pPr>
              <w:rPr>
                <w:color w:val="000000"/>
              </w:rPr>
            </w:pPr>
            <w:r w:rsidRPr="00C12978">
              <w:rPr>
                <w:rFonts w:eastAsiaTheme="minorHAnsi"/>
                <w:lang w:val="en-US" w:eastAsia="en-US"/>
              </w:rPr>
              <w:t>Altyn Orda</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23,1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4,3</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14,6</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0,827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0,155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0,292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0,163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0,523</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0,085</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641FD7" w:rsidP="004577D3">
            <w:pPr>
              <w:rPr>
                <w:color w:val="000000"/>
              </w:rPr>
            </w:pPr>
            <w:r w:rsidRPr="00C12978">
              <w:rPr>
                <w:lang w:eastAsia="ru-RU"/>
              </w:rPr>
              <w:t>Eastern bypass road (</w:t>
            </w:r>
            <w:r w:rsidRPr="00C12978">
              <w:rPr>
                <w:lang w:val="en-US" w:eastAsia="ru-RU"/>
              </w:rPr>
              <w:t>EBR</w:t>
            </w:r>
            <w:r w:rsidRPr="00C12978">
              <w:rPr>
                <w:lang w:eastAsia="ru-RU"/>
              </w:rPr>
              <w:t>)</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11,5</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3,8</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13,9</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3,4</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0,466</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0,154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0,321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0,372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0,564</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0,139</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641FD7" w:rsidP="004577D3">
            <w:pPr>
              <w:rPr>
                <w:color w:val="000000"/>
              </w:rPr>
            </w:pPr>
            <w:r w:rsidRPr="00C12978">
              <w:rPr>
                <w:lang w:val="en-US" w:eastAsia="ru-RU"/>
              </w:rPr>
              <w:t>Northern bypass road</w:t>
            </w:r>
            <w:r w:rsidRPr="00C12978">
              <w:rPr>
                <w:lang w:val="en-US"/>
              </w:rPr>
              <w:t xml:space="preserve"> </w:t>
            </w:r>
            <w:r w:rsidRPr="00C12978">
              <w:rPr>
                <w:lang w:val="en-US" w:eastAsia="ru-RU"/>
              </w:rPr>
              <w:t>(NBR)</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21,9</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11,7</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1,7</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1,014</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0,216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0,409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0,028</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0,542</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0,077</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641FD7" w:rsidP="004577D3">
            <w:pPr>
              <w:rPr>
                <w:color w:val="000000"/>
              </w:rPr>
            </w:pPr>
            <w:r w:rsidRPr="00C12978">
              <w:rPr>
                <w:lang w:val="en-US" w:eastAsia="en-US"/>
              </w:rPr>
              <w:t>Shamalgan</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13,0</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3,3</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16,8</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5,1</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0,491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0,127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0,327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0,236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0,637</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0,194</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641FD7" w:rsidP="004577D3">
            <w:pPr>
              <w:rPr>
                <w:color w:val="000000"/>
              </w:rPr>
            </w:pPr>
            <w:r w:rsidRPr="00C12978">
              <w:rPr>
                <w:lang w:val="en-US" w:eastAsia="en-US"/>
              </w:rPr>
              <w:t>Baidibek bi</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26,3</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10,0</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0,404</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0,417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0,322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0,994</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0,378</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B00DE" w:rsidP="004577D3">
            <w:pPr>
              <w:rPr>
                <w:color w:val="000000"/>
              </w:rPr>
            </w:pPr>
            <w:r w:rsidRPr="00C12978">
              <w:rPr>
                <w:lang w:val="en-US" w:eastAsia="ru-RU"/>
              </w:rPr>
              <w:t xml:space="preserve">Karaoi </w:t>
            </w:r>
            <w:r w:rsidRPr="00C12978">
              <w:rPr>
                <w:lang w:eastAsia="ru-RU"/>
              </w:rPr>
              <w:t>(</w:t>
            </w:r>
            <w:r w:rsidRPr="00C12978">
              <w:rPr>
                <w:lang w:val="en-US" w:eastAsia="ru-RU"/>
              </w:rPr>
              <w:t>Sorbulak</w:t>
            </w:r>
            <w:r w:rsidRPr="00C12978">
              <w:rPr>
                <w:lang w:eastAsia="ru-RU"/>
              </w:rPr>
              <w:t>)</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10,3</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3,8</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24,1</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5,1</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0,312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0,113</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0,368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0,031</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0,726</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0,155</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B00DE" w:rsidP="004577D3">
            <w:pPr>
              <w:rPr>
                <w:color w:val="000000"/>
              </w:rPr>
            </w:pPr>
            <w:r w:rsidRPr="00C12978">
              <w:rPr>
                <w:lang w:val="en-US" w:eastAsia="en-US"/>
              </w:rPr>
              <w:t>Otegen batyr</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3,9</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9,4</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11,0</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4,7</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0,312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0,273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0,320</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0,137</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B00DE" w:rsidP="004577D3">
            <w:pPr>
              <w:rPr>
                <w:color w:val="000000"/>
              </w:rPr>
            </w:pPr>
            <w:r w:rsidRPr="00C12978">
              <w:rPr>
                <w:lang w:val="en-US" w:eastAsia="ru-RU"/>
              </w:rPr>
              <w:t>Kyrbaltabay</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21,2</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5,7</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0,371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0,125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0,376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0,233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0,772</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0,209</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B00DE" w:rsidP="004577D3">
            <w:pPr>
              <w:rPr>
                <w:color w:val="000000"/>
              </w:rPr>
            </w:pPr>
            <w:r w:rsidRPr="00C12978">
              <w:rPr>
                <w:shd w:val="clear" w:color="auto" w:fill="F8F9FA"/>
              </w:rPr>
              <w:t>Rest zone</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8,0</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4,2</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24,8</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4,5</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0,297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0,155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0,354</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0,918</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0,167</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B00DE" w:rsidP="004577D3">
            <w:pPr>
              <w:rPr>
                <w:color w:val="000000"/>
              </w:rPr>
            </w:pPr>
            <w:r w:rsidRPr="00C12978">
              <w:rPr>
                <w:rFonts w:eastAsiaTheme="minorHAnsi"/>
                <w:lang w:val="en-US" w:eastAsia="en-US"/>
              </w:rPr>
              <w:t>Tolkyn (</w:t>
            </w:r>
            <w:r w:rsidRPr="00C12978">
              <w:rPr>
                <w:lang w:val="en-US" w:eastAsia="en-US"/>
              </w:rPr>
              <w:t>Prudkhoz)</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7,4</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10,5</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26,3</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8,7</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0,245</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0,347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0,185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0,866</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0,287</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B00DE" w:rsidP="004577D3">
            <w:pPr>
              <w:rPr>
                <w:color w:val="000000"/>
              </w:rPr>
            </w:pPr>
            <w:r w:rsidRPr="00C12978">
              <w:rPr>
                <w:lang w:val="en-US" w:eastAsia="en-US"/>
              </w:rPr>
              <w:t>Zhetigen</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21,4</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17,5</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6,5</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0,325</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0,052</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0,267</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0,100</w:t>
            </w:r>
          </w:p>
        </w:tc>
      </w:tr>
      <w:tr w:rsidR="00872AE3" w:rsidRPr="00C12978" w:rsidTr="004577D3">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9A4EF8" w:rsidP="004577D3">
            <w:pPr>
              <w:rPr>
                <w:color w:val="000000"/>
              </w:rPr>
            </w:pPr>
            <w:r w:rsidRPr="00C12978">
              <w:rPr>
                <w:lang w:val="en-US" w:eastAsia="en-US"/>
              </w:rPr>
              <w:t>Kapshagay city</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3,8</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15,3</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7,0</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0,089</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0,216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0,118</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0,363</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0,166</w:t>
            </w:r>
          </w:p>
        </w:tc>
      </w:tr>
    </w:tbl>
    <w:p w:rsidR="00872AE3" w:rsidRPr="00C12978" w:rsidRDefault="00872AE3" w:rsidP="00872AE3">
      <w:pPr>
        <w:tabs>
          <w:tab w:val="left" w:pos="993"/>
        </w:tabs>
        <w:overflowPunct/>
        <w:autoSpaceDE/>
        <w:adjustRightInd/>
        <w:spacing w:line="360" w:lineRule="auto"/>
        <w:ind w:firstLine="567"/>
        <w:jc w:val="both"/>
        <w:rPr>
          <w:sz w:val="24"/>
          <w:szCs w:val="24"/>
          <w:lang w:eastAsia="ru-RU"/>
        </w:rPr>
      </w:pPr>
      <w:r w:rsidRPr="00C12978">
        <w:rPr>
          <w:sz w:val="24"/>
          <w:szCs w:val="24"/>
          <w:lang w:eastAsia="ru-RU"/>
        </w:rPr>
        <w:br w:type="page"/>
      </w:r>
    </w:p>
    <w:p w:rsidR="001B5C02" w:rsidRPr="00C12978" w:rsidRDefault="001B5C02" w:rsidP="00462775">
      <w:pPr>
        <w:spacing w:line="360" w:lineRule="auto"/>
        <w:contextualSpacing/>
        <w:jc w:val="both"/>
        <w:rPr>
          <w:sz w:val="24"/>
          <w:szCs w:val="24"/>
          <w:lang w:val="en-US" w:eastAsia="ru-RU"/>
        </w:rPr>
      </w:pPr>
      <w:r w:rsidRPr="00C12978">
        <w:rPr>
          <w:sz w:val="24"/>
          <w:szCs w:val="24"/>
          <w:lang w:val="en-US" w:eastAsia="ru-RU"/>
        </w:rPr>
        <w:lastRenderedPageBreak/>
        <w:t xml:space="preserve">Table C.25 – </w:t>
      </w:r>
      <w:r w:rsidRPr="00C12978">
        <w:rPr>
          <w:rFonts w:eastAsia="TimesNewRomanPSMT"/>
          <w:sz w:val="24"/>
          <w:szCs w:val="24"/>
          <w:lang w:val="en-US" w:eastAsia="ru-RU"/>
        </w:rPr>
        <w:t xml:space="preserve">Amount of incoming pollutant per unit area </w:t>
      </w:r>
      <w:r w:rsidRPr="00C12978">
        <w:rPr>
          <w:sz w:val="24"/>
          <w:szCs w:val="24"/>
          <w:lang w:val="en-US" w:eastAsia="ru-RU"/>
        </w:rPr>
        <w:t>in 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919"/>
        <w:gridCol w:w="961"/>
        <w:gridCol w:w="795"/>
        <w:gridCol w:w="1027"/>
        <w:gridCol w:w="1033"/>
        <w:gridCol w:w="1138"/>
        <w:gridCol w:w="944"/>
        <w:gridCol w:w="961"/>
        <w:gridCol w:w="796"/>
        <w:gridCol w:w="1028"/>
        <w:gridCol w:w="1033"/>
        <w:gridCol w:w="1129"/>
      </w:tblGrid>
      <w:tr w:rsidR="00872AE3" w:rsidRPr="00226F49" w:rsidTr="002D41F1">
        <w:trPr>
          <w:trHeight w:val="284"/>
        </w:trPr>
        <w:tc>
          <w:tcPr>
            <w:tcW w:w="945" w:type="pct"/>
            <w:vMerge w:val="restar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133E11" w:rsidP="004577D3">
            <w:pPr>
              <w:overflowPunct/>
              <w:autoSpaceDE/>
              <w:adjustRightInd/>
              <w:jc w:val="center"/>
              <w:rPr>
                <w:color w:val="000000"/>
                <w:lang w:eastAsia="ru-RU"/>
              </w:rPr>
            </w:pPr>
            <w:r w:rsidRPr="00C12978">
              <w:rPr>
                <w:color w:val="000000"/>
                <w:lang w:eastAsia="ru-RU"/>
              </w:rPr>
              <w:t>The sampling site</w:t>
            </w:r>
          </w:p>
        </w:tc>
        <w:tc>
          <w:tcPr>
            <w:tcW w:w="2028" w:type="pct"/>
            <w:gridSpan w:val="6"/>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621704" w:rsidP="004577D3">
            <w:pPr>
              <w:overflowPunct/>
              <w:autoSpaceDE/>
              <w:adjustRightInd/>
              <w:jc w:val="center"/>
              <w:rPr>
                <w:color w:val="000000"/>
                <w:lang w:val="en-US" w:eastAsia="ru-RU"/>
              </w:rPr>
            </w:pPr>
            <w:r w:rsidRPr="00C12978">
              <w:rPr>
                <w:color w:val="000000"/>
                <w:lang w:val="en-US" w:eastAsia="ru-RU"/>
              </w:rPr>
              <w:t xml:space="preserve">Heavy metal concentration, </w:t>
            </w:r>
            <w:r w:rsidRPr="00C12978">
              <w:t>μ</w:t>
            </w:r>
            <w:r w:rsidRPr="00C12978">
              <w:rPr>
                <w:lang w:val="en-US"/>
              </w:rPr>
              <w:t>g/dm</w:t>
            </w:r>
            <w:r w:rsidRPr="00C12978">
              <w:rPr>
                <w:vertAlign w:val="superscript"/>
                <w:lang w:val="en-US"/>
              </w:rPr>
              <w:t>3</w:t>
            </w:r>
          </w:p>
        </w:tc>
        <w:tc>
          <w:tcPr>
            <w:tcW w:w="2027" w:type="pct"/>
            <w:gridSpan w:val="6"/>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621704" w:rsidP="004577D3">
            <w:pPr>
              <w:overflowPunct/>
              <w:autoSpaceDE/>
              <w:adjustRightInd/>
              <w:jc w:val="center"/>
              <w:rPr>
                <w:color w:val="000000"/>
                <w:lang w:val="en-US" w:eastAsia="ru-RU"/>
              </w:rPr>
            </w:pPr>
            <w:r w:rsidRPr="00C12978">
              <w:rPr>
                <w:color w:val="000000"/>
                <w:lang w:val="en-US" w:eastAsia="ru-RU"/>
              </w:rPr>
              <w:t xml:space="preserve">The mass of the incoming heavy metals, </w:t>
            </w:r>
            <w:r w:rsidRPr="00C12978">
              <w:rPr>
                <w:lang w:val="en-US" w:eastAsia="ru-RU"/>
              </w:rPr>
              <w:t>mg/m</w:t>
            </w:r>
            <w:r w:rsidRPr="00C12978">
              <w:rPr>
                <w:vertAlign w:val="superscript"/>
                <w:lang w:val="en-US" w:eastAsia="ru-RU"/>
              </w:rPr>
              <w:t>2</w:t>
            </w:r>
          </w:p>
        </w:tc>
      </w:tr>
      <w:tr w:rsidR="002D41F1" w:rsidRPr="00C12978" w:rsidTr="002D41F1">
        <w:trPr>
          <w:trHeight w:val="404"/>
        </w:trPr>
        <w:tc>
          <w:tcPr>
            <w:tcW w:w="945" w:type="pct"/>
            <w:vMerge/>
            <w:tcBorders>
              <w:top w:val="single" w:sz="4" w:space="0" w:color="auto"/>
              <w:left w:val="single" w:sz="4" w:space="0" w:color="auto"/>
              <w:bottom w:val="single" w:sz="4" w:space="0" w:color="auto"/>
              <w:right w:val="single" w:sz="4" w:space="0" w:color="auto"/>
            </w:tcBorders>
            <w:vAlign w:val="center"/>
            <w:hideMark/>
          </w:tcPr>
          <w:p w:rsidR="002D41F1" w:rsidRPr="00C12978" w:rsidRDefault="002D41F1" w:rsidP="004577D3">
            <w:pPr>
              <w:overflowPunct/>
              <w:autoSpaceDE/>
              <w:autoSpaceDN/>
              <w:adjustRightInd/>
              <w:rPr>
                <w:color w:val="000000"/>
                <w:lang w:val="en-US" w:eastAsia="ru-RU"/>
              </w:rPr>
            </w:pP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zinc</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cadmium</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copper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nickel</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lead</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cobalt</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zinc</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cadmium</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copper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nickel</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lead</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2D41F1" w:rsidRPr="00C12978" w:rsidRDefault="002D41F1" w:rsidP="00B12059">
            <w:pPr>
              <w:overflowPunct/>
              <w:autoSpaceDE/>
              <w:adjustRightInd/>
              <w:jc w:val="center"/>
              <w:rPr>
                <w:color w:val="000000"/>
                <w:lang w:val="en-US" w:eastAsia="ru-RU"/>
              </w:rPr>
            </w:pPr>
            <w:r w:rsidRPr="00C12978">
              <w:rPr>
                <w:kern w:val="2"/>
                <w:lang w:val="en-US" w:eastAsia="ru-RU"/>
              </w:rPr>
              <w:t>cobalt</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12059" w:rsidP="004577D3">
            <w:pPr>
              <w:overflowPunct/>
              <w:autoSpaceDE/>
              <w:adjustRightInd/>
              <w:rPr>
                <w:color w:val="000000"/>
                <w:lang w:eastAsia="ru-RU"/>
              </w:rPr>
            </w:pPr>
            <w:r w:rsidRPr="00C12978">
              <w:rPr>
                <w:shd w:val="clear" w:color="auto" w:fill="FFFFFF"/>
                <w:lang w:val="en-US" w:eastAsia="en-US"/>
              </w:rPr>
              <w:t xml:space="preserve">Big Almaty Lake </w:t>
            </w:r>
            <w:r w:rsidRPr="00C12978">
              <w:rPr>
                <w:lang w:val="kk-KZ" w:eastAsia="ru-RU"/>
              </w:rPr>
              <w:t>(</w:t>
            </w:r>
            <w:r w:rsidRPr="00C12978">
              <w:rPr>
                <w:rFonts w:eastAsiaTheme="minorHAnsi"/>
                <w:lang w:val="en-US" w:eastAsia="en-US"/>
              </w:rPr>
              <w:t>BAL</w:t>
            </w:r>
            <w:r w:rsidRPr="00C12978">
              <w:rPr>
                <w:lang w:val="kk-KZ" w:eastAsia="ru-RU"/>
              </w:rPr>
              <w:t>)</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8,5</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11,8</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3,9</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0,782</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0,104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0,221</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0,129</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1,086</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0,359</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12059" w:rsidP="004577D3">
            <w:pPr>
              <w:overflowPunct/>
              <w:autoSpaceDE/>
              <w:adjustRightInd/>
              <w:rPr>
                <w:color w:val="000000"/>
                <w:lang w:eastAsia="ru-RU"/>
              </w:rPr>
            </w:pPr>
            <w:r w:rsidRPr="00C12978">
              <w:rPr>
                <w:rFonts w:eastAsiaTheme="minorHAnsi"/>
                <w:lang w:val="en-US" w:eastAsia="en-US"/>
              </w:rPr>
              <w:t>HMR "Shymbulak"</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21,5</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0,9</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4,5</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5,3</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24,3</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6,1</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1,820</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0,079</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0,381</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0,449</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2,057</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0,516</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12059" w:rsidP="004577D3">
            <w:pPr>
              <w:overflowPunct/>
              <w:autoSpaceDE/>
              <w:adjustRightInd/>
              <w:rPr>
                <w:color w:val="000000"/>
                <w:lang w:eastAsia="ru-RU"/>
              </w:rPr>
            </w:pPr>
            <w:r w:rsidRPr="00C12978">
              <w:rPr>
                <w:lang w:val="en-US" w:eastAsia="ru-RU"/>
              </w:rPr>
              <w:t>Izvestkovyi</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6,6</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17,3</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7,8</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0,174</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0,005</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0,263</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0,456</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0,205</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12059" w:rsidP="004577D3">
            <w:pPr>
              <w:overflowPunct/>
              <w:autoSpaceDE/>
              <w:adjustRightInd/>
              <w:rPr>
                <w:color w:val="000000"/>
                <w:lang w:eastAsia="ru-RU"/>
              </w:rPr>
            </w:pPr>
            <w:r w:rsidRPr="00C12978">
              <w:rPr>
                <w:rFonts w:eastAsiaTheme="minorHAnsi"/>
                <w:lang w:val="en-US" w:eastAsia="en-US"/>
              </w:rPr>
              <w:t>Yesik</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37,7</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8,6</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14,6</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4,8</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2,451</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0,070</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0,150</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0,559</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0,949</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0,312</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12059" w:rsidP="00B12059">
            <w:pPr>
              <w:overflowPunct/>
              <w:autoSpaceDE/>
              <w:adjustRightInd/>
              <w:rPr>
                <w:color w:val="000000"/>
                <w:lang w:val="en-US" w:eastAsia="ru-RU"/>
              </w:rPr>
            </w:pPr>
            <w:r w:rsidRPr="00C12978">
              <w:rPr>
                <w:rFonts w:eastAsiaTheme="minorHAnsi"/>
                <w:lang w:val="en-US" w:eastAsia="en-US"/>
              </w:rPr>
              <w:t xml:space="preserve">Park of the First President </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21,3</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3,6</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5,9</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11,8</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5,6</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1,336</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0,088</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0,226</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0,370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0,740</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0,351</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12059" w:rsidP="004577D3">
            <w:pPr>
              <w:overflowPunct/>
              <w:autoSpaceDE/>
              <w:adjustRightInd/>
              <w:rPr>
                <w:color w:val="000000"/>
                <w:lang w:eastAsia="ru-RU"/>
              </w:rPr>
            </w:pPr>
            <w:r w:rsidRPr="00C12978">
              <w:rPr>
                <w:lang w:val="en-US" w:eastAsia="ru-RU"/>
              </w:rPr>
              <w:t>Karakemer</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8,3</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3,6</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10,4</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14,6</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7,1</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0,343</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0,055</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0,149</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0,430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0,603</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0,293</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12059" w:rsidP="004577D3">
            <w:pPr>
              <w:overflowPunct/>
              <w:autoSpaceDE/>
              <w:adjustRightInd/>
              <w:rPr>
                <w:color w:val="000000"/>
                <w:lang w:eastAsia="ru-RU"/>
              </w:rPr>
            </w:pPr>
            <w:r w:rsidRPr="00C12978">
              <w:rPr>
                <w:lang w:val="en-US" w:eastAsia="en-US"/>
              </w:rPr>
              <w:t>Talgar</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11,7</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2,6</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14,5</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27,1</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8,0</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0,507</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0,052</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0,628</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1,173</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0,346</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12059" w:rsidP="004577D3">
            <w:pPr>
              <w:overflowPunct/>
              <w:autoSpaceDE/>
              <w:adjustRightInd/>
              <w:rPr>
                <w:color w:val="000000"/>
                <w:lang w:eastAsia="ru-RU"/>
              </w:rPr>
            </w:pPr>
            <w:r w:rsidRPr="00C12978">
              <w:rPr>
                <w:lang w:val="en-US" w:eastAsia="ru-RU"/>
              </w:rPr>
              <w:t>Kargaly</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7,3</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0,6</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1,7</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8,2</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27,1</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7,1</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0,243</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0,048</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0,230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0,759</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0,199</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0852BD" w:rsidP="004577D3">
            <w:pPr>
              <w:overflowPunct/>
              <w:autoSpaceDE/>
              <w:adjustRightInd/>
              <w:rPr>
                <w:color w:val="000000"/>
                <w:lang w:eastAsia="ru-RU"/>
              </w:rPr>
            </w:pPr>
            <w:r w:rsidRPr="00C12978">
              <w:rPr>
                <w:lang w:val="en-US" w:eastAsia="ru-RU"/>
              </w:rPr>
              <w:t>Institute of Geography</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20,0</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5,2</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5,6</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25,7</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8,7</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0,840</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0,218</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0,235</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1,079</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0,365</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0852BD" w:rsidP="004577D3">
            <w:pPr>
              <w:overflowPunct/>
              <w:autoSpaceDE/>
              <w:adjustRightInd/>
              <w:rPr>
                <w:color w:val="000000"/>
                <w:lang w:eastAsia="ru-RU"/>
              </w:rPr>
            </w:pPr>
            <w:r w:rsidRPr="00C12978">
              <w:rPr>
                <w:lang w:val="en-US" w:eastAsia="en-US"/>
              </w:rPr>
              <w:t>Kaskelen</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97,7</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8,9</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34,0</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8,2</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5,178</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0,095</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0,053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0,472</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1,802</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0,435</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0852BD" w:rsidP="004577D3">
            <w:pPr>
              <w:overflowPunct/>
              <w:autoSpaceDE/>
              <w:adjustRightInd/>
              <w:rPr>
                <w:color w:val="000000"/>
                <w:lang w:eastAsia="ru-RU"/>
              </w:rPr>
            </w:pPr>
            <w:r w:rsidRPr="00C12978">
              <w:rPr>
                <w:lang w:val="en-US"/>
              </w:rPr>
              <w:t>Uzynagash</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9,0</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1,6</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10,1</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29,8</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9,9</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0,324</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0,058</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0,050</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0,364</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1,073</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0,356</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0852BD" w:rsidP="004577D3">
            <w:pPr>
              <w:overflowPunct/>
              <w:autoSpaceDE/>
              <w:adjustRightInd/>
              <w:rPr>
                <w:color w:val="000000"/>
                <w:lang w:eastAsia="ru-RU"/>
              </w:rPr>
            </w:pPr>
            <w:r w:rsidRPr="00C12978">
              <w:rPr>
                <w:lang w:val="en-US" w:eastAsia="en-US"/>
              </w:rPr>
              <w:t>Turar dachi</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7,3</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1,9</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7,6</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29,9</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11,0</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0,183</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0,027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0,048</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0,190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0,748</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0,275</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0852BD" w:rsidP="004577D3">
            <w:pPr>
              <w:overflowPunct/>
              <w:autoSpaceDE/>
              <w:adjustRightInd/>
              <w:rPr>
                <w:color w:val="000000"/>
                <w:lang w:eastAsia="ru-RU"/>
              </w:rPr>
            </w:pPr>
            <w:r w:rsidRPr="00C12978">
              <w:rPr>
                <w:rFonts w:eastAsiaTheme="minorHAnsi"/>
                <w:lang w:val="en-US" w:eastAsia="en-US"/>
              </w:rPr>
              <w:t>Altyn Orda</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13,7</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9,7</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25,7</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11,4</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0,311</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0,024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0,075</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0,220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0,583</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0,258</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F22FF" w:rsidP="004577D3">
            <w:pPr>
              <w:overflowPunct/>
              <w:autoSpaceDE/>
              <w:adjustRightInd/>
              <w:rPr>
                <w:color w:val="000000"/>
                <w:lang w:eastAsia="ru-RU"/>
              </w:rPr>
            </w:pPr>
            <w:r w:rsidRPr="00C12978">
              <w:rPr>
                <w:color w:val="000000"/>
                <w:lang w:eastAsia="ru-RU"/>
              </w:rPr>
              <w:t>Eastern bypass road (EBR)</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39,9</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17,9</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27,1</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10,6</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1,847</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0,106</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0,829</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1,255</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0,491</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BF3082" w:rsidP="004577D3">
            <w:pPr>
              <w:overflowPunct/>
              <w:autoSpaceDE/>
              <w:adjustRightInd/>
              <w:rPr>
                <w:color w:val="000000"/>
                <w:lang w:eastAsia="ru-RU"/>
              </w:rPr>
            </w:pPr>
            <w:r>
              <w:rPr>
                <w:noProof/>
                <w:lang w:eastAsia="ru-RU"/>
              </w:rPr>
              <w:pict>
                <v:shape id="_x0000_s1028" type="#_x0000_t202" style="position:absolute;margin-left:-42.5pt;margin-top:-21.8pt;width:28.55pt;height:21.3pt;z-index:251660288;visibility:visible;mso-wrap-distance-left:9pt;mso-wrap-distance-top:0;mso-wrap-distance-right:9pt;mso-wrap-distance-bottom:0;mso-position-horizontal-relative:text;mso-position-vertical-relative:text;mso-width-relative:margin;mso-height-relative:margin;v-text-anchor:top" filled="f" stroked="f">
                  <v:textbox style="layout-flow:vertical;mso-next-textbox:#_x0000_s1028;mso-fit-shape-to-text:t">
                    <w:txbxContent>
                      <w:p w:rsidR="00D0613F" w:rsidRPr="00246E81" w:rsidRDefault="00D0613F" w:rsidP="00246E81">
                        <w:pPr>
                          <w:rPr>
                            <w:sz w:val="24"/>
                            <w:szCs w:val="24"/>
                          </w:rPr>
                        </w:pPr>
                        <w:r w:rsidRPr="00246E81">
                          <w:rPr>
                            <w:sz w:val="24"/>
                            <w:szCs w:val="24"/>
                            <w:lang w:val="en-US"/>
                          </w:rPr>
                          <w:t>8</w:t>
                        </w:r>
                        <w:r>
                          <w:rPr>
                            <w:sz w:val="24"/>
                            <w:szCs w:val="24"/>
                            <w:lang w:val="en-US"/>
                          </w:rPr>
                          <w:t>9</w:t>
                        </w:r>
                      </w:p>
                    </w:txbxContent>
                  </v:textbox>
                </v:shape>
              </w:pict>
            </w:r>
            <w:r w:rsidR="00FF22FF" w:rsidRPr="00C12978">
              <w:rPr>
                <w:lang w:val="en-US"/>
              </w:rPr>
              <w:t>Boraldai</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9,6</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2,8</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5,6</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24,3</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3,9</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0,233</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0,066</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0,068</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0,136</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0,590</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0,095</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F22FF" w:rsidP="004577D3">
            <w:pPr>
              <w:overflowPunct/>
              <w:autoSpaceDE/>
              <w:adjustRightInd/>
              <w:rPr>
                <w:color w:val="000000"/>
                <w:lang w:eastAsia="ru-RU"/>
              </w:rPr>
            </w:pPr>
            <w:r w:rsidRPr="00C12978">
              <w:rPr>
                <w:lang w:val="en-US" w:eastAsia="ru-RU"/>
              </w:rPr>
              <w:t>Northern bypass road</w:t>
            </w:r>
            <w:r w:rsidRPr="00C12978">
              <w:rPr>
                <w:lang w:val="en-US"/>
              </w:rPr>
              <w:t xml:space="preserve"> </w:t>
            </w:r>
            <w:r w:rsidRPr="00C12978">
              <w:rPr>
                <w:lang w:val="en-US" w:eastAsia="ru-RU"/>
              </w:rPr>
              <w:t>(NBR)</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26,5</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2,6</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3,4</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20,8</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27,1</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11,9</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0,935</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0,092</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0,120</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0,734</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0,957</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0,420</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F22FF" w:rsidP="004577D3">
            <w:pPr>
              <w:overflowPunct/>
              <w:autoSpaceDE/>
              <w:adjustRightInd/>
              <w:rPr>
                <w:color w:val="000000"/>
                <w:lang w:eastAsia="ru-RU"/>
              </w:rPr>
            </w:pPr>
            <w:r w:rsidRPr="00C12978">
              <w:rPr>
                <w:lang w:val="en-US" w:eastAsia="en-US"/>
              </w:rPr>
              <w:t>Shamalgan</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9,9</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10,6</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41,0</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8,9</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0,168</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0,107</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0,180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0,697</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0,151</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FF22FF" w:rsidP="004577D3">
            <w:pPr>
              <w:overflowPunct/>
              <w:autoSpaceDE/>
              <w:adjustRightInd/>
              <w:rPr>
                <w:color w:val="000000"/>
                <w:lang w:eastAsia="ru-RU"/>
              </w:rPr>
            </w:pPr>
            <w:r w:rsidRPr="00C12978">
              <w:rPr>
                <w:lang w:val="en-US" w:eastAsia="en-US"/>
              </w:rPr>
              <w:t>Baidibek bi</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15,3</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2,5</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8,6</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25,7</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8,7</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0,459</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0,045</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0,258</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0,771</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0,261</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lang w:val="en-US" w:eastAsia="en-US"/>
              </w:rPr>
              <w:t>Mezhdurechensk</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8,7</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1,7</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6,8</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43,7</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11,2</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0,171</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0,013</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0,033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0,134</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0,860</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0,220</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lang w:val="en-US" w:eastAsia="ru-RU"/>
              </w:rPr>
              <w:t xml:space="preserve">Karaoi </w:t>
            </w:r>
            <w:r w:rsidRPr="00C12978">
              <w:rPr>
                <w:lang w:eastAsia="ru-RU"/>
              </w:rPr>
              <w:t>(</w:t>
            </w:r>
            <w:r w:rsidRPr="00C12978">
              <w:rPr>
                <w:lang w:val="en-US" w:eastAsia="ru-RU"/>
              </w:rPr>
              <w:t>Sorbulak</w:t>
            </w:r>
            <w:r w:rsidRPr="00C12978">
              <w:rPr>
                <w:lang w:eastAsia="ru-RU"/>
              </w:rPr>
              <w:t>)</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8,1</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2,7</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7,2</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21,5</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7,3</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0,126</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0,042</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0,112</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0,333</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0,113</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lang w:val="en-US" w:eastAsia="en-US"/>
              </w:rPr>
              <w:t>Otegen batyr</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13,3</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3,4</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11,2</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32,6</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5,6</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0,346</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0,043</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0,088</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0,291</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0,848</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0,146</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lang w:val="en-US" w:eastAsia="ru-RU"/>
              </w:rPr>
              <w:t>Kosmos</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11,4</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2,6</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12,3</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27,1</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8,2</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0,351</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0,080</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0,379</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0,835</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0,253</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lang w:val="en-US" w:eastAsia="ru-RU"/>
              </w:rPr>
              <w:t>Kyrbaltabay</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15,5</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3,4</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14,1</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39,6</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5,8</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0,330</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0,072</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0,300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0,843</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0,124</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lang w:val="en-US" w:eastAsia="en-US"/>
              </w:rPr>
              <w:t>Kossozen</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4,8</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1,9</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9,8</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13,2</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8,6</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0,099</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0,026</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0,039</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0,203</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0,273</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0,169</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shd w:val="clear" w:color="auto" w:fill="F8F9FA"/>
              </w:rPr>
              <w:t>Rest zone</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10,4</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4,9</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18,8</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9,9</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0,250</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0,027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0,118</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0,240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0,451</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0,238</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rFonts w:eastAsiaTheme="minorHAnsi"/>
                <w:lang w:val="en-US" w:eastAsia="en-US"/>
              </w:rPr>
              <w:t>Tolkyn (</w:t>
            </w:r>
            <w:r w:rsidRPr="00C12978">
              <w:rPr>
                <w:lang w:val="en-US" w:eastAsia="en-US"/>
              </w:rPr>
              <w:t>Prudkhoz)</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11,3</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2,3</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7,8</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11,8</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4,1</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0,215</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0,044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0,025</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0,148</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0,224</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0,078</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lang w:val="en-US" w:eastAsia="en-US"/>
              </w:rPr>
              <w:t>Zhetigen</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15,0</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1,4</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8,2</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22,9</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9,1</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0,135</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0,010</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0,013</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0,074</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0,206</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0,082</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shd w:val="clear" w:color="auto" w:fill="FFFFFF"/>
                <w:lang w:val="en-US" w:eastAsia="en-US"/>
              </w:rPr>
              <w:t>Kapshagai-Akshi highway</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12,0</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4,7</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11,2</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21,5</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6,2</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0,172</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0,067</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0,160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0,307</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0,089</w:t>
            </w:r>
          </w:p>
        </w:tc>
      </w:tr>
      <w:tr w:rsidR="00872AE3" w:rsidRPr="00C12978" w:rsidTr="002D41F1">
        <w:trPr>
          <w:trHeight w:hRule="exact" w:val="255"/>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eastAsia="ru-RU"/>
              </w:rPr>
            </w:pPr>
            <w:r w:rsidRPr="00C12978">
              <w:rPr>
                <w:lang w:val="en-US" w:eastAsia="ru-RU"/>
              </w:rPr>
              <w:t>Arna</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74,0</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4,5</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11,2</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22,9</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9,9</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0,483</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0,004</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0,029</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0,073</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0,150</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0,065</w:t>
            </w:r>
          </w:p>
        </w:tc>
      </w:tr>
      <w:tr w:rsidR="00872AE3" w:rsidRPr="00C12978" w:rsidTr="00DC7B23">
        <w:trPr>
          <w:trHeight w:hRule="exact" w:val="344"/>
        </w:trPr>
        <w:tc>
          <w:tcPr>
            <w:tcW w:w="94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DC7B23" w:rsidP="004577D3">
            <w:pPr>
              <w:overflowPunct/>
              <w:autoSpaceDE/>
              <w:adjustRightInd/>
              <w:rPr>
                <w:color w:val="000000"/>
                <w:lang w:val="en-US" w:eastAsia="ru-RU"/>
              </w:rPr>
            </w:pPr>
            <w:r w:rsidRPr="00C12978">
              <w:rPr>
                <w:lang w:val="en-US" w:eastAsia="en-US"/>
              </w:rPr>
              <w:t>Kapshagay</w:t>
            </w:r>
            <w:r w:rsidRPr="00C12978">
              <w:rPr>
                <w:lang w:eastAsia="en-US"/>
              </w:rPr>
              <w:t xml:space="preserve"> </w:t>
            </w:r>
            <w:r w:rsidRPr="00C12978">
              <w:rPr>
                <w:lang w:val="en-US" w:eastAsia="en-US"/>
              </w:rPr>
              <w:t>city</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17,2</w:t>
            </w:r>
          </w:p>
        </w:tc>
        <w:tc>
          <w:tcPr>
            <w:tcW w:w="33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0,7</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10,0</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18,7</w:t>
            </w:r>
          </w:p>
        </w:tc>
        <w:tc>
          <w:tcPr>
            <w:tcW w:w="39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7,6</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0,303</w:t>
            </w:r>
          </w:p>
        </w:tc>
        <w:tc>
          <w:tcPr>
            <w:tcW w:w="323"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0,018</w:t>
            </w:r>
          </w:p>
        </w:tc>
        <w:tc>
          <w:tcPr>
            <w:tcW w:w="355"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0,176</w:t>
            </w:r>
          </w:p>
        </w:tc>
        <w:tc>
          <w:tcPr>
            <w:tcW w:w="357"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0,329</w:t>
            </w:r>
          </w:p>
        </w:tc>
        <w:tc>
          <w:tcPr>
            <w:tcW w:w="391" w:type="pct"/>
            <w:tcBorders>
              <w:top w:val="single" w:sz="4" w:space="0" w:color="auto"/>
              <w:left w:val="single" w:sz="4" w:space="0" w:color="auto"/>
              <w:bottom w:val="single" w:sz="4" w:space="0" w:color="auto"/>
              <w:right w:val="single" w:sz="4" w:space="0" w:color="auto"/>
            </w:tcBorders>
            <w:noWrap/>
            <w:vAlign w:val="center"/>
            <w:hideMark/>
          </w:tcPr>
          <w:p w:rsidR="00872AE3" w:rsidRPr="00C12978" w:rsidRDefault="00872AE3" w:rsidP="004577D3">
            <w:pPr>
              <w:jc w:val="center"/>
              <w:rPr>
                <w:color w:val="000000"/>
              </w:rPr>
            </w:pPr>
            <w:r w:rsidRPr="00C12978">
              <w:rPr>
                <w:color w:val="000000"/>
              </w:rPr>
              <w:t>0,134</w:t>
            </w:r>
          </w:p>
        </w:tc>
      </w:tr>
    </w:tbl>
    <w:p w:rsidR="00872AE3" w:rsidRPr="00C12978" w:rsidRDefault="00872AE3" w:rsidP="00872AE3">
      <w:pPr>
        <w:overflowPunct/>
        <w:autoSpaceDE/>
        <w:autoSpaceDN/>
        <w:adjustRightInd/>
        <w:spacing w:line="360" w:lineRule="auto"/>
        <w:rPr>
          <w:sz w:val="24"/>
          <w:szCs w:val="24"/>
          <w:lang w:eastAsia="en-US"/>
        </w:rPr>
      </w:pPr>
      <w:r w:rsidRPr="00C12978">
        <w:rPr>
          <w:sz w:val="24"/>
          <w:szCs w:val="24"/>
          <w:lang w:eastAsia="en-US"/>
        </w:rPr>
        <w:br w:type="page"/>
      </w:r>
    </w:p>
    <w:p w:rsidR="001B5C02" w:rsidRPr="00C12978" w:rsidRDefault="001B5C02" w:rsidP="00462775">
      <w:pPr>
        <w:spacing w:line="360" w:lineRule="auto"/>
        <w:contextualSpacing/>
        <w:jc w:val="both"/>
        <w:rPr>
          <w:sz w:val="24"/>
          <w:szCs w:val="24"/>
          <w:lang w:val="en-US" w:eastAsia="ru-RU"/>
        </w:rPr>
      </w:pPr>
      <w:r w:rsidRPr="00C12978">
        <w:rPr>
          <w:sz w:val="24"/>
          <w:szCs w:val="24"/>
          <w:lang w:val="en-US" w:eastAsia="ru-RU"/>
        </w:rPr>
        <w:lastRenderedPageBreak/>
        <w:t xml:space="preserve">Table C.26 – </w:t>
      </w:r>
      <w:r w:rsidRPr="00C12978">
        <w:rPr>
          <w:rFonts w:eastAsia="TimesNewRomanPSMT"/>
          <w:sz w:val="24"/>
          <w:szCs w:val="24"/>
          <w:lang w:val="en-US" w:eastAsia="ru-RU"/>
        </w:rPr>
        <w:t xml:space="preserve">Amount of incoming pollutant per unit area </w:t>
      </w:r>
      <w:r w:rsidRPr="00C12978">
        <w:rPr>
          <w:sz w:val="24"/>
          <w:szCs w:val="24"/>
          <w:lang w:val="en-US" w:eastAsia="ru-RU"/>
        </w:rPr>
        <w:t>in 2020</w:t>
      </w:r>
    </w:p>
    <w:tbl>
      <w:tblPr>
        <w:tblW w:w="5000" w:type="pct"/>
        <w:tblLook w:val="04A0" w:firstRow="1" w:lastRow="0" w:firstColumn="1" w:lastColumn="0" w:noHBand="0" w:noVBand="1"/>
      </w:tblPr>
      <w:tblGrid>
        <w:gridCol w:w="4315"/>
        <w:gridCol w:w="666"/>
        <w:gridCol w:w="961"/>
        <w:gridCol w:w="761"/>
        <w:gridCol w:w="851"/>
        <w:gridCol w:w="886"/>
        <w:gridCol w:w="1002"/>
        <w:gridCol w:w="666"/>
        <w:gridCol w:w="961"/>
        <w:gridCol w:w="761"/>
        <w:gridCol w:w="824"/>
        <w:gridCol w:w="875"/>
        <w:gridCol w:w="973"/>
      </w:tblGrid>
      <w:tr w:rsidR="00621704" w:rsidRPr="00226F49" w:rsidTr="003F4828">
        <w:trPr>
          <w:trHeight w:val="300"/>
          <w:tblHeader/>
        </w:trPr>
        <w:tc>
          <w:tcPr>
            <w:tcW w:w="11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704" w:rsidRPr="00C12978" w:rsidRDefault="00162520" w:rsidP="004577D3">
            <w:pPr>
              <w:overflowPunct/>
              <w:autoSpaceDE/>
              <w:autoSpaceDN/>
              <w:adjustRightInd/>
              <w:jc w:val="center"/>
              <w:textAlignment w:val="auto"/>
              <w:rPr>
                <w:color w:val="000000"/>
                <w:lang w:eastAsia="ru-RU"/>
              </w:rPr>
            </w:pPr>
            <w:r w:rsidRPr="00C12978">
              <w:rPr>
                <w:color w:val="000000"/>
                <w:lang w:eastAsia="ru-RU"/>
              </w:rPr>
              <w:t>The sampling site</w:t>
            </w:r>
          </w:p>
        </w:tc>
        <w:tc>
          <w:tcPr>
            <w:tcW w:w="1903" w:type="pct"/>
            <w:gridSpan w:val="6"/>
            <w:tcBorders>
              <w:top w:val="single" w:sz="4" w:space="0" w:color="auto"/>
              <w:left w:val="nil"/>
              <w:bottom w:val="single" w:sz="4" w:space="0" w:color="auto"/>
              <w:right w:val="single" w:sz="4" w:space="0" w:color="auto"/>
            </w:tcBorders>
            <w:shd w:val="clear" w:color="auto" w:fill="auto"/>
            <w:vAlign w:val="center"/>
            <w:hideMark/>
          </w:tcPr>
          <w:p w:rsidR="00621704" w:rsidRPr="00C12978" w:rsidRDefault="00621704" w:rsidP="00B12059">
            <w:pPr>
              <w:overflowPunct/>
              <w:autoSpaceDE/>
              <w:adjustRightInd/>
              <w:jc w:val="center"/>
              <w:rPr>
                <w:color w:val="000000"/>
                <w:lang w:val="en-US" w:eastAsia="ru-RU"/>
              </w:rPr>
            </w:pPr>
            <w:r w:rsidRPr="00C12978">
              <w:rPr>
                <w:color w:val="000000"/>
                <w:lang w:val="en-US" w:eastAsia="ru-RU"/>
              </w:rPr>
              <w:t xml:space="preserve">Heavy metal concentration, </w:t>
            </w:r>
            <w:r w:rsidRPr="00C12978">
              <w:t>μ</w:t>
            </w:r>
            <w:r w:rsidRPr="00C12978">
              <w:rPr>
                <w:lang w:val="en-US"/>
              </w:rPr>
              <w:t>g/dm</w:t>
            </w:r>
            <w:r w:rsidRPr="00C12978">
              <w:rPr>
                <w:vertAlign w:val="superscript"/>
                <w:lang w:val="en-US"/>
              </w:rPr>
              <w:t>3</w:t>
            </w:r>
          </w:p>
        </w:tc>
        <w:tc>
          <w:tcPr>
            <w:tcW w:w="1900" w:type="pct"/>
            <w:gridSpan w:val="6"/>
            <w:tcBorders>
              <w:top w:val="single" w:sz="4" w:space="0" w:color="auto"/>
              <w:left w:val="nil"/>
              <w:bottom w:val="single" w:sz="4" w:space="0" w:color="auto"/>
              <w:right w:val="single" w:sz="4" w:space="0" w:color="auto"/>
            </w:tcBorders>
            <w:shd w:val="clear" w:color="auto" w:fill="auto"/>
            <w:noWrap/>
            <w:vAlign w:val="center"/>
            <w:hideMark/>
          </w:tcPr>
          <w:p w:rsidR="00621704" w:rsidRPr="00C12978" w:rsidRDefault="00621704" w:rsidP="00B12059">
            <w:pPr>
              <w:overflowPunct/>
              <w:autoSpaceDE/>
              <w:adjustRightInd/>
              <w:jc w:val="center"/>
              <w:rPr>
                <w:color w:val="000000"/>
                <w:lang w:val="en-US" w:eastAsia="ru-RU"/>
              </w:rPr>
            </w:pPr>
            <w:r w:rsidRPr="00C12978">
              <w:rPr>
                <w:color w:val="000000"/>
                <w:lang w:val="en-US" w:eastAsia="ru-RU"/>
              </w:rPr>
              <w:t xml:space="preserve">The mass of the incoming heavy metals, </w:t>
            </w:r>
            <w:r w:rsidRPr="00C12978">
              <w:rPr>
                <w:lang w:val="en-US" w:eastAsia="ru-RU"/>
              </w:rPr>
              <w:t>mg/m</w:t>
            </w:r>
            <w:r w:rsidRPr="00C12978">
              <w:rPr>
                <w:vertAlign w:val="superscript"/>
                <w:lang w:val="en-US" w:eastAsia="ru-RU"/>
              </w:rPr>
              <w:t>2</w:t>
            </w:r>
          </w:p>
        </w:tc>
      </w:tr>
      <w:tr w:rsidR="003F4828" w:rsidRPr="00C12978" w:rsidTr="003F4828">
        <w:trPr>
          <w:trHeight w:val="300"/>
          <w:tblHeader/>
        </w:trPr>
        <w:tc>
          <w:tcPr>
            <w:tcW w:w="1196" w:type="pct"/>
            <w:vMerge/>
            <w:tcBorders>
              <w:top w:val="single" w:sz="4" w:space="0" w:color="auto"/>
              <w:left w:val="single" w:sz="4" w:space="0" w:color="auto"/>
              <w:bottom w:val="single" w:sz="4" w:space="0" w:color="auto"/>
              <w:right w:val="single" w:sz="4" w:space="0" w:color="auto"/>
            </w:tcBorders>
            <w:vAlign w:val="center"/>
            <w:hideMark/>
          </w:tcPr>
          <w:p w:rsidR="003F4828" w:rsidRPr="00C12978" w:rsidRDefault="003F4828" w:rsidP="004577D3">
            <w:pPr>
              <w:overflowPunct/>
              <w:autoSpaceDE/>
              <w:autoSpaceDN/>
              <w:adjustRightInd/>
              <w:textAlignment w:val="auto"/>
              <w:rPr>
                <w:color w:val="000000"/>
                <w:lang w:val="en-US" w:eastAsia="ru-RU"/>
              </w:rPr>
            </w:pPr>
          </w:p>
        </w:tc>
        <w:tc>
          <w:tcPr>
            <w:tcW w:w="259"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zinc</w:t>
            </w:r>
          </w:p>
        </w:tc>
        <w:tc>
          <w:tcPr>
            <w:tcW w:w="357"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cadmium</w:t>
            </w:r>
          </w:p>
        </w:tc>
        <w:tc>
          <w:tcPr>
            <w:tcW w:w="235"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copper</w:t>
            </w:r>
          </w:p>
        </w:tc>
        <w:tc>
          <w:tcPr>
            <w:tcW w:w="337"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nickel</w:t>
            </w:r>
          </w:p>
        </w:tc>
        <w:tc>
          <w:tcPr>
            <w:tcW w:w="338"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lead</w:t>
            </w:r>
          </w:p>
        </w:tc>
        <w:tc>
          <w:tcPr>
            <w:tcW w:w="378"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cobalt</w:t>
            </w:r>
          </w:p>
        </w:tc>
        <w:tc>
          <w:tcPr>
            <w:tcW w:w="256"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zinc</w:t>
            </w:r>
          </w:p>
        </w:tc>
        <w:tc>
          <w:tcPr>
            <w:tcW w:w="353"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cadmium</w:t>
            </w:r>
          </w:p>
        </w:tc>
        <w:tc>
          <w:tcPr>
            <w:tcW w:w="256"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copper</w:t>
            </w:r>
          </w:p>
        </w:tc>
        <w:tc>
          <w:tcPr>
            <w:tcW w:w="333"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nickel</w:t>
            </w:r>
          </w:p>
        </w:tc>
        <w:tc>
          <w:tcPr>
            <w:tcW w:w="334"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lead</w:t>
            </w:r>
          </w:p>
        </w:tc>
        <w:tc>
          <w:tcPr>
            <w:tcW w:w="368" w:type="pct"/>
            <w:tcBorders>
              <w:top w:val="nil"/>
              <w:left w:val="nil"/>
              <w:bottom w:val="single" w:sz="4" w:space="0" w:color="auto"/>
              <w:right w:val="single" w:sz="4" w:space="0" w:color="auto"/>
            </w:tcBorders>
            <w:shd w:val="clear" w:color="auto" w:fill="auto"/>
            <w:noWrap/>
            <w:vAlign w:val="center"/>
            <w:hideMark/>
          </w:tcPr>
          <w:p w:rsidR="003F4828" w:rsidRPr="00C12978" w:rsidRDefault="003F4828" w:rsidP="00B12059">
            <w:pPr>
              <w:overflowPunct/>
              <w:autoSpaceDE/>
              <w:adjustRightInd/>
              <w:jc w:val="center"/>
              <w:rPr>
                <w:color w:val="000000"/>
                <w:lang w:val="en-US" w:eastAsia="ru-RU"/>
              </w:rPr>
            </w:pPr>
            <w:r w:rsidRPr="00C12978">
              <w:rPr>
                <w:kern w:val="2"/>
                <w:lang w:val="en-US" w:eastAsia="ru-RU"/>
              </w:rPr>
              <w:t>cobalt</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1A571B" w:rsidP="004577D3">
            <w:pPr>
              <w:overflowPunct/>
              <w:autoSpaceDE/>
              <w:autoSpaceDN/>
              <w:adjustRightInd/>
              <w:textAlignment w:val="auto"/>
              <w:rPr>
                <w:color w:val="000000"/>
                <w:lang w:eastAsia="ru-RU"/>
              </w:rPr>
            </w:pPr>
            <w:r w:rsidRPr="00C12978">
              <w:rPr>
                <w:rFonts w:eastAsiaTheme="minorHAnsi"/>
                <w:lang w:val="en-US" w:eastAsia="en-US"/>
              </w:rPr>
              <w:t>HMR "Shymbulak"</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52,5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4,1</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0,958</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2,011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0,157</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0,720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1,011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324B59" w:rsidP="004577D3">
            <w:pPr>
              <w:overflowPunct/>
              <w:autoSpaceDE/>
              <w:autoSpaceDN/>
              <w:adjustRightInd/>
              <w:textAlignment w:val="auto"/>
              <w:rPr>
                <w:color w:val="000000"/>
                <w:lang w:val="en-US" w:eastAsia="ru-RU"/>
              </w:rPr>
            </w:pPr>
            <w:r w:rsidRPr="00C12978">
              <w:rPr>
                <w:rFonts w:eastAsia="TimesNewRomanPSMT"/>
                <w:lang w:val="en-US" w:eastAsia="ru-RU"/>
              </w:rPr>
              <w:t>HMSC "Medeu"</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29,1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31,0</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27,1</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1,056</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0,196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1,125</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0,512</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0,984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0,958</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324B59" w:rsidP="004577D3">
            <w:pPr>
              <w:overflowPunct/>
              <w:autoSpaceDE/>
              <w:autoSpaceDN/>
              <w:adjustRightInd/>
              <w:textAlignment w:val="auto"/>
              <w:rPr>
                <w:color w:val="000000"/>
                <w:lang w:val="en-US" w:eastAsia="ru-RU"/>
              </w:rPr>
            </w:pPr>
            <w:r w:rsidRPr="00C12978">
              <w:rPr>
                <w:color w:val="000000"/>
                <w:lang w:val="en-US" w:eastAsia="ru-RU"/>
              </w:rPr>
              <w:t>Butakovka</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16,4</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0,546</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0,120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0,803</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1,179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BE1AC5" w:rsidP="004577D3">
            <w:pPr>
              <w:overflowPunct/>
              <w:autoSpaceDE/>
              <w:autoSpaceDN/>
              <w:adjustRightInd/>
              <w:textAlignment w:val="auto"/>
              <w:rPr>
                <w:color w:val="000000"/>
                <w:lang w:eastAsia="ru-RU"/>
              </w:rPr>
            </w:pPr>
            <w:r w:rsidRPr="00C12978">
              <w:rPr>
                <w:lang w:val="en-US" w:eastAsia="ru-RU"/>
              </w:rPr>
              <w:t>Kensai gorge</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46,0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1,992</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0,199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1,117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0,268</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1,000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BE1AC5" w:rsidP="004577D3">
            <w:pPr>
              <w:overflowPunct/>
              <w:autoSpaceDE/>
              <w:autoSpaceDN/>
              <w:adjustRightInd/>
              <w:textAlignment w:val="auto"/>
              <w:rPr>
                <w:color w:val="000000"/>
                <w:lang w:val="en-US" w:eastAsia="ru-RU"/>
              </w:rPr>
            </w:pPr>
            <w:r w:rsidRPr="00C12978">
              <w:rPr>
                <w:color w:val="000000"/>
                <w:lang w:val="en-US" w:eastAsia="ru-RU"/>
              </w:rPr>
              <w:t>Koklaisai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14,7</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0,545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1,117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0,067</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0,482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BE1AC5" w:rsidP="004577D3">
            <w:pPr>
              <w:overflowPunct/>
              <w:autoSpaceDE/>
              <w:autoSpaceDN/>
              <w:adjustRightInd/>
              <w:textAlignment w:val="auto"/>
              <w:rPr>
                <w:color w:val="000000"/>
                <w:lang w:val="en-US" w:eastAsia="ru-RU"/>
              </w:rPr>
            </w:pPr>
            <w:r w:rsidRPr="00C12978">
              <w:rPr>
                <w:color w:val="000000"/>
                <w:lang w:val="en-US" w:eastAsia="ru-RU"/>
              </w:rPr>
              <w:t>BAL</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14,2</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18,0</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0,345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0,437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0,044</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0,457</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0,153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BE1AC5" w:rsidP="004577D3">
            <w:pPr>
              <w:overflowPunct/>
              <w:autoSpaceDE/>
              <w:autoSpaceDN/>
              <w:adjustRightInd/>
              <w:textAlignment w:val="auto"/>
              <w:rPr>
                <w:color w:val="000000"/>
                <w:lang w:val="en-US" w:eastAsia="ru-RU"/>
              </w:rPr>
            </w:pPr>
            <w:r w:rsidRPr="00C12978">
              <w:rPr>
                <w:color w:val="000000"/>
                <w:lang w:val="en-US" w:eastAsia="ru-RU"/>
              </w:rPr>
              <w:t>Almaarasan</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16,8</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0,489</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0,576</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0,908</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0,314</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BE1AC5" w:rsidP="004577D3">
            <w:pPr>
              <w:overflowPunct/>
              <w:autoSpaceDE/>
              <w:autoSpaceDN/>
              <w:adjustRightInd/>
              <w:textAlignment w:val="auto"/>
              <w:rPr>
                <w:color w:val="000000"/>
                <w:lang w:eastAsia="ru-RU"/>
              </w:rPr>
            </w:pPr>
            <w:r w:rsidRPr="00C12978">
              <w:rPr>
                <w:lang w:val="en-US" w:eastAsia="ru-RU"/>
              </w:rPr>
              <w:t>Izvestkovyi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23,2</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43,8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0,330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0,633</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1,196</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0,385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BE1AC5" w:rsidP="004577D3">
            <w:pPr>
              <w:overflowPunct/>
              <w:autoSpaceDE/>
              <w:autoSpaceDN/>
              <w:adjustRightInd/>
              <w:textAlignment w:val="auto"/>
              <w:rPr>
                <w:color w:val="000000"/>
                <w:lang w:val="en-US" w:eastAsia="ru-RU"/>
              </w:rPr>
            </w:pPr>
            <w:r w:rsidRPr="00C12978">
              <w:rPr>
                <w:color w:val="000000"/>
                <w:lang w:val="en-US" w:eastAsia="ru-RU"/>
              </w:rPr>
              <w:t>Leshoz</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26,2</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17,2</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18,6</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0,768</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0,059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0,504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0,545</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1,160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0,445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BE1AC5" w:rsidP="004577D3">
            <w:pPr>
              <w:overflowPunct/>
              <w:autoSpaceDE/>
              <w:autoSpaceDN/>
              <w:adjustRightInd/>
              <w:textAlignment w:val="auto"/>
              <w:rPr>
                <w:color w:val="000000"/>
                <w:lang w:val="en-US" w:eastAsia="ru-RU"/>
              </w:rPr>
            </w:pPr>
            <w:r w:rsidRPr="00C12978">
              <w:rPr>
                <w:color w:val="000000"/>
                <w:lang w:val="en-US" w:eastAsia="ru-RU"/>
              </w:rPr>
              <w:t>Orman</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21,4</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22,3</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29,8</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47,9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1,216</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0,125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1,267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1,693</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2,721</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0,613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BF3082" w:rsidP="004577D3">
            <w:pPr>
              <w:overflowPunct/>
              <w:autoSpaceDE/>
              <w:autoSpaceDN/>
              <w:adjustRightInd/>
              <w:textAlignment w:val="auto"/>
              <w:rPr>
                <w:color w:val="000000"/>
                <w:lang w:eastAsia="ru-RU"/>
              </w:rPr>
            </w:pPr>
            <w:r>
              <w:rPr>
                <w:noProof/>
                <w:color w:val="000000"/>
                <w:lang w:eastAsia="ru-RU"/>
              </w:rPr>
              <w:pict>
                <v:shape id="_x0000_s1029" type="#_x0000_t202" style="position:absolute;margin-left:-59.9pt;margin-top:-3.55pt;width:28.55pt;height:21.3pt;z-index:251661312;visibility:visible;mso-wrap-distance-left:9pt;mso-wrap-distance-top:0;mso-wrap-distance-right:9pt;mso-wrap-distance-bottom:0;mso-position-horizontal-relative:text;mso-position-vertical-relative:text;mso-width-relative:margin;mso-height-relative:margin;v-text-anchor:top" filled="f" stroked="f">
                  <v:textbox style="layout-flow:vertical;mso-next-textbox:#_x0000_s1029;mso-fit-shape-to-text:t">
                    <w:txbxContent>
                      <w:p w:rsidR="00D0613F" w:rsidRPr="00246E81" w:rsidRDefault="00D0613F" w:rsidP="00246E81">
                        <w:pPr>
                          <w:rPr>
                            <w:sz w:val="24"/>
                            <w:szCs w:val="24"/>
                          </w:rPr>
                        </w:pPr>
                        <w:r>
                          <w:rPr>
                            <w:sz w:val="24"/>
                            <w:szCs w:val="24"/>
                            <w:lang w:val="en-US"/>
                          </w:rPr>
                          <w:t>90</w:t>
                        </w:r>
                      </w:p>
                    </w:txbxContent>
                  </v:textbox>
                </v:shape>
              </w:pict>
            </w:r>
            <w:r w:rsidR="00BE1AC5" w:rsidRPr="00C12978">
              <w:rPr>
                <w:color w:val="000000"/>
                <w:lang w:val="en-US" w:eastAsia="ru-RU"/>
              </w:rPr>
              <w:t>U</w:t>
            </w:r>
            <w:r w:rsidR="0031277F" w:rsidRPr="00C12978">
              <w:rPr>
                <w:color w:val="000000"/>
                <w:lang w:val="en-US" w:eastAsia="ru-RU"/>
              </w:rPr>
              <w:t>shkonyr</w:t>
            </w:r>
            <w:r w:rsidR="00872AE3" w:rsidRPr="00C12978">
              <w:rPr>
                <w:color w:val="000000"/>
                <w:lang w:eastAsia="ru-RU"/>
              </w:rPr>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19,5</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0,669</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0,075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0,707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0,024</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0,213</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0,713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31277F" w:rsidP="004577D3">
            <w:pPr>
              <w:overflowPunct/>
              <w:autoSpaceDE/>
              <w:autoSpaceDN/>
              <w:adjustRightInd/>
              <w:textAlignment w:val="auto"/>
              <w:rPr>
                <w:color w:val="000000"/>
                <w:lang w:eastAsia="ru-RU"/>
              </w:rPr>
            </w:pPr>
            <w:r w:rsidRPr="00C12978">
              <w:rPr>
                <w:lang w:val="en-US" w:eastAsia="ru-RU"/>
              </w:rPr>
              <w:t>Institute of Geography</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15,7</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22,3</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0,323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0,058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0,459</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0,729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0,729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0,383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31277F" w:rsidP="004577D3">
            <w:pPr>
              <w:overflowPunct/>
              <w:autoSpaceDE/>
              <w:autoSpaceDN/>
              <w:adjustRightInd/>
              <w:textAlignment w:val="auto"/>
              <w:rPr>
                <w:color w:val="000000"/>
                <w:lang w:val="en-US" w:eastAsia="ru-RU"/>
              </w:rPr>
            </w:pPr>
            <w:r w:rsidRPr="00C12978">
              <w:rPr>
                <w:rFonts w:eastAsiaTheme="minorHAnsi"/>
                <w:lang w:val="en-US" w:eastAsia="en-US"/>
              </w:rPr>
              <w:t>Park of the First President</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33,0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24,9</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47,9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1,000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0,079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0,754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0,055</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1,451</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0,461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31277F" w:rsidP="004577D3">
            <w:pPr>
              <w:overflowPunct/>
              <w:autoSpaceDE/>
              <w:autoSpaceDN/>
              <w:adjustRightInd/>
              <w:textAlignment w:val="auto"/>
              <w:rPr>
                <w:color w:val="000000"/>
                <w:lang w:eastAsia="ru-RU"/>
              </w:rPr>
            </w:pPr>
            <w:r w:rsidRPr="00C12978">
              <w:rPr>
                <w:color w:val="000000"/>
                <w:lang w:eastAsia="ru-RU"/>
              </w:rPr>
              <w:t>Baum Grove</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28,4</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0,363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0,264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0,246</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0,329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0,131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31277F" w:rsidP="004577D3">
            <w:pPr>
              <w:overflowPunct/>
              <w:autoSpaceDE/>
              <w:autoSpaceDN/>
              <w:adjustRightInd/>
              <w:textAlignment w:val="auto"/>
              <w:rPr>
                <w:color w:val="000000"/>
                <w:lang w:val="en-US" w:eastAsia="ru-RU"/>
              </w:rPr>
            </w:pPr>
            <w:r w:rsidRPr="00C12978">
              <w:rPr>
                <w:color w:val="000000"/>
                <w:lang w:val="en-US" w:eastAsia="ru-RU"/>
              </w:rPr>
              <w:t>Rayymbek Batyr Avenue corner of Baizakov street</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33,9</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37,0</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0,485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0,054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0,529</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0,250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0,566</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0,186</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7070A" w:rsidP="004577D3">
            <w:pPr>
              <w:overflowPunct/>
              <w:autoSpaceDE/>
              <w:autoSpaceDN/>
              <w:adjustRightInd/>
              <w:textAlignment w:val="auto"/>
              <w:rPr>
                <w:color w:val="000000"/>
                <w:lang w:val="en-US" w:eastAsia="ru-RU"/>
              </w:rPr>
            </w:pPr>
            <w:r w:rsidRPr="00C12978">
              <w:rPr>
                <w:color w:val="000000"/>
                <w:lang w:val="en-US" w:eastAsia="ru-RU"/>
              </w:rPr>
              <w:t>Park named after M. Gorky</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24,8</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24,2</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0,553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0,098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0,537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0,540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0,511</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0,366</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7070A" w:rsidP="004577D3">
            <w:pPr>
              <w:overflowPunct/>
              <w:autoSpaceDE/>
              <w:autoSpaceDN/>
              <w:adjustRightInd/>
              <w:textAlignment w:val="auto"/>
              <w:rPr>
                <w:color w:val="000000"/>
                <w:lang w:eastAsia="ru-RU"/>
              </w:rPr>
            </w:pPr>
            <w:r w:rsidRPr="00C12978">
              <w:rPr>
                <w:color w:val="000000"/>
                <w:lang w:eastAsia="ru-RU"/>
              </w:rPr>
              <w:t>Sairan Lake</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20,9</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0,173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0,214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0,238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0,329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0,145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7070A" w:rsidP="004577D3">
            <w:pPr>
              <w:overflowPunct/>
              <w:autoSpaceDE/>
              <w:autoSpaceDN/>
              <w:adjustRightInd/>
              <w:textAlignment w:val="auto"/>
              <w:rPr>
                <w:color w:val="000000"/>
                <w:lang w:eastAsia="ru-RU"/>
              </w:rPr>
            </w:pPr>
            <w:r w:rsidRPr="00C12978">
              <w:rPr>
                <w:color w:val="000000"/>
                <w:lang w:eastAsia="ru-RU"/>
              </w:rPr>
              <w:t>Park named after Gandhi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23,2</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56,2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0,400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0,076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0,401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0,341</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0,972</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0,263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7070A" w:rsidP="004577D3">
            <w:pPr>
              <w:overflowPunct/>
              <w:autoSpaceDE/>
              <w:autoSpaceDN/>
              <w:adjustRightInd/>
              <w:textAlignment w:val="auto"/>
              <w:rPr>
                <w:color w:val="000000"/>
                <w:lang w:eastAsia="ru-RU"/>
              </w:rPr>
            </w:pPr>
            <w:r w:rsidRPr="00C12978">
              <w:rPr>
                <w:color w:val="000000"/>
                <w:lang w:eastAsia="ru-RU"/>
              </w:rPr>
              <w:t>Zhastar Park</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46,4</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49,0</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33,2</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52,1</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1,545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0,153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1,632</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1,106</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1,735</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0,619</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7070A" w:rsidP="004577D3">
            <w:pPr>
              <w:overflowPunct/>
              <w:autoSpaceDE/>
              <w:autoSpaceDN/>
              <w:adjustRightInd/>
              <w:textAlignment w:val="auto"/>
              <w:rPr>
                <w:color w:val="000000"/>
                <w:lang w:val="en-US" w:eastAsia="ru-RU"/>
              </w:rPr>
            </w:pPr>
            <w:r w:rsidRPr="00C12978">
              <w:rPr>
                <w:color w:val="000000"/>
                <w:lang w:val="en-US" w:eastAsia="ru-RU"/>
              </w:rPr>
              <w:t>Al-Farabi Kazakh national University</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25,3</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0,301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0,090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0,486</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0,572</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0,705</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0,470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04338D" w:rsidP="004577D3">
            <w:pPr>
              <w:overflowPunct/>
              <w:autoSpaceDE/>
              <w:autoSpaceDN/>
              <w:adjustRightInd/>
              <w:textAlignment w:val="auto"/>
              <w:rPr>
                <w:color w:val="000000"/>
                <w:lang w:eastAsia="ru-RU"/>
              </w:rPr>
            </w:pPr>
            <w:r w:rsidRPr="00C12978">
              <w:rPr>
                <w:color w:val="000000"/>
                <w:lang w:eastAsia="ru-RU"/>
              </w:rPr>
              <w:t>Northern bypass road (NBR)</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28,7</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16,3</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34,3</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43,8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0,324</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0,184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0,388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0,495</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0,223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04338D" w:rsidP="004577D3">
            <w:pPr>
              <w:overflowPunct/>
              <w:autoSpaceDE/>
              <w:autoSpaceDN/>
              <w:adjustRightInd/>
              <w:textAlignment w:val="auto"/>
              <w:rPr>
                <w:color w:val="000000"/>
                <w:lang w:val="en-US" w:eastAsia="ru-RU"/>
              </w:rPr>
            </w:pPr>
            <w:r w:rsidRPr="00C12978">
              <w:rPr>
                <w:color w:val="000000"/>
                <w:lang w:val="en-US" w:eastAsia="ru-RU"/>
              </w:rPr>
              <w:t>BAC Park in the Kulager neighborhood</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47,9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0,619</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0,075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0,691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0,949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1,284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0,228</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04338D" w:rsidP="004577D3">
            <w:pPr>
              <w:overflowPunct/>
              <w:autoSpaceDE/>
              <w:autoSpaceDN/>
              <w:adjustRightInd/>
              <w:textAlignment w:val="auto"/>
              <w:rPr>
                <w:color w:val="000000"/>
                <w:lang w:eastAsia="ru-RU"/>
              </w:rPr>
            </w:pPr>
            <w:r w:rsidRPr="00C12978">
              <w:rPr>
                <w:color w:val="000000"/>
                <w:lang w:eastAsia="ru-RU"/>
              </w:rPr>
              <w:t>Eastern bypass road (EBR)</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69,5</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3,204</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0,991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0,138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0,673</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0,701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04338D" w:rsidP="004577D3">
            <w:pPr>
              <w:overflowPunct/>
              <w:autoSpaceDE/>
              <w:autoSpaceDN/>
              <w:adjustRightInd/>
              <w:textAlignment w:val="auto"/>
              <w:rPr>
                <w:color w:val="000000"/>
                <w:lang w:eastAsia="ru-RU"/>
              </w:rPr>
            </w:pPr>
            <w:r w:rsidRPr="00C12978">
              <w:rPr>
                <w:color w:val="000000"/>
                <w:lang w:eastAsia="ru-RU"/>
              </w:rPr>
              <w:t>Pond on Bukhtarminskaya street</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105,9</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0,015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0,317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0,037</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0,231</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0,298</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04338D" w:rsidP="004577D3">
            <w:pPr>
              <w:overflowPunct/>
              <w:autoSpaceDE/>
              <w:autoSpaceDN/>
              <w:adjustRightInd/>
              <w:textAlignment w:val="auto"/>
              <w:rPr>
                <w:color w:val="000000"/>
                <w:lang w:eastAsia="ru-RU"/>
              </w:rPr>
            </w:pPr>
            <w:r w:rsidRPr="00C12978">
              <w:rPr>
                <w:rFonts w:eastAsiaTheme="minorHAnsi"/>
                <w:lang w:val="en-US" w:eastAsia="en-US"/>
              </w:rPr>
              <w:t>Altyn Orda</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0,530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0,432</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0,307</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0,410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0,283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FD258C" w:rsidP="004577D3">
            <w:pPr>
              <w:overflowPunct/>
              <w:autoSpaceDE/>
              <w:autoSpaceDN/>
              <w:adjustRightInd/>
              <w:textAlignment w:val="auto"/>
              <w:rPr>
                <w:color w:val="000000"/>
                <w:lang w:eastAsia="ru-RU"/>
              </w:rPr>
            </w:pPr>
            <w:r w:rsidRPr="00C12978">
              <w:rPr>
                <w:lang w:val="en-US" w:eastAsia="en-US"/>
              </w:rPr>
              <w:t>Kaskelen</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0,538</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0,641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0,408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0,825</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0,382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FD258C" w:rsidP="004577D3">
            <w:pPr>
              <w:overflowPunct/>
              <w:autoSpaceDE/>
              <w:autoSpaceDN/>
              <w:adjustRightInd/>
              <w:textAlignment w:val="auto"/>
              <w:rPr>
                <w:color w:val="000000"/>
                <w:lang w:eastAsia="ru-RU"/>
              </w:rPr>
            </w:pPr>
            <w:r w:rsidRPr="00C12978">
              <w:rPr>
                <w:lang w:val="en-US"/>
              </w:rPr>
              <w:t>Uzynagash</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22,7</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0,182</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0,193</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0,006</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0,250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0,113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FD258C" w:rsidP="00FD258C">
            <w:pPr>
              <w:overflowPunct/>
              <w:autoSpaceDE/>
              <w:autoSpaceDN/>
              <w:adjustRightInd/>
              <w:textAlignment w:val="auto"/>
              <w:rPr>
                <w:color w:val="000000"/>
                <w:lang w:eastAsia="ru-RU"/>
              </w:rPr>
            </w:pPr>
            <w:r w:rsidRPr="00C12978">
              <w:rPr>
                <w:lang w:val="en-US" w:eastAsia="en-US"/>
              </w:rPr>
              <w:lastRenderedPageBreak/>
              <w:t>Kapshagay</w:t>
            </w:r>
            <w:r w:rsidRPr="00C12978">
              <w:rPr>
                <w:lang w:eastAsia="en-US"/>
              </w:rPr>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24,9</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22,0</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0,471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0,132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0,586</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0,518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0,735</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0,226</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350265" w:rsidP="004577D3">
            <w:pPr>
              <w:overflowPunct/>
              <w:autoSpaceDE/>
              <w:autoSpaceDN/>
              <w:adjustRightInd/>
              <w:textAlignment w:val="auto"/>
              <w:rPr>
                <w:color w:val="000000"/>
                <w:lang w:eastAsia="ru-RU"/>
              </w:rPr>
            </w:pPr>
            <w:r w:rsidRPr="00C12978">
              <w:rPr>
                <w:lang w:val="en-US"/>
              </w:rPr>
              <w:t>Boraldai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9,2</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72,9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0,225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0,122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0,504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0,428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1,782</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0,509</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350265" w:rsidP="004577D3">
            <w:pPr>
              <w:overflowPunct/>
              <w:autoSpaceDE/>
              <w:autoSpaceDN/>
              <w:adjustRightInd/>
              <w:textAlignment w:val="auto"/>
              <w:rPr>
                <w:color w:val="000000"/>
                <w:lang w:eastAsia="ru-RU"/>
              </w:rPr>
            </w:pPr>
            <w:r w:rsidRPr="00C12978">
              <w:rPr>
                <w:rFonts w:eastAsiaTheme="minorHAnsi"/>
                <w:lang w:val="en-US" w:eastAsia="en-US"/>
              </w:rPr>
              <w:t>Yesik</w:t>
            </w:r>
            <w:r w:rsidR="00872AE3" w:rsidRPr="00C12978">
              <w:rPr>
                <w:color w:val="000000"/>
                <w:lang w:eastAsia="ru-RU"/>
              </w:rPr>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43,5</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20,9</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1,231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0,682</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0,591</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0,883</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0,306</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350265" w:rsidP="004577D3">
            <w:pPr>
              <w:overflowPunct/>
              <w:autoSpaceDE/>
              <w:autoSpaceDN/>
              <w:adjustRightInd/>
              <w:textAlignment w:val="auto"/>
              <w:rPr>
                <w:color w:val="000000"/>
                <w:lang w:eastAsia="ru-RU"/>
              </w:rPr>
            </w:pPr>
            <w:r w:rsidRPr="00C12978">
              <w:rPr>
                <w:lang w:val="en-US" w:eastAsia="en-US"/>
              </w:rPr>
              <w:t>Talgar</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18,6</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27,1</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0,595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0,058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0,771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0,630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0,867</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0,346</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350265" w:rsidP="004577D3">
            <w:pPr>
              <w:overflowPunct/>
              <w:autoSpaceDE/>
              <w:autoSpaceDN/>
              <w:adjustRightInd/>
              <w:textAlignment w:val="auto"/>
              <w:rPr>
                <w:color w:val="000000"/>
                <w:lang w:val="en-US" w:eastAsia="ru-RU"/>
              </w:rPr>
            </w:pPr>
            <w:r w:rsidRPr="00C12978">
              <w:rPr>
                <w:color w:val="000000"/>
                <w:lang w:val="en-US" w:eastAsia="ru-RU"/>
              </w:rPr>
              <w:t>Ulan</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101,3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4,133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0,983</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0,669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1,616</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0,302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350265" w:rsidP="004577D3">
            <w:pPr>
              <w:overflowPunct/>
              <w:autoSpaceDE/>
              <w:autoSpaceDN/>
              <w:adjustRightInd/>
              <w:textAlignment w:val="auto"/>
              <w:rPr>
                <w:color w:val="000000"/>
                <w:lang w:val="en-US" w:eastAsia="ru-RU"/>
              </w:rPr>
            </w:pPr>
            <w:r w:rsidRPr="00C12978">
              <w:rPr>
                <w:color w:val="000000"/>
                <w:lang w:val="en-US" w:eastAsia="ru-RU"/>
              </w:rPr>
              <w:t>Kyrgauildi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47,6</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6,3</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1,561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0,013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0,987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0,207</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0,426</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350265" w:rsidP="004577D3">
            <w:pPr>
              <w:overflowPunct/>
              <w:autoSpaceDE/>
              <w:autoSpaceDN/>
              <w:adjustRightInd/>
              <w:textAlignment w:val="auto"/>
              <w:rPr>
                <w:color w:val="000000"/>
                <w:lang w:val="en-US" w:eastAsia="ru-RU"/>
              </w:rPr>
            </w:pPr>
            <w:r w:rsidRPr="00C12978">
              <w:rPr>
                <w:color w:val="000000"/>
                <w:lang w:val="en-US" w:eastAsia="ru-RU"/>
              </w:rPr>
              <w:t>A</w:t>
            </w:r>
            <w:r w:rsidR="00497821" w:rsidRPr="00C12978">
              <w:rPr>
                <w:color w:val="000000"/>
                <w:lang w:val="en-US" w:eastAsia="ru-RU"/>
              </w:rPr>
              <w:t>itei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22,7</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23,2</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8,6</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0,649</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0,664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0,246</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0,340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497821" w:rsidP="004577D3">
            <w:pPr>
              <w:overflowPunct/>
              <w:autoSpaceDE/>
              <w:autoSpaceDN/>
              <w:adjustRightInd/>
              <w:textAlignment w:val="auto"/>
              <w:rPr>
                <w:color w:val="000000"/>
                <w:lang w:val="en-US" w:eastAsia="ru-RU"/>
              </w:rPr>
            </w:pPr>
            <w:r w:rsidRPr="00C12978">
              <w:rPr>
                <w:color w:val="000000"/>
                <w:lang w:val="en-US" w:eastAsia="ru-RU"/>
              </w:rPr>
              <w:t>Enbekshi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0,433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0,549</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0,041</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0,333</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0,321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1F4C99" w:rsidP="00497821">
            <w:pPr>
              <w:overflowPunct/>
              <w:autoSpaceDE/>
              <w:autoSpaceDN/>
              <w:adjustRightInd/>
              <w:textAlignment w:val="auto"/>
              <w:rPr>
                <w:color w:val="000000"/>
                <w:lang w:eastAsia="ru-RU"/>
              </w:rPr>
            </w:pPr>
            <w:r w:rsidRPr="00C12978">
              <w:rPr>
                <w:lang w:val="en-US" w:eastAsia="en-US"/>
              </w:rPr>
              <w:t>S</w:t>
            </w:r>
            <w:r w:rsidR="00497821" w:rsidRPr="00C12978">
              <w:rPr>
                <w:lang w:val="en-US" w:eastAsia="en-US"/>
              </w:rPr>
              <w:t>tation Shamalgan</w:t>
            </w:r>
            <w:r w:rsidR="00497821" w:rsidRPr="00C12978">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43,5</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5,2</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1,088</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0,220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0,645</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0,130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0,470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0,520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1F4C99" w:rsidP="004577D3">
            <w:pPr>
              <w:overflowPunct/>
              <w:autoSpaceDE/>
              <w:autoSpaceDN/>
              <w:adjustRightInd/>
              <w:textAlignment w:val="auto"/>
              <w:rPr>
                <w:color w:val="000000"/>
                <w:lang w:val="en-US" w:eastAsia="ru-RU"/>
              </w:rPr>
            </w:pPr>
            <w:r w:rsidRPr="00C12978">
              <w:rPr>
                <w:color w:val="000000"/>
                <w:lang w:val="en-US" w:eastAsia="ru-RU"/>
              </w:rPr>
              <w:t>Zh</w:t>
            </w:r>
            <w:r w:rsidR="00DE06E5" w:rsidRPr="00C12978">
              <w:rPr>
                <w:color w:val="000000"/>
                <w:lang w:val="en-US" w:eastAsia="ru-RU"/>
              </w:rPr>
              <w:t>augashty</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14,4</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0,472</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0,098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0,872</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0,574</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0,751</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0,462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DE06E5" w:rsidP="004577D3">
            <w:pPr>
              <w:overflowPunct/>
              <w:autoSpaceDE/>
              <w:autoSpaceDN/>
              <w:adjustRightInd/>
              <w:textAlignment w:val="auto"/>
              <w:rPr>
                <w:color w:val="000000"/>
                <w:lang w:eastAsia="ru-RU"/>
              </w:rPr>
            </w:pPr>
            <w:r w:rsidRPr="00C12978">
              <w:rPr>
                <w:lang w:val="en-US" w:eastAsia="en-US"/>
              </w:rPr>
              <w:t>Turar dachi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45,5</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18,6</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1,197</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0,053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0,565</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0,489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0,821</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0,342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BF3082" w:rsidP="004577D3">
            <w:pPr>
              <w:overflowPunct/>
              <w:autoSpaceDE/>
              <w:autoSpaceDN/>
              <w:adjustRightInd/>
              <w:textAlignment w:val="auto"/>
              <w:rPr>
                <w:color w:val="000000"/>
                <w:lang w:val="en-US" w:eastAsia="ru-RU"/>
              </w:rPr>
            </w:pPr>
            <w:r>
              <w:rPr>
                <w:noProof/>
                <w:color w:val="000000"/>
                <w:lang w:eastAsia="ru-RU"/>
              </w:rPr>
              <w:pict>
                <v:shape id="_x0000_s1030" type="#_x0000_t202" style="position:absolute;margin-left:-46.95pt;margin-top:2pt;width:28.55pt;height:21.3pt;z-index:251662336;visibility:visible;mso-wrap-distance-left:9pt;mso-wrap-distance-top:0;mso-wrap-distance-right:9pt;mso-wrap-distance-bottom:0;mso-position-horizontal-relative:text;mso-position-vertical-relative:text;mso-width-relative:margin;mso-height-relative:margin;v-text-anchor:top" filled="f" stroked="f">
                  <v:textbox style="layout-flow:vertical;mso-next-textbox:#_x0000_s1030;mso-fit-shape-to-text:t">
                    <w:txbxContent>
                      <w:p w:rsidR="00D0613F" w:rsidRPr="00246E81" w:rsidRDefault="00D0613F" w:rsidP="00246E81">
                        <w:pPr>
                          <w:rPr>
                            <w:sz w:val="24"/>
                            <w:szCs w:val="24"/>
                          </w:rPr>
                        </w:pPr>
                        <w:r>
                          <w:rPr>
                            <w:sz w:val="24"/>
                            <w:szCs w:val="24"/>
                            <w:lang w:val="en-US"/>
                          </w:rPr>
                          <w:t>91</w:t>
                        </w:r>
                      </w:p>
                    </w:txbxContent>
                  </v:textbox>
                </v:shape>
              </w:pict>
            </w:r>
            <w:r w:rsidR="00DE06E5" w:rsidRPr="00C12978">
              <w:rPr>
                <w:color w:val="000000"/>
                <w:lang w:val="en-US" w:eastAsia="ru-RU"/>
              </w:rPr>
              <w:t>Mynbaeva</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16,2</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32,0</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0,167</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0,204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0,330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0,365</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0,180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DE06E5" w:rsidP="004577D3">
            <w:pPr>
              <w:overflowPunct/>
              <w:autoSpaceDE/>
              <w:autoSpaceDN/>
              <w:adjustRightInd/>
              <w:textAlignment w:val="auto"/>
              <w:rPr>
                <w:color w:val="000000"/>
                <w:lang w:val="en-US" w:eastAsia="ru-RU"/>
              </w:rPr>
            </w:pPr>
            <w:r w:rsidRPr="00C12978">
              <w:rPr>
                <w:color w:val="000000"/>
                <w:lang w:val="en-US" w:eastAsia="ru-RU"/>
              </w:rPr>
              <w:t>Ashekeev</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12,8</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5,2</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0,337</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0,542</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0,137</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0,494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0,518</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DE06E5" w:rsidP="004577D3">
            <w:pPr>
              <w:overflowPunct/>
              <w:autoSpaceDE/>
              <w:autoSpaceDN/>
              <w:adjustRightInd/>
              <w:textAlignment w:val="auto"/>
              <w:rPr>
                <w:color w:val="000000"/>
                <w:lang w:val="en-US" w:eastAsia="ru-RU"/>
              </w:rPr>
            </w:pPr>
            <w:r w:rsidRPr="00C12978">
              <w:rPr>
                <w:color w:val="000000"/>
                <w:lang w:val="en-US" w:eastAsia="ru-RU"/>
              </w:rPr>
              <w:t>Kargali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14,9</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28,4</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0,362</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0,019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0,690</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0,017</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0,860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0,369</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DE06E5" w:rsidP="00856150">
            <w:pPr>
              <w:overflowPunct/>
              <w:autoSpaceDE/>
              <w:autoSpaceDN/>
              <w:adjustRightInd/>
              <w:textAlignment w:val="auto"/>
              <w:rPr>
                <w:color w:val="000000"/>
                <w:lang w:val="en-US" w:eastAsia="ru-RU"/>
              </w:rPr>
            </w:pPr>
            <w:r w:rsidRPr="00C12978">
              <w:rPr>
                <w:color w:val="000000"/>
                <w:lang w:val="en-US" w:eastAsia="ru-RU"/>
              </w:rPr>
              <w:t>K</w:t>
            </w:r>
            <w:r w:rsidR="00856150" w:rsidRPr="00C12978">
              <w:rPr>
                <w:color w:val="000000"/>
                <w:lang w:val="en-US" w:eastAsia="ru-RU"/>
              </w:rPr>
              <w:t>ydyrbekuly</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21,7</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5,2</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0,537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0,108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0,824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0,200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872AE3" w:rsidRPr="00C12978" w:rsidRDefault="00856150" w:rsidP="004577D3">
            <w:pPr>
              <w:overflowPunct/>
              <w:autoSpaceDE/>
              <w:autoSpaceDN/>
              <w:adjustRightInd/>
              <w:textAlignment w:val="auto"/>
              <w:rPr>
                <w:color w:val="000000"/>
                <w:lang w:val="en-US" w:eastAsia="ru-RU"/>
              </w:rPr>
            </w:pPr>
            <w:r w:rsidRPr="00C12978">
              <w:rPr>
                <w:color w:val="000000"/>
                <w:lang w:val="en-US" w:eastAsia="ru-RU"/>
              </w:rPr>
              <w:t>Aikym</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41,4</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31,0</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18,6</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43,8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1,379</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0,013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1,032</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0,619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1,459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0,733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F4C99" w:rsidP="00856150">
            <w:pPr>
              <w:overflowPunct/>
              <w:autoSpaceDE/>
              <w:autoSpaceDN/>
              <w:adjustRightInd/>
              <w:textAlignment w:val="auto"/>
              <w:rPr>
                <w:color w:val="000000"/>
                <w:lang w:val="en-US" w:eastAsia="ru-RU"/>
              </w:rPr>
            </w:pPr>
            <w:r w:rsidRPr="00C12978">
              <w:rPr>
                <w:color w:val="000000"/>
                <w:lang w:val="en-US" w:eastAsia="ru-RU"/>
              </w:rPr>
              <w:t>Zh</w:t>
            </w:r>
            <w:r w:rsidR="00856150" w:rsidRPr="00C12978">
              <w:rPr>
                <w:color w:val="000000"/>
                <w:lang w:val="en-US" w:eastAsia="ru-RU"/>
              </w:rPr>
              <w:t>yngyldy</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25,8</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1,419</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0,081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1,303</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0,995</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1,576</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0,545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856150" w:rsidP="004577D3">
            <w:pPr>
              <w:overflowPunct/>
              <w:autoSpaceDE/>
              <w:autoSpaceDN/>
              <w:adjustRightInd/>
              <w:textAlignment w:val="auto"/>
              <w:rPr>
                <w:color w:val="000000"/>
                <w:lang w:val="en-US" w:eastAsia="ru-RU"/>
              </w:rPr>
            </w:pPr>
            <w:r w:rsidRPr="00C12978">
              <w:rPr>
                <w:color w:val="000000"/>
                <w:lang w:val="en-US" w:eastAsia="ru-RU"/>
              </w:rPr>
              <w:t>Sorbulak</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23,6</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0,680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0,766</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0,279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0,660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0,795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856150" w:rsidP="004577D3">
            <w:pPr>
              <w:overflowPunct/>
              <w:autoSpaceDE/>
              <w:autoSpaceDN/>
              <w:adjustRightInd/>
              <w:textAlignment w:val="auto"/>
              <w:rPr>
                <w:color w:val="000000"/>
                <w:lang w:val="en-US" w:eastAsia="ru-RU"/>
              </w:rPr>
            </w:pPr>
            <w:r w:rsidRPr="00C12978">
              <w:rPr>
                <w:color w:val="000000"/>
                <w:lang w:val="en-US" w:eastAsia="ru-RU"/>
              </w:rPr>
              <w:t>Sorbulak-2</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11,6</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0,299</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0,531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0,508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0,805</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856150" w:rsidP="004577D3">
            <w:pPr>
              <w:overflowPunct/>
              <w:autoSpaceDE/>
              <w:autoSpaceDN/>
              <w:adjustRightInd/>
              <w:textAlignment w:val="auto"/>
              <w:rPr>
                <w:color w:val="000000"/>
                <w:lang w:eastAsia="ru-RU"/>
              </w:rPr>
            </w:pPr>
            <w:r w:rsidRPr="00C12978">
              <w:rPr>
                <w:color w:val="000000"/>
                <w:lang w:eastAsia="ru-RU"/>
              </w:rPr>
              <w:t>Place without a name</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109,7</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31,0</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9,7</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1,001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0,313</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1,279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0,420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BA3EFA" w:rsidP="004577D3">
            <w:pPr>
              <w:overflowPunct/>
              <w:autoSpaceDE/>
              <w:autoSpaceDN/>
              <w:adjustRightInd/>
              <w:textAlignment w:val="auto"/>
              <w:rPr>
                <w:color w:val="000000"/>
                <w:lang w:eastAsia="ru-RU"/>
              </w:rPr>
            </w:pPr>
            <w:r w:rsidRPr="00C12978">
              <w:rPr>
                <w:lang w:val="en-US" w:eastAsia="en-US"/>
              </w:rPr>
              <w:t>Mezhdurechensk</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22,3</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52,1</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0,240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0,129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0,531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0,336</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1,240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0,417</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BA3EFA" w:rsidP="004577D3">
            <w:pPr>
              <w:overflowPunct/>
              <w:autoSpaceDE/>
              <w:autoSpaceDN/>
              <w:adjustRightInd/>
              <w:textAlignment w:val="auto"/>
              <w:rPr>
                <w:color w:val="000000"/>
                <w:lang w:eastAsia="ru-RU"/>
              </w:rPr>
            </w:pPr>
            <w:r w:rsidRPr="00C12978">
              <w:rPr>
                <w:color w:val="000000"/>
                <w:lang w:eastAsia="ru-RU"/>
              </w:rPr>
              <w:t>Chapaev</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23,2</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47,9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0,430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0,207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0,923</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0,697</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1,906</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0,561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BA3EFA" w:rsidP="004577D3">
            <w:pPr>
              <w:overflowPunct/>
              <w:autoSpaceDE/>
              <w:autoSpaceDN/>
              <w:adjustRightInd/>
              <w:textAlignment w:val="auto"/>
              <w:rPr>
                <w:color w:val="000000"/>
                <w:lang w:eastAsia="ru-RU"/>
              </w:rPr>
            </w:pPr>
            <w:r w:rsidRPr="00C12978">
              <w:rPr>
                <w:color w:val="000000"/>
                <w:lang w:eastAsia="ru-RU"/>
              </w:rPr>
              <w:t>Komsomol</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56,2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0,562</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0,000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0,240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1,248</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0,289</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BA3EFA" w:rsidP="004577D3">
            <w:pPr>
              <w:overflowPunct/>
              <w:autoSpaceDE/>
              <w:autoSpaceDN/>
              <w:adjustRightInd/>
              <w:textAlignment w:val="auto"/>
              <w:rPr>
                <w:color w:val="000000"/>
                <w:lang w:eastAsia="ru-RU"/>
              </w:rPr>
            </w:pPr>
            <w:r w:rsidRPr="00C12978">
              <w:rPr>
                <w:lang w:val="en-US" w:eastAsia="en-US"/>
              </w:rPr>
              <w:t>Kossozen</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72,9</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0,179</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0,596</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0,316</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1,633</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0,291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BA3EFA" w:rsidP="004577D3">
            <w:pPr>
              <w:overflowPunct/>
              <w:autoSpaceDE/>
              <w:autoSpaceDN/>
              <w:adjustRightInd/>
              <w:textAlignment w:val="auto"/>
              <w:rPr>
                <w:color w:val="000000"/>
                <w:lang w:eastAsia="ru-RU"/>
              </w:rPr>
            </w:pPr>
            <w:r w:rsidRPr="00C12978">
              <w:rPr>
                <w:lang w:val="en-US" w:eastAsia="en-US"/>
              </w:rPr>
              <w:t>Otegen batyr</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19,8</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0,581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0,106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0,631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0,482</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2,020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0,414</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E70BB" w:rsidP="004577D3">
            <w:pPr>
              <w:overflowPunct/>
              <w:autoSpaceDE/>
              <w:autoSpaceDN/>
              <w:adjustRightInd/>
              <w:textAlignment w:val="auto"/>
              <w:rPr>
                <w:color w:val="000000"/>
                <w:lang w:eastAsia="ru-RU"/>
              </w:rPr>
            </w:pPr>
            <w:r w:rsidRPr="00C12978">
              <w:rPr>
                <w:color w:val="000000"/>
                <w:lang w:val="en-US" w:eastAsia="ru-RU"/>
              </w:rPr>
              <w:t>Baiserke</w:t>
            </w:r>
            <w:r w:rsidR="00872AE3" w:rsidRPr="00C12978">
              <w:rPr>
                <w:color w:val="000000"/>
                <w:lang w:eastAsia="ru-RU"/>
              </w:rPr>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21,9</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0,626</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0,109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0,615</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0,340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0,177</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0,372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F4C99" w:rsidP="004577D3">
            <w:pPr>
              <w:overflowPunct/>
              <w:autoSpaceDE/>
              <w:autoSpaceDN/>
              <w:adjustRightInd/>
              <w:textAlignment w:val="auto"/>
              <w:rPr>
                <w:color w:val="000000"/>
                <w:lang w:val="en-US" w:eastAsia="ru-RU"/>
              </w:rPr>
            </w:pPr>
            <w:r w:rsidRPr="00C12978">
              <w:rPr>
                <w:color w:val="000000"/>
                <w:lang w:val="en-US" w:eastAsia="ru-RU"/>
              </w:rPr>
              <w:t>Zh</w:t>
            </w:r>
            <w:r w:rsidR="001E70BB" w:rsidRPr="00C12978">
              <w:rPr>
                <w:color w:val="000000"/>
                <w:lang w:val="en-US" w:eastAsia="ru-RU"/>
              </w:rPr>
              <w:t>alkamys</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14,5</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0,323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0,071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0,671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0,265</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0,047</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0,265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E70BB" w:rsidP="004577D3">
            <w:pPr>
              <w:overflowPunct/>
              <w:autoSpaceDE/>
              <w:autoSpaceDN/>
              <w:adjustRightInd/>
              <w:textAlignment w:val="auto"/>
              <w:rPr>
                <w:color w:val="000000"/>
                <w:lang w:val="en-US" w:eastAsia="ru-RU"/>
              </w:rPr>
            </w:pPr>
            <w:r w:rsidRPr="00C12978">
              <w:rPr>
                <w:color w:val="000000"/>
                <w:lang w:val="en-US" w:eastAsia="ru-RU"/>
              </w:rPr>
              <w:t>Daulet</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9,6</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0,030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0,014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0,044</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0,019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0,026</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E70BB" w:rsidP="004577D3">
            <w:pPr>
              <w:overflowPunct/>
              <w:autoSpaceDE/>
              <w:autoSpaceDN/>
              <w:adjustRightInd/>
              <w:textAlignment w:val="auto"/>
              <w:rPr>
                <w:color w:val="000000"/>
                <w:lang w:val="en-US" w:eastAsia="ru-RU"/>
              </w:rPr>
            </w:pPr>
            <w:r w:rsidRPr="00C12978">
              <w:rPr>
                <w:color w:val="000000"/>
                <w:lang w:val="en-US" w:eastAsia="ru-RU"/>
              </w:rPr>
              <w:t>Ostemir</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18,9</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8,6</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0,546</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0,131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0,516</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0,235</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0,513</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0,385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E70BB" w:rsidP="004577D3">
            <w:pPr>
              <w:overflowPunct/>
              <w:autoSpaceDE/>
              <w:autoSpaceDN/>
              <w:adjustRightInd/>
              <w:textAlignment w:val="auto"/>
              <w:rPr>
                <w:color w:val="000000"/>
                <w:lang w:val="en-US" w:eastAsia="ru-RU"/>
              </w:rPr>
            </w:pPr>
            <w:r w:rsidRPr="00C12978">
              <w:rPr>
                <w:color w:val="000000"/>
                <w:lang w:val="en-US" w:eastAsia="ru-RU"/>
              </w:rPr>
              <w:lastRenderedPageBreak/>
              <w:t>Akjal</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9,4</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23,2</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0,228</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0,112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0,564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0,316</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0,457</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0,044</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E70BB" w:rsidP="004577D3">
            <w:pPr>
              <w:overflowPunct/>
              <w:autoSpaceDE/>
              <w:autoSpaceDN/>
              <w:adjustRightInd/>
              <w:textAlignment w:val="auto"/>
              <w:rPr>
                <w:color w:val="000000"/>
                <w:lang w:val="en-US" w:eastAsia="ru-RU"/>
              </w:rPr>
            </w:pPr>
            <w:r w:rsidRPr="00C12978">
              <w:rPr>
                <w:color w:val="000000"/>
                <w:lang w:val="en-US" w:eastAsia="ru-RU"/>
              </w:rPr>
              <w:t>Nura</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21,2</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4,2</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0,621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0,123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0,630</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0,774</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0,428</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0,481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F4C99" w:rsidP="004577D3">
            <w:pPr>
              <w:overflowPunct/>
              <w:autoSpaceDE/>
              <w:autoSpaceDN/>
              <w:adjustRightInd/>
              <w:textAlignment w:val="auto"/>
              <w:rPr>
                <w:color w:val="000000"/>
                <w:lang w:eastAsia="ru-RU"/>
              </w:rPr>
            </w:pPr>
            <w:r w:rsidRPr="00C12978">
              <w:rPr>
                <w:lang w:val="en-US" w:eastAsia="en-US"/>
              </w:rPr>
              <w:t>Zhetigen</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14,9</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17,2</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0,235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0,272</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0,205</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0,493</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0,171</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textAlignment w:val="auto"/>
              <w:rPr>
                <w:color w:val="000000"/>
                <w:lang w:eastAsia="ru-RU"/>
              </w:rPr>
            </w:pPr>
            <w:r w:rsidRPr="00C12978">
              <w:rPr>
                <w:color w:val="000000"/>
                <w:lang w:eastAsia="ru-RU"/>
              </w:rPr>
              <w:t>Арна</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59,9</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28,4</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25,3</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1,707</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0,809</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0,721</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1,129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0,499</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1F4C99" w:rsidP="004577D3">
            <w:pPr>
              <w:overflowPunct/>
              <w:autoSpaceDE/>
              <w:autoSpaceDN/>
              <w:adjustRightInd/>
              <w:textAlignment w:val="auto"/>
              <w:rPr>
                <w:color w:val="000000"/>
                <w:lang w:eastAsia="ru-RU"/>
              </w:rPr>
            </w:pPr>
            <w:r w:rsidRPr="00C12978">
              <w:rPr>
                <w:color w:val="000000"/>
                <w:lang w:eastAsia="ru-RU"/>
              </w:rPr>
              <w:t>Zarechnoe</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32,3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44,3</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43,8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8,5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0,753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0,112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0,641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1,032</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1,021</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0,198</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FB532F" w:rsidP="004577D3">
            <w:pPr>
              <w:overflowPunct/>
              <w:autoSpaceDE/>
              <w:autoSpaceDN/>
              <w:adjustRightInd/>
              <w:textAlignment w:val="auto"/>
              <w:rPr>
                <w:color w:val="000000"/>
                <w:lang w:eastAsia="ru-RU"/>
              </w:rPr>
            </w:pPr>
            <w:r w:rsidRPr="00C12978">
              <w:rPr>
                <w:shd w:val="clear" w:color="auto" w:fill="F8F9FA"/>
              </w:rPr>
              <w:t>Rest zone</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22,3</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39,6</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9,6</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0,200</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0,335</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0,195</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0,594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0,144</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FB532F" w:rsidP="004577D3">
            <w:pPr>
              <w:overflowPunct/>
              <w:autoSpaceDE/>
              <w:autoSpaceDN/>
              <w:adjustRightInd/>
              <w:textAlignment w:val="auto"/>
              <w:rPr>
                <w:color w:val="000000"/>
                <w:lang w:eastAsia="ru-RU"/>
              </w:rPr>
            </w:pPr>
            <w:r w:rsidRPr="00C12978">
              <w:rPr>
                <w:color w:val="000000"/>
                <w:lang w:eastAsia="ru-RU"/>
              </w:rPr>
              <w:t>Panfilov</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25,7</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24,1</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5,2</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0,635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0,595</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0,128</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0,874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0,183</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FB532F" w:rsidP="004577D3">
            <w:pPr>
              <w:overflowPunct/>
              <w:autoSpaceDE/>
              <w:autoSpaceDN/>
              <w:adjustRightInd/>
              <w:textAlignment w:val="auto"/>
              <w:rPr>
                <w:color w:val="000000"/>
                <w:lang w:eastAsia="ru-RU"/>
              </w:rPr>
            </w:pPr>
            <w:r w:rsidRPr="00C12978">
              <w:rPr>
                <w:color w:val="000000"/>
                <w:lang w:val="en-US" w:eastAsia="ru-RU"/>
              </w:rPr>
              <w:t>Alga</w:t>
            </w:r>
            <w:r w:rsidR="00872AE3" w:rsidRPr="00C12978">
              <w:rPr>
                <w:color w:val="000000"/>
                <w:lang w:eastAsia="ru-RU"/>
              </w:rPr>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24,9</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14,1</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0,452</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0,059</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0,615</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0,294</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0,874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0,348</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FB532F" w:rsidP="004577D3">
            <w:pPr>
              <w:overflowPunct/>
              <w:autoSpaceDE/>
              <w:autoSpaceDN/>
              <w:adjustRightInd/>
              <w:textAlignment w:val="auto"/>
              <w:rPr>
                <w:color w:val="000000"/>
                <w:lang w:eastAsia="ru-RU"/>
              </w:rPr>
            </w:pPr>
            <w:r w:rsidRPr="00C12978">
              <w:rPr>
                <w:lang w:val="en-US" w:eastAsia="ru-RU"/>
              </w:rPr>
              <w:t>Kosmos</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34,4</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17,2</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1,171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0,082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0,586</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0,252</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1,205</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0,252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BF3082" w:rsidP="004577D3">
            <w:pPr>
              <w:overflowPunct/>
              <w:autoSpaceDE/>
              <w:autoSpaceDN/>
              <w:adjustRightInd/>
              <w:textAlignment w:val="auto"/>
              <w:rPr>
                <w:color w:val="000000"/>
                <w:lang w:eastAsia="ru-RU"/>
              </w:rPr>
            </w:pPr>
            <w:r>
              <w:rPr>
                <w:noProof/>
                <w:lang w:eastAsia="ru-RU"/>
              </w:rPr>
              <w:pict>
                <v:shape id="_x0000_s1031" type="#_x0000_t202" style="position:absolute;margin-left:-59.9pt;margin-top:32.65pt;width:28.55pt;height:21.3pt;z-index:251663360;visibility:visible;mso-wrap-distance-left:9pt;mso-wrap-distance-top:0;mso-wrap-distance-right:9pt;mso-wrap-distance-bottom:0;mso-position-horizontal-relative:text;mso-position-vertical-relative:text;mso-width-relative:margin;mso-height-relative:margin;v-text-anchor:top" filled="f" stroked="f">
                  <v:textbox style="layout-flow:vertical;mso-next-textbox:#_x0000_s1031;mso-fit-shape-to-text:t">
                    <w:txbxContent>
                      <w:p w:rsidR="00D0613F" w:rsidRPr="00246E81" w:rsidRDefault="00D0613F" w:rsidP="00246E81">
                        <w:pPr>
                          <w:rPr>
                            <w:sz w:val="24"/>
                            <w:szCs w:val="24"/>
                          </w:rPr>
                        </w:pPr>
                        <w:r>
                          <w:rPr>
                            <w:sz w:val="24"/>
                            <w:szCs w:val="24"/>
                            <w:lang w:val="en-US"/>
                          </w:rPr>
                          <w:t>92</w:t>
                        </w:r>
                      </w:p>
                    </w:txbxContent>
                  </v:textbox>
                </v:shape>
              </w:pict>
            </w:r>
            <w:r w:rsidR="00FB532F" w:rsidRPr="00C12978">
              <w:rPr>
                <w:lang w:val="en-US" w:eastAsia="ru-RU"/>
              </w:rPr>
              <w:t>Kyrbaltabay</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24,9</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0,685</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0,055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0,986</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0,471</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1,236</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0,602</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FB532F" w:rsidP="004577D3">
            <w:pPr>
              <w:overflowPunct/>
              <w:autoSpaceDE/>
              <w:autoSpaceDN/>
              <w:adjustRightInd/>
              <w:textAlignment w:val="auto"/>
              <w:rPr>
                <w:color w:val="000000"/>
                <w:lang w:val="en-US" w:eastAsia="ru-RU"/>
              </w:rPr>
            </w:pPr>
            <w:r w:rsidRPr="00C12978">
              <w:rPr>
                <w:color w:val="000000"/>
                <w:lang w:val="en-US" w:eastAsia="ru-RU"/>
              </w:rPr>
              <w:t>Ekpindi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14,4</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22,3</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27,1</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0,398</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0,083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0,617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0,453</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0,749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0,420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27C55" w:rsidP="004577D3">
            <w:pPr>
              <w:overflowPunct/>
              <w:autoSpaceDE/>
              <w:autoSpaceDN/>
              <w:adjustRightInd/>
              <w:textAlignment w:val="auto"/>
              <w:rPr>
                <w:color w:val="000000"/>
                <w:lang w:val="en-US" w:eastAsia="ru-RU"/>
              </w:rPr>
            </w:pPr>
            <w:r w:rsidRPr="00C12978">
              <w:rPr>
                <w:color w:val="000000"/>
                <w:lang w:val="en-US" w:eastAsia="ru-RU"/>
              </w:rPr>
              <w:t>Kazatkom</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11,6</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23,1</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27,1</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0,317</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0,082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0,562</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0,631</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0,740</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0,295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27C55" w:rsidP="004577D3">
            <w:pPr>
              <w:overflowPunct/>
              <w:autoSpaceDE/>
              <w:autoSpaceDN/>
              <w:adjustRightInd/>
              <w:textAlignment w:val="auto"/>
              <w:rPr>
                <w:color w:val="000000"/>
                <w:lang w:eastAsia="ru-RU"/>
              </w:rPr>
            </w:pPr>
            <w:r w:rsidRPr="00C12978">
              <w:rPr>
                <w:rFonts w:eastAsiaTheme="minorHAnsi"/>
                <w:lang w:val="en-US" w:eastAsia="en-US"/>
              </w:rPr>
              <w:t>Tolkyn</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4,1</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0,084</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0,025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0,171</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0,034</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0,294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0,090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27C55" w:rsidP="004577D3">
            <w:pPr>
              <w:overflowPunct/>
              <w:autoSpaceDE/>
              <w:autoSpaceDN/>
              <w:adjustRightInd/>
              <w:textAlignment w:val="auto"/>
              <w:rPr>
                <w:color w:val="000000"/>
                <w:lang w:eastAsia="ru-RU"/>
              </w:rPr>
            </w:pPr>
            <w:r w:rsidRPr="00C12978">
              <w:rPr>
                <w:lang w:val="en-US" w:eastAsia="en-US"/>
              </w:rPr>
              <w:t>Baidibek bi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14,2</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17,5</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0,352</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0,045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0,533</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0,434</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0,774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0,407</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27C55" w:rsidP="004577D3">
            <w:pPr>
              <w:overflowPunct/>
              <w:autoSpaceDE/>
              <w:autoSpaceDN/>
              <w:adjustRightInd/>
              <w:textAlignment w:val="auto"/>
              <w:rPr>
                <w:color w:val="000000"/>
                <w:lang w:eastAsia="ru-RU"/>
              </w:rPr>
            </w:pPr>
            <w:r w:rsidRPr="00C12978">
              <w:rPr>
                <w:lang w:val="en-US" w:eastAsia="ru-RU"/>
              </w:rPr>
              <w:t>Karakemer</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11,6</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24,9</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6,3</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19,7</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0,404</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0,063</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0,867</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0,219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1,086</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0,686</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27C55" w:rsidP="004577D3">
            <w:pPr>
              <w:overflowPunct/>
              <w:autoSpaceDE/>
              <w:autoSpaceDN/>
              <w:adjustRightInd/>
              <w:textAlignment w:val="auto"/>
              <w:rPr>
                <w:color w:val="000000"/>
                <w:lang w:val="en-US" w:eastAsia="ru-RU"/>
              </w:rPr>
            </w:pPr>
            <w:r w:rsidRPr="00C12978">
              <w:rPr>
                <w:color w:val="000000"/>
                <w:lang w:val="en-US" w:eastAsia="ru-RU"/>
              </w:rPr>
              <w:t>Aimen</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27,0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11,9</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31,2</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22,0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0,791</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0,088</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0,349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0,914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0,645</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27C55" w:rsidP="004577D3">
            <w:pPr>
              <w:overflowPunct/>
              <w:autoSpaceDE/>
              <w:autoSpaceDN/>
              <w:adjustRightInd/>
              <w:textAlignment w:val="auto"/>
              <w:rPr>
                <w:color w:val="000000"/>
                <w:lang w:val="en-US" w:eastAsia="ru-RU"/>
              </w:rPr>
            </w:pPr>
            <w:r w:rsidRPr="00C12978">
              <w:rPr>
                <w:color w:val="000000"/>
                <w:lang w:val="en-US" w:eastAsia="ru-RU"/>
              </w:rPr>
              <w:t>Birlik</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16,1</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2,0</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18,0</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33,2</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43,8</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13,0</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0,496</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0,062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0,554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1,023</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1,349</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0,400</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27C55" w:rsidP="004577D3">
            <w:pPr>
              <w:overflowPunct/>
              <w:autoSpaceDE/>
              <w:autoSpaceDN/>
              <w:adjustRightInd/>
              <w:textAlignment w:val="auto"/>
              <w:rPr>
                <w:color w:val="000000"/>
                <w:lang w:val="en-US" w:eastAsia="ru-RU"/>
              </w:rPr>
            </w:pPr>
            <w:r w:rsidRPr="00C12978">
              <w:rPr>
                <w:color w:val="000000"/>
                <w:lang w:val="en-US" w:eastAsia="ru-RU"/>
              </w:rPr>
              <w:t>Saimasai</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24,3</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2,8</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26,6</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15,3</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15,2</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0,826</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0,095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0,904</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0,520</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1,204</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0,517</w:t>
            </w:r>
          </w:p>
        </w:tc>
      </w:tr>
      <w:tr w:rsidR="00872AE3" w:rsidRPr="00C12978" w:rsidTr="003F4828">
        <w:trPr>
          <w:trHeight w:val="300"/>
        </w:trPr>
        <w:tc>
          <w:tcPr>
            <w:tcW w:w="1196" w:type="pct"/>
            <w:tcBorders>
              <w:top w:val="nil"/>
              <w:left w:val="single" w:sz="4" w:space="0" w:color="auto"/>
              <w:bottom w:val="single" w:sz="4" w:space="0" w:color="auto"/>
              <w:right w:val="single" w:sz="4" w:space="0" w:color="auto"/>
            </w:tcBorders>
            <w:shd w:val="clear" w:color="auto" w:fill="auto"/>
            <w:noWrap/>
            <w:vAlign w:val="center"/>
            <w:hideMark/>
          </w:tcPr>
          <w:p w:rsidR="00872AE3" w:rsidRPr="00C12978" w:rsidRDefault="00A27C55" w:rsidP="004577D3">
            <w:pPr>
              <w:overflowPunct/>
              <w:autoSpaceDE/>
              <w:autoSpaceDN/>
              <w:adjustRightInd/>
              <w:textAlignment w:val="auto"/>
              <w:rPr>
                <w:color w:val="000000"/>
                <w:lang w:eastAsia="ru-RU"/>
              </w:rPr>
            </w:pPr>
            <w:r w:rsidRPr="00C12978">
              <w:rPr>
                <w:shd w:val="clear" w:color="auto" w:fill="FFFFFF"/>
                <w:lang w:val="en-US" w:eastAsia="en-US"/>
              </w:rPr>
              <w:t>Kapshagai-Akshi highway</w:t>
            </w:r>
          </w:p>
        </w:tc>
        <w:tc>
          <w:tcPr>
            <w:tcW w:w="259"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21,0</w:t>
            </w:r>
          </w:p>
        </w:tc>
        <w:tc>
          <w:tcPr>
            <w:tcW w:w="35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4,4</w:t>
            </w:r>
          </w:p>
        </w:tc>
        <w:tc>
          <w:tcPr>
            <w:tcW w:w="235"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21,5</w:t>
            </w:r>
          </w:p>
        </w:tc>
        <w:tc>
          <w:tcPr>
            <w:tcW w:w="337"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7,4</w:t>
            </w:r>
          </w:p>
        </w:tc>
        <w:tc>
          <w:tcPr>
            <w:tcW w:w="33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35,4</w:t>
            </w:r>
          </w:p>
        </w:tc>
        <w:tc>
          <w:tcPr>
            <w:tcW w:w="37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7,4</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0,453</w:t>
            </w:r>
          </w:p>
        </w:tc>
        <w:tc>
          <w:tcPr>
            <w:tcW w:w="35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0,095</w:t>
            </w:r>
          </w:p>
        </w:tc>
        <w:tc>
          <w:tcPr>
            <w:tcW w:w="256"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0,463</w:t>
            </w:r>
          </w:p>
        </w:tc>
        <w:tc>
          <w:tcPr>
            <w:tcW w:w="333"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0,159</w:t>
            </w:r>
          </w:p>
        </w:tc>
        <w:tc>
          <w:tcPr>
            <w:tcW w:w="334"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0,763</w:t>
            </w:r>
          </w:p>
        </w:tc>
        <w:tc>
          <w:tcPr>
            <w:tcW w:w="368" w:type="pct"/>
            <w:tcBorders>
              <w:top w:val="nil"/>
              <w:left w:val="nil"/>
              <w:bottom w:val="single" w:sz="4" w:space="0" w:color="auto"/>
              <w:right w:val="single" w:sz="4" w:space="0" w:color="auto"/>
            </w:tcBorders>
            <w:shd w:val="clear" w:color="auto" w:fill="auto"/>
            <w:noWrap/>
            <w:vAlign w:val="center"/>
            <w:hideMark/>
          </w:tcPr>
          <w:p w:rsidR="00872AE3" w:rsidRPr="00C12978" w:rsidRDefault="00872AE3" w:rsidP="004577D3">
            <w:pPr>
              <w:overflowPunct/>
              <w:autoSpaceDE/>
              <w:autoSpaceDN/>
              <w:adjustRightInd/>
              <w:jc w:val="center"/>
              <w:textAlignment w:val="auto"/>
              <w:rPr>
                <w:color w:val="000000"/>
                <w:lang w:eastAsia="ru-RU"/>
              </w:rPr>
            </w:pPr>
            <w:r w:rsidRPr="00C12978">
              <w:rPr>
                <w:color w:val="000000"/>
                <w:lang w:eastAsia="ru-RU"/>
              </w:rPr>
              <w:t>0,159</w:t>
            </w:r>
          </w:p>
        </w:tc>
      </w:tr>
    </w:tbl>
    <w:p w:rsidR="00872AE3" w:rsidRPr="00C12978" w:rsidRDefault="00872AE3" w:rsidP="00872AE3">
      <w:pPr>
        <w:overflowPunct/>
        <w:autoSpaceDE/>
        <w:autoSpaceDN/>
        <w:adjustRightInd/>
        <w:spacing w:line="360" w:lineRule="auto"/>
        <w:rPr>
          <w:sz w:val="24"/>
          <w:szCs w:val="24"/>
          <w:lang w:eastAsia="en-US"/>
        </w:rPr>
      </w:pPr>
    </w:p>
    <w:p w:rsidR="00872AE3" w:rsidRPr="00C12978" w:rsidRDefault="00872AE3" w:rsidP="00872AE3">
      <w:pPr>
        <w:overflowPunct/>
        <w:autoSpaceDE/>
        <w:autoSpaceDN/>
        <w:adjustRightInd/>
        <w:spacing w:line="360" w:lineRule="auto"/>
        <w:rPr>
          <w:sz w:val="24"/>
          <w:szCs w:val="24"/>
          <w:lang w:eastAsia="en-US"/>
        </w:rPr>
        <w:sectPr w:rsidR="00872AE3" w:rsidRPr="00C12978" w:rsidSect="0016200E">
          <w:headerReference w:type="default" r:id="rId62"/>
          <w:footerReference w:type="default" r:id="rId63"/>
          <w:footerReference w:type="first" r:id="rId64"/>
          <w:pgSz w:w="16838" w:h="11906" w:orient="landscape"/>
          <w:pgMar w:top="1134" w:right="851" w:bottom="1134" w:left="1701" w:header="709" w:footer="709" w:gutter="0"/>
          <w:cols w:space="708"/>
          <w:titlePg/>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72AE3" w:rsidRPr="00C12978" w:rsidTr="0072660C">
        <w:tc>
          <w:tcPr>
            <w:tcW w:w="9570" w:type="dxa"/>
          </w:tcPr>
          <w:p w:rsidR="00872AE3" w:rsidRPr="00C12978" w:rsidRDefault="0072660C" w:rsidP="004577D3">
            <w:pPr>
              <w:pStyle w:val="rvps4"/>
              <w:spacing w:before="0" w:beforeAutospacing="0" w:after="0" w:afterAutospacing="0" w:line="360" w:lineRule="auto"/>
              <w:contextualSpacing/>
              <w:jc w:val="center"/>
              <w:rPr>
                <w:rStyle w:val="rvts6"/>
                <w:rFonts w:eastAsiaTheme="majorEastAsia"/>
              </w:rPr>
            </w:pPr>
            <w:r w:rsidRPr="00C12978">
              <w:rPr>
                <w:rFonts w:eastAsiaTheme="majorEastAsia"/>
                <w:noProof/>
              </w:rPr>
              <w:lastRenderedPageBreak/>
              <w:drawing>
                <wp:inline distT="0" distB="0" distL="0" distR="0" wp14:anchorId="134E4CDE" wp14:editId="3DE79DF1">
                  <wp:extent cx="5764680" cy="4079019"/>
                  <wp:effectExtent l="0" t="0" r="0" b="0"/>
                  <wp:docPr id="12" name="Рисунок 12" descr="C:\Users\Lau\Desktop\Отчет по ГФ_2020\Карты\Лаура апай\Рисунок В.11 2018\Рисунок В.11 2018(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Desktop\Отчет по ГФ_2020\Карты\Лаура апай\Рисунок В.11 2018\Рисунок В.11 2018(снег).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4589" cy="4078955"/>
                          </a:xfrm>
                          <a:prstGeom prst="rect">
                            <a:avLst/>
                          </a:prstGeom>
                          <a:noFill/>
                          <a:ln>
                            <a:noFill/>
                          </a:ln>
                        </pic:spPr>
                      </pic:pic>
                    </a:graphicData>
                  </a:graphic>
                </wp:inline>
              </w:drawing>
            </w:r>
          </w:p>
        </w:tc>
      </w:tr>
      <w:tr w:rsidR="00872AE3" w:rsidRPr="00C12978" w:rsidTr="00CC51F2">
        <w:tc>
          <w:tcPr>
            <w:tcW w:w="9570" w:type="dxa"/>
          </w:tcPr>
          <w:p w:rsidR="00872AE3" w:rsidRPr="00C12978" w:rsidRDefault="0072660C" w:rsidP="004577D3">
            <w:pPr>
              <w:pStyle w:val="rvps4"/>
              <w:spacing w:before="0" w:beforeAutospacing="0" w:after="0" w:afterAutospacing="0" w:line="360" w:lineRule="auto"/>
              <w:contextualSpacing/>
              <w:jc w:val="center"/>
              <w:rPr>
                <w:rStyle w:val="rvts6"/>
                <w:rFonts w:eastAsiaTheme="majorEastAsia"/>
              </w:rPr>
            </w:pPr>
            <w:r w:rsidRPr="00C12978">
              <w:rPr>
                <w:rFonts w:eastAsiaTheme="majorEastAsia"/>
                <w:noProof/>
              </w:rPr>
              <w:drawing>
                <wp:inline distT="0" distB="0" distL="0" distR="0" wp14:anchorId="79A2F05A" wp14:editId="7AEBA9AC">
                  <wp:extent cx="5685183" cy="4022768"/>
                  <wp:effectExtent l="0" t="0" r="0" b="0"/>
                  <wp:docPr id="24" name="Рисунок 24" descr="C:\Users\Lau\Desktop\Отчет по ГФ_2020\Карты\Лаура апай\Рисунок В.11 2018\Рисунок В.11 2018 ( поч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Desktop\Отчет по ГФ_2020\Карты\Лаура апай\Рисунок В.11 2018\Рисунок В.11 2018 ( почва)(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87618" cy="4024491"/>
                          </a:xfrm>
                          <a:prstGeom prst="rect">
                            <a:avLst/>
                          </a:prstGeom>
                          <a:noFill/>
                          <a:ln>
                            <a:noFill/>
                          </a:ln>
                        </pic:spPr>
                      </pic:pic>
                    </a:graphicData>
                  </a:graphic>
                </wp:inline>
              </w:drawing>
            </w:r>
          </w:p>
        </w:tc>
      </w:tr>
      <w:tr w:rsidR="00872AE3" w:rsidRPr="00C12978" w:rsidTr="00CC51F2">
        <w:tc>
          <w:tcPr>
            <w:tcW w:w="9570" w:type="dxa"/>
          </w:tcPr>
          <w:p w:rsidR="000F560B" w:rsidRPr="00C12978" w:rsidRDefault="00162520" w:rsidP="004577D3">
            <w:pPr>
              <w:pStyle w:val="rvps4"/>
              <w:spacing w:before="0" w:beforeAutospacing="0" w:after="0" w:afterAutospacing="0" w:line="360" w:lineRule="auto"/>
              <w:contextualSpacing/>
              <w:jc w:val="center"/>
              <w:rPr>
                <w:lang w:val="en-US"/>
              </w:rPr>
            </w:pPr>
            <w:r w:rsidRPr="00C12978">
              <w:rPr>
                <w:lang w:val="en-US"/>
              </w:rPr>
              <w:t xml:space="preserve">Figure C.11 – </w:t>
            </w:r>
            <w:r w:rsidR="00113C1C" w:rsidRPr="00C12978">
              <w:rPr>
                <w:rFonts w:eastAsia="Calibri"/>
                <w:lang w:val="en-US" w:eastAsia="en-US"/>
              </w:rPr>
              <w:t>Ranking of the agglomeration territory by</w:t>
            </w:r>
            <w:r w:rsidR="00A43CBF" w:rsidRPr="00C12978">
              <w:rPr>
                <w:rFonts w:eastAsia="Calibri"/>
                <w:lang w:val="en-US" w:eastAsia="en-US"/>
              </w:rPr>
              <w:t xml:space="preserve"> the</w:t>
            </w:r>
            <w:r w:rsidR="00113C1C" w:rsidRPr="00C12978">
              <w:rPr>
                <w:rFonts w:eastAsia="Calibri"/>
                <w:lang w:val="en-US" w:eastAsia="en-US"/>
              </w:rPr>
              <w:t xml:space="preserve"> pollution degree</w:t>
            </w:r>
            <w:r w:rsidRPr="00C12978">
              <w:rPr>
                <w:lang w:val="en-US"/>
              </w:rPr>
              <w:t xml:space="preserve"> of </w:t>
            </w:r>
            <w:r w:rsidR="003774DC" w:rsidRPr="00C12978">
              <w:rPr>
                <w:lang w:val="en-US"/>
              </w:rPr>
              <w:t>SC</w:t>
            </w:r>
            <w:r w:rsidR="004716F3" w:rsidRPr="00C12978">
              <w:rPr>
                <w:lang w:val="en-US"/>
              </w:rPr>
              <w:t xml:space="preserve"> and soil</w:t>
            </w:r>
            <w:r w:rsidRPr="00C12978">
              <w:rPr>
                <w:lang w:val="en-US"/>
              </w:rPr>
              <w:t>, 2018</w:t>
            </w:r>
          </w:p>
          <w:p w:rsidR="000F560B" w:rsidRPr="00C12978" w:rsidRDefault="000F560B" w:rsidP="004577D3">
            <w:pPr>
              <w:pStyle w:val="rvps4"/>
              <w:spacing w:before="0" w:beforeAutospacing="0" w:after="0" w:afterAutospacing="0" w:line="360" w:lineRule="auto"/>
              <w:contextualSpacing/>
              <w:jc w:val="center"/>
              <w:rPr>
                <w:rFonts w:eastAsiaTheme="majorEastAsia"/>
                <w:noProof/>
                <w:lang w:val="en-US"/>
              </w:rPr>
            </w:pPr>
          </w:p>
          <w:p w:rsidR="00872AE3" w:rsidRPr="00C12978" w:rsidRDefault="000F560B" w:rsidP="00CC51F2">
            <w:pPr>
              <w:pStyle w:val="rvps4"/>
              <w:spacing w:before="0" w:beforeAutospacing="0" w:after="0" w:afterAutospacing="0" w:line="360" w:lineRule="auto"/>
              <w:contextualSpacing/>
              <w:jc w:val="center"/>
              <w:rPr>
                <w:rStyle w:val="rvts6"/>
                <w:rFonts w:eastAsiaTheme="majorEastAsia"/>
                <w:noProof/>
              </w:rPr>
            </w:pPr>
            <w:r w:rsidRPr="00C12978">
              <w:rPr>
                <w:rFonts w:eastAsiaTheme="majorEastAsia"/>
                <w:noProof/>
              </w:rPr>
              <w:lastRenderedPageBreak/>
              <w:drawing>
                <wp:inline distT="0" distB="0" distL="0" distR="0" wp14:anchorId="3DD92ACA" wp14:editId="4F4B523C">
                  <wp:extent cx="5589767" cy="3955253"/>
                  <wp:effectExtent l="0" t="0" r="0" b="0"/>
                  <wp:docPr id="25" name="Рисунок 25" descr="C:\Users\Lau\Desktop\Отчет по ГФ_2020\Карты\Лаура апай\Рисунок 12 2019\Рисунок В. 12 2019 ( снег)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Desktop\Отчет по ГФ_2020\Карты\Лаура апай\Рисунок 12 2019\Рисунок В. 12 2019 ( снег) .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89695" cy="3955202"/>
                          </a:xfrm>
                          <a:prstGeom prst="rect">
                            <a:avLst/>
                          </a:prstGeom>
                          <a:noFill/>
                          <a:ln>
                            <a:noFill/>
                          </a:ln>
                        </pic:spPr>
                      </pic:pic>
                    </a:graphicData>
                  </a:graphic>
                </wp:inline>
              </w:drawing>
            </w:r>
          </w:p>
        </w:tc>
      </w:tr>
      <w:tr w:rsidR="00872AE3" w:rsidRPr="00C12978" w:rsidTr="00CC51F2">
        <w:tc>
          <w:tcPr>
            <w:tcW w:w="9570" w:type="dxa"/>
          </w:tcPr>
          <w:p w:rsidR="00872AE3" w:rsidRPr="00C12978" w:rsidRDefault="00CC51F2" w:rsidP="004577D3">
            <w:pPr>
              <w:pStyle w:val="rvps4"/>
              <w:spacing w:before="0" w:beforeAutospacing="0" w:after="0" w:afterAutospacing="0" w:line="360" w:lineRule="auto"/>
              <w:contextualSpacing/>
              <w:jc w:val="center"/>
              <w:rPr>
                <w:rStyle w:val="rvts6"/>
                <w:rFonts w:eastAsiaTheme="majorEastAsia"/>
              </w:rPr>
            </w:pPr>
            <w:r w:rsidRPr="00C12978">
              <w:rPr>
                <w:rFonts w:eastAsiaTheme="majorEastAsia"/>
                <w:noProof/>
              </w:rPr>
              <w:lastRenderedPageBreak/>
              <w:drawing>
                <wp:inline distT="0" distB="0" distL="0" distR="0" wp14:anchorId="179EB33F" wp14:editId="3E4F3D7F">
                  <wp:extent cx="5526156" cy="3910243"/>
                  <wp:effectExtent l="0" t="0" r="0" b="0"/>
                  <wp:docPr id="27" name="Рисунок 27" descr="C:\Users\Lau\Desktop\Отчет по ГФ_2020\Карты\Лаура апай\Рисунок 12 2019\Рисунок В.12 2019 (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Desktop\Отчет по ГФ_2020\Карты\Лаура апай\Рисунок 12 2019\Рисунок В.12 2019 (почва).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26084" cy="3910192"/>
                          </a:xfrm>
                          <a:prstGeom prst="rect">
                            <a:avLst/>
                          </a:prstGeom>
                          <a:noFill/>
                          <a:ln>
                            <a:noFill/>
                          </a:ln>
                        </pic:spPr>
                      </pic:pic>
                    </a:graphicData>
                  </a:graphic>
                </wp:inline>
              </w:drawing>
            </w:r>
          </w:p>
        </w:tc>
      </w:tr>
    </w:tbl>
    <w:p w:rsidR="00872AE3" w:rsidRPr="00C12978" w:rsidRDefault="004716F3" w:rsidP="00872AE3">
      <w:pPr>
        <w:pStyle w:val="rvps4"/>
        <w:spacing w:before="0" w:beforeAutospacing="0" w:after="0" w:afterAutospacing="0" w:line="360" w:lineRule="auto"/>
        <w:contextualSpacing/>
        <w:jc w:val="center"/>
        <w:rPr>
          <w:rStyle w:val="rvts6"/>
          <w:rFonts w:eastAsiaTheme="majorEastAsia"/>
          <w:lang w:val="en-US"/>
        </w:rPr>
      </w:pPr>
      <w:r w:rsidRPr="00C12978">
        <w:rPr>
          <w:lang w:val="en-US"/>
        </w:rPr>
        <w:t xml:space="preserve">Figure C.11 – </w:t>
      </w:r>
      <w:r w:rsidRPr="00C12978">
        <w:rPr>
          <w:rFonts w:eastAsia="Calibri"/>
          <w:lang w:val="en-US" w:eastAsia="en-US"/>
        </w:rPr>
        <w:t>Ranking of the agglomeration territory by</w:t>
      </w:r>
      <w:r w:rsidR="00A43CBF" w:rsidRPr="00C12978">
        <w:rPr>
          <w:rFonts w:eastAsia="Calibri"/>
          <w:lang w:val="en-US" w:eastAsia="en-US"/>
        </w:rPr>
        <w:t xml:space="preserve"> the</w:t>
      </w:r>
      <w:r w:rsidRPr="00C12978">
        <w:rPr>
          <w:rFonts w:eastAsia="Calibri"/>
          <w:lang w:val="en-US" w:eastAsia="en-US"/>
        </w:rPr>
        <w:t xml:space="preserve"> pollution degree</w:t>
      </w:r>
      <w:r w:rsidRPr="00C12978">
        <w:rPr>
          <w:lang w:val="en-US"/>
        </w:rPr>
        <w:t xml:space="preserve"> of SC and soil, 2019</w:t>
      </w:r>
      <w:r w:rsidR="00872AE3" w:rsidRPr="00C12978">
        <w:rPr>
          <w:rStyle w:val="rvts6"/>
          <w:rFonts w:eastAsiaTheme="majorEastAsia"/>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72AE3" w:rsidRPr="00C12978" w:rsidTr="00CC51F2">
        <w:tc>
          <w:tcPr>
            <w:tcW w:w="9570" w:type="dxa"/>
          </w:tcPr>
          <w:p w:rsidR="00872AE3" w:rsidRPr="00C12978" w:rsidRDefault="00CC51F2" w:rsidP="004577D3">
            <w:pPr>
              <w:pStyle w:val="rvps4"/>
              <w:spacing w:before="0" w:beforeAutospacing="0" w:after="0" w:afterAutospacing="0" w:line="360" w:lineRule="auto"/>
              <w:contextualSpacing/>
              <w:jc w:val="center"/>
              <w:rPr>
                <w:rStyle w:val="rvts6"/>
                <w:rFonts w:eastAsiaTheme="majorEastAsia"/>
              </w:rPr>
            </w:pPr>
            <w:r w:rsidRPr="00C12978">
              <w:rPr>
                <w:rFonts w:eastAsiaTheme="majorEastAsia"/>
                <w:noProof/>
              </w:rPr>
              <w:lastRenderedPageBreak/>
              <w:drawing>
                <wp:inline distT="0" distB="0" distL="0" distR="0" wp14:anchorId="00F7012A" wp14:editId="1EF45B70">
                  <wp:extent cx="5641054" cy="3991543"/>
                  <wp:effectExtent l="0" t="0" r="0" b="0"/>
                  <wp:docPr id="28" name="Рисунок 28" descr="C:\Users\Lau\Desktop\Отчет по ГФ_2020\Карты\Лаура апай\Рисунок В 13 2020\Рисунок В.13 (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u\Desktop\Отчет по ГФ_2020\Карты\Лаура апай\Рисунок В 13 2020\Рисунок В.13 (снег).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40981" cy="3991491"/>
                          </a:xfrm>
                          <a:prstGeom prst="rect">
                            <a:avLst/>
                          </a:prstGeom>
                          <a:noFill/>
                          <a:ln>
                            <a:noFill/>
                          </a:ln>
                        </pic:spPr>
                      </pic:pic>
                    </a:graphicData>
                  </a:graphic>
                </wp:inline>
              </w:drawing>
            </w:r>
          </w:p>
        </w:tc>
      </w:tr>
      <w:tr w:rsidR="00872AE3" w:rsidRPr="00C12978" w:rsidTr="00CC51F2">
        <w:tc>
          <w:tcPr>
            <w:tcW w:w="9570" w:type="dxa"/>
          </w:tcPr>
          <w:p w:rsidR="00872AE3" w:rsidRPr="00C12978" w:rsidRDefault="00CC51F2" w:rsidP="004577D3">
            <w:pPr>
              <w:pStyle w:val="rvps4"/>
              <w:spacing w:before="0" w:beforeAutospacing="0" w:after="0" w:afterAutospacing="0" w:line="360" w:lineRule="auto"/>
              <w:contextualSpacing/>
              <w:jc w:val="center"/>
              <w:rPr>
                <w:rStyle w:val="rvts6"/>
                <w:rFonts w:eastAsiaTheme="majorEastAsia"/>
              </w:rPr>
            </w:pPr>
            <w:r w:rsidRPr="00C12978">
              <w:rPr>
                <w:rFonts w:eastAsiaTheme="majorEastAsia"/>
                <w:noProof/>
              </w:rPr>
              <w:drawing>
                <wp:inline distT="0" distB="0" distL="0" distR="0" wp14:anchorId="1F648D7D" wp14:editId="6F94C36B">
                  <wp:extent cx="5693133" cy="4028393"/>
                  <wp:effectExtent l="0" t="0" r="0" b="0"/>
                  <wp:docPr id="29" name="Рисунок 29" descr="C:\Users\Lau\Desktop\Отчет по ГФ_2020\Карты\Лаура апай\Рисунок В 13 2020\Рисунок В.13 (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u\Desktop\Отчет по ГФ_2020\Карты\Лаура апай\Рисунок В 13 2020\Рисунок В.13 (почва).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93060" cy="4028341"/>
                          </a:xfrm>
                          <a:prstGeom prst="rect">
                            <a:avLst/>
                          </a:prstGeom>
                          <a:noFill/>
                          <a:ln>
                            <a:noFill/>
                          </a:ln>
                        </pic:spPr>
                      </pic:pic>
                    </a:graphicData>
                  </a:graphic>
                </wp:inline>
              </w:drawing>
            </w:r>
          </w:p>
        </w:tc>
      </w:tr>
    </w:tbl>
    <w:p w:rsidR="004716F3" w:rsidRPr="00C12978" w:rsidRDefault="004716F3" w:rsidP="004716F3">
      <w:pPr>
        <w:pStyle w:val="rvps4"/>
        <w:spacing w:before="0" w:beforeAutospacing="0" w:after="0" w:afterAutospacing="0" w:line="360" w:lineRule="auto"/>
        <w:contextualSpacing/>
        <w:jc w:val="center"/>
        <w:rPr>
          <w:lang w:val="en-US"/>
        </w:rPr>
      </w:pPr>
      <w:r w:rsidRPr="00C12978">
        <w:rPr>
          <w:lang w:val="en-US"/>
        </w:rPr>
        <w:t xml:space="preserve">Figure C.11 – </w:t>
      </w:r>
      <w:r w:rsidRPr="00C12978">
        <w:rPr>
          <w:rFonts w:eastAsia="Calibri"/>
          <w:lang w:val="en-US" w:eastAsia="en-US"/>
        </w:rPr>
        <w:t>Ranking of the agglomeration territory by pollution degree</w:t>
      </w:r>
      <w:r w:rsidRPr="00C12978">
        <w:rPr>
          <w:lang w:val="en-US"/>
        </w:rPr>
        <w:t xml:space="preserve"> of SC and soil, 2020</w:t>
      </w:r>
    </w:p>
    <w:p w:rsidR="00872AE3" w:rsidRPr="00C12978" w:rsidRDefault="00872AE3" w:rsidP="00872AE3">
      <w:pPr>
        <w:overflowPunct/>
        <w:autoSpaceDE/>
        <w:autoSpaceDN/>
        <w:adjustRightInd/>
        <w:spacing w:line="360" w:lineRule="auto"/>
        <w:contextualSpacing/>
        <w:jc w:val="center"/>
        <w:textAlignment w:val="auto"/>
        <w:rPr>
          <w:rStyle w:val="rvts6"/>
          <w:rFonts w:eastAsiaTheme="majorEastAsia"/>
          <w:lang w:val="en-US"/>
        </w:rPr>
      </w:pPr>
      <w:r w:rsidRPr="00C12978">
        <w:rPr>
          <w:rStyle w:val="rvts6"/>
          <w:rFonts w:eastAsiaTheme="majorEastAsia"/>
          <w:lang w:val="en-US"/>
        </w:rPr>
        <w:br w:type="page"/>
      </w:r>
    </w:p>
    <w:p w:rsidR="00872AE3" w:rsidRPr="00C12978" w:rsidRDefault="00D2744C" w:rsidP="00872AE3">
      <w:pPr>
        <w:overflowPunct/>
        <w:autoSpaceDE/>
        <w:autoSpaceDN/>
        <w:adjustRightInd/>
        <w:spacing w:line="360" w:lineRule="auto"/>
        <w:contextualSpacing/>
        <w:jc w:val="center"/>
        <w:textAlignment w:val="auto"/>
        <w:rPr>
          <w:b/>
          <w:sz w:val="24"/>
          <w:szCs w:val="24"/>
          <w:lang w:val="kk-KZ" w:eastAsia="ru-RU"/>
        </w:rPr>
      </w:pPr>
      <w:r w:rsidRPr="00C12978">
        <w:rPr>
          <w:b/>
          <w:sz w:val="24"/>
          <w:szCs w:val="24"/>
          <w:lang w:val="en-US" w:eastAsia="ru-RU"/>
        </w:rPr>
        <w:lastRenderedPageBreak/>
        <w:t>APPENDIX D</w:t>
      </w:r>
    </w:p>
    <w:p w:rsidR="0024366D" w:rsidRPr="00C12978" w:rsidRDefault="0024366D" w:rsidP="00872AE3">
      <w:pPr>
        <w:overflowPunct/>
        <w:autoSpaceDE/>
        <w:autoSpaceDN/>
        <w:adjustRightInd/>
        <w:spacing w:line="360" w:lineRule="auto"/>
        <w:contextualSpacing/>
        <w:jc w:val="center"/>
        <w:textAlignment w:val="auto"/>
        <w:rPr>
          <w:sz w:val="24"/>
          <w:szCs w:val="24"/>
          <w:lang w:val="en-US" w:eastAsia="ru-RU"/>
        </w:rPr>
      </w:pPr>
    </w:p>
    <w:p w:rsidR="00872AE3" w:rsidRPr="003B35D3" w:rsidRDefault="0024366D" w:rsidP="00872AE3">
      <w:pPr>
        <w:overflowPunct/>
        <w:autoSpaceDE/>
        <w:autoSpaceDN/>
        <w:adjustRightInd/>
        <w:spacing w:line="360" w:lineRule="auto"/>
        <w:contextualSpacing/>
        <w:jc w:val="center"/>
        <w:textAlignment w:val="auto"/>
        <w:rPr>
          <w:b/>
          <w:sz w:val="24"/>
          <w:szCs w:val="24"/>
          <w:lang w:val="en-US" w:eastAsia="ru-RU"/>
        </w:rPr>
      </w:pPr>
      <w:r w:rsidRPr="003B35D3">
        <w:rPr>
          <w:b/>
          <w:sz w:val="24"/>
          <w:szCs w:val="24"/>
          <w:lang w:val="en-US" w:eastAsia="ru-RU"/>
        </w:rPr>
        <w:t>Results of analysis for heavy metals</w:t>
      </w:r>
    </w:p>
    <w:p w:rsidR="00872AE3" w:rsidRPr="00C12978" w:rsidRDefault="00D85FD1" w:rsidP="00872AE3">
      <w:pPr>
        <w:overflowPunct/>
        <w:autoSpaceDE/>
        <w:autoSpaceDN/>
        <w:adjustRightInd/>
        <w:spacing w:line="360" w:lineRule="auto"/>
        <w:contextualSpacing/>
        <w:textAlignment w:val="auto"/>
        <w:rPr>
          <w:sz w:val="24"/>
          <w:szCs w:val="24"/>
          <w:lang w:val="en-US" w:eastAsia="ru-RU"/>
        </w:rPr>
      </w:pPr>
      <w:r w:rsidRPr="00C12978">
        <w:rPr>
          <w:sz w:val="24"/>
          <w:szCs w:val="24"/>
          <w:lang w:val="en-US" w:eastAsia="ru-RU"/>
        </w:rPr>
        <w:t xml:space="preserve">Samples of snow (the sampling site </w:t>
      </w:r>
      <w:r w:rsidR="00B31C4D" w:rsidRPr="00C12978">
        <w:rPr>
          <w:sz w:val="24"/>
          <w:szCs w:val="24"/>
          <w:lang w:val="en-US" w:eastAsia="ru-RU"/>
        </w:rPr>
        <w:t xml:space="preserve">of </w:t>
      </w:r>
      <w:r w:rsidRPr="00C12978">
        <w:rPr>
          <w:sz w:val="24"/>
          <w:szCs w:val="24"/>
          <w:lang w:val="en-US" w:eastAsia="ru-RU"/>
        </w:rPr>
        <w:t xml:space="preserve">Talgar) </w:t>
      </w:r>
      <w:r w:rsidR="00872AE3" w:rsidRPr="00C12978">
        <w:rPr>
          <w:noProof/>
          <w:sz w:val="24"/>
          <w:szCs w:val="24"/>
          <w:lang w:eastAsia="ru-RU"/>
        </w:rPr>
        <w:drawing>
          <wp:inline distT="0" distB="0" distL="0" distR="0" wp14:anchorId="3919E19C" wp14:editId="30F0F7F6">
            <wp:extent cx="4393192" cy="7655687"/>
            <wp:effectExtent l="0" t="0" r="7620" b="2540"/>
            <wp:docPr id="125" name="Рисунок 125" descr="C:\Users\Lau\Desktop\Отчет по ГФ_2018\ПРИЛОЖЕНИЯ\ТМ_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8\ПРИЛОЖЕНИЯ\ТМ_снег.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91488" cy="7652717"/>
                    </a:xfrm>
                    <a:prstGeom prst="rect">
                      <a:avLst/>
                    </a:prstGeom>
                    <a:noFill/>
                    <a:ln>
                      <a:noFill/>
                    </a:ln>
                  </pic:spPr>
                </pic:pic>
              </a:graphicData>
            </a:graphic>
          </wp:inline>
        </w:drawing>
      </w:r>
    </w:p>
    <w:p w:rsidR="00872AE3" w:rsidRPr="00C12978" w:rsidRDefault="00872AE3" w:rsidP="00872AE3">
      <w:pPr>
        <w:overflowPunct/>
        <w:autoSpaceDE/>
        <w:autoSpaceDN/>
        <w:adjustRightInd/>
        <w:spacing w:line="360" w:lineRule="auto"/>
        <w:contextualSpacing/>
        <w:jc w:val="center"/>
        <w:textAlignment w:val="auto"/>
        <w:rPr>
          <w:sz w:val="24"/>
          <w:szCs w:val="24"/>
          <w:lang w:val="en-US" w:eastAsia="ru-RU"/>
        </w:rPr>
      </w:pPr>
      <w:r w:rsidRPr="00C12978">
        <w:rPr>
          <w:sz w:val="24"/>
          <w:szCs w:val="24"/>
          <w:lang w:val="en-US" w:eastAsia="ru-RU"/>
        </w:rPr>
        <w:br w:type="page"/>
      </w:r>
    </w:p>
    <w:p w:rsidR="00D85FD1" w:rsidRPr="00C12978" w:rsidRDefault="00D85FD1" w:rsidP="00872AE3">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lastRenderedPageBreak/>
        <w:t>Ice sampling (</w:t>
      </w:r>
      <w:r w:rsidR="005C01A9" w:rsidRPr="00C12978">
        <w:rPr>
          <w:sz w:val="24"/>
          <w:szCs w:val="24"/>
          <w:lang w:val="en-US" w:eastAsia="ru-RU"/>
        </w:rPr>
        <w:t xml:space="preserve">the sampling site of </w:t>
      </w:r>
      <w:r w:rsidRPr="00C12978">
        <w:rPr>
          <w:sz w:val="24"/>
          <w:szCs w:val="24"/>
          <w:lang w:val="en-US" w:eastAsia="ru-RU"/>
        </w:rPr>
        <w:t xml:space="preserve">Kapshagay reservoir, </w:t>
      </w:r>
      <w:r w:rsidR="00DF6445" w:rsidRPr="00C12978">
        <w:rPr>
          <w:sz w:val="24"/>
          <w:szCs w:val="24"/>
          <w:lang w:val="en-US" w:eastAsia="ru-RU"/>
        </w:rPr>
        <w:t>at</w:t>
      </w:r>
      <w:r w:rsidRPr="00C12978">
        <w:rPr>
          <w:sz w:val="24"/>
          <w:szCs w:val="24"/>
          <w:lang w:val="en-US" w:eastAsia="ru-RU"/>
        </w:rPr>
        <w:t xml:space="preserve"> the railway bridge)</w:t>
      </w:r>
      <w:r w:rsidR="00DF6445" w:rsidRPr="00C12978">
        <w:rPr>
          <w:sz w:val="24"/>
          <w:szCs w:val="24"/>
          <w:lang w:val="en-US" w:eastAsia="ru-RU"/>
        </w:rPr>
        <w:t xml:space="preserve"> </w:t>
      </w:r>
    </w:p>
    <w:p w:rsidR="00872AE3" w:rsidRPr="00C12978" w:rsidRDefault="00872AE3" w:rsidP="00872AE3">
      <w:pPr>
        <w:overflowPunct/>
        <w:autoSpaceDE/>
        <w:autoSpaceDN/>
        <w:adjustRightInd/>
        <w:spacing w:line="360" w:lineRule="auto"/>
        <w:contextualSpacing/>
        <w:jc w:val="center"/>
        <w:textAlignment w:val="auto"/>
        <w:rPr>
          <w:sz w:val="24"/>
          <w:szCs w:val="24"/>
          <w:lang w:eastAsia="ru-RU"/>
        </w:rPr>
      </w:pPr>
      <w:r w:rsidRPr="00C12978">
        <w:rPr>
          <w:noProof/>
          <w:sz w:val="24"/>
          <w:szCs w:val="24"/>
          <w:lang w:eastAsia="ru-RU"/>
        </w:rPr>
        <w:drawing>
          <wp:inline distT="0" distB="0" distL="0" distR="0" wp14:anchorId="27656D7D" wp14:editId="79261512">
            <wp:extent cx="5515225" cy="8543925"/>
            <wp:effectExtent l="0" t="0" r="9525" b="0"/>
            <wp:docPr id="126" name="Рисунок 126" descr="C:\Users\Lau\Desktop\Отчет по ГФ_2019\Приложения\ТМ_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9\Приложения\ТМ_лед.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16730" cy="8546257"/>
                    </a:xfrm>
                    <a:prstGeom prst="rect">
                      <a:avLst/>
                    </a:prstGeom>
                    <a:noFill/>
                    <a:ln>
                      <a:noFill/>
                    </a:ln>
                  </pic:spPr>
                </pic:pic>
              </a:graphicData>
            </a:graphic>
          </wp:inline>
        </w:drawing>
      </w:r>
    </w:p>
    <w:p w:rsidR="00872AE3" w:rsidRPr="00C12978" w:rsidRDefault="00872AE3" w:rsidP="00872AE3">
      <w:pPr>
        <w:overflowPunct/>
        <w:autoSpaceDE/>
        <w:autoSpaceDN/>
        <w:adjustRightInd/>
        <w:spacing w:line="360" w:lineRule="auto"/>
        <w:contextualSpacing/>
        <w:jc w:val="both"/>
        <w:textAlignment w:val="auto"/>
        <w:rPr>
          <w:sz w:val="24"/>
          <w:szCs w:val="24"/>
          <w:lang w:eastAsia="ru-RU"/>
        </w:rPr>
      </w:pPr>
      <w:r w:rsidRPr="00C12978">
        <w:rPr>
          <w:sz w:val="24"/>
          <w:szCs w:val="24"/>
          <w:lang w:eastAsia="ru-RU"/>
        </w:rPr>
        <w:br w:type="page"/>
      </w:r>
    </w:p>
    <w:p w:rsidR="00872AE3" w:rsidRPr="00C12978" w:rsidRDefault="00B31C4D" w:rsidP="00872AE3">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lastRenderedPageBreak/>
        <w:t>Soil samples (sampling site of Shamalgan station)</w:t>
      </w:r>
    </w:p>
    <w:p w:rsidR="00872AE3" w:rsidRPr="00C12978" w:rsidRDefault="00872AE3" w:rsidP="00872AE3">
      <w:pPr>
        <w:overflowPunct/>
        <w:autoSpaceDE/>
        <w:autoSpaceDN/>
        <w:adjustRightInd/>
        <w:spacing w:line="360" w:lineRule="auto"/>
        <w:contextualSpacing/>
        <w:textAlignment w:val="auto"/>
        <w:rPr>
          <w:sz w:val="24"/>
          <w:szCs w:val="24"/>
          <w:lang w:eastAsia="ru-RU"/>
        </w:rPr>
      </w:pPr>
      <w:r w:rsidRPr="00C12978">
        <w:rPr>
          <w:noProof/>
          <w:sz w:val="24"/>
          <w:szCs w:val="24"/>
          <w:lang w:eastAsia="ru-RU"/>
        </w:rPr>
        <w:drawing>
          <wp:inline distT="0" distB="0" distL="0" distR="0" wp14:anchorId="45034A60" wp14:editId="2A492203">
            <wp:extent cx="4795283" cy="8674894"/>
            <wp:effectExtent l="0" t="0" r="5715" b="0"/>
            <wp:docPr id="127" name="Рисунок 127" descr="C:\Users\Lau\Desktop\Отчет по ГФ_2018\ПРИЛОЖЕНИЯ\Основа\ТМ_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Desktop\Отчет по ГФ_2018\ПРИЛОЖЕНИЯ\Основа\ТМ_почва.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95283" cy="8674894"/>
                    </a:xfrm>
                    <a:prstGeom prst="rect">
                      <a:avLst/>
                    </a:prstGeom>
                    <a:noFill/>
                    <a:ln>
                      <a:noFill/>
                    </a:ln>
                  </pic:spPr>
                </pic:pic>
              </a:graphicData>
            </a:graphic>
          </wp:inline>
        </w:drawing>
      </w:r>
    </w:p>
    <w:p w:rsidR="00872AE3" w:rsidRPr="00C12978" w:rsidRDefault="00872AE3" w:rsidP="00872AE3">
      <w:pPr>
        <w:rPr>
          <w:sz w:val="24"/>
          <w:szCs w:val="24"/>
          <w:lang w:eastAsia="en-US"/>
        </w:rPr>
      </w:pPr>
    </w:p>
    <w:p w:rsidR="00872AE3" w:rsidRPr="00C12978" w:rsidRDefault="00914F5F" w:rsidP="00872AE3">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lastRenderedPageBreak/>
        <w:t>Water samples (</w:t>
      </w:r>
      <w:r w:rsidR="005C01A9" w:rsidRPr="00C12978">
        <w:rPr>
          <w:sz w:val="24"/>
          <w:szCs w:val="24"/>
          <w:lang w:val="en-US" w:eastAsia="ru-RU"/>
        </w:rPr>
        <w:t xml:space="preserve">sampling site of </w:t>
      </w:r>
      <w:r w:rsidRPr="00C12978">
        <w:rPr>
          <w:sz w:val="24"/>
          <w:szCs w:val="24"/>
          <w:lang w:val="en-US" w:eastAsia="ru-RU"/>
        </w:rPr>
        <w:t>Kapshagay reservoir, at the railway bridge)</w:t>
      </w:r>
    </w:p>
    <w:p w:rsidR="00872AE3" w:rsidRPr="00C12978" w:rsidRDefault="00872AE3" w:rsidP="00872AE3">
      <w:pPr>
        <w:overflowPunct/>
        <w:autoSpaceDE/>
        <w:autoSpaceDN/>
        <w:adjustRightInd/>
        <w:spacing w:after="200" w:line="276" w:lineRule="auto"/>
        <w:textAlignment w:val="auto"/>
        <w:rPr>
          <w:sz w:val="24"/>
          <w:szCs w:val="24"/>
          <w:lang w:eastAsia="ru-RU"/>
        </w:rPr>
      </w:pPr>
      <w:r w:rsidRPr="00C12978">
        <w:rPr>
          <w:noProof/>
          <w:sz w:val="24"/>
          <w:szCs w:val="24"/>
          <w:lang w:eastAsia="ru-RU"/>
        </w:rPr>
        <w:drawing>
          <wp:inline distT="0" distB="0" distL="0" distR="0" wp14:anchorId="52AA9E76" wp14:editId="768DF8BE">
            <wp:extent cx="5977713" cy="8357191"/>
            <wp:effectExtent l="0" t="0" r="4445" b="6350"/>
            <wp:docPr id="128" name="Рисунок 128" descr="C:\Users\Kulbekova\Desktop\цинк вод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bekova\Desktop\цинк вода-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78456" cy="8358230"/>
                    </a:xfrm>
                    <a:prstGeom prst="rect">
                      <a:avLst/>
                    </a:prstGeom>
                    <a:noFill/>
                    <a:ln>
                      <a:noFill/>
                    </a:ln>
                  </pic:spPr>
                </pic:pic>
              </a:graphicData>
            </a:graphic>
          </wp:inline>
        </w:drawing>
      </w:r>
    </w:p>
    <w:p w:rsidR="00872AE3" w:rsidRPr="00C12978" w:rsidRDefault="00872AE3" w:rsidP="00872AE3">
      <w:pPr>
        <w:overflowPunct/>
        <w:autoSpaceDE/>
        <w:autoSpaceDN/>
        <w:adjustRightInd/>
        <w:spacing w:after="200" w:line="276" w:lineRule="auto"/>
        <w:textAlignment w:val="auto"/>
        <w:rPr>
          <w:sz w:val="24"/>
          <w:szCs w:val="24"/>
          <w:lang w:eastAsia="ru-RU"/>
        </w:rPr>
      </w:pPr>
      <w:r w:rsidRPr="00C12978">
        <w:rPr>
          <w:sz w:val="24"/>
          <w:szCs w:val="24"/>
          <w:lang w:eastAsia="ru-RU"/>
        </w:rPr>
        <w:br w:type="page"/>
      </w:r>
    </w:p>
    <w:p w:rsidR="00872AE3" w:rsidRPr="00C12978" w:rsidRDefault="00D2744C" w:rsidP="00872AE3">
      <w:pPr>
        <w:overflowPunct/>
        <w:autoSpaceDE/>
        <w:autoSpaceDN/>
        <w:adjustRightInd/>
        <w:spacing w:line="360" w:lineRule="auto"/>
        <w:contextualSpacing/>
        <w:jc w:val="center"/>
        <w:textAlignment w:val="auto"/>
        <w:rPr>
          <w:b/>
          <w:sz w:val="24"/>
          <w:szCs w:val="24"/>
          <w:lang w:val="kk-KZ" w:eastAsia="ru-RU"/>
        </w:rPr>
      </w:pPr>
      <w:r w:rsidRPr="00C12978">
        <w:rPr>
          <w:b/>
          <w:sz w:val="24"/>
          <w:szCs w:val="24"/>
          <w:lang w:val="en-US" w:eastAsia="ru-RU"/>
        </w:rPr>
        <w:lastRenderedPageBreak/>
        <w:t>APPENDIX E</w:t>
      </w:r>
    </w:p>
    <w:p w:rsidR="00872AE3" w:rsidRPr="00C12978" w:rsidRDefault="00872AE3" w:rsidP="00872AE3">
      <w:pPr>
        <w:overflowPunct/>
        <w:autoSpaceDE/>
        <w:autoSpaceDN/>
        <w:adjustRightInd/>
        <w:spacing w:line="360" w:lineRule="auto"/>
        <w:contextualSpacing/>
        <w:jc w:val="center"/>
        <w:textAlignment w:val="auto"/>
        <w:rPr>
          <w:sz w:val="24"/>
          <w:szCs w:val="24"/>
          <w:lang w:val="en-US" w:eastAsia="ru-RU"/>
        </w:rPr>
      </w:pPr>
    </w:p>
    <w:p w:rsidR="005C01A9" w:rsidRPr="003B35D3" w:rsidRDefault="005C01A9" w:rsidP="00872AE3">
      <w:pPr>
        <w:overflowPunct/>
        <w:autoSpaceDE/>
        <w:autoSpaceDN/>
        <w:adjustRightInd/>
        <w:spacing w:line="360" w:lineRule="auto"/>
        <w:contextualSpacing/>
        <w:jc w:val="center"/>
        <w:textAlignment w:val="auto"/>
        <w:rPr>
          <w:b/>
          <w:sz w:val="24"/>
          <w:szCs w:val="24"/>
          <w:lang w:val="en-US" w:eastAsia="ru-RU"/>
        </w:rPr>
      </w:pPr>
      <w:r w:rsidRPr="003B35D3">
        <w:rPr>
          <w:b/>
          <w:sz w:val="24"/>
          <w:szCs w:val="24"/>
          <w:lang w:val="en-US" w:eastAsia="ar-SA"/>
        </w:rPr>
        <w:t>Chromatogra</w:t>
      </w:r>
      <w:r w:rsidR="00226F49">
        <w:rPr>
          <w:b/>
          <w:sz w:val="24"/>
          <w:szCs w:val="24"/>
          <w:lang w:val="en-US" w:eastAsia="ar-SA"/>
        </w:rPr>
        <w:t>ms</w:t>
      </w:r>
      <w:r w:rsidRPr="003B35D3">
        <w:rPr>
          <w:b/>
          <w:sz w:val="24"/>
          <w:szCs w:val="24"/>
          <w:lang w:val="en-US" w:eastAsia="ar-SA"/>
        </w:rPr>
        <w:t xml:space="preserve"> of analyzes for polychlorinated biphenyls</w:t>
      </w:r>
    </w:p>
    <w:p w:rsidR="00872AE3" w:rsidRPr="00C12978" w:rsidRDefault="00693A37" w:rsidP="00872AE3">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t>Snow samples (the sampling site of Talgar)</w:t>
      </w:r>
    </w:p>
    <w:p w:rsidR="00872AE3" w:rsidRPr="00C12978" w:rsidRDefault="00872AE3" w:rsidP="00872AE3">
      <w:pPr>
        <w:overflowPunct/>
        <w:autoSpaceDE/>
        <w:autoSpaceDN/>
        <w:adjustRightInd/>
        <w:spacing w:line="360" w:lineRule="auto"/>
        <w:contextualSpacing/>
        <w:jc w:val="center"/>
        <w:textAlignment w:val="auto"/>
        <w:rPr>
          <w:noProof/>
          <w:sz w:val="24"/>
          <w:szCs w:val="24"/>
          <w:lang w:eastAsia="ru-RU"/>
        </w:rPr>
      </w:pPr>
      <w:r w:rsidRPr="00C12978">
        <w:rPr>
          <w:noProof/>
          <w:sz w:val="24"/>
          <w:szCs w:val="24"/>
          <w:lang w:eastAsia="ru-RU"/>
        </w:rPr>
        <w:drawing>
          <wp:inline distT="0" distB="0" distL="0" distR="0" wp14:anchorId="3F8C9619" wp14:editId="0F670757">
            <wp:extent cx="5219904" cy="7482178"/>
            <wp:effectExtent l="0" t="0" r="0" b="5080"/>
            <wp:docPr id="129" name="Рисунок 129" descr="C:\Users\Lau\Desktop\Отчет по ГФ_2018\ПРИЛОЖЕНИЯ\Основа\ПХБ_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Desktop\Отчет по ГФ_2018\ПРИЛОЖЕНИЯ\Основа\ПХБ_снег.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19955" cy="7482251"/>
                    </a:xfrm>
                    <a:prstGeom prst="rect">
                      <a:avLst/>
                    </a:prstGeom>
                    <a:noFill/>
                    <a:ln>
                      <a:noFill/>
                    </a:ln>
                  </pic:spPr>
                </pic:pic>
              </a:graphicData>
            </a:graphic>
          </wp:inline>
        </w:drawing>
      </w:r>
    </w:p>
    <w:p w:rsidR="00872AE3" w:rsidRPr="00C12978" w:rsidRDefault="00872AE3" w:rsidP="00872AE3">
      <w:pPr>
        <w:overflowPunct/>
        <w:autoSpaceDE/>
        <w:autoSpaceDN/>
        <w:adjustRightInd/>
        <w:spacing w:line="360" w:lineRule="auto"/>
        <w:contextualSpacing/>
        <w:jc w:val="both"/>
        <w:textAlignment w:val="auto"/>
        <w:rPr>
          <w:sz w:val="24"/>
          <w:szCs w:val="24"/>
          <w:lang w:eastAsia="ru-RU"/>
        </w:rPr>
      </w:pPr>
      <w:r w:rsidRPr="00C12978">
        <w:rPr>
          <w:sz w:val="24"/>
          <w:szCs w:val="24"/>
          <w:lang w:eastAsia="ru-RU"/>
        </w:rPr>
        <w:br w:type="page"/>
      </w:r>
    </w:p>
    <w:p w:rsidR="00FF616E" w:rsidRPr="00C12978" w:rsidRDefault="00FF616E" w:rsidP="00FF616E">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lastRenderedPageBreak/>
        <w:t xml:space="preserve">Ice sampling (the sampling site of Kapshagay reservoir, at the railway bridge) </w:t>
      </w:r>
    </w:p>
    <w:p w:rsidR="00872AE3" w:rsidRPr="00C12978" w:rsidRDefault="00872AE3" w:rsidP="00872AE3">
      <w:pPr>
        <w:overflowPunct/>
        <w:autoSpaceDE/>
        <w:autoSpaceDN/>
        <w:adjustRightInd/>
        <w:spacing w:line="360" w:lineRule="auto"/>
        <w:contextualSpacing/>
        <w:jc w:val="center"/>
        <w:textAlignment w:val="auto"/>
        <w:rPr>
          <w:noProof/>
          <w:sz w:val="24"/>
          <w:szCs w:val="24"/>
          <w:lang w:eastAsia="ru-RU"/>
        </w:rPr>
      </w:pPr>
      <w:r w:rsidRPr="00C12978">
        <w:rPr>
          <w:noProof/>
          <w:sz w:val="24"/>
          <w:szCs w:val="24"/>
          <w:lang w:eastAsia="ru-RU"/>
        </w:rPr>
        <w:drawing>
          <wp:inline distT="0" distB="0" distL="0" distR="0" wp14:anchorId="7E91484D" wp14:editId="268FBEEA">
            <wp:extent cx="5876925" cy="7943850"/>
            <wp:effectExtent l="0" t="0" r="9525" b="0"/>
            <wp:docPr id="130" name="Рисунок 130" descr="C:\Users\Lau\Desktop\Отчет по ГФ_2019\Приложения\Хромотограмма_скан\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Desktop\Отчет по ГФ_2019\Приложения\Хромотограмма_скан\Лед.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76925" cy="7943850"/>
                    </a:xfrm>
                    <a:prstGeom prst="rect">
                      <a:avLst/>
                    </a:prstGeom>
                    <a:noFill/>
                    <a:ln>
                      <a:noFill/>
                    </a:ln>
                  </pic:spPr>
                </pic:pic>
              </a:graphicData>
            </a:graphic>
          </wp:inline>
        </w:drawing>
      </w:r>
    </w:p>
    <w:p w:rsidR="00872AE3" w:rsidRPr="00C12978" w:rsidRDefault="00872AE3" w:rsidP="00872AE3">
      <w:pPr>
        <w:overflowPunct/>
        <w:autoSpaceDE/>
        <w:autoSpaceDN/>
        <w:adjustRightInd/>
        <w:spacing w:line="360" w:lineRule="auto"/>
        <w:contextualSpacing/>
        <w:jc w:val="both"/>
        <w:textAlignment w:val="auto"/>
        <w:rPr>
          <w:noProof/>
          <w:sz w:val="24"/>
          <w:szCs w:val="24"/>
          <w:lang w:eastAsia="ru-RU"/>
        </w:rPr>
      </w:pPr>
      <w:r w:rsidRPr="00C12978">
        <w:rPr>
          <w:noProof/>
          <w:sz w:val="24"/>
          <w:szCs w:val="24"/>
          <w:lang w:eastAsia="ru-RU"/>
        </w:rPr>
        <w:br w:type="page"/>
      </w:r>
    </w:p>
    <w:p w:rsidR="00693A37" w:rsidRPr="00C12978" w:rsidRDefault="00693A37" w:rsidP="00872AE3">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lastRenderedPageBreak/>
        <w:t xml:space="preserve">Soil samples (the sampling site </w:t>
      </w:r>
      <w:r w:rsidR="00FF616E" w:rsidRPr="00C12978">
        <w:rPr>
          <w:sz w:val="24"/>
          <w:szCs w:val="24"/>
          <w:lang w:val="en-US" w:eastAsia="ru-RU"/>
        </w:rPr>
        <w:t xml:space="preserve">of </w:t>
      </w:r>
      <w:r w:rsidRPr="00C12978">
        <w:rPr>
          <w:sz w:val="24"/>
          <w:szCs w:val="24"/>
          <w:lang w:val="en-US" w:eastAsia="ru-RU"/>
        </w:rPr>
        <w:t>Park of the first President, Almaty)</w:t>
      </w:r>
    </w:p>
    <w:p w:rsidR="00872AE3" w:rsidRPr="00C12978" w:rsidRDefault="00872AE3" w:rsidP="00872AE3">
      <w:pPr>
        <w:overflowPunct/>
        <w:autoSpaceDE/>
        <w:autoSpaceDN/>
        <w:adjustRightInd/>
        <w:spacing w:line="360" w:lineRule="auto"/>
        <w:contextualSpacing/>
        <w:jc w:val="center"/>
        <w:textAlignment w:val="auto"/>
        <w:rPr>
          <w:noProof/>
          <w:sz w:val="24"/>
          <w:szCs w:val="24"/>
          <w:lang w:eastAsia="ru-RU"/>
        </w:rPr>
      </w:pPr>
      <w:r w:rsidRPr="00C12978">
        <w:rPr>
          <w:noProof/>
          <w:sz w:val="24"/>
          <w:szCs w:val="24"/>
          <w:lang w:eastAsia="ru-RU"/>
        </w:rPr>
        <w:drawing>
          <wp:inline distT="0" distB="0" distL="0" distR="0" wp14:anchorId="739BE41B" wp14:editId="3E8ADC7D">
            <wp:extent cx="6228580" cy="8335926"/>
            <wp:effectExtent l="0" t="0" r="1270" b="8255"/>
            <wp:docPr id="131" name="Рисунок 131" descr="C:\Users\Kulbekova\Desktop\888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lbekova\Desktop\888888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226328" cy="8332912"/>
                    </a:xfrm>
                    <a:prstGeom prst="rect">
                      <a:avLst/>
                    </a:prstGeom>
                    <a:noFill/>
                    <a:ln>
                      <a:noFill/>
                    </a:ln>
                  </pic:spPr>
                </pic:pic>
              </a:graphicData>
            </a:graphic>
          </wp:inline>
        </w:drawing>
      </w:r>
    </w:p>
    <w:p w:rsidR="00872AE3" w:rsidRPr="00C12978" w:rsidRDefault="00872AE3" w:rsidP="00872AE3">
      <w:pPr>
        <w:overflowPunct/>
        <w:autoSpaceDE/>
        <w:autoSpaceDN/>
        <w:adjustRightInd/>
        <w:spacing w:line="360" w:lineRule="auto"/>
        <w:contextualSpacing/>
        <w:jc w:val="center"/>
        <w:textAlignment w:val="auto"/>
        <w:rPr>
          <w:noProof/>
          <w:sz w:val="24"/>
          <w:szCs w:val="24"/>
          <w:lang w:eastAsia="ru-RU"/>
        </w:rPr>
      </w:pPr>
    </w:p>
    <w:p w:rsidR="00872AE3" w:rsidRPr="00C12978" w:rsidRDefault="00872AE3" w:rsidP="00872AE3">
      <w:pPr>
        <w:overflowPunct/>
        <w:autoSpaceDE/>
        <w:autoSpaceDN/>
        <w:adjustRightInd/>
        <w:spacing w:after="200" w:line="276" w:lineRule="auto"/>
        <w:textAlignment w:val="auto"/>
        <w:rPr>
          <w:sz w:val="24"/>
          <w:szCs w:val="24"/>
          <w:lang w:eastAsia="en-US"/>
        </w:rPr>
      </w:pPr>
      <w:r w:rsidRPr="00C12978">
        <w:rPr>
          <w:sz w:val="24"/>
          <w:szCs w:val="24"/>
          <w:lang w:eastAsia="en-US"/>
        </w:rPr>
        <w:br w:type="page"/>
      </w:r>
    </w:p>
    <w:p w:rsidR="00872AE3" w:rsidRPr="00C12978" w:rsidRDefault="00FF616E" w:rsidP="00872AE3">
      <w:pPr>
        <w:overflowPunct/>
        <w:autoSpaceDE/>
        <w:autoSpaceDN/>
        <w:adjustRightInd/>
        <w:spacing w:line="360" w:lineRule="auto"/>
        <w:contextualSpacing/>
        <w:jc w:val="both"/>
        <w:textAlignment w:val="auto"/>
        <w:rPr>
          <w:sz w:val="24"/>
          <w:szCs w:val="24"/>
          <w:lang w:val="en-US" w:eastAsia="ru-RU"/>
        </w:rPr>
      </w:pPr>
      <w:r w:rsidRPr="00C12978">
        <w:rPr>
          <w:sz w:val="24"/>
          <w:szCs w:val="24"/>
          <w:lang w:val="en-US" w:eastAsia="ru-RU"/>
        </w:rPr>
        <w:lastRenderedPageBreak/>
        <w:t>Samples of snow (</w:t>
      </w:r>
      <w:r w:rsidR="000E744D" w:rsidRPr="00C12978">
        <w:rPr>
          <w:sz w:val="24"/>
          <w:szCs w:val="24"/>
          <w:lang w:val="en-US" w:eastAsia="ru-RU"/>
        </w:rPr>
        <w:t xml:space="preserve">the sampling site of </w:t>
      </w:r>
      <w:r w:rsidRPr="00C12978">
        <w:rPr>
          <w:sz w:val="24"/>
          <w:szCs w:val="24"/>
          <w:lang w:val="en-US" w:eastAsia="ru-RU"/>
        </w:rPr>
        <w:t>Uzynagash)</w:t>
      </w:r>
    </w:p>
    <w:p w:rsidR="00872AE3" w:rsidRPr="00C12978" w:rsidRDefault="00872AE3" w:rsidP="00872AE3">
      <w:pPr>
        <w:overflowPunct/>
        <w:autoSpaceDE/>
        <w:autoSpaceDN/>
        <w:adjustRightInd/>
        <w:spacing w:line="360" w:lineRule="auto"/>
        <w:contextualSpacing/>
        <w:jc w:val="center"/>
        <w:textAlignment w:val="auto"/>
        <w:rPr>
          <w:sz w:val="24"/>
          <w:szCs w:val="24"/>
          <w:lang w:eastAsia="en-US"/>
        </w:rPr>
      </w:pPr>
      <w:r w:rsidRPr="00C12978">
        <w:rPr>
          <w:noProof/>
          <w:sz w:val="24"/>
          <w:szCs w:val="24"/>
          <w:lang w:eastAsia="ru-RU"/>
        </w:rPr>
        <w:drawing>
          <wp:inline distT="0" distB="0" distL="0" distR="0" wp14:anchorId="70398AD6" wp14:editId="6A90355E">
            <wp:extent cx="5733987" cy="8027582"/>
            <wp:effectExtent l="0" t="0" r="635" b="0"/>
            <wp:docPr id="132" name="Рисунок 132" descr="C:\Users\Kulbekova\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bekova\Desktop\Безымянный.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6725" cy="8031415"/>
                    </a:xfrm>
                    <a:prstGeom prst="rect">
                      <a:avLst/>
                    </a:prstGeom>
                    <a:noFill/>
                    <a:ln>
                      <a:noFill/>
                    </a:ln>
                  </pic:spPr>
                </pic:pic>
              </a:graphicData>
            </a:graphic>
          </wp:inline>
        </w:drawing>
      </w:r>
    </w:p>
    <w:p w:rsidR="00872AE3" w:rsidRPr="00C12978" w:rsidRDefault="00872AE3" w:rsidP="00872AE3">
      <w:pPr>
        <w:overflowPunct/>
        <w:autoSpaceDE/>
        <w:autoSpaceDN/>
        <w:adjustRightInd/>
        <w:spacing w:line="360" w:lineRule="auto"/>
        <w:contextualSpacing/>
        <w:jc w:val="both"/>
        <w:textAlignment w:val="auto"/>
        <w:rPr>
          <w:sz w:val="24"/>
          <w:szCs w:val="24"/>
          <w:lang w:eastAsia="ru-RU"/>
        </w:rPr>
      </w:pPr>
    </w:p>
    <w:p w:rsidR="00872AE3" w:rsidRPr="00C12978" w:rsidRDefault="00872AE3" w:rsidP="00872AE3">
      <w:pPr>
        <w:overflowPunct/>
        <w:autoSpaceDE/>
        <w:autoSpaceDN/>
        <w:adjustRightInd/>
        <w:spacing w:line="360" w:lineRule="auto"/>
        <w:contextualSpacing/>
        <w:jc w:val="both"/>
        <w:textAlignment w:val="auto"/>
        <w:rPr>
          <w:sz w:val="24"/>
          <w:szCs w:val="24"/>
          <w:lang w:eastAsia="ru-RU"/>
        </w:rPr>
      </w:pPr>
      <w:r w:rsidRPr="00C12978">
        <w:rPr>
          <w:sz w:val="24"/>
          <w:szCs w:val="24"/>
          <w:lang w:eastAsia="ru-RU"/>
        </w:rPr>
        <w:br w:type="page"/>
      </w:r>
    </w:p>
    <w:p w:rsidR="00872AE3" w:rsidRPr="00C12978" w:rsidRDefault="00D2744C" w:rsidP="00872AE3">
      <w:pPr>
        <w:overflowPunct/>
        <w:autoSpaceDE/>
        <w:autoSpaceDN/>
        <w:adjustRightInd/>
        <w:spacing w:line="360" w:lineRule="auto"/>
        <w:contextualSpacing/>
        <w:jc w:val="center"/>
        <w:textAlignment w:val="auto"/>
        <w:rPr>
          <w:b/>
          <w:sz w:val="24"/>
          <w:szCs w:val="24"/>
          <w:lang w:val="en-US" w:eastAsia="ar-SA"/>
        </w:rPr>
      </w:pPr>
      <w:r w:rsidRPr="00C12978">
        <w:rPr>
          <w:b/>
          <w:sz w:val="24"/>
          <w:szCs w:val="24"/>
          <w:lang w:val="en-US" w:eastAsia="ru-RU"/>
        </w:rPr>
        <w:lastRenderedPageBreak/>
        <w:t>APPENDIX F</w:t>
      </w:r>
    </w:p>
    <w:p w:rsidR="003A056D" w:rsidRPr="00C12978" w:rsidRDefault="003A056D" w:rsidP="00872AE3">
      <w:pPr>
        <w:overflowPunct/>
        <w:autoSpaceDE/>
        <w:autoSpaceDN/>
        <w:adjustRightInd/>
        <w:spacing w:line="360" w:lineRule="auto"/>
        <w:contextualSpacing/>
        <w:jc w:val="center"/>
        <w:textAlignment w:val="auto"/>
        <w:rPr>
          <w:sz w:val="24"/>
          <w:szCs w:val="24"/>
          <w:lang w:val="en-US" w:eastAsia="ar-SA"/>
        </w:rPr>
      </w:pPr>
    </w:p>
    <w:p w:rsidR="00872AE3" w:rsidRPr="003B35D3" w:rsidRDefault="003A056D" w:rsidP="00872AE3">
      <w:pPr>
        <w:overflowPunct/>
        <w:autoSpaceDE/>
        <w:autoSpaceDN/>
        <w:adjustRightInd/>
        <w:spacing w:line="360" w:lineRule="auto"/>
        <w:contextualSpacing/>
        <w:jc w:val="center"/>
        <w:textAlignment w:val="auto"/>
        <w:rPr>
          <w:b/>
          <w:sz w:val="24"/>
          <w:szCs w:val="24"/>
          <w:lang w:val="en-US" w:eastAsia="ar-SA"/>
        </w:rPr>
      </w:pPr>
      <w:r w:rsidRPr="003B35D3">
        <w:rPr>
          <w:b/>
          <w:sz w:val="24"/>
          <w:szCs w:val="24"/>
          <w:lang w:val="en-US" w:eastAsia="ar-SA"/>
        </w:rPr>
        <w:t>Extract from the protocol</w:t>
      </w:r>
    </w:p>
    <w:p w:rsidR="00872AE3" w:rsidRPr="00C12978" w:rsidRDefault="00872AE3" w:rsidP="00872AE3">
      <w:pPr>
        <w:rPr>
          <w:sz w:val="24"/>
          <w:szCs w:val="24"/>
          <w:lang w:eastAsia="ru-RU"/>
        </w:rPr>
      </w:pPr>
      <w:r w:rsidRPr="00C12978">
        <w:rPr>
          <w:noProof/>
          <w:sz w:val="24"/>
          <w:szCs w:val="24"/>
          <w:lang w:eastAsia="ru-RU"/>
        </w:rPr>
        <w:drawing>
          <wp:inline distT="0" distB="0" distL="0" distR="0" wp14:anchorId="395C3A48" wp14:editId="22349B8C">
            <wp:extent cx="5594195" cy="8001000"/>
            <wp:effectExtent l="0" t="0" r="6985" b="0"/>
            <wp:docPr id="2" name="Рисунок 2" descr="C:\Users\Lau\Desktop\ОТЧЕТ ГФ_2018-2020\Выписка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ГФ_2018-2020\Выписка - 00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93524" cy="8000040"/>
                    </a:xfrm>
                    <a:prstGeom prst="rect">
                      <a:avLst/>
                    </a:prstGeom>
                    <a:noFill/>
                    <a:ln>
                      <a:noFill/>
                    </a:ln>
                  </pic:spPr>
                </pic:pic>
              </a:graphicData>
            </a:graphic>
          </wp:inline>
        </w:drawing>
      </w:r>
      <w:r w:rsidRPr="00C12978">
        <w:rPr>
          <w:sz w:val="24"/>
          <w:szCs w:val="24"/>
          <w:lang w:eastAsia="ru-RU"/>
        </w:rPr>
        <w:br w:type="page"/>
      </w:r>
    </w:p>
    <w:p w:rsidR="00872AE3" w:rsidRPr="00C12978" w:rsidRDefault="00D2744C" w:rsidP="00872AE3">
      <w:pPr>
        <w:overflowPunct/>
        <w:autoSpaceDE/>
        <w:autoSpaceDN/>
        <w:adjustRightInd/>
        <w:spacing w:line="360" w:lineRule="auto"/>
        <w:contextualSpacing/>
        <w:jc w:val="center"/>
        <w:textAlignment w:val="auto"/>
        <w:rPr>
          <w:b/>
          <w:sz w:val="24"/>
          <w:szCs w:val="24"/>
          <w:lang w:val="kk-KZ" w:eastAsia="ru-RU"/>
        </w:rPr>
      </w:pPr>
      <w:r w:rsidRPr="00C12978">
        <w:rPr>
          <w:b/>
          <w:sz w:val="24"/>
          <w:szCs w:val="24"/>
          <w:lang w:val="en-US" w:eastAsia="ru-RU"/>
        </w:rPr>
        <w:lastRenderedPageBreak/>
        <w:t>APPENDIX G</w:t>
      </w:r>
    </w:p>
    <w:p w:rsidR="003A056D" w:rsidRPr="00C12978" w:rsidRDefault="003A056D" w:rsidP="00872AE3">
      <w:pPr>
        <w:overflowPunct/>
        <w:autoSpaceDE/>
        <w:autoSpaceDN/>
        <w:adjustRightInd/>
        <w:spacing w:line="360" w:lineRule="auto"/>
        <w:contextualSpacing/>
        <w:jc w:val="center"/>
        <w:textAlignment w:val="auto"/>
        <w:rPr>
          <w:sz w:val="24"/>
          <w:szCs w:val="24"/>
          <w:lang w:val="en-US" w:eastAsia="ar-SA"/>
        </w:rPr>
      </w:pPr>
    </w:p>
    <w:p w:rsidR="003A056D" w:rsidRPr="003B35D3" w:rsidRDefault="003A056D" w:rsidP="00872AE3">
      <w:pPr>
        <w:overflowPunct/>
        <w:autoSpaceDE/>
        <w:autoSpaceDN/>
        <w:adjustRightInd/>
        <w:spacing w:line="360" w:lineRule="auto"/>
        <w:contextualSpacing/>
        <w:jc w:val="center"/>
        <w:textAlignment w:val="auto"/>
        <w:rPr>
          <w:b/>
          <w:sz w:val="24"/>
          <w:szCs w:val="24"/>
          <w:lang w:val="en-US" w:eastAsia="ru-RU"/>
        </w:rPr>
      </w:pPr>
      <w:r w:rsidRPr="003B35D3">
        <w:rPr>
          <w:b/>
          <w:sz w:val="24"/>
          <w:szCs w:val="24"/>
          <w:lang w:val="en-US" w:eastAsia="ar-SA"/>
        </w:rPr>
        <w:t>Research review from the third parties</w:t>
      </w:r>
    </w:p>
    <w:p w:rsidR="00872AE3" w:rsidRPr="00C12978" w:rsidRDefault="00872AE3" w:rsidP="00872AE3">
      <w:pPr>
        <w:overflowPunct/>
        <w:autoSpaceDE/>
        <w:autoSpaceDN/>
        <w:adjustRightInd/>
        <w:spacing w:line="360" w:lineRule="auto"/>
        <w:contextualSpacing/>
        <w:jc w:val="both"/>
        <w:textAlignment w:val="auto"/>
        <w:rPr>
          <w:sz w:val="24"/>
          <w:szCs w:val="24"/>
          <w:lang w:val="kk-KZ" w:eastAsia="ru-RU"/>
        </w:rPr>
      </w:pPr>
      <w:r w:rsidRPr="00C12978">
        <w:rPr>
          <w:noProof/>
          <w:sz w:val="24"/>
          <w:szCs w:val="24"/>
          <w:lang w:eastAsia="ru-RU"/>
        </w:rPr>
        <w:drawing>
          <wp:inline distT="0" distB="0" distL="0" distR="0" wp14:anchorId="574016F6" wp14:editId="50BDB1AF">
            <wp:extent cx="5939790" cy="8069381"/>
            <wp:effectExtent l="0" t="0" r="3810" b="8255"/>
            <wp:docPr id="6" name="Рисунок 6" descr="C:\Users\Lau\Desktop\Отчет по ГФ_2020\В ГОСИНТИ\Рецензия -ГФ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В ГОСИНТИ\Рецензия -ГФ - 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8069381"/>
                    </a:xfrm>
                    <a:prstGeom prst="rect">
                      <a:avLst/>
                    </a:prstGeom>
                    <a:noFill/>
                    <a:ln>
                      <a:noFill/>
                    </a:ln>
                  </pic:spPr>
                </pic:pic>
              </a:graphicData>
            </a:graphic>
          </wp:inline>
        </w:drawing>
      </w:r>
    </w:p>
    <w:p w:rsidR="00872AE3" w:rsidRPr="00C12978" w:rsidRDefault="00872AE3" w:rsidP="00872AE3">
      <w:pPr>
        <w:overflowPunct/>
        <w:autoSpaceDE/>
        <w:autoSpaceDN/>
        <w:adjustRightInd/>
        <w:spacing w:line="360" w:lineRule="auto"/>
        <w:contextualSpacing/>
        <w:jc w:val="both"/>
        <w:textAlignment w:val="auto"/>
        <w:rPr>
          <w:sz w:val="24"/>
          <w:szCs w:val="24"/>
          <w:lang w:val="kk-KZ" w:eastAsia="ru-RU"/>
        </w:rPr>
      </w:pPr>
    </w:p>
    <w:p w:rsidR="00872AE3" w:rsidRPr="00C12978" w:rsidRDefault="00872AE3" w:rsidP="00872AE3">
      <w:pPr>
        <w:overflowPunct/>
        <w:autoSpaceDE/>
        <w:autoSpaceDN/>
        <w:adjustRightInd/>
        <w:spacing w:line="360" w:lineRule="auto"/>
        <w:contextualSpacing/>
        <w:jc w:val="both"/>
        <w:textAlignment w:val="auto"/>
        <w:rPr>
          <w:sz w:val="24"/>
          <w:szCs w:val="24"/>
          <w:lang w:val="kk-KZ" w:eastAsia="ru-RU"/>
        </w:rPr>
      </w:pPr>
      <w:r w:rsidRPr="00C12978">
        <w:rPr>
          <w:noProof/>
          <w:sz w:val="24"/>
          <w:szCs w:val="24"/>
          <w:lang w:eastAsia="ru-RU"/>
        </w:rPr>
        <w:lastRenderedPageBreak/>
        <w:drawing>
          <wp:inline distT="0" distB="0" distL="0" distR="0" wp14:anchorId="18566A02" wp14:editId="462D83A0">
            <wp:extent cx="5939790" cy="8292992"/>
            <wp:effectExtent l="0" t="0" r="3810" b="0"/>
            <wp:docPr id="13" name="Рисунок 13" descr="C:\Users\Lau\Desktop\Отчет по ГФ_2020\В ГОСИНТИ\Рецензия -ГФ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20\В ГОСИНТИ\Рецензия -ГФ - 000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8292992"/>
                    </a:xfrm>
                    <a:prstGeom prst="rect">
                      <a:avLst/>
                    </a:prstGeom>
                    <a:noFill/>
                    <a:ln>
                      <a:noFill/>
                    </a:ln>
                  </pic:spPr>
                </pic:pic>
              </a:graphicData>
            </a:graphic>
          </wp:inline>
        </w:drawing>
      </w:r>
    </w:p>
    <w:p w:rsidR="00872AE3" w:rsidRPr="00C12978" w:rsidRDefault="00872AE3" w:rsidP="00872AE3">
      <w:pPr>
        <w:overflowPunct/>
        <w:autoSpaceDE/>
        <w:autoSpaceDN/>
        <w:adjustRightInd/>
        <w:spacing w:line="360" w:lineRule="auto"/>
        <w:contextualSpacing/>
        <w:jc w:val="both"/>
        <w:textAlignment w:val="auto"/>
        <w:rPr>
          <w:sz w:val="24"/>
          <w:szCs w:val="24"/>
          <w:lang w:val="kk-KZ" w:eastAsia="ru-RU"/>
        </w:rPr>
      </w:pPr>
      <w:r w:rsidRPr="00C12978">
        <w:rPr>
          <w:sz w:val="24"/>
          <w:szCs w:val="24"/>
          <w:lang w:val="kk-KZ" w:eastAsia="ru-RU"/>
        </w:rPr>
        <w:br w:type="page"/>
      </w:r>
    </w:p>
    <w:p w:rsidR="00872AE3" w:rsidRPr="00C12978" w:rsidRDefault="00D2744C" w:rsidP="00872AE3">
      <w:pPr>
        <w:overflowPunct/>
        <w:autoSpaceDE/>
        <w:autoSpaceDN/>
        <w:adjustRightInd/>
        <w:spacing w:line="360" w:lineRule="auto"/>
        <w:contextualSpacing/>
        <w:jc w:val="center"/>
        <w:textAlignment w:val="auto"/>
        <w:rPr>
          <w:b/>
          <w:sz w:val="24"/>
          <w:szCs w:val="24"/>
          <w:lang w:val="kk-KZ" w:eastAsia="ru-RU"/>
        </w:rPr>
      </w:pPr>
      <w:r w:rsidRPr="00C12978">
        <w:rPr>
          <w:b/>
          <w:sz w:val="24"/>
          <w:szCs w:val="24"/>
          <w:lang w:val="en-US" w:eastAsia="ru-RU"/>
        </w:rPr>
        <w:lastRenderedPageBreak/>
        <w:t>APPENDIX H</w:t>
      </w:r>
    </w:p>
    <w:p w:rsidR="00872AE3" w:rsidRPr="00C12978" w:rsidRDefault="00872AE3" w:rsidP="00872AE3">
      <w:pPr>
        <w:overflowPunct/>
        <w:autoSpaceDE/>
        <w:autoSpaceDN/>
        <w:adjustRightInd/>
        <w:spacing w:line="360" w:lineRule="auto"/>
        <w:contextualSpacing/>
        <w:jc w:val="center"/>
        <w:textAlignment w:val="auto"/>
        <w:rPr>
          <w:sz w:val="24"/>
          <w:szCs w:val="24"/>
          <w:lang w:val="kk-KZ" w:eastAsia="ru-RU"/>
        </w:rPr>
      </w:pPr>
    </w:p>
    <w:p w:rsidR="00872AE3" w:rsidRPr="00C12978" w:rsidRDefault="003A056D" w:rsidP="00872AE3">
      <w:pPr>
        <w:overflowPunct/>
        <w:autoSpaceDE/>
        <w:autoSpaceDN/>
        <w:adjustRightInd/>
        <w:spacing w:line="360" w:lineRule="auto"/>
        <w:contextualSpacing/>
        <w:jc w:val="center"/>
        <w:textAlignment w:val="auto"/>
        <w:rPr>
          <w:noProof/>
          <w:sz w:val="24"/>
          <w:szCs w:val="24"/>
          <w:lang w:val="en-US" w:eastAsia="ru-RU"/>
        </w:rPr>
      </w:pPr>
      <w:r w:rsidRPr="003B35D3">
        <w:rPr>
          <w:b/>
          <w:sz w:val="24"/>
          <w:szCs w:val="24"/>
          <w:lang w:val="en-US" w:eastAsia="ar-SA"/>
        </w:rPr>
        <w:t>Research review from JSC "Institute of Geography and Water security"</w:t>
      </w:r>
      <w:r w:rsidR="003C6CD2" w:rsidRPr="00C12978">
        <w:rPr>
          <w:noProof/>
          <w:sz w:val="24"/>
          <w:szCs w:val="24"/>
          <w:lang w:eastAsia="ru-RU"/>
        </w:rPr>
        <w:drawing>
          <wp:inline distT="0" distB="0" distL="0" distR="0" wp14:anchorId="5B1F741B" wp14:editId="60B6079F">
            <wp:extent cx="5579217" cy="7750404"/>
            <wp:effectExtent l="0" t="0" r="0" b="0"/>
            <wp:docPr id="18" name="Рисунок 18" descr="C:\Users\Kulbekova\Desktop\англ отчет\рецен. ГФ_ИГ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bekova\Desktop\англ отчет\рецен. ГФ_ИГ - 0001.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1785" t="4835" b="8436"/>
                    <a:stretch/>
                  </pic:blipFill>
                  <pic:spPr bwMode="auto">
                    <a:xfrm>
                      <a:off x="0" y="0"/>
                      <a:ext cx="5581815" cy="7754013"/>
                    </a:xfrm>
                    <a:prstGeom prst="rect">
                      <a:avLst/>
                    </a:prstGeom>
                    <a:noFill/>
                    <a:ln>
                      <a:noFill/>
                    </a:ln>
                    <a:extLst>
                      <a:ext uri="{53640926-AAD7-44D8-BBD7-CCE9431645EC}">
                        <a14:shadowObscured xmlns:a14="http://schemas.microsoft.com/office/drawing/2010/main"/>
                      </a:ext>
                    </a:extLst>
                  </pic:spPr>
                </pic:pic>
              </a:graphicData>
            </a:graphic>
          </wp:inline>
        </w:drawing>
      </w:r>
    </w:p>
    <w:p w:rsidR="00872AE3" w:rsidRPr="00C12978" w:rsidRDefault="003C6CD2" w:rsidP="00872AE3">
      <w:pPr>
        <w:overflowPunct/>
        <w:autoSpaceDE/>
        <w:autoSpaceDN/>
        <w:adjustRightInd/>
        <w:spacing w:line="360" w:lineRule="auto"/>
        <w:contextualSpacing/>
        <w:jc w:val="center"/>
        <w:textAlignment w:val="auto"/>
        <w:rPr>
          <w:noProof/>
          <w:sz w:val="24"/>
          <w:szCs w:val="24"/>
          <w:lang w:val="en-US" w:eastAsia="ru-RU"/>
        </w:rPr>
      </w:pPr>
      <w:r w:rsidRPr="00C12978">
        <w:rPr>
          <w:noProof/>
          <w:sz w:val="24"/>
          <w:szCs w:val="24"/>
          <w:lang w:eastAsia="ru-RU"/>
        </w:rPr>
        <w:lastRenderedPageBreak/>
        <w:drawing>
          <wp:inline distT="0" distB="0" distL="0" distR="0" wp14:anchorId="424F5A78" wp14:editId="794E8329">
            <wp:extent cx="5634875" cy="7459863"/>
            <wp:effectExtent l="0" t="0" r="0" b="0"/>
            <wp:docPr id="19" name="Рисунок 19" descr="C:\Users\Kulbekova\Desktop\англ отчет\рецен. ГФ_ИГ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bekova\Desktop\англ отчет\рецен. ГФ_ИГ - 0002.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1785" t="4360" b="12986"/>
                    <a:stretch/>
                  </pic:blipFill>
                  <pic:spPr bwMode="auto">
                    <a:xfrm>
                      <a:off x="0" y="0"/>
                      <a:ext cx="5637499" cy="7463337"/>
                    </a:xfrm>
                    <a:prstGeom prst="rect">
                      <a:avLst/>
                    </a:prstGeom>
                    <a:noFill/>
                    <a:ln>
                      <a:noFill/>
                    </a:ln>
                    <a:extLst>
                      <a:ext uri="{53640926-AAD7-44D8-BBD7-CCE9431645EC}">
                        <a14:shadowObscured xmlns:a14="http://schemas.microsoft.com/office/drawing/2010/main"/>
                      </a:ext>
                    </a:extLst>
                  </pic:spPr>
                </pic:pic>
              </a:graphicData>
            </a:graphic>
          </wp:inline>
        </w:drawing>
      </w:r>
    </w:p>
    <w:p w:rsidR="003C6CD2" w:rsidRPr="00C12978" w:rsidRDefault="003C6CD2">
      <w:pPr>
        <w:overflowPunct/>
        <w:autoSpaceDE/>
        <w:autoSpaceDN/>
        <w:adjustRightInd/>
        <w:textAlignment w:val="auto"/>
        <w:rPr>
          <w:noProof/>
          <w:sz w:val="24"/>
          <w:szCs w:val="24"/>
          <w:lang w:val="en-US" w:eastAsia="ru-RU"/>
        </w:rPr>
      </w:pPr>
      <w:r w:rsidRPr="00C12978">
        <w:rPr>
          <w:noProof/>
          <w:sz w:val="24"/>
          <w:szCs w:val="24"/>
          <w:lang w:val="en-US" w:eastAsia="ru-RU"/>
        </w:rPr>
        <w:br w:type="page"/>
      </w:r>
    </w:p>
    <w:p w:rsidR="00872AE3" w:rsidRPr="00C12978" w:rsidRDefault="00D2744C" w:rsidP="00872AE3">
      <w:pPr>
        <w:overflowPunct/>
        <w:autoSpaceDE/>
        <w:autoSpaceDN/>
        <w:adjustRightInd/>
        <w:spacing w:line="360" w:lineRule="auto"/>
        <w:contextualSpacing/>
        <w:jc w:val="center"/>
        <w:textAlignment w:val="auto"/>
        <w:rPr>
          <w:b/>
          <w:sz w:val="24"/>
          <w:szCs w:val="24"/>
          <w:lang w:val="en-US" w:eastAsia="ru-RU"/>
        </w:rPr>
      </w:pPr>
      <w:r w:rsidRPr="00C12978">
        <w:rPr>
          <w:b/>
          <w:sz w:val="24"/>
          <w:szCs w:val="24"/>
          <w:lang w:val="en-US" w:eastAsia="ru-RU"/>
        </w:rPr>
        <w:lastRenderedPageBreak/>
        <w:t>APPENDIX J</w:t>
      </w:r>
    </w:p>
    <w:p w:rsidR="00122AE6" w:rsidRPr="00C12978" w:rsidRDefault="00122AE6" w:rsidP="00872AE3">
      <w:pPr>
        <w:overflowPunct/>
        <w:autoSpaceDE/>
        <w:autoSpaceDN/>
        <w:adjustRightInd/>
        <w:spacing w:line="360" w:lineRule="auto"/>
        <w:contextualSpacing/>
        <w:jc w:val="center"/>
        <w:textAlignment w:val="auto"/>
        <w:rPr>
          <w:sz w:val="24"/>
          <w:szCs w:val="24"/>
          <w:lang w:val="en-US" w:eastAsia="ar-SA"/>
        </w:rPr>
      </w:pPr>
    </w:p>
    <w:p w:rsidR="00872AE3" w:rsidRPr="003B35D3" w:rsidRDefault="003A056D" w:rsidP="00872AE3">
      <w:pPr>
        <w:overflowPunct/>
        <w:autoSpaceDE/>
        <w:autoSpaceDN/>
        <w:adjustRightInd/>
        <w:spacing w:line="360" w:lineRule="auto"/>
        <w:contextualSpacing/>
        <w:jc w:val="center"/>
        <w:textAlignment w:val="auto"/>
        <w:rPr>
          <w:b/>
          <w:sz w:val="24"/>
          <w:szCs w:val="24"/>
          <w:lang w:val="en-US" w:eastAsia="ar-SA"/>
        </w:rPr>
      </w:pPr>
      <w:r w:rsidRPr="003B35D3">
        <w:rPr>
          <w:b/>
          <w:sz w:val="24"/>
          <w:szCs w:val="24"/>
          <w:lang w:val="en-US" w:eastAsia="ar-SA"/>
        </w:rPr>
        <w:t>Use in work of foreign informational sources</w:t>
      </w:r>
    </w:p>
    <w:p w:rsidR="00122AE6" w:rsidRPr="00C12978" w:rsidRDefault="00122AE6" w:rsidP="00872AE3">
      <w:pPr>
        <w:overflowPunct/>
        <w:autoSpaceDE/>
        <w:autoSpaceDN/>
        <w:adjustRightInd/>
        <w:spacing w:line="360" w:lineRule="auto"/>
        <w:contextualSpacing/>
        <w:jc w:val="center"/>
        <w:textAlignment w:val="auto"/>
        <w:rPr>
          <w:sz w:val="24"/>
          <w:szCs w:val="24"/>
          <w:lang w:val="en-US" w:eastAsia="ru-RU"/>
        </w:rPr>
      </w:pPr>
    </w:p>
    <w:p w:rsidR="00EB65A2" w:rsidRPr="00C12978" w:rsidRDefault="00EB65A2" w:rsidP="007A65D1">
      <w:pPr>
        <w:tabs>
          <w:tab w:val="left" w:pos="993"/>
        </w:tabs>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1 "Scopus" is a bibliographic and abstract database and a tool for tracking the citation of articles published in scientific publications.</w:t>
      </w:r>
    </w:p>
    <w:p w:rsidR="00EB65A2" w:rsidRPr="00C12978" w:rsidRDefault="00EB65A2" w:rsidP="007A65D1">
      <w:pPr>
        <w:tabs>
          <w:tab w:val="left" w:pos="993"/>
        </w:tabs>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In the "Scopus" database (</w:t>
      </w:r>
      <w:hyperlink r:id="rId84" w:history="1">
        <w:r w:rsidRPr="00C12978">
          <w:rPr>
            <w:rStyle w:val="a8"/>
            <w:color w:val="auto"/>
            <w:sz w:val="24"/>
            <w:szCs w:val="24"/>
            <w:u w:val="none"/>
            <w:lang w:val="en-US" w:eastAsia="ru-RU"/>
          </w:rPr>
          <w:t>www.scopus.com</w:t>
        </w:r>
      </w:hyperlink>
      <w:r w:rsidRPr="00C12978">
        <w:rPr>
          <w:sz w:val="24"/>
          <w:szCs w:val="24"/>
          <w:lang w:val="en-US" w:eastAsia="ru-RU"/>
        </w:rPr>
        <w:t>) we tracked the citation index of authors of articles on the subject of natural, chemical and environmental Sciences.</w:t>
      </w:r>
    </w:p>
    <w:p w:rsidR="00EB65A2" w:rsidRPr="00C12978" w:rsidRDefault="00EB65A2" w:rsidP="007A65D1">
      <w:pPr>
        <w:tabs>
          <w:tab w:val="left" w:pos="993"/>
        </w:tabs>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2 Elsevier is the world's largest publisher of scientific, technical and medical literature and a provider of information solutions in the field of science and education.</w:t>
      </w:r>
    </w:p>
    <w:p w:rsidR="00EB65A2" w:rsidRPr="00C12978" w:rsidRDefault="00EB65A2" w:rsidP="007A65D1">
      <w:pPr>
        <w:tabs>
          <w:tab w:val="left" w:pos="993"/>
        </w:tabs>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t xml:space="preserve">During the project, we studied the literature and individual publications in the section of ecotoxicology and environmental safety on the website: </w:t>
      </w:r>
      <w:hyperlink r:id="rId85" w:history="1">
        <w:r w:rsidR="00DB1873" w:rsidRPr="00C12978">
          <w:rPr>
            <w:rStyle w:val="a8"/>
            <w:color w:val="auto"/>
            <w:sz w:val="24"/>
            <w:szCs w:val="24"/>
            <w:u w:val="none"/>
            <w:lang w:val="en-US" w:eastAsia="ru-RU"/>
          </w:rPr>
          <w:t>www.sciencedirect.com</w:t>
        </w:r>
      </w:hyperlink>
      <w:r w:rsidR="00DB1873" w:rsidRPr="00C12978">
        <w:rPr>
          <w:sz w:val="24"/>
          <w:szCs w:val="24"/>
          <w:lang w:val="en-US" w:eastAsia="ru-RU"/>
        </w:rPr>
        <w:t xml:space="preserve"> </w:t>
      </w:r>
    </w:p>
    <w:p w:rsidR="00872AE3" w:rsidRPr="00C12978" w:rsidRDefault="00872AE3" w:rsidP="00872AE3">
      <w:pPr>
        <w:overflowPunct/>
        <w:autoSpaceDE/>
        <w:autoSpaceDN/>
        <w:adjustRightInd/>
        <w:spacing w:line="360" w:lineRule="auto"/>
        <w:ind w:firstLine="567"/>
        <w:contextualSpacing/>
        <w:jc w:val="both"/>
        <w:textAlignment w:val="auto"/>
        <w:rPr>
          <w:sz w:val="24"/>
          <w:szCs w:val="24"/>
          <w:lang w:val="en-US" w:eastAsia="ru-RU"/>
        </w:rPr>
      </w:pPr>
      <w:r w:rsidRPr="00C12978">
        <w:rPr>
          <w:sz w:val="24"/>
          <w:szCs w:val="24"/>
          <w:lang w:val="en-US" w:eastAsia="ru-RU"/>
        </w:rPr>
        <w:br w:type="page"/>
      </w:r>
    </w:p>
    <w:p w:rsidR="00872AE3" w:rsidRPr="00C12978" w:rsidRDefault="00D2744C" w:rsidP="00872AE3">
      <w:pPr>
        <w:overflowPunct/>
        <w:autoSpaceDE/>
        <w:autoSpaceDN/>
        <w:adjustRightInd/>
        <w:spacing w:line="360" w:lineRule="auto"/>
        <w:contextualSpacing/>
        <w:jc w:val="center"/>
        <w:textAlignment w:val="auto"/>
        <w:rPr>
          <w:b/>
          <w:sz w:val="24"/>
          <w:szCs w:val="24"/>
          <w:lang w:val="en-US" w:eastAsia="ru-RU"/>
        </w:rPr>
      </w:pPr>
      <w:r w:rsidRPr="00C12978">
        <w:rPr>
          <w:b/>
          <w:sz w:val="24"/>
          <w:szCs w:val="24"/>
          <w:lang w:val="en-US" w:eastAsia="ru-RU"/>
        </w:rPr>
        <w:lastRenderedPageBreak/>
        <w:t>APPENDIX K</w:t>
      </w:r>
    </w:p>
    <w:p w:rsidR="00872AE3" w:rsidRDefault="00872AE3" w:rsidP="00872AE3">
      <w:pPr>
        <w:overflowPunct/>
        <w:autoSpaceDE/>
        <w:autoSpaceDN/>
        <w:adjustRightInd/>
        <w:spacing w:line="360" w:lineRule="auto"/>
        <w:ind w:firstLine="709"/>
        <w:contextualSpacing/>
        <w:jc w:val="center"/>
        <w:textAlignment w:val="auto"/>
        <w:rPr>
          <w:sz w:val="24"/>
          <w:szCs w:val="24"/>
          <w:lang w:val="en-US" w:eastAsia="ru-RU"/>
        </w:rPr>
      </w:pPr>
    </w:p>
    <w:p w:rsidR="00226F49" w:rsidRDefault="00226F49" w:rsidP="00226F49">
      <w:pPr>
        <w:overflowPunct/>
        <w:autoSpaceDE/>
        <w:autoSpaceDN/>
        <w:adjustRightInd/>
        <w:spacing w:line="360" w:lineRule="auto"/>
        <w:contextualSpacing/>
        <w:jc w:val="center"/>
        <w:textAlignment w:val="auto"/>
        <w:rPr>
          <w:b/>
          <w:sz w:val="24"/>
          <w:szCs w:val="24"/>
          <w:lang w:val="en-US" w:eastAsia="ru-RU"/>
        </w:rPr>
      </w:pPr>
      <w:r w:rsidRPr="00226F49">
        <w:rPr>
          <w:b/>
          <w:sz w:val="24"/>
          <w:szCs w:val="24"/>
          <w:lang w:val="en-US" w:eastAsia="ru-RU"/>
        </w:rPr>
        <w:t>Documents confirming publications</w:t>
      </w:r>
    </w:p>
    <w:p w:rsidR="00226F49" w:rsidRPr="00226F49" w:rsidRDefault="00226F49" w:rsidP="00226F49">
      <w:pPr>
        <w:overflowPunct/>
        <w:autoSpaceDE/>
        <w:autoSpaceDN/>
        <w:adjustRightInd/>
        <w:spacing w:line="360" w:lineRule="auto"/>
        <w:contextualSpacing/>
        <w:jc w:val="center"/>
        <w:textAlignment w:val="auto"/>
        <w:rPr>
          <w:b/>
          <w:sz w:val="24"/>
          <w:szCs w:val="24"/>
          <w:lang w:val="en-US" w:eastAsia="ru-RU"/>
        </w:rPr>
      </w:pPr>
      <w:bookmarkStart w:id="0" w:name="_GoBack"/>
      <w:bookmarkEnd w:id="0"/>
    </w:p>
    <w:p w:rsidR="00872AE3" w:rsidRPr="00226F49" w:rsidRDefault="001A0B58" w:rsidP="00872AE3">
      <w:pPr>
        <w:overflowPunct/>
        <w:autoSpaceDE/>
        <w:autoSpaceDN/>
        <w:adjustRightInd/>
        <w:spacing w:line="360" w:lineRule="auto"/>
        <w:contextualSpacing/>
        <w:jc w:val="center"/>
        <w:textAlignment w:val="auto"/>
        <w:rPr>
          <w:sz w:val="24"/>
          <w:szCs w:val="24"/>
          <w:lang w:val="en-US" w:eastAsia="ru-RU"/>
        </w:rPr>
      </w:pPr>
      <w:r w:rsidRPr="00226F49">
        <w:rPr>
          <w:sz w:val="24"/>
          <w:szCs w:val="24"/>
          <w:lang w:val="en-US" w:eastAsia="ru-RU"/>
        </w:rPr>
        <w:t xml:space="preserve">Documents confirming publications for </w:t>
      </w:r>
      <w:r w:rsidR="00462775" w:rsidRPr="00226F49">
        <w:rPr>
          <w:sz w:val="24"/>
          <w:szCs w:val="24"/>
          <w:lang w:val="en-US" w:eastAsia="ru-RU"/>
        </w:rPr>
        <w:t>2018</w:t>
      </w:r>
    </w:p>
    <w:p w:rsidR="00691B50" w:rsidRPr="00C12978" w:rsidRDefault="00872AE3" w:rsidP="005B29FC">
      <w:pPr>
        <w:tabs>
          <w:tab w:val="left" w:pos="567"/>
          <w:tab w:val="left" w:pos="993"/>
        </w:tabs>
        <w:overflowPunct/>
        <w:autoSpaceDE/>
        <w:autoSpaceDN/>
        <w:adjustRightInd/>
        <w:spacing w:line="360" w:lineRule="auto"/>
        <w:ind w:firstLine="709"/>
        <w:contextualSpacing/>
        <w:jc w:val="both"/>
        <w:textAlignment w:val="auto"/>
        <w:rPr>
          <w:sz w:val="24"/>
          <w:szCs w:val="24"/>
          <w:lang w:val="en-US" w:eastAsia="ru-RU"/>
        </w:rPr>
      </w:pPr>
      <w:r w:rsidRPr="00C12978">
        <w:rPr>
          <w:rFonts w:eastAsiaTheme="minorHAnsi"/>
          <w:sz w:val="24"/>
          <w:szCs w:val="24"/>
          <w:lang w:val="en-US" w:eastAsia="en-US"/>
        </w:rPr>
        <w:t xml:space="preserve">1. </w:t>
      </w:r>
      <w:r w:rsidR="00691B50" w:rsidRPr="00C12978">
        <w:rPr>
          <w:sz w:val="24"/>
          <w:szCs w:val="24"/>
          <w:lang w:val="en-US" w:eastAsia="ru-RU"/>
        </w:rPr>
        <w:t>Аmirgaliyev N.А., Маdibekov А.S., Ismukhanova L.Т., Кulbekova R.А., Мusakulkyzy А., Zhadi А.O. Modern physic</w:t>
      </w:r>
      <w:r w:rsidR="0026214A" w:rsidRPr="00C12978">
        <w:rPr>
          <w:sz w:val="24"/>
          <w:szCs w:val="24"/>
          <w:lang w:val="en-US" w:eastAsia="ru-RU"/>
        </w:rPr>
        <w:t>al</w:t>
      </w:r>
      <w:r w:rsidR="00691B50" w:rsidRPr="00C12978">
        <w:rPr>
          <w:sz w:val="24"/>
          <w:szCs w:val="24"/>
          <w:lang w:val="en-US" w:eastAsia="ru-RU"/>
        </w:rPr>
        <w:t>-chemical parameters of the snow cover</w:t>
      </w:r>
      <w:r w:rsidR="0026214A" w:rsidRPr="00C12978">
        <w:rPr>
          <w:sz w:val="24"/>
          <w:szCs w:val="24"/>
          <w:lang w:val="en-US" w:eastAsia="ru-RU"/>
        </w:rPr>
        <w:t xml:space="preserve"> of</w:t>
      </w:r>
      <w:r w:rsidR="00691B50" w:rsidRPr="00C12978">
        <w:rPr>
          <w:sz w:val="24"/>
          <w:szCs w:val="24"/>
          <w:lang w:val="en-US" w:eastAsia="ru-RU"/>
        </w:rPr>
        <w:t xml:space="preserve"> Almaty </w:t>
      </w:r>
      <w:r w:rsidR="00664489" w:rsidRPr="00C12978">
        <w:rPr>
          <w:sz w:val="24"/>
          <w:szCs w:val="24"/>
          <w:lang w:val="en-US" w:eastAsia="ru-RU"/>
        </w:rPr>
        <w:t>a</w:t>
      </w:r>
      <w:r w:rsidR="00691B50" w:rsidRPr="00C12978">
        <w:rPr>
          <w:sz w:val="24"/>
          <w:szCs w:val="24"/>
          <w:lang w:val="en-US" w:eastAsia="ru-RU"/>
        </w:rPr>
        <w:t>gglomeration</w:t>
      </w:r>
      <w:r w:rsidR="00664489" w:rsidRPr="00C12978">
        <w:rPr>
          <w:sz w:val="24"/>
          <w:szCs w:val="24"/>
          <w:lang w:val="en-US" w:eastAsia="ru-RU"/>
        </w:rPr>
        <w:t xml:space="preserve"> // Issues of Geography and Geoecolog</w:t>
      </w:r>
      <w:r w:rsidR="005B29FC" w:rsidRPr="00C12978">
        <w:rPr>
          <w:sz w:val="24"/>
          <w:szCs w:val="24"/>
          <w:lang w:val="en-US" w:eastAsia="ru-RU"/>
        </w:rPr>
        <w:t xml:space="preserve">y. – Almaty, 2018. </w:t>
      </w:r>
      <w:proofErr w:type="gramStart"/>
      <w:r w:rsidR="005B29FC" w:rsidRPr="00C12978">
        <w:rPr>
          <w:rFonts w:eastAsiaTheme="minorHAnsi"/>
          <w:sz w:val="24"/>
          <w:szCs w:val="24"/>
          <w:lang w:val="en-US" w:eastAsia="en-US"/>
        </w:rPr>
        <w:t>– № 3.</w:t>
      </w:r>
      <w:proofErr w:type="gramEnd"/>
      <w:r w:rsidR="005B29FC" w:rsidRPr="00C12978">
        <w:rPr>
          <w:rFonts w:eastAsiaTheme="minorHAnsi"/>
          <w:sz w:val="24"/>
          <w:szCs w:val="24"/>
          <w:lang w:val="en-US" w:eastAsia="en-US"/>
        </w:rPr>
        <w:t xml:space="preserve"> – PP. 113</w:t>
      </w:r>
      <w:r w:rsidR="00D64068" w:rsidRPr="00C12978">
        <w:rPr>
          <w:rFonts w:eastAsiaTheme="minorHAnsi"/>
          <w:sz w:val="24"/>
          <w:szCs w:val="24"/>
          <w:lang w:val="en-US" w:eastAsia="en-US"/>
        </w:rPr>
        <w:t>–</w:t>
      </w:r>
      <w:r w:rsidR="005B29FC" w:rsidRPr="00C12978">
        <w:rPr>
          <w:rFonts w:eastAsiaTheme="minorHAnsi"/>
          <w:sz w:val="24"/>
          <w:szCs w:val="24"/>
          <w:lang w:val="en-US" w:eastAsia="en-US"/>
        </w:rPr>
        <w:t>118.</w:t>
      </w:r>
      <w:r w:rsidR="002C6C7C" w:rsidRPr="00C12978">
        <w:rPr>
          <w:rFonts w:eastAsiaTheme="minorHAnsi"/>
          <w:sz w:val="24"/>
          <w:szCs w:val="24"/>
          <w:lang w:val="en-US" w:eastAsia="en-US"/>
        </w:rPr>
        <w:t xml:space="preserve"> (</w:t>
      </w:r>
      <w:proofErr w:type="gramStart"/>
      <w:r w:rsidR="002C6C7C" w:rsidRPr="00C12978">
        <w:rPr>
          <w:rFonts w:eastAsiaTheme="minorHAnsi"/>
          <w:sz w:val="24"/>
          <w:szCs w:val="24"/>
          <w:lang w:val="en-US" w:eastAsia="en-US"/>
        </w:rPr>
        <w:t>in</w:t>
      </w:r>
      <w:proofErr w:type="gramEnd"/>
      <w:r w:rsidR="002C6C7C" w:rsidRPr="00C12978">
        <w:rPr>
          <w:rFonts w:eastAsiaTheme="minorHAnsi"/>
          <w:sz w:val="24"/>
          <w:szCs w:val="24"/>
          <w:lang w:val="en-US" w:eastAsia="en-US"/>
        </w:rPr>
        <w:t xml:space="preserve"> </w:t>
      </w:r>
      <w:r w:rsidR="00CC6E0E" w:rsidRPr="00C12978">
        <w:rPr>
          <w:rFonts w:eastAsiaTheme="minorHAnsi"/>
          <w:sz w:val="24"/>
          <w:szCs w:val="24"/>
          <w:lang w:val="en-US" w:eastAsia="en-US"/>
        </w:rPr>
        <w:t xml:space="preserve">Russian) </w:t>
      </w:r>
    </w:p>
    <w:p w:rsidR="00691B50" w:rsidRPr="00C12978" w:rsidRDefault="00691B50" w:rsidP="00872AE3">
      <w:pPr>
        <w:overflowPunct/>
        <w:autoSpaceDE/>
        <w:autoSpaceDN/>
        <w:adjustRightInd/>
        <w:jc w:val="both"/>
        <w:textAlignment w:val="auto"/>
        <w:rPr>
          <w:sz w:val="24"/>
          <w:szCs w:val="24"/>
          <w:lang w:val="en-US" w:eastAsia="ru-RU"/>
        </w:rPr>
      </w:pP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drawing>
          <wp:inline distT="0" distB="0" distL="0" distR="0" wp14:anchorId="540AA65E" wp14:editId="379D4256">
            <wp:extent cx="5230867" cy="6687403"/>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l="3630" t="2725" r="2177" b="6444"/>
                    <a:stretch/>
                  </pic:blipFill>
                  <pic:spPr bwMode="auto">
                    <a:xfrm>
                      <a:off x="0" y="0"/>
                      <a:ext cx="5245564" cy="6706192"/>
                    </a:xfrm>
                    <a:prstGeom prst="rect">
                      <a:avLst/>
                    </a:prstGeom>
                    <a:ln>
                      <a:noFill/>
                    </a:ln>
                    <a:extLst>
                      <a:ext uri="{53640926-AAD7-44D8-BBD7-CCE9431645EC}">
                        <a14:shadowObscured xmlns:a14="http://schemas.microsoft.com/office/drawing/2010/main"/>
                      </a:ext>
                    </a:extLst>
                  </pic:spPr>
                </pic:pic>
              </a:graphicData>
            </a:graphic>
          </wp:inline>
        </w:drawing>
      </w:r>
      <w:r w:rsidRPr="00C12978">
        <w:rPr>
          <w:rFonts w:eastAsiaTheme="minorHAnsi" w:cstheme="minorBidi"/>
          <w:sz w:val="24"/>
          <w:szCs w:val="22"/>
          <w:lang w:eastAsia="en-US"/>
        </w:rPr>
        <w:br w:type="page"/>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lastRenderedPageBreak/>
        <w:drawing>
          <wp:inline distT="0" distB="0" distL="0" distR="0" wp14:anchorId="27069D15" wp14:editId="43C4FF2D">
            <wp:extent cx="5915051" cy="8648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l="7601" t="6079" r="7601" b="6436"/>
                    <a:stretch/>
                  </pic:blipFill>
                  <pic:spPr bwMode="auto">
                    <a:xfrm>
                      <a:off x="0" y="0"/>
                      <a:ext cx="5915051" cy="8648700"/>
                    </a:xfrm>
                    <a:prstGeom prst="rect">
                      <a:avLst/>
                    </a:prstGeom>
                    <a:ln>
                      <a:noFill/>
                    </a:ln>
                    <a:extLst>
                      <a:ext uri="{53640926-AAD7-44D8-BBD7-CCE9431645EC}">
                        <a14:shadowObscured xmlns:a14="http://schemas.microsoft.com/office/drawing/2010/main"/>
                      </a:ext>
                    </a:extLst>
                  </pic:spPr>
                </pic:pic>
              </a:graphicData>
            </a:graphic>
          </wp:inline>
        </w:drawing>
      </w:r>
      <w:r w:rsidRPr="00C12978">
        <w:rPr>
          <w:rFonts w:eastAsiaTheme="minorHAnsi" w:cstheme="minorBidi"/>
          <w:sz w:val="24"/>
          <w:szCs w:val="22"/>
          <w:lang w:eastAsia="en-US"/>
        </w:rPr>
        <w:br w:type="page"/>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noProof/>
          <w:sz w:val="24"/>
          <w:szCs w:val="24"/>
          <w:lang w:eastAsia="ru-RU"/>
        </w:rPr>
        <w:lastRenderedPageBreak/>
        <w:drawing>
          <wp:inline distT="0" distB="0" distL="0" distR="0" wp14:anchorId="777E454D" wp14:editId="423580A7">
            <wp:extent cx="6211065" cy="851620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srcRect l="5058" t="8294" r="5727" b="6858"/>
                    <a:stretch/>
                  </pic:blipFill>
                  <pic:spPr bwMode="auto">
                    <a:xfrm>
                      <a:off x="0" y="0"/>
                      <a:ext cx="6216189" cy="8523229"/>
                    </a:xfrm>
                    <a:prstGeom prst="rect">
                      <a:avLst/>
                    </a:prstGeom>
                    <a:ln>
                      <a:noFill/>
                    </a:ln>
                    <a:extLst>
                      <a:ext uri="{53640926-AAD7-44D8-BBD7-CCE9431645EC}">
                        <a14:shadowObscured xmlns:a14="http://schemas.microsoft.com/office/drawing/2010/main"/>
                      </a:ext>
                    </a:extLst>
                  </pic:spPr>
                </pic:pic>
              </a:graphicData>
            </a:graphic>
          </wp:inline>
        </w:drawing>
      </w:r>
    </w:p>
    <w:p w:rsidR="00872AE3" w:rsidRPr="00C12978" w:rsidRDefault="00872AE3" w:rsidP="00872AE3">
      <w:pPr>
        <w:overflowPunct/>
        <w:autoSpaceDE/>
        <w:autoSpaceDN/>
        <w:adjustRightInd/>
        <w:jc w:val="both"/>
        <w:textAlignment w:val="auto"/>
        <w:rPr>
          <w:sz w:val="24"/>
          <w:szCs w:val="24"/>
          <w:lang w:eastAsia="ru-RU"/>
        </w:rPr>
      </w:pPr>
      <w:r w:rsidRPr="00C12978">
        <w:rPr>
          <w:sz w:val="24"/>
          <w:szCs w:val="24"/>
          <w:lang w:eastAsia="ru-RU"/>
        </w:rPr>
        <w:br w:type="page"/>
      </w:r>
    </w:p>
    <w:p w:rsidR="00872AE3" w:rsidRPr="00C12978" w:rsidRDefault="00872AE3" w:rsidP="00872AE3">
      <w:pPr>
        <w:overflowPunct/>
        <w:autoSpaceDE/>
        <w:autoSpaceDN/>
        <w:adjustRightInd/>
        <w:jc w:val="both"/>
        <w:textAlignment w:val="auto"/>
        <w:rPr>
          <w:sz w:val="24"/>
          <w:szCs w:val="24"/>
          <w:lang w:eastAsia="ru-RU"/>
        </w:rPr>
      </w:pPr>
      <w:r w:rsidRPr="00C12978">
        <w:rPr>
          <w:noProof/>
          <w:sz w:val="24"/>
          <w:szCs w:val="24"/>
          <w:lang w:eastAsia="ru-RU"/>
        </w:rPr>
        <w:lastRenderedPageBreak/>
        <w:drawing>
          <wp:inline distT="0" distB="0" distL="0" distR="0" wp14:anchorId="19954CE1" wp14:editId="0FB30EC9">
            <wp:extent cx="5950424" cy="8648154"/>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4883" t="5165" r="5350" b="4287"/>
                    <a:stretch/>
                  </pic:blipFill>
                  <pic:spPr bwMode="auto">
                    <a:xfrm>
                      <a:off x="0" y="0"/>
                      <a:ext cx="5960388" cy="8662635"/>
                    </a:xfrm>
                    <a:prstGeom prst="rect">
                      <a:avLst/>
                    </a:prstGeom>
                    <a:ln>
                      <a:noFill/>
                    </a:ln>
                    <a:extLst>
                      <a:ext uri="{53640926-AAD7-44D8-BBD7-CCE9431645EC}">
                        <a14:shadowObscured xmlns:a14="http://schemas.microsoft.com/office/drawing/2010/main"/>
                      </a:ext>
                    </a:extLst>
                  </pic:spPr>
                </pic:pic>
              </a:graphicData>
            </a:graphic>
          </wp:inline>
        </w:drawing>
      </w:r>
    </w:p>
    <w:p w:rsidR="00872AE3" w:rsidRPr="00C12978" w:rsidRDefault="00872AE3" w:rsidP="00872AE3">
      <w:pPr>
        <w:overflowPunct/>
        <w:autoSpaceDE/>
        <w:autoSpaceDN/>
        <w:adjustRightInd/>
        <w:jc w:val="both"/>
        <w:textAlignment w:val="auto"/>
        <w:rPr>
          <w:sz w:val="24"/>
          <w:szCs w:val="24"/>
          <w:lang w:eastAsia="ru-RU"/>
        </w:rPr>
      </w:pPr>
      <w:r w:rsidRPr="00C12978">
        <w:rPr>
          <w:sz w:val="24"/>
          <w:szCs w:val="24"/>
          <w:lang w:eastAsia="ru-RU"/>
        </w:rPr>
        <w:br w:type="page"/>
      </w:r>
    </w:p>
    <w:p w:rsidR="00872AE3" w:rsidRPr="00C12978" w:rsidRDefault="00872AE3" w:rsidP="00463C77">
      <w:pPr>
        <w:tabs>
          <w:tab w:val="left" w:pos="993"/>
        </w:tabs>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cstheme="minorBidi"/>
          <w:sz w:val="24"/>
          <w:szCs w:val="22"/>
          <w:lang w:val="en-US" w:eastAsia="en-US"/>
        </w:rPr>
        <w:lastRenderedPageBreak/>
        <w:t xml:space="preserve">2. </w:t>
      </w:r>
      <w:r w:rsidR="00463C77" w:rsidRPr="00C12978">
        <w:rPr>
          <w:sz w:val="24"/>
          <w:szCs w:val="24"/>
          <w:lang w:val="en-US" w:eastAsia="ru-RU"/>
        </w:rPr>
        <w:t xml:space="preserve">Аmirgaliyev N.А., Маdibekov А.S., Ismukhanova L.Т., Кulbekova R.А. </w:t>
      </w:r>
      <w:r w:rsidR="0090505E" w:rsidRPr="00C12978">
        <w:rPr>
          <w:rFonts w:eastAsiaTheme="minorHAnsi" w:cstheme="minorBidi"/>
          <w:sz w:val="24"/>
          <w:szCs w:val="22"/>
          <w:lang w:val="en-US" w:eastAsia="en-US"/>
        </w:rPr>
        <w:t>Monitoring of physic</w:t>
      </w:r>
      <w:r w:rsidR="0026214A" w:rsidRPr="00C12978">
        <w:rPr>
          <w:rFonts w:eastAsiaTheme="minorHAnsi" w:cstheme="minorBidi"/>
          <w:sz w:val="24"/>
          <w:szCs w:val="22"/>
          <w:lang w:val="en-US" w:eastAsia="en-US"/>
        </w:rPr>
        <w:t>al</w:t>
      </w:r>
      <w:r w:rsidR="0090505E" w:rsidRPr="00C12978">
        <w:rPr>
          <w:rFonts w:eastAsiaTheme="minorHAnsi" w:cstheme="minorBidi"/>
          <w:sz w:val="24"/>
          <w:szCs w:val="22"/>
          <w:lang w:val="en-US" w:eastAsia="en-US"/>
        </w:rPr>
        <w:t>-chemical</w:t>
      </w:r>
      <w:r w:rsidR="00C2569D" w:rsidRPr="00C12978">
        <w:rPr>
          <w:rFonts w:eastAsiaTheme="minorHAnsi" w:cstheme="minorBidi"/>
          <w:sz w:val="24"/>
          <w:szCs w:val="22"/>
          <w:lang w:val="en-US" w:eastAsia="en-US"/>
        </w:rPr>
        <w:t xml:space="preserve"> indicators of snow cover of Almaty agglomeration</w:t>
      </w:r>
      <w:r w:rsidR="0090505E" w:rsidRPr="00C12978">
        <w:rPr>
          <w:rFonts w:eastAsiaTheme="minorHAnsi" w:cstheme="minorBidi"/>
          <w:sz w:val="24"/>
          <w:szCs w:val="22"/>
          <w:lang w:val="en-US" w:eastAsia="en-US"/>
        </w:rPr>
        <w:t xml:space="preserve"> </w:t>
      </w:r>
      <w:r w:rsidRPr="00C12978">
        <w:rPr>
          <w:rFonts w:eastAsiaTheme="minorHAnsi" w:cstheme="minorBidi"/>
          <w:sz w:val="24"/>
          <w:szCs w:val="22"/>
          <w:lang w:val="en-US" w:eastAsia="en-US"/>
        </w:rPr>
        <w:t xml:space="preserve">// </w:t>
      </w:r>
      <w:r w:rsidR="00CC6E0E" w:rsidRPr="00C12978">
        <w:rPr>
          <w:rFonts w:eastAsiaTheme="minorHAnsi" w:cstheme="minorBidi"/>
          <w:sz w:val="24"/>
          <w:szCs w:val="22"/>
          <w:lang w:val="en-US" w:eastAsia="en-US"/>
        </w:rPr>
        <w:t xml:space="preserve">Reports of second Baikal International </w:t>
      </w:r>
      <w:r w:rsidR="00AC6FA6" w:rsidRPr="00C12978">
        <w:rPr>
          <w:rFonts w:eastAsiaTheme="minorHAnsi" w:cstheme="minorBidi"/>
          <w:sz w:val="24"/>
          <w:szCs w:val="22"/>
          <w:lang w:val="en-US" w:eastAsia="en-US"/>
        </w:rPr>
        <w:t xml:space="preserve">Scientific and Practical Conference </w:t>
      </w:r>
      <w:r w:rsidR="00FF4D51" w:rsidRPr="00C12978">
        <w:rPr>
          <w:rFonts w:eastAsiaTheme="minorHAnsi" w:cstheme="minorBidi"/>
          <w:sz w:val="24"/>
          <w:szCs w:val="22"/>
          <w:lang w:val="en-US" w:eastAsia="en-US"/>
        </w:rPr>
        <w:t>«</w:t>
      </w:r>
      <w:r w:rsidR="00AC6FA6" w:rsidRPr="00C12978">
        <w:rPr>
          <w:rFonts w:eastAsiaTheme="minorHAnsi" w:cstheme="minorBidi"/>
          <w:sz w:val="24"/>
          <w:szCs w:val="22"/>
          <w:lang w:val="en-US" w:eastAsia="en-US"/>
        </w:rPr>
        <w:t>Snow cover, atmo</w:t>
      </w:r>
      <w:r w:rsidR="00C10902" w:rsidRPr="00C12978">
        <w:rPr>
          <w:rFonts w:eastAsiaTheme="minorHAnsi" w:cstheme="minorBidi"/>
          <w:sz w:val="24"/>
          <w:szCs w:val="22"/>
          <w:lang w:val="en-US" w:eastAsia="en-US"/>
        </w:rPr>
        <w:t>spheric precipitation, aerosols: tehnology, climate and ecology</w:t>
      </w:r>
      <w:r w:rsidR="00FF4D51" w:rsidRPr="00C12978">
        <w:rPr>
          <w:rFonts w:eastAsiaTheme="minorHAnsi" w:cstheme="minorBidi"/>
          <w:sz w:val="24"/>
          <w:szCs w:val="22"/>
          <w:lang w:val="en-US" w:eastAsia="en-US"/>
        </w:rPr>
        <w:t xml:space="preserve">» </w:t>
      </w:r>
      <w:r w:rsidRPr="00C12978">
        <w:rPr>
          <w:rFonts w:eastAsiaTheme="minorHAnsi" w:cstheme="minorBidi"/>
          <w:sz w:val="24"/>
          <w:szCs w:val="22"/>
          <w:lang w:val="en-US" w:eastAsia="en-US"/>
        </w:rPr>
        <w:t>(</w:t>
      </w:r>
      <w:r w:rsidR="009221EB" w:rsidRPr="00C12978">
        <w:rPr>
          <w:rFonts w:eastAsiaTheme="minorHAnsi" w:cstheme="minorBidi"/>
          <w:sz w:val="24"/>
          <w:szCs w:val="22"/>
          <w:lang w:val="en-US" w:eastAsia="en-US"/>
        </w:rPr>
        <w:t xml:space="preserve">June, 25-30, </w:t>
      </w:r>
      <w:r w:rsidRPr="00C12978">
        <w:rPr>
          <w:rFonts w:eastAsiaTheme="minorHAnsi" w:cstheme="minorBidi"/>
          <w:sz w:val="24"/>
          <w:szCs w:val="22"/>
          <w:lang w:val="en-US" w:eastAsia="en-US"/>
        </w:rPr>
        <w:t>201</w:t>
      </w:r>
      <w:r w:rsidR="0013697E" w:rsidRPr="00C12978">
        <w:rPr>
          <w:rFonts w:eastAsiaTheme="minorHAnsi" w:cstheme="minorBidi"/>
          <w:sz w:val="24"/>
          <w:szCs w:val="22"/>
          <w:lang w:val="en-US" w:eastAsia="en-US"/>
        </w:rPr>
        <w:t>8</w:t>
      </w:r>
      <w:r w:rsidRPr="00C12978">
        <w:rPr>
          <w:rFonts w:eastAsiaTheme="minorHAnsi" w:cstheme="minorBidi"/>
          <w:sz w:val="24"/>
          <w:szCs w:val="22"/>
          <w:lang w:val="en-US" w:eastAsia="en-US"/>
        </w:rPr>
        <w:t xml:space="preserve">). – </w:t>
      </w:r>
      <w:r w:rsidR="00FA1E70" w:rsidRPr="00C12978">
        <w:rPr>
          <w:rFonts w:eastAsiaTheme="minorHAnsi" w:cstheme="minorBidi"/>
          <w:sz w:val="24"/>
          <w:szCs w:val="22"/>
          <w:lang w:val="en-US" w:eastAsia="en-US"/>
        </w:rPr>
        <w:t xml:space="preserve">Irkutsk, </w:t>
      </w:r>
      <w:r w:rsidRPr="00C12978">
        <w:rPr>
          <w:rFonts w:eastAsiaTheme="minorHAnsi" w:cstheme="minorBidi"/>
          <w:sz w:val="24"/>
          <w:szCs w:val="22"/>
          <w:lang w:val="en-US" w:eastAsia="en-US"/>
        </w:rPr>
        <w:t xml:space="preserve">2018. – </w:t>
      </w:r>
      <w:r w:rsidR="00FA1E70" w:rsidRPr="00C12978">
        <w:rPr>
          <w:rFonts w:eastAsiaTheme="minorHAnsi" w:cstheme="minorBidi"/>
          <w:sz w:val="24"/>
          <w:szCs w:val="22"/>
          <w:lang w:val="en-US" w:eastAsia="en-US"/>
        </w:rPr>
        <w:t>PP</w:t>
      </w:r>
      <w:r w:rsidRPr="00C12978">
        <w:rPr>
          <w:rFonts w:eastAsiaTheme="minorHAnsi" w:cstheme="minorBidi"/>
          <w:sz w:val="24"/>
          <w:szCs w:val="22"/>
          <w:lang w:val="en-US" w:eastAsia="en-US"/>
        </w:rPr>
        <w:t>. 29</w:t>
      </w:r>
      <w:r w:rsidR="00D64068" w:rsidRPr="00C12978">
        <w:rPr>
          <w:rFonts w:eastAsiaTheme="minorHAnsi"/>
          <w:sz w:val="24"/>
          <w:szCs w:val="24"/>
          <w:lang w:val="en-US" w:eastAsia="en-US"/>
        </w:rPr>
        <w:t>–</w:t>
      </w:r>
      <w:r w:rsidRPr="00C12978">
        <w:rPr>
          <w:rFonts w:eastAsiaTheme="minorHAnsi" w:cstheme="minorBidi"/>
          <w:sz w:val="24"/>
          <w:szCs w:val="22"/>
          <w:lang w:val="en-US" w:eastAsia="en-US"/>
        </w:rPr>
        <w:t>33.</w:t>
      </w:r>
      <w:r w:rsidR="00463C77" w:rsidRPr="00C12978">
        <w:rPr>
          <w:rFonts w:eastAsiaTheme="minorHAnsi" w:cstheme="minorBidi"/>
          <w:sz w:val="24"/>
          <w:szCs w:val="22"/>
          <w:lang w:val="en-US" w:eastAsia="en-US"/>
        </w:rPr>
        <w:t xml:space="preserve"> </w:t>
      </w:r>
      <w:r w:rsidR="00463C77" w:rsidRPr="00C12978">
        <w:rPr>
          <w:rFonts w:eastAsiaTheme="minorHAnsi"/>
          <w:sz w:val="24"/>
          <w:szCs w:val="24"/>
          <w:lang w:val="en-US" w:eastAsia="en-US"/>
        </w:rPr>
        <w:t>(</w:t>
      </w:r>
      <w:proofErr w:type="gramStart"/>
      <w:r w:rsidR="00463C77" w:rsidRPr="00C12978">
        <w:rPr>
          <w:rFonts w:eastAsiaTheme="minorHAnsi"/>
          <w:sz w:val="24"/>
          <w:szCs w:val="24"/>
          <w:lang w:val="en-US" w:eastAsia="en-US"/>
        </w:rPr>
        <w:t>in</w:t>
      </w:r>
      <w:proofErr w:type="gramEnd"/>
      <w:r w:rsidR="00463C77" w:rsidRPr="00C12978">
        <w:rPr>
          <w:rFonts w:eastAsiaTheme="minorHAnsi"/>
          <w:sz w:val="24"/>
          <w:szCs w:val="24"/>
          <w:lang w:val="en-US" w:eastAsia="en-US"/>
        </w:rPr>
        <w:t xml:space="preserve"> Russian)</w:t>
      </w:r>
    </w:p>
    <w:p w:rsidR="00463C77" w:rsidRPr="00C12978" w:rsidRDefault="00463C77" w:rsidP="00463C77">
      <w:pPr>
        <w:tabs>
          <w:tab w:val="left" w:pos="993"/>
        </w:tabs>
        <w:overflowPunct/>
        <w:autoSpaceDE/>
        <w:autoSpaceDN/>
        <w:adjustRightInd/>
        <w:spacing w:line="360" w:lineRule="auto"/>
        <w:ind w:firstLine="709"/>
        <w:contextualSpacing/>
        <w:jc w:val="both"/>
        <w:textAlignment w:val="auto"/>
        <w:rPr>
          <w:sz w:val="24"/>
          <w:szCs w:val="24"/>
          <w:lang w:val="en-US" w:eastAsia="ru-RU"/>
        </w:rPr>
      </w:pPr>
    </w:p>
    <w:p w:rsidR="00872AE3" w:rsidRPr="00C12978" w:rsidRDefault="00872AE3" w:rsidP="00872AE3">
      <w:pPr>
        <w:overflowPunct/>
        <w:autoSpaceDE/>
        <w:autoSpaceDN/>
        <w:adjustRightInd/>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drawing>
          <wp:inline distT="0" distB="0" distL="0" distR="0" wp14:anchorId="634AED97" wp14:editId="4C899904">
            <wp:extent cx="5225849" cy="7374884"/>
            <wp:effectExtent l="0" t="0" r="0" b="0"/>
            <wp:docPr id="43" name="Рисунок 43"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26108" cy="7375250"/>
                    </a:xfrm>
                    <a:prstGeom prst="rect">
                      <a:avLst/>
                    </a:prstGeom>
                    <a:noFill/>
                    <a:ln>
                      <a:noFill/>
                    </a:ln>
                  </pic:spPr>
                </pic:pic>
              </a:graphicData>
            </a:graphic>
          </wp:inline>
        </w:drawing>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lastRenderedPageBreak/>
        <w:drawing>
          <wp:inline distT="0" distB="0" distL="0" distR="0" wp14:anchorId="55BFFC27" wp14:editId="41394BDE">
            <wp:extent cx="5924550" cy="9051396"/>
            <wp:effectExtent l="0" t="0" r="0" b="0"/>
            <wp:docPr id="44" name="Рисунок 44" descr="C:\Users\Kadyr.GEO1\Desktop\Бота\Публикации ЛГЭТ\научн. публикации, 2018 г\ПДФ\Иркутск, оз. Байкал 25-30 июня 2018 г\Тяжелые металлы в снежном покрове\img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dyr.GEO1\Desktop\Бота\Публикации ЛГЭТ\научн. публикации, 2018 г\ПДФ\Иркутск, оз. Байкал 25-30 июня 2018 г\Тяжелые металлы в снежном покрове\img274.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1270" t="16213" r="5228" b="15192"/>
                    <a:stretch/>
                  </pic:blipFill>
                  <pic:spPr bwMode="auto">
                    <a:xfrm>
                      <a:off x="0" y="0"/>
                      <a:ext cx="5925139" cy="9052296"/>
                    </a:xfrm>
                    <a:prstGeom prst="rect">
                      <a:avLst/>
                    </a:prstGeom>
                    <a:noFill/>
                    <a:ln>
                      <a:noFill/>
                    </a:ln>
                    <a:extLst>
                      <a:ext uri="{53640926-AAD7-44D8-BBD7-CCE9431645EC}">
                        <a14:shadowObscured xmlns:a14="http://schemas.microsoft.com/office/drawing/2010/main"/>
                      </a:ext>
                    </a:extLst>
                  </pic:spPr>
                </pic:pic>
              </a:graphicData>
            </a:graphic>
          </wp:inline>
        </w:drawing>
      </w:r>
    </w:p>
    <w:p w:rsidR="00872AE3" w:rsidRPr="00C12978" w:rsidRDefault="00872AE3" w:rsidP="00872AE3">
      <w:pPr>
        <w:overflowPunct/>
        <w:autoSpaceDE/>
        <w:autoSpaceDN/>
        <w:adjustRightInd/>
        <w:jc w:val="both"/>
        <w:textAlignment w:val="auto"/>
        <w:rPr>
          <w:sz w:val="24"/>
          <w:szCs w:val="24"/>
          <w:lang w:eastAsia="ru-RU"/>
        </w:rPr>
      </w:pPr>
      <w:r w:rsidRPr="00C12978">
        <w:rPr>
          <w:noProof/>
          <w:sz w:val="24"/>
          <w:szCs w:val="24"/>
          <w:lang w:eastAsia="ru-RU"/>
        </w:rPr>
        <w:lastRenderedPageBreak/>
        <w:drawing>
          <wp:inline distT="0" distB="0" distL="0" distR="0" wp14:anchorId="4E206C79" wp14:editId="4CEE3C37">
            <wp:extent cx="5390866" cy="8788788"/>
            <wp:effectExtent l="0" t="0" r="635" b="0"/>
            <wp:docPr id="45" name="Рисунок 45" descr="D:\обмен\img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мен\img28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91006" cy="8789017"/>
                    </a:xfrm>
                    <a:prstGeom prst="rect">
                      <a:avLst/>
                    </a:prstGeom>
                    <a:noFill/>
                    <a:ln>
                      <a:noFill/>
                    </a:ln>
                  </pic:spPr>
                </pic:pic>
              </a:graphicData>
            </a:graphic>
          </wp:inline>
        </w:drawing>
      </w:r>
      <w:r w:rsidRPr="00C12978">
        <w:rPr>
          <w:sz w:val="24"/>
          <w:szCs w:val="24"/>
          <w:lang w:eastAsia="ru-RU"/>
        </w:rPr>
        <w:br w:type="page"/>
      </w:r>
    </w:p>
    <w:p w:rsidR="00F1288B" w:rsidRPr="00C12978" w:rsidRDefault="00872AE3" w:rsidP="00F1288B">
      <w:pPr>
        <w:tabs>
          <w:tab w:val="left" w:pos="993"/>
        </w:tabs>
        <w:overflowPunct/>
        <w:autoSpaceDE/>
        <w:autoSpaceDN/>
        <w:adjustRightInd/>
        <w:spacing w:line="360" w:lineRule="auto"/>
        <w:ind w:firstLine="709"/>
        <w:contextualSpacing/>
        <w:jc w:val="both"/>
        <w:textAlignment w:val="auto"/>
        <w:rPr>
          <w:rFonts w:eastAsiaTheme="minorHAnsi"/>
          <w:sz w:val="24"/>
          <w:szCs w:val="24"/>
          <w:lang w:val="en-US" w:eastAsia="en-US"/>
        </w:rPr>
      </w:pPr>
      <w:r w:rsidRPr="00C12978">
        <w:rPr>
          <w:rFonts w:eastAsiaTheme="minorHAnsi" w:cstheme="minorBidi"/>
          <w:sz w:val="24"/>
          <w:szCs w:val="22"/>
          <w:lang w:val="en-US" w:eastAsia="en-US"/>
        </w:rPr>
        <w:lastRenderedPageBreak/>
        <w:t xml:space="preserve">3. </w:t>
      </w:r>
      <w:r w:rsidR="00F17A54" w:rsidRPr="00C12978">
        <w:rPr>
          <w:rFonts w:eastAsiaTheme="minorHAnsi" w:cstheme="minorBidi"/>
          <w:sz w:val="24"/>
          <w:szCs w:val="22"/>
          <w:lang w:val="en-US" w:eastAsia="en-US"/>
        </w:rPr>
        <w:t>Cherednichenko</w:t>
      </w:r>
      <w:r w:rsidR="00CC51F2" w:rsidRPr="00C12978">
        <w:rPr>
          <w:rFonts w:eastAsiaTheme="minorHAnsi" w:cstheme="minorBidi"/>
          <w:sz w:val="24"/>
          <w:szCs w:val="22"/>
          <w:lang w:val="en-US" w:eastAsia="en-US"/>
        </w:rPr>
        <w:t xml:space="preserve"> A.V.</w:t>
      </w:r>
      <w:r w:rsidR="00F17A54" w:rsidRPr="00C12978">
        <w:rPr>
          <w:rFonts w:eastAsiaTheme="minorHAnsi" w:cstheme="minorBidi"/>
          <w:sz w:val="24"/>
          <w:szCs w:val="22"/>
          <w:lang w:val="en-US" w:eastAsia="en-US"/>
        </w:rPr>
        <w:t xml:space="preserve">, </w:t>
      </w:r>
      <w:r w:rsidR="00EB7223" w:rsidRPr="00C12978">
        <w:rPr>
          <w:rFonts w:eastAsiaTheme="minorHAnsi" w:cstheme="minorBidi"/>
          <w:sz w:val="24"/>
          <w:szCs w:val="22"/>
          <w:lang w:val="en-US" w:eastAsia="en-US"/>
        </w:rPr>
        <w:t>Cherednichenko</w:t>
      </w:r>
      <w:r w:rsidR="00CC51F2" w:rsidRPr="00C12978">
        <w:rPr>
          <w:rFonts w:eastAsiaTheme="minorHAnsi" w:cstheme="minorBidi"/>
          <w:sz w:val="24"/>
          <w:szCs w:val="22"/>
          <w:lang w:val="en-US" w:eastAsia="en-US"/>
        </w:rPr>
        <w:t xml:space="preserve"> V.S.</w:t>
      </w:r>
      <w:r w:rsidR="00EB7223" w:rsidRPr="00C12978">
        <w:rPr>
          <w:rFonts w:eastAsiaTheme="minorHAnsi" w:cstheme="minorBidi"/>
          <w:sz w:val="24"/>
          <w:szCs w:val="22"/>
          <w:lang w:val="en-US" w:eastAsia="en-US"/>
        </w:rPr>
        <w:t>, Cherednichenko</w:t>
      </w:r>
      <w:r w:rsidR="00CC51F2" w:rsidRPr="00C12978">
        <w:rPr>
          <w:rFonts w:eastAsiaTheme="minorHAnsi" w:cstheme="minorBidi"/>
          <w:sz w:val="24"/>
          <w:szCs w:val="22"/>
          <w:lang w:val="en-US" w:eastAsia="en-US"/>
        </w:rPr>
        <w:t xml:space="preserve"> Al.V.</w:t>
      </w:r>
      <w:r w:rsidR="00EB7223" w:rsidRPr="00C12978">
        <w:rPr>
          <w:rFonts w:eastAsiaTheme="minorHAnsi" w:cstheme="minorBidi"/>
          <w:sz w:val="24"/>
          <w:szCs w:val="22"/>
          <w:lang w:val="en-US" w:eastAsia="en-US"/>
        </w:rPr>
        <w:t>, Nysanbayeva</w:t>
      </w:r>
      <w:r w:rsidR="00CC51F2" w:rsidRPr="00C12978">
        <w:rPr>
          <w:rFonts w:eastAsiaTheme="minorHAnsi" w:cstheme="minorBidi"/>
          <w:sz w:val="24"/>
          <w:szCs w:val="22"/>
          <w:lang w:val="en-US" w:eastAsia="en-US"/>
        </w:rPr>
        <w:t xml:space="preserve"> A.S.</w:t>
      </w:r>
      <w:r w:rsidR="00EB7223" w:rsidRPr="00C12978">
        <w:rPr>
          <w:rFonts w:eastAsiaTheme="minorHAnsi" w:cstheme="minorBidi"/>
          <w:sz w:val="24"/>
          <w:szCs w:val="22"/>
          <w:lang w:val="en-US" w:eastAsia="en-US"/>
        </w:rPr>
        <w:t>, Ma</w:t>
      </w:r>
      <w:r w:rsidR="002C34A9" w:rsidRPr="00C12978">
        <w:rPr>
          <w:rFonts w:eastAsiaTheme="minorHAnsi" w:cstheme="minorBidi"/>
          <w:sz w:val="24"/>
          <w:szCs w:val="22"/>
          <w:lang w:val="en-US" w:eastAsia="en-US"/>
        </w:rPr>
        <w:t>dibekov</w:t>
      </w:r>
      <w:r w:rsidR="00CC51F2" w:rsidRPr="00C12978">
        <w:rPr>
          <w:rFonts w:eastAsiaTheme="minorHAnsi" w:cstheme="minorBidi"/>
          <w:sz w:val="24"/>
          <w:szCs w:val="22"/>
          <w:lang w:val="en-US" w:eastAsia="en-US"/>
        </w:rPr>
        <w:t xml:space="preserve"> A.S.</w:t>
      </w:r>
      <w:r w:rsidR="002C34A9" w:rsidRPr="00C12978">
        <w:rPr>
          <w:rFonts w:eastAsiaTheme="minorHAnsi" w:cstheme="minorBidi"/>
          <w:sz w:val="24"/>
          <w:szCs w:val="22"/>
          <w:lang w:val="en-US" w:eastAsia="en-US"/>
        </w:rPr>
        <w:t>, Zhumalipov</w:t>
      </w:r>
      <w:r w:rsidR="00EB7223" w:rsidRPr="00C12978">
        <w:rPr>
          <w:rFonts w:eastAsiaTheme="minorHAnsi" w:cstheme="minorBidi"/>
          <w:sz w:val="24"/>
          <w:szCs w:val="22"/>
          <w:lang w:val="en-US" w:eastAsia="en-US"/>
        </w:rPr>
        <w:t xml:space="preserve"> </w:t>
      </w:r>
      <w:r w:rsidR="00CC51F2" w:rsidRPr="00C12978">
        <w:rPr>
          <w:rFonts w:eastAsiaTheme="minorHAnsi" w:cstheme="minorBidi"/>
          <w:sz w:val="24"/>
          <w:szCs w:val="22"/>
          <w:lang w:val="en-US" w:eastAsia="en-US"/>
        </w:rPr>
        <w:t xml:space="preserve">A.R. </w:t>
      </w:r>
      <w:r w:rsidR="002C34A9" w:rsidRPr="00C12978">
        <w:rPr>
          <w:rFonts w:eastAsiaTheme="minorHAnsi" w:cstheme="minorBidi"/>
          <w:sz w:val="24"/>
          <w:szCs w:val="22"/>
          <w:lang w:val="en-US" w:eastAsia="en-US"/>
        </w:rPr>
        <w:t xml:space="preserve">Aerosynoptical conditions of extremely high </w:t>
      </w:r>
      <w:r w:rsidR="00DC5170" w:rsidRPr="00C12978">
        <w:rPr>
          <w:rFonts w:eastAsiaTheme="minorHAnsi" w:cstheme="minorBidi"/>
          <w:sz w:val="24"/>
          <w:szCs w:val="22"/>
          <w:lang w:val="en-US" w:eastAsia="en-US"/>
        </w:rPr>
        <w:t xml:space="preserve">concentrations of pollutants in snow cover </w:t>
      </w:r>
      <w:r w:rsidRPr="00C12978">
        <w:rPr>
          <w:rFonts w:eastAsiaTheme="minorHAnsi" w:cstheme="minorBidi"/>
          <w:sz w:val="24"/>
          <w:szCs w:val="22"/>
          <w:lang w:val="en-US" w:eastAsia="en-US"/>
        </w:rPr>
        <w:t xml:space="preserve">// </w:t>
      </w:r>
      <w:r w:rsidR="00FD6A8E" w:rsidRPr="00C12978">
        <w:rPr>
          <w:rFonts w:eastAsiaTheme="minorHAnsi" w:cstheme="minorBidi"/>
          <w:sz w:val="24"/>
          <w:szCs w:val="22"/>
          <w:lang w:val="en-US" w:eastAsia="en-US"/>
        </w:rPr>
        <w:t>Reports of second Baikal International Scientific and Practical Conference «Snow cover, atmospheric precipitation, aerosols: tehnology, climate and ecology» (June, 25-30, 201</w:t>
      </w:r>
      <w:r w:rsidR="0013697E" w:rsidRPr="00C12978">
        <w:rPr>
          <w:rFonts w:eastAsiaTheme="minorHAnsi" w:cstheme="minorBidi"/>
          <w:sz w:val="24"/>
          <w:szCs w:val="22"/>
          <w:lang w:val="en-US" w:eastAsia="en-US"/>
        </w:rPr>
        <w:t>8</w:t>
      </w:r>
      <w:r w:rsidR="00FD6A8E" w:rsidRPr="00C12978">
        <w:rPr>
          <w:rFonts w:eastAsiaTheme="minorHAnsi" w:cstheme="minorBidi"/>
          <w:sz w:val="24"/>
          <w:szCs w:val="22"/>
          <w:lang w:val="en-US" w:eastAsia="en-US"/>
        </w:rPr>
        <w:t>). – Irkutsk, 2018. – PP</w:t>
      </w:r>
      <w:r w:rsidRPr="00C12978">
        <w:rPr>
          <w:rFonts w:eastAsiaTheme="minorHAnsi" w:cstheme="minorBidi"/>
          <w:sz w:val="24"/>
          <w:szCs w:val="22"/>
          <w:lang w:val="en-US" w:eastAsia="en-US"/>
        </w:rPr>
        <w:t>. 105</w:t>
      </w:r>
      <w:r w:rsidR="00D64068" w:rsidRPr="00C12978">
        <w:rPr>
          <w:rFonts w:eastAsiaTheme="minorHAnsi"/>
          <w:sz w:val="24"/>
          <w:szCs w:val="24"/>
          <w:lang w:val="en-US" w:eastAsia="en-US"/>
        </w:rPr>
        <w:t>–</w:t>
      </w:r>
      <w:r w:rsidRPr="00C12978">
        <w:rPr>
          <w:rFonts w:eastAsiaTheme="minorHAnsi" w:cstheme="minorBidi"/>
          <w:sz w:val="24"/>
          <w:szCs w:val="22"/>
          <w:lang w:val="en-US" w:eastAsia="en-US"/>
        </w:rPr>
        <w:t>109.</w:t>
      </w:r>
      <w:r w:rsidR="00F1288B" w:rsidRPr="00C12978">
        <w:rPr>
          <w:rFonts w:eastAsiaTheme="minorHAnsi" w:cstheme="minorBidi"/>
          <w:sz w:val="24"/>
          <w:szCs w:val="22"/>
          <w:lang w:val="en-US" w:eastAsia="en-US"/>
        </w:rPr>
        <w:t xml:space="preserve"> </w:t>
      </w:r>
      <w:r w:rsidR="00F1288B" w:rsidRPr="00C12978">
        <w:rPr>
          <w:rFonts w:eastAsiaTheme="minorHAnsi"/>
          <w:sz w:val="24"/>
          <w:szCs w:val="24"/>
          <w:lang w:val="en-US" w:eastAsia="en-US"/>
        </w:rPr>
        <w:t>(</w:t>
      </w:r>
      <w:proofErr w:type="gramStart"/>
      <w:r w:rsidR="00F1288B" w:rsidRPr="00C12978">
        <w:rPr>
          <w:rFonts w:eastAsiaTheme="minorHAnsi"/>
          <w:sz w:val="24"/>
          <w:szCs w:val="24"/>
          <w:lang w:val="en-US" w:eastAsia="en-US"/>
        </w:rPr>
        <w:t>in</w:t>
      </w:r>
      <w:proofErr w:type="gramEnd"/>
      <w:r w:rsidR="00F1288B" w:rsidRPr="00C12978">
        <w:rPr>
          <w:rFonts w:eastAsiaTheme="minorHAnsi"/>
          <w:sz w:val="24"/>
          <w:szCs w:val="24"/>
          <w:lang w:val="en-US" w:eastAsia="en-US"/>
        </w:rPr>
        <w:t xml:space="preserve"> Russian)</w:t>
      </w:r>
    </w:p>
    <w:p w:rsidR="00872AE3" w:rsidRPr="00C12978" w:rsidRDefault="00872AE3" w:rsidP="00872AE3">
      <w:pPr>
        <w:tabs>
          <w:tab w:val="left" w:pos="851"/>
        </w:tabs>
        <w:overflowPunct/>
        <w:autoSpaceDE/>
        <w:autoSpaceDN/>
        <w:adjustRightInd/>
        <w:spacing w:line="360" w:lineRule="auto"/>
        <w:ind w:left="709"/>
        <w:contextualSpacing/>
        <w:jc w:val="both"/>
        <w:textAlignment w:val="auto"/>
        <w:rPr>
          <w:rFonts w:eastAsiaTheme="minorHAnsi" w:cstheme="minorBidi"/>
          <w:sz w:val="24"/>
          <w:szCs w:val="22"/>
          <w:lang w:val="en-US" w:eastAsia="en-US"/>
        </w:rPr>
      </w:pPr>
    </w:p>
    <w:p w:rsidR="00872AE3" w:rsidRPr="00C12978" w:rsidRDefault="00872AE3" w:rsidP="00872AE3">
      <w:pPr>
        <w:overflowPunct/>
        <w:autoSpaceDE/>
        <w:autoSpaceDN/>
        <w:adjustRightInd/>
        <w:jc w:val="both"/>
        <w:textAlignment w:val="auto"/>
        <w:rPr>
          <w:sz w:val="24"/>
          <w:szCs w:val="24"/>
          <w:lang w:eastAsia="ru-RU"/>
        </w:rPr>
      </w:pPr>
      <w:r w:rsidRPr="00C12978">
        <w:rPr>
          <w:rFonts w:eastAsiaTheme="minorHAnsi" w:cstheme="minorBidi"/>
          <w:noProof/>
          <w:sz w:val="24"/>
          <w:szCs w:val="22"/>
          <w:lang w:eastAsia="ru-RU"/>
        </w:rPr>
        <w:drawing>
          <wp:inline distT="0" distB="0" distL="0" distR="0" wp14:anchorId="6A88F726" wp14:editId="237E5F99">
            <wp:extent cx="5322627" cy="7203298"/>
            <wp:effectExtent l="0" t="0" r="0" b="0"/>
            <wp:docPr id="46" name="Рисунок 46"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35787" cy="7221108"/>
                    </a:xfrm>
                    <a:prstGeom prst="rect">
                      <a:avLst/>
                    </a:prstGeom>
                    <a:noFill/>
                    <a:ln>
                      <a:noFill/>
                    </a:ln>
                  </pic:spPr>
                </pic:pic>
              </a:graphicData>
            </a:graphic>
          </wp:inline>
        </w:drawing>
      </w:r>
    </w:p>
    <w:p w:rsidR="00872AE3" w:rsidRPr="00C12978" w:rsidRDefault="00872AE3" w:rsidP="00872AE3">
      <w:pPr>
        <w:overflowPunct/>
        <w:autoSpaceDE/>
        <w:autoSpaceDN/>
        <w:adjustRightInd/>
        <w:jc w:val="both"/>
        <w:textAlignment w:val="auto"/>
        <w:rPr>
          <w:sz w:val="24"/>
          <w:szCs w:val="24"/>
          <w:lang w:eastAsia="ru-RU"/>
        </w:rPr>
      </w:pP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lastRenderedPageBreak/>
        <w:drawing>
          <wp:inline distT="0" distB="0" distL="0" distR="0" wp14:anchorId="42262E8C" wp14:editId="4DD49304">
            <wp:extent cx="6059606" cy="7681678"/>
            <wp:effectExtent l="0" t="0" r="0" b="0"/>
            <wp:docPr id="47" name="Рисунок 47"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dyr.GEO1\Pictures\img276.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600" t="3683" r="50938" b="2550"/>
                    <a:stretch/>
                  </pic:blipFill>
                  <pic:spPr bwMode="auto">
                    <a:xfrm>
                      <a:off x="0" y="0"/>
                      <a:ext cx="6080222" cy="7707813"/>
                    </a:xfrm>
                    <a:prstGeom prst="rect">
                      <a:avLst/>
                    </a:prstGeom>
                    <a:noFill/>
                    <a:ln>
                      <a:noFill/>
                    </a:ln>
                    <a:extLst>
                      <a:ext uri="{53640926-AAD7-44D8-BBD7-CCE9431645EC}">
                        <a14:shadowObscured xmlns:a14="http://schemas.microsoft.com/office/drawing/2010/main"/>
                      </a:ext>
                    </a:extLst>
                  </pic:spPr>
                </pic:pic>
              </a:graphicData>
            </a:graphic>
          </wp:inline>
        </w:drawing>
      </w:r>
      <w:r w:rsidRPr="00C12978">
        <w:rPr>
          <w:rFonts w:eastAsiaTheme="minorHAnsi" w:cstheme="minorBidi"/>
          <w:sz w:val="24"/>
          <w:szCs w:val="22"/>
          <w:lang w:eastAsia="en-US"/>
        </w:rPr>
        <w:br w:type="page"/>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lastRenderedPageBreak/>
        <w:drawing>
          <wp:inline distT="0" distB="0" distL="0" distR="0" wp14:anchorId="6F18D857" wp14:editId="27308448">
            <wp:extent cx="5554639" cy="8904544"/>
            <wp:effectExtent l="0" t="0" r="8255" b="0"/>
            <wp:docPr id="48" name="Рисунок 48" descr="D:\обмен\img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мен\img29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54952" cy="8905046"/>
                    </a:xfrm>
                    <a:prstGeom prst="rect">
                      <a:avLst/>
                    </a:prstGeom>
                    <a:noFill/>
                    <a:ln>
                      <a:noFill/>
                    </a:ln>
                  </pic:spPr>
                </pic:pic>
              </a:graphicData>
            </a:graphic>
          </wp:inline>
        </w:drawing>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p>
    <w:p w:rsidR="00872AE3" w:rsidRPr="00C12978" w:rsidRDefault="00872AE3" w:rsidP="00872AE3">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val="en-US" w:eastAsia="en-US"/>
        </w:rPr>
      </w:pPr>
      <w:r w:rsidRPr="00C12978">
        <w:rPr>
          <w:rFonts w:eastAsiaTheme="minorHAnsi" w:cstheme="minorBidi"/>
          <w:sz w:val="24"/>
          <w:szCs w:val="22"/>
          <w:lang w:val="en-US" w:eastAsia="en-US"/>
        </w:rPr>
        <w:lastRenderedPageBreak/>
        <w:t xml:space="preserve">4. </w:t>
      </w:r>
      <w:r w:rsidR="00FC6BC3" w:rsidRPr="00C12978">
        <w:rPr>
          <w:rFonts w:eastAsiaTheme="minorHAnsi" w:cstheme="minorBidi"/>
          <w:sz w:val="24"/>
          <w:szCs w:val="22"/>
          <w:lang w:val="en-US" w:eastAsia="en-US"/>
        </w:rPr>
        <w:t>Cherednichenko</w:t>
      </w:r>
      <w:r w:rsidR="00CC51F2" w:rsidRPr="00C12978">
        <w:rPr>
          <w:rFonts w:eastAsiaTheme="minorHAnsi" w:cstheme="minorBidi"/>
          <w:sz w:val="24"/>
          <w:szCs w:val="22"/>
          <w:lang w:val="en-US" w:eastAsia="en-US"/>
        </w:rPr>
        <w:t xml:space="preserve"> A.V.</w:t>
      </w:r>
      <w:r w:rsidR="00FC6BC3" w:rsidRPr="00C12978">
        <w:rPr>
          <w:rFonts w:eastAsiaTheme="minorHAnsi" w:cstheme="minorBidi"/>
          <w:sz w:val="24"/>
          <w:szCs w:val="22"/>
          <w:lang w:val="en-US" w:eastAsia="en-US"/>
        </w:rPr>
        <w:t>, Cherednichenko</w:t>
      </w:r>
      <w:r w:rsidR="00CC51F2" w:rsidRPr="00C12978">
        <w:rPr>
          <w:rFonts w:eastAsiaTheme="minorHAnsi" w:cstheme="minorBidi"/>
          <w:sz w:val="24"/>
          <w:szCs w:val="22"/>
          <w:lang w:val="en-US" w:eastAsia="en-US"/>
        </w:rPr>
        <w:t xml:space="preserve"> V.S.</w:t>
      </w:r>
      <w:r w:rsidR="00FC6BC3" w:rsidRPr="00C12978">
        <w:rPr>
          <w:rFonts w:eastAsiaTheme="minorHAnsi" w:cstheme="minorBidi"/>
          <w:sz w:val="24"/>
          <w:szCs w:val="22"/>
          <w:lang w:val="en-US" w:eastAsia="en-US"/>
        </w:rPr>
        <w:t>, Cherednichenko</w:t>
      </w:r>
      <w:r w:rsidR="00CC51F2" w:rsidRPr="00C12978">
        <w:rPr>
          <w:rFonts w:eastAsiaTheme="minorHAnsi" w:cstheme="minorBidi"/>
          <w:sz w:val="24"/>
          <w:szCs w:val="22"/>
          <w:lang w:val="en-US" w:eastAsia="en-US"/>
        </w:rPr>
        <w:t xml:space="preserve"> A.V.</w:t>
      </w:r>
      <w:r w:rsidR="00FC6BC3" w:rsidRPr="00C12978">
        <w:rPr>
          <w:rFonts w:eastAsiaTheme="minorHAnsi" w:cstheme="minorBidi"/>
          <w:sz w:val="24"/>
          <w:szCs w:val="22"/>
          <w:lang w:val="en-US" w:eastAsia="en-US"/>
        </w:rPr>
        <w:t>, Nysanbayeva</w:t>
      </w:r>
      <w:r w:rsidR="00CC51F2" w:rsidRPr="00C12978">
        <w:rPr>
          <w:rFonts w:eastAsiaTheme="minorHAnsi" w:cstheme="minorBidi"/>
          <w:sz w:val="24"/>
          <w:szCs w:val="22"/>
          <w:lang w:val="en-US" w:eastAsia="en-US"/>
        </w:rPr>
        <w:t xml:space="preserve"> A.S.</w:t>
      </w:r>
      <w:r w:rsidR="00FC6BC3" w:rsidRPr="00C12978">
        <w:rPr>
          <w:rFonts w:eastAsiaTheme="minorHAnsi" w:cstheme="minorBidi"/>
          <w:sz w:val="24"/>
          <w:szCs w:val="22"/>
          <w:lang w:val="en-US" w:eastAsia="en-US"/>
        </w:rPr>
        <w:t>, Madibekov</w:t>
      </w:r>
      <w:r w:rsidR="00CC51F2" w:rsidRPr="00C12978">
        <w:rPr>
          <w:rFonts w:eastAsiaTheme="minorHAnsi" w:cstheme="minorBidi"/>
          <w:sz w:val="24"/>
          <w:szCs w:val="22"/>
          <w:lang w:val="en-US" w:eastAsia="en-US"/>
        </w:rPr>
        <w:t xml:space="preserve"> A.S.</w:t>
      </w:r>
      <w:r w:rsidR="00FC6BC3" w:rsidRPr="00C12978">
        <w:rPr>
          <w:rFonts w:eastAsiaTheme="minorHAnsi" w:cstheme="minorBidi"/>
          <w:sz w:val="24"/>
          <w:szCs w:val="22"/>
          <w:lang w:val="en-US" w:eastAsia="en-US"/>
        </w:rPr>
        <w:t xml:space="preserve">, Zhumalipov </w:t>
      </w:r>
      <w:r w:rsidR="00CC51F2" w:rsidRPr="00C12978">
        <w:rPr>
          <w:rFonts w:eastAsiaTheme="minorHAnsi" w:cstheme="minorBidi"/>
          <w:sz w:val="24"/>
          <w:szCs w:val="22"/>
          <w:lang w:val="en-US" w:eastAsia="en-US"/>
        </w:rPr>
        <w:t xml:space="preserve">A.R. </w:t>
      </w:r>
      <w:r w:rsidR="00FC6BC3" w:rsidRPr="00C12978">
        <w:rPr>
          <w:rFonts w:eastAsiaTheme="minorHAnsi" w:cstheme="minorBidi"/>
          <w:sz w:val="24"/>
          <w:szCs w:val="22"/>
          <w:lang w:val="en-US" w:eastAsia="en-US"/>
        </w:rPr>
        <w:t xml:space="preserve">Heavy metals in the snow cover of Kazakhstan </w:t>
      </w:r>
      <w:r w:rsidRPr="00C12978">
        <w:rPr>
          <w:rFonts w:eastAsiaTheme="minorHAnsi" w:cstheme="minorBidi"/>
          <w:sz w:val="24"/>
          <w:szCs w:val="22"/>
          <w:lang w:val="en-US" w:eastAsia="en-US"/>
        </w:rPr>
        <w:t xml:space="preserve">// </w:t>
      </w:r>
      <w:r w:rsidR="00F1288B" w:rsidRPr="00C12978">
        <w:rPr>
          <w:rFonts w:eastAsiaTheme="minorHAnsi" w:cstheme="minorBidi"/>
          <w:sz w:val="24"/>
          <w:szCs w:val="22"/>
          <w:lang w:val="en-US" w:eastAsia="en-US"/>
        </w:rPr>
        <w:t>Reports of second Baikal International Scientific and Practical Conference «Snow cover, atmospheric precipitation, aerosols: tehnology, climate and ecology» (June, 25-30, 201</w:t>
      </w:r>
      <w:r w:rsidR="0013697E" w:rsidRPr="00C12978">
        <w:rPr>
          <w:rFonts w:eastAsiaTheme="minorHAnsi" w:cstheme="minorBidi"/>
          <w:sz w:val="24"/>
          <w:szCs w:val="22"/>
          <w:lang w:val="en-US" w:eastAsia="en-US"/>
        </w:rPr>
        <w:t>8</w:t>
      </w:r>
      <w:r w:rsidR="00F1288B" w:rsidRPr="00C12978">
        <w:rPr>
          <w:rFonts w:eastAsiaTheme="minorHAnsi" w:cstheme="minorBidi"/>
          <w:sz w:val="24"/>
          <w:szCs w:val="22"/>
          <w:lang w:val="en-US" w:eastAsia="en-US"/>
        </w:rPr>
        <w:t>). – Irkutsk,</w:t>
      </w:r>
      <w:r w:rsidRPr="00C12978">
        <w:rPr>
          <w:rFonts w:eastAsiaTheme="minorHAnsi" w:cstheme="minorBidi"/>
          <w:sz w:val="24"/>
          <w:szCs w:val="22"/>
          <w:lang w:val="en-US" w:eastAsia="en-US"/>
        </w:rPr>
        <w:t xml:space="preserve"> 2018. – </w:t>
      </w:r>
      <w:r w:rsidR="00F1288B" w:rsidRPr="00C12978">
        <w:rPr>
          <w:rFonts w:eastAsiaTheme="minorHAnsi" w:cstheme="minorBidi"/>
          <w:sz w:val="24"/>
          <w:szCs w:val="22"/>
          <w:lang w:val="en-US" w:eastAsia="en-US"/>
        </w:rPr>
        <w:t>PP</w:t>
      </w:r>
      <w:r w:rsidRPr="00C12978">
        <w:rPr>
          <w:rFonts w:eastAsiaTheme="minorHAnsi" w:cstheme="minorBidi"/>
          <w:sz w:val="24"/>
          <w:szCs w:val="22"/>
          <w:lang w:val="en-US" w:eastAsia="en-US"/>
        </w:rPr>
        <w:t>. 110</w:t>
      </w:r>
      <w:r w:rsidR="00D64068" w:rsidRPr="00C12978">
        <w:rPr>
          <w:rFonts w:eastAsiaTheme="minorHAnsi"/>
          <w:sz w:val="24"/>
          <w:szCs w:val="24"/>
          <w:lang w:val="en-US" w:eastAsia="en-US"/>
        </w:rPr>
        <w:t>–</w:t>
      </w:r>
      <w:r w:rsidRPr="00C12978">
        <w:rPr>
          <w:rFonts w:eastAsiaTheme="minorHAnsi" w:cstheme="minorBidi"/>
          <w:sz w:val="24"/>
          <w:szCs w:val="22"/>
          <w:lang w:val="en-US" w:eastAsia="en-US"/>
        </w:rPr>
        <w:t>115.</w:t>
      </w:r>
      <w:r w:rsidR="00FC6BC3" w:rsidRPr="00C12978">
        <w:rPr>
          <w:rFonts w:eastAsiaTheme="minorHAnsi" w:cstheme="minorBidi"/>
          <w:sz w:val="24"/>
          <w:szCs w:val="22"/>
          <w:lang w:val="en-US" w:eastAsia="en-US"/>
        </w:rPr>
        <w:t xml:space="preserve"> (</w:t>
      </w:r>
      <w:proofErr w:type="gramStart"/>
      <w:r w:rsidR="00FC6BC3" w:rsidRPr="00C12978">
        <w:rPr>
          <w:rFonts w:eastAsiaTheme="minorHAnsi" w:cstheme="minorBidi"/>
          <w:sz w:val="24"/>
          <w:szCs w:val="22"/>
          <w:lang w:val="en-US" w:eastAsia="en-US"/>
        </w:rPr>
        <w:t>in</w:t>
      </w:r>
      <w:proofErr w:type="gramEnd"/>
      <w:r w:rsidR="00FC6BC3" w:rsidRPr="00C12978">
        <w:rPr>
          <w:rFonts w:eastAsiaTheme="minorHAnsi" w:cstheme="minorBidi"/>
          <w:sz w:val="24"/>
          <w:szCs w:val="22"/>
          <w:lang w:val="en-US" w:eastAsia="en-US"/>
        </w:rPr>
        <w:t xml:space="preserve"> Russian)</w:t>
      </w:r>
    </w:p>
    <w:p w:rsidR="00872AE3" w:rsidRPr="00C12978" w:rsidRDefault="00872AE3" w:rsidP="00872AE3">
      <w:pPr>
        <w:tabs>
          <w:tab w:val="left" w:pos="1134"/>
        </w:tabs>
        <w:overflowPunct/>
        <w:autoSpaceDE/>
        <w:autoSpaceDN/>
        <w:adjustRightInd/>
        <w:spacing w:line="360" w:lineRule="auto"/>
        <w:ind w:left="709"/>
        <w:contextualSpacing/>
        <w:jc w:val="both"/>
        <w:textAlignment w:val="auto"/>
        <w:rPr>
          <w:rFonts w:eastAsiaTheme="minorHAnsi" w:cstheme="minorBidi"/>
          <w:sz w:val="24"/>
          <w:szCs w:val="22"/>
          <w:lang w:val="en-US" w:eastAsia="en-US"/>
        </w:rPr>
      </w:pP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drawing>
          <wp:inline distT="0" distB="0" distL="0" distR="0" wp14:anchorId="0B4F8F9B" wp14:editId="0644F1CC">
            <wp:extent cx="5405987" cy="7629099"/>
            <wp:effectExtent l="0" t="0" r="4445" b="0"/>
            <wp:docPr id="49" name="Рисунок 49"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06254" cy="7629476"/>
                    </a:xfrm>
                    <a:prstGeom prst="rect">
                      <a:avLst/>
                    </a:prstGeom>
                    <a:noFill/>
                    <a:ln>
                      <a:noFill/>
                    </a:ln>
                  </pic:spPr>
                </pic:pic>
              </a:graphicData>
            </a:graphic>
          </wp:inline>
        </w:drawing>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lastRenderedPageBreak/>
        <w:drawing>
          <wp:inline distT="0" distB="0" distL="0" distR="0" wp14:anchorId="1DFCD356" wp14:editId="074454E0">
            <wp:extent cx="6059606" cy="7681678"/>
            <wp:effectExtent l="0" t="0" r="0" b="0"/>
            <wp:docPr id="50" name="Рисунок 50"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dyr.GEO1\Pictures\img276.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600" t="3683" r="50938" b="2550"/>
                    <a:stretch/>
                  </pic:blipFill>
                  <pic:spPr bwMode="auto">
                    <a:xfrm>
                      <a:off x="0" y="0"/>
                      <a:ext cx="6080222" cy="7707813"/>
                    </a:xfrm>
                    <a:prstGeom prst="rect">
                      <a:avLst/>
                    </a:prstGeom>
                    <a:noFill/>
                    <a:ln>
                      <a:noFill/>
                    </a:ln>
                    <a:extLst>
                      <a:ext uri="{53640926-AAD7-44D8-BBD7-CCE9431645EC}">
                        <a14:shadowObscured xmlns:a14="http://schemas.microsoft.com/office/drawing/2010/main"/>
                      </a:ext>
                    </a:extLst>
                  </pic:spPr>
                </pic:pic>
              </a:graphicData>
            </a:graphic>
          </wp:inline>
        </w:drawing>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C12978">
        <w:rPr>
          <w:rFonts w:eastAsiaTheme="minorHAnsi" w:cstheme="minorBidi"/>
          <w:noProof/>
          <w:sz w:val="24"/>
          <w:szCs w:val="22"/>
          <w:lang w:eastAsia="ru-RU"/>
        </w:rPr>
        <w:lastRenderedPageBreak/>
        <w:drawing>
          <wp:inline distT="0" distB="0" distL="0" distR="0" wp14:anchorId="6378C58D" wp14:editId="2B3FAA8F">
            <wp:extent cx="5531643" cy="8297839"/>
            <wp:effectExtent l="0" t="0" r="0" b="8255"/>
            <wp:docPr id="51" name="Рисунок 51" descr="D:\обмен\img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мен\img28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31568" cy="8297727"/>
                    </a:xfrm>
                    <a:prstGeom prst="rect">
                      <a:avLst/>
                    </a:prstGeom>
                    <a:noFill/>
                    <a:ln>
                      <a:noFill/>
                    </a:ln>
                  </pic:spPr>
                </pic:pic>
              </a:graphicData>
            </a:graphic>
          </wp:inline>
        </w:drawing>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p>
    <w:p w:rsidR="00872AE3" w:rsidRPr="00C12978" w:rsidRDefault="00872AE3" w:rsidP="00872AE3">
      <w:pPr>
        <w:overflowPunct/>
        <w:autoSpaceDE/>
        <w:autoSpaceDN/>
        <w:adjustRightInd/>
        <w:jc w:val="both"/>
        <w:textAlignment w:val="auto"/>
        <w:rPr>
          <w:sz w:val="24"/>
          <w:szCs w:val="24"/>
          <w:lang w:eastAsia="ru-RU"/>
        </w:rPr>
      </w:pPr>
    </w:p>
    <w:p w:rsidR="00872AE3" w:rsidRPr="00C12978" w:rsidRDefault="00872AE3" w:rsidP="00872AE3">
      <w:pPr>
        <w:overflowPunct/>
        <w:autoSpaceDE/>
        <w:autoSpaceDN/>
        <w:adjustRightInd/>
        <w:jc w:val="both"/>
        <w:textAlignment w:val="auto"/>
        <w:rPr>
          <w:sz w:val="24"/>
          <w:szCs w:val="24"/>
          <w:lang w:eastAsia="ru-RU"/>
        </w:rPr>
      </w:pPr>
    </w:p>
    <w:p w:rsidR="00872AE3" w:rsidRPr="00C12978" w:rsidRDefault="00872AE3" w:rsidP="00872AE3">
      <w:pPr>
        <w:overflowPunct/>
        <w:autoSpaceDE/>
        <w:autoSpaceDN/>
        <w:adjustRightInd/>
        <w:spacing w:line="360" w:lineRule="auto"/>
        <w:ind w:firstLine="709"/>
        <w:contextualSpacing/>
        <w:jc w:val="both"/>
        <w:textAlignment w:val="auto"/>
        <w:rPr>
          <w:rFonts w:eastAsiaTheme="minorHAnsi" w:cstheme="minorBidi"/>
          <w:sz w:val="24"/>
          <w:szCs w:val="22"/>
          <w:lang w:val="en-US" w:eastAsia="en-US"/>
        </w:rPr>
      </w:pPr>
      <w:r w:rsidRPr="00C12978">
        <w:rPr>
          <w:rFonts w:eastAsiaTheme="minorHAnsi" w:cstheme="minorBidi"/>
          <w:sz w:val="24"/>
          <w:szCs w:val="22"/>
          <w:lang w:val="en-US" w:eastAsia="en-US"/>
        </w:rPr>
        <w:lastRenderedPageBreak/>
        <w:t xml:space="preserve">5. </w:t>
      </w:r>
      <w:r w:rsidR="00E660F3" w:rsidRPr="00C12978">
        <w:rPr>
          <w:rFonts w:eastAsiaTheme="minorHAnsi" w:cstheme="minorBidi"/>
          <w:sz w:val="24"/>
          <w:szCs w:val="22"/>
          <w:lang w:val="en-US" w:eastAsia="en-US"/>
        </w:rPr>
        <w:t>Madibekov</w:t>
      </w:r>
      <w:r w:rsidR="00CC51F2" w:rsidRPr="00C12978">
        <w:rPr>
          <w:rFonts w:eastAsiaTheme="minorHAnsi" w:cstheme="minorBidi"/>
          <w:sz w:val="24"/>
          <w:szCs w:val="22"/>
          <w:lang w:val="en-US" w:eastAsia="en-US"/>
        </w:rPr>
        <w:t xml:space="preserve"> A.S.</w:t>
      </w:r>
      <w:r w:rsidR="00E660F3" w:rsidRPr="00C12978">
        <w:rPr>
          <w:rFonts w:eastAsiaTheme="minorHAnsi" w:cstheme="minorBidi"/>
          <w:sz w:val="24"/>
          <w:szCs w:val="22"/>
          <w:lang w:val="en-US" w:eastAsia="en-US"/>
        </w:rPr>
        <w:t>, Nysanbayeva</w:t>
      </w:r>
      <w:r w:rsidR="00CC51F2" w:rsidRPr="00C12978">
        <w:rPr>
          <w:rFonts w:eastAsiaTheme="minorHAnsi" w:cstheme="minorBidi"/>
          <w:sz w:val="24"/>
          <w:szCs w:val="22"/>
          <w:lang w:val="en-US" w:eastAsia="en-US"/>
        </w:rPr>
        <w:t xml:space="preserve"> A.S.</w:t>
      </w:r>
      <w:r w:rsidR="00E660F3" w:rsidRPr="00C12978">
        <w:rPr>
          <w:rFonts w:eastAsiaTheme="minorHAnsi" w:cstheme="minorBidi"/>
          <w:sz w:val="24"/>
          <w:szCs w:val="22"/>
          <w:lang w:val="en-US" w:eastAsia="en-US"/>
        </w:rPr>
        <w:t xml:space="preserve">, Kogutenko </w:t>
      </w:r>
      <w:r w:rsidR="00CC51F2" w:rsidRPr="00C12978">
        <w:rPr>
          <w:rFonts w:eastAsiaTheme="minorHAnsi" w:cstheme="minorBidi"/>
          <w:sz w:val="24"/>
          <w:szCs w:val="22"/>
          <w:lang w:val="en-US" w:eastAsia="en-US"/>
        </w:rPr>
        <w:t xml:space="preserve">L.V. </w:t>
      </w:r>
      <w:r w:rsidR="00980F80" w:rsidRPr="00C12978">
        <w:rPr>
          <w:rFonts w:eastAsiaTheme="minorHAnsi" w:cstheme="minorBidi"/>
          <w:sz w:val="24"/>
          <w:szCs w:val="22"/>
          <w:lang w:val="en-US" w:eastAsia="en-US"/>
        </w:rPr>
        <w:t xml:space="preserve">Spatial distribution of values of heavy metals with </w:t>
      </w:r>
      <w:r w:rsidR="007D06E9" w:rsidRPr="00C12978">
        <w:rPr>
          <w:rFonts w:eastAsiaTheme="minorHAnsi" w:cstheme="minorBidi"/>
          <w:sz w:val="24"/>
          <w:szCs w:val="22"/>
          <w:lang w:val="en-US" w:eastAsia="en-US"/>
        </w:rPr>
        <w:t xml:space="preserve">atmospheric </w:t>
      </w:r>
      <w:r w:rsidR="0026214A" w:rsidRPr="00C12978">
        <w:rPr>
          <w:rFonts w:eastAsiaTheme="minorHAnsi" w:cstheme="minorBidi"/>
          <w:sz w:val="24"/>
          <w:szCs w:val="22"/>
          <w:lang w:val="en-US" w:eastAsia="en-US"/>
        </w:rPr>
        <w:t>precipitation</w:t>
      </w:r>
      <w:r w:rsidR="007D06E9" w:rsidRPr="00C12978">
        <w:rPr>
          <w:rFonts w:eastAsiaTheme="minorHAnsi" w:cstheme="minorBidi"/>
          <w:sz w:val="24"/>
          <w:szCs w:val="22"/>
          <w:lang w:val="en-US" w:eastAsia="en-US"/>
        </w:rPr>
        <w:t xml:space="preserve"> in Kazakhstan</w:t>
      </w:r>
      <w:r w:rsidR="00980F80" w:rsidRPr="00C12978">
        <w:rPr>
          <w:rFonts w:eastAsiaTheme="minorHAnsi" w:cstheme="minorBidi"/>
          <w:sz w:val="24"/>
          <w:szCs w:val="22"/>
          <w:lang w:val="en-US" w:eastAsia="en-US"/>
        </w:rPr>
        <w:t xml:space="preserve"> </w:t>
      </w:r>
      <w:r w:rsidRPr="00C12978">
        <w:rPr>
          <w:rFonts w:eastAsiaTheme="minorHAnsi" w:cstheme="minorBidi"/>
          <w:sz w:val="24"/>
          <w:szCs w:val="22"/>
          <w:lang w:val="en-US" w:eastAsia="en-US"/>
        </w:rPr>
        <w:t xml:space="preserve">// </w:t>
      </w:r>
      <w:r w:rsidR="007D06E9" w:rsidRPr="00C12978">
        <w:rPr>
          <w:rFonts w:eastAsiaTheme="minorHAnsi" w:cstheme="minorBidi"/>
          <w:sz w:val="24"/>
          <w:szCs w:val="22"/>
          <w:lang w:val="en-US" w:eastAsia="en-US"/>
        </w:rPr>
        <w:t>Reports of second Baikal International Scientific and Practical Conference «Snow cover, atmospheric precipitation, aerosols: tehnology, climate and ecology» (June, 25-30, 201</w:t>
      </w:r>
      <w:r w:rsidR="0013697E" w:rsidRPr="00C12978">
        <w:rPr>
          <w:rFonts w:eastAsiaTheme="minorHAnsi" w:cstheme="minorBidi"/>
          <w:sz w:val="24"/>
          <w:szCs w:val="22"/>
          <w:lang w:val="en-US" w:eastAsia="en-US"/>
        </w:rPr>
        <w:t>8</w:t>
      </w:r>
      <w:r w:rsidR="007D06E9" w:rsidRPr="00C12978">
        <w:rPr>
          <w:rFonts w:eastAsiaTheme="minorHAnsi" w:cstheme="minorBidi"/>
          <w:sz w:val="24"/>
          <w:szCs w:val="22"/>
          <w:lang w:val="en-US" w:eastAsia="en-US"/>
        </w:rPr>
        <w:t>). – Irkutsk, 2018</w:t>
      </w:r>
      <w:r w:rsidRPr="00C12978">
        <w:rPr>
          <w:rFonts w:eastAsiaTheme="minorHAnsi" w:cstheme="minorBidi"/>
          <w:sz w:val="24"/>
          <w:szCs w:val="22"/>
          <w:lang w:val="en-US" w:eastAsia="en-US"/>
        </w:rPr>
        <w:t xml:space="preserve">. – </w:t>
      </w:r>
      <w:r w:rsidR="007D06E9" w:rsidRPr="00C12978">
        <w:rPr>
          <w:rFonts w:eastAsiaTheme="minorHAnsi" w:cstheme="minorBidi"/>
          <w:sz w:val="24"/>
          <w:szCs w:val="22"/>
          <w:lang w:val="en-US" w:eastAsia="en-US"/>
        </w:rPr>
        <w:t>PP</w:t>
      </w:r>
      <w:r w:rsidRPr="00C12978">
        <w:rPr>
          <w:rFonts w:eastAsiaTheme="minorHAnsi" w:cstheme="minorBidi"/>
          <w:sz w:val="24"/>
          <w:szCs w:val="22"/>
          <w:lang w:val="en-US" w:eastAsia="en-US"/>
        </w:rPr>
        <w:t>. 129</w:t>
      </w:r>
      <w:r w:rsidR="00D64068" w:rsidRPr="00C12978">
        <w:rPr>
          <w:rFonts w:eastAsiaTheme="minorHAnsi"/>
          <w:sz w:val="24"/>
          <w:szCs w:val="24"/>
          <w:lang w:val="en-US" w:eastAsia="en-US"/>
        </w:rPr>
        <w:t>–</w:t>
      </w:r>
      <w:r w:rsidRPr="00C12978">
        <w:rPr>
          <w:rFonts w:eastAsiaTheme="minorHAnsi" w:cstheme="minorBidi"/>
          <w:sz w:val="24"/>
          <w:szCs w:val="22"/>
          <w:lang w:val="en-US" w:eastAsia="en-US"/>
        </w:rPr>
        <w:t>135.</w:t>
      </w:r>
      <w:r w:rsidR="007D06E9" w:rsidRPr="00C12978">
        <w:rPr>
          <w:rFonts w:eastAsiaTheme="minorHAnsi" w:cstheme="minorBidi"/>
          <w:sz w:val="24"/>
          <w:szCs w:val="22"/>
          <w:lang w:val="en-US" w:eastAsia="en-US"/>
        </w:rPr>
        <w:t xml:space="preserve"> (</w:t>
      </w:r>
      <w:proofErr w:type="gramStart"/>
      <w:r w:rsidR="007D06E9" w:rsidRPr="00C12978">
        <w:rPr>
          <w:rFonts w:eastAsiaTheme="minorHAnsi" w:cstheme="minorBidi"/>
          <w:sz w:val="24"/>
          <w:szCs w:val="22"/>
          <w:lang w:val="en-US" w:eastAsia="en-US"/>
        </w:rPr>
        <w:t>in</w:t>
      </w:r>
      <w:proofErr w:type="gramEnd"/>
      <w:r w:rsidR="007D06E9" w:rsidRPr="00C12978">
        <w:rPr>
          <w:rFonts w:eastAsiaTheme="minorHAnsi" w:cstheme="minorBidi"/>
          <w:sz w:val="24"/>
          <w:szCs w:val="22"/>
          <w:lang w:val="en-US" w:eastAsia="en-US"/>
        </w:rPr>
        <w:t xml:space="preserve"> Russian)</w:t>
      </w:r>
    </w:p>
    <w:p w:rsidR="00872AE3" w:rsidRPr="00C12978" w:rsidRDefault="00872AE3" w:rsidP="00872AE3">
      <w:pPr>
        <w:tabs>
          <w:tab w:val="left" w:pos="1134"/>
        </w:tabs>
        <w:overflowPunct/>
        <w:autoSpaceDE/>
        <w:autoSpaceDN/>
        <w:adjustRightInd/>
        <w:spacing w:line="360" w:lineRule="auto"/>
        <w:ind w:left="1849"/>
        <w:contextualSpacing/>
        <w:jc w:val="both"/>
        <w:textAlignment w:val="auto"/>
        <w:rPr>
          <w:rFonts w:eastAsiaTheme="minorHAnsi" w:cstheme="minorBidi"/>
          <w:sz w:val="24"/>
          <w:szCs w:val="22"/>
          <w:lang w:val="en-US" w:eastAsia="en-US"/>
        </w:rPr>
      </w:pPr>
    </w:p>
    <w:p w:rsidR="00872AE3" w:rsidRPr="00C12978" w:rsidRDefault="00872AE3" w:rsidP="00872AE3">
      <w:pPr>
        <w:overflowPunct/>
        <w:autoSpaceDE/>
        <w:autoSpaceDN/>
        <w:adjustRightInd/>
        <w:jc w:val="both"/>
        <w:textAlignment w:val="auto"/>
        <w:rPr>
          <w:sz w:val="24"/>
          <w:szCs w:val="24"/>
          <w:lang w:eastAsia="ru-RU"/>
        </w:rPr>
      </w:pPr>
      <w:r w:rsidRPr="00C12978">
        <w:rPr>
          <w:rFonts w:eastAsiaTheme="minorHAnsi" w:cstheme="minorBidi"/>
          <w:noProof/>
          <w:sz w:val="24"/>
          <w:szCs w:val="22"/>
          <w:lang w:eastAsia="ru-RU"/>
        </w:rPr>
        <w:drawing>
          <wp:inline distT="0" distB="0" distL="0" distR="0" wp14:anchorId="447EFED9" wp14:editId="5703AEEF">
            <wp:extent cx="5270594" cy="7438029"/>
            <wp:effectExtent l="0" t="0" r="6350" b="0"/>
            <wp:docPr id="52" name="Рисунок 52"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0855" cy="7438398"/>
                    </a:xfrm>
                    <a:prstGeom prst="rect">
                      <a:avLst/>
                    </a:prstGeom>
                    <a:noFill/>
                    <a:ln>
                      <a:noFill/>
                    </a:ln>
                  </pic:spPr>
                </pic:pic>
              </a:graphicData>
            </a:graphic>
          </wp:inline>
        </w:drawing>
      </w:r>
    </w:p>
    <w:p w:rsidR="00872AE3" w:rsidRPr="00C12978" w:rsidRDefault="00872AE3" w:rsidP="00872AE3">
      <w:pPr>
        <w:overflowPunct/>
        <w:autoSpaceDE/>
        <w:autoSpaceDN/>
        <w:adjustRightInd/>
        <w:jc w:val="both"/>
        <w:textAlignment w:val="auto"/>
        <w:rPr>
          <w:sz w:val="24"/>
          <w:szCs w:val="24"/>
          <w:lang w:eastAsia="ru-RU"/>
        </w:rPr>
      </w:pP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Calibri"/>
          <w:sz w:val="24"/>
          <w:szCs w:val="24"/>
          <w:lang w:eastAsia="en-US"/>
        </w:rPr>
      </w:pPr>
      <w:r w:rsidRPr="00C12978">
        <w:rPr>
          <w:rFonts w:eastAsiaTheme="minorHAnsi" w:cstheme="minorBidi"/>
          <w:noProof/>
          <w:sz w:val="24"/>
          <w:szCs w:val="22"/>
          <w:lang w:eastAsia="ru-RU"/>
        </w:rPr>
        <w:lastRenderedPageBreak/>
        <w:drawing>
          <wp:inline distT="0" distB="0" distL="0" distR="0" wp14:anchorId="435AFA70" wp14:editId="14467EF2">
            <wp:extent cx="5301106" cy="8235210"/>
            <wp:effectExtent l="0" t="0" r="0" b="0"/>
            <wp:docPr id="53" name="Рисунок 53"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dyr.GEO1\Pictures\img276.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9599" t="3401" r="7340" b="1983"/>
                    <a:stretch/>
                  </pic:blipFill>
                  <pic:spPr bwMode="auto">
                    <a:xfrm>
                      <a:off x="0" y="0"/>
                      <a:ext cx="5312892" cy="8253519"/>
                    </a:xfrm>
                    <a:prstGeom prst="rect">
                      <a:avLst/>
                    </a:prstGeom>
                    <a:noFill/>
                    <a:ln>
                      <a:noFill/>
                    </a:ln>
                    <a:extLst>
                      <a:ext uri="{53640926-AAD7-44D8-BBD7-CCE9431645EC}">
                        <a14:shadowObscured xmlns:a14="http://schemas.microsoft.com/office/drawing/2010/main"/>
                      </a:ext>
                    </a:extLst>
                  </pic:spPr>
                </pic:pic>
              </a:graphicData>
            </a:graphic>
          </wp:inline>
        </w:drawing>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Calibri"/>
          <w:sz w:val="24"/>
          <w:szCs w:val="24"/>
          <w:lang w:eastAsia="en-US"/>
        </w:rPr>
      </w:pP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Calibri"/>
          <w:sz w:val="24"/>
          <w:szCs w:val="24"/>
          <w:lang w:eastAsia="en-US"/>
        </w:rPr>
      </w:pPr>
      <w:r w:rsidRPr="00C12978">
        <w:rPr>
          <w:rFonts w:eastAsia="Calibri"/>
          <w:noProof/>
          <w:sz w:val="24"/>
          <w:szCs w:val="24"/>
          <w:lang w:eastAsia="ru-RU"/>
        </w:rPr>
        <w:lastRenderedPageBreak/>
        <w:drawing>
          <wp:inline distT="0" distB="0" distL="0" distR="0" wp14:anchorId="6F80BEBC" wp14:editId="392234AC">
            <wp:extent cx="5322627" cy="8338507"/>
            <wp:effectExtent l="0" t="0" r="0" b="5715"/>
            <wp:docPr id="54" name="Рисунок 54" descr="D:\обмен\img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мен\img29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22974" cy="8339051"/>
                    </a:xfrm>
                    <a:prstGeom prst="rect">
                      <a:avLst/>
                    </a:prstGeom>
                    <a:noFill/>
                    <a:ln>
                      <a:noFill/>
                    </a:ln>
                  </pic:spPr>
                </pic:pic>
              </a:graphicData>
            </a:graphic>
          </wp:inline>
        </w:drawing>
      </w:r>
    </w:p>
    <w:p w:rsidR="00872AE3" w:rsidRPr="00C12978" w:rsidRDefault="00872AE3" w:rsidP="00872AE3">
      <w:pPr>
        <w:tabs>
          <w:tab w:val="left" w:pos="1134"/>
        </w:tabs>
        <w:overflowPunct/>
        <w:autoSpaceDE/>
        <w:autoSpaceDN/>
        <w:adjustRightInd/>
        <w:spacing w:line="360" w:lineRule="auto"/>
        <w:contextualSpacing/>
        <w:jc w:val="both"/>
        <w:textAlignment w:val="auto"/>
        <w:rPr>
          <w:rFonts w:eastAsia="Calibri"/>
          <w:sz w:val="24"/>
          <w:szCs w:val="24"/>
          <w:lang w:eastAsia="en-US"/>
        </w:rPr>
      </w:pPr>
    </w:p>
    <w:p w:rsidR="00872AE3" w:rsidRPr="00C12978" w:rsidRDefault="00872AE3" w:rsidP="00872AE3">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872AE3" w:rsidRPr="00C12978" w:rsidRDefault="00872AE3" w:rsidP="00872AE3">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872AE3" w:rsidRPr="00C12978" w:rsidRDefault="000E4FB0" w:rsidP="00872AE3">
      <w:pPr>
        <w:overflowPunct/>
        <w:autoSpaceDE/>
        <w:autoSpaceDN/>
        <w:adjustRightInd/>
        <w:spacing w:line="360" w:lineRule="auto"/>
        <w:contextualSpacing/>
        <w:jc w:val="center"/>
        <w:textAlignment w:val="auto"/>
        <w:rPr>
          <w:sz w:val="24"/>
          <w:szCs w:val="24"/>
          <w:lang w:val="en-US" w:eastAsia="ru-RU"/>
        </w:rPr>
      </w:pPr>
      <w:proofErr w:type="gramStart"/>
      <w:r w:rsidRPr="00C12978">
        <w:rPr>
          <w:sz w:val="24"/>
          <w:szCs w:val="24"/>
          <w:lang w:val="en-US" w:eastAsia="ru-RU"/>
        </w:rPr>
        <w:lastRenderedPageBreak/>
        <w:t xml:space="preserve">Documents confirming publications for </w:t>
      </w:r>
      <w:r w:rsidR="00872AE3" w:rsidRPr="00C12978">
        <w:rPr>
          <w:sz w:val="24"/>
          <w:szCs w:val="24"/>
          <w:lang w:val="en-US" w:eastAsia="ru-RU"/>
        </w:rPr>
        <w:t xml:space="preserve">2019 </w:t>
      </w:r>
      <w:r w:rsidR="00872AE3" w:rsidRPr="00C12978">
        <w:rPr>
          <w:sz w:val="24"/>
          <w:szCs w:val="24"/>
          <w:lang w:eastAsia="ru-RU"/>
        </w:rPr>
        <w:t>г</w:t>
      </w:r>
      <w:r w:rsidR="00872AE3" w:rsidRPr="00C12978">
        <w:rPr>
          <w:sz w:val="24"/>
          <w:szCs w:val="24"/>
          <w:lang w:val="en-US" w:eastAsia="ru-RU"/>
        </w:rPr>
        <w:t>.</w:t>
      </w:r>
      <w:proofErr w:type="gramEnd"/>
    </w:p>
    <w:p w:rsidR="00872AE3" w:rsidRPr="00C12978" w:rsidRDefault="00872AE3" w:rsidP="00872AE3">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872AE3" w:rsidRPr="00C12978" w:rsidRDefault="00872AE3" w:rsidP="00872AE3">
      <w:pPr>
        <w:overflowPunct/>
        <w:autoSpaceDE/>
        <w:autoSpaceDN/>
        <w:adjustRightInd/>
        <w:spacing w:line="360" w:lineRule="auto"/>
        <w:ind w:firstLine="709"/>
        <w:contextualSpacing/>
        <w:jc w:val="both"/>
        <w:textAlignment w:val="auto"/>
        <w:rPr>
          <w:color w:val="000000"/>
          <w:sz w:val="24"/>
          <w:szCs w:val="24"/>
          <w:lang w:val="en-US" w:eastAsia="ru-RU"/>
        </w:rPr>
      </w:pPr>
      <w:r w:rsidRPr="00C12978">
        <w:rPr>
          <w:sz w:val="24"/>
          <w:szCs w:val="24"/>
          <w:lang w:val="en-US" w:eastAsia="ru-RU"/>
        </w:rPr>
        <w:t xml:space="preserve">1. </w:t>
      </w:r>
      <w:r w:rsidRPr="00C12978">
        <w:rPr>
          <w:sz w:val="24"/>
          <w:szCs w:val="24"/>
          <w:lang w:val="en-US"/>
        </w:rPr>
        <w:t>Amirgaliev</w:t>
      </w:r>
      <w:r w:rsidR="00CC51F2" w:rsidRPr="00C12978">
        <w:rPr>
          <w:sz w:val="24"/>
          <w:szCs w:val="24"/>
          <w:lang w:val="en-US"/>
        </w:rPr>
        <w:t xml:space="preserve"> N.</w:t>
      </w:r>
      <w:r w:rsidRPr="00C12978">
        <w:rPr>
          <w:sz w:val="24"/>
          <w:szCs w:val="24"/>
          <w:lang w:val="en-US"/>
        </w:rPr>
        <w:t>, Askarova</w:t>
      </w:r>
      <w:r w:rsidR="00CC51F2" w:rsidRPr="00C12978">
        <w:rPr>
          <w:sz w:val="24"/>
          <w:szCs w:val="24"/>
          <w:lang w:val="en-US"/>
        </w:rPr>
        <w:t xml:space="preserve"> M.</w:t>
      </w:r>
      <w:r w:rsidRPr="00C12978">
        <w:rPr>
          <w:sz w:val="24"/>
          <w:szCs w:val="24"/>
          <w:lang w:val="en-US"/>
        </w:rPr>
        <w:t>, Normatov</w:t>
      </w:r>
      <w:r w:rsidR="00CC51F2" w:rsidRPr="00C12978">
        <w:rPr>
          <w:sz w:val="24"/>
          <w:szCs w:val="24"/>
          <w:lang w:val="en-US"/>
        </w:rPr>
        <w:t xml:space="preserve"> I.</w:t>
      </w:r>
      <w:r w:rsidR="003627C4" w:rsidRPr="00C12978">
        <w:rPr>
          <w:sz w:val="24"/>
          <w:szCs w:val="24"/>
          <w:lang w:val="en-US"/>
        </w:rPr>
        <w:t>,</w:t>
      </w:r>
      <w:r w:rsidRPr="00C12978">
        <w:rPr>
          <w:sz w:val="24"/>
          <w:szCs w:val="24"/>
          <w:lang w:val="en-US"/>
        </w:rPr>
        <w:t xml:space="preserve"> Ismukhanova</w:t>
      </w:r>
      <w:r w:rsidR="00CC51F2" w:rsidRPr="00C12978">
        <w:rPr>
          <w:sz w:val="24"/>
          <w:szCs w:val="24"/>
          <w:lang w:val="en-US"/>
        </w:rPr>
        <w:t xml:space="preserve"> L.</w:t>
      </w:r>
      <w:r w:rsidRPr="00C12978">
        <w:rPr>
          <w:sz w:val="24"/>
          <w:szCs w:val="24"/>
          <w:lang w:val="en-US"/>
        </w:rPr>
        <w:t xml:space="preserve">, Kulbekova </w:t>
      </w:r>
      <w:r w:rsidR="00CC51F2" w:rsidRPr="00C12978">
        <w:rPr>
          <w:sz w:val="24"/>
          <w:szCs w:val="24"/>
          <w:lang w:val="en-US"/>
        </w:rPr>
        <w:t xml:space="preserve">R. </w:t>
      </w:r>
      <w:r w:rsidRPr="00C12978">
        <w:rPr>
          <w:sz w:val="24"/>
          <w:szCs w:val="24"/>
        </w:rPr>
        <w:t>О</w:t>
      </w:r>
      <w:r w:rsidRPr="00C12978">
        <w:rPr>
          <w:sz w:val="24"/>
          <w:szCs w:val="24"/>
          <w:lang w:val="en-US"/>
        </w:rPr>
        <w:t xml:space="preserve">n the choice of optimal parameters for the integrated assessment of surface water quality // News of the National Academy of Sciences of the Republic of Kazakhstan. </w:t>
      </w:r>
      <w:proofErr w:type="gramStart"/>
      <w:r w:rsidRPr="00C12978">
        <w:rPr>
          <w:sz w:val="24"/>
          <w:szCs w:val="24"/>
          <w:lang w:val="en-US"/>
        </w:rPr>
        <w:t>Series of geology and technical sciences.</w:t>
      </w:r>
      <w:proofErr w:type="gramEnd"/>
      <w:r w:rsidRPr="00C12978">
        <w:rPr>
          <w:sz w:val="24"/>
          <w:szCs w:val="24"/>
          <w:lang w:val="en-US"/>
        </w:rPr>
        <w:t xml:space="preserve"> – Almaty, 2019. </w:t>
      </w:r>
      <w:proofErr w:type="gramStart"/>
      <w:r w:rsidRPr="00C12978">
        <w:rPr>
          <w:sz w:val="24"/>
          <w:szCs w:val="24"/>
          <w:lang w:val="en-US"/>
        </w:rPr>
        <w:t>– № 3 (435).</w:t>
      </w:r>
      <w:proofErr w:type="gramEnd"/>
      <w:r w:rsidRPr="00C12978">
        <w:rPr>
          <w:sz w:val="24"/>
          <w:szCs w:val="24"/>
          <w:lang w:val="en-US"/>
        </w:rPr>
        <w:t xml:space="preserve"> – </w:t>
      </w:r>
      <w:r w:rsidR="003627C4" w:rsidRPr="00C12978">
        <w:rPr>
          <w:sz w:val="24"/>
          <w:szCs w:val="24"/>
          <w:lang w:val="en-US"/>
        </w:rPr>
        <w:t>P</w:t>
      </w:r>
      <w:r w:rsidRPr="00C12978">
        <w:rPr>
          <w:sz w:val="24"/>
          <w:szCs w:val="24"/>
          <w:lang w:val="en-US"/>
        </w:rPr>
        <w:t>P. 150</w:t>
      </w:r>
      <w:r w:rsidR="00D64068" w:rsidRPr="00C12978">
        <w:rPr>
          <w:rFonts w:eastAsiaTheme="minorHAnsi"/>
          <w:sz w:val="24"/>
          <w:szCs w:val="24"/>
          <w:lang w:val="en-US" w:eastAsia="en-US"/>
        </w:rPr>
        <w:t>–</w:t>
      </w:r>
      <w:r w:rsidRPr="00C12978">
        <w:rPr>
          <w:sz w:val="24"/>
          <w:szCs w:val="24"/>
          <w:lang w:val="en-US"/>
        </w:rPr>
        <w:t xml:space="preserve">158. </w:t>
      </w:r>
      <w:hyperlink r:id="rId101" w:history="1">
        <w:r w:rsidRPr="00C12978">
          <w:rPr>
            <w:sz w:val="24"/>
            <w:szCs w:val="24"/>
            <w:lang w:val="en-US"/>
          </w:rPr>
          <w:t>https://doi.org/10.32014/2019.2518-170X.81</w:t>
        </w:r>
      </w:hyperlink>
      <w:r w:rsidRPr="00C12978">
        <w:rPr>
          <w:sz w:val="24"/>
          <w:szCs w:val="24"/>
          <w:lang w:val="en-US"/>
        </w:rPr>
        <w:t xml:space="preserve"> (Scopus: CiteScore 0.8/SJR 0.209/ SNIP 0.842/ Q3) (</w:t>
      </w:r>
      <w:hyperlink r:id="rId102" w:history="1">
        <w:r w:rsidRPr="00C12978">
          <w:rPr>
            <w:sz w:val="24"/>
            <w:szCs w:val="24"/>
            <w:lang w:val="en-US"/>
          </w:rPr>
          <w:t>http://www.geolog-technical.kz/images/pdf/g20193/150-158.pdf</w:t>
        </w:r>
      </w:hyperlink>
      <w:r w:rsidRPr="00C12978">
        <w:rPr>
          <w:sz w:val="24"/>
          <w:szCs w:val="24"/>
          <w:lang w:val="en-US"/>
        </w:rPr>
        <w:t>)</w:t>
      </w:r>
    </w:p>
    <w:p w:rsidR="00872AE3" w:rsidRPr="00C12978" w:rsidRDefault="00872AE3" w:rsidP="00872AE3">
      <w:pPr>
        <w:rPr>
          <w:sz w:val="24"/>
          <w:szCs w:val="24"/>
          <w:lang w:val="en-US" w:eastAsia="en-US"/>
        </w:rPr>
      </w:pPr>
      <w:r w:rsidRPr="00C12978">
        <w:rPr>
          <w:noProof/>
          <w:sz w:val="24"/>
          <w:szCs w:val="24"/>
          <w:lang w:eastAsia="ru-RU"/>
        </w:rPr>
        <w:drawing>
          <wp:inline distT="0" distB="0" distL="0" distR="0" wp14:anchorId="704B866B" wp14:editId="1C70B235">
            <wp:extent cx="5666330" cy="6412676"/>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5670518" cy="6417416"/>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2A714E22" wp14:editId="57CF2EA4">
            <wp:extent cx="5765254" cy="7677150"/>
            <wp:effectExtent l="0" t="0" r="698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5769850" cy="7683270"/>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423D1D93" wp14:editId="3DA45BA1">
            <wp:extent cx="5883042" cy="7991475"/>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5888519" cy="7998915"/>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655C1769" wp14:editId="18FB14E0">
            <wp:extent cx="5422622" cy="7581900"/>
            <wp:effectExtent l="0" t="0" r="698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5424091" cy="7583954"/>
                    </a:xfrm>
                    <a:prstGeom prst="rect">
                      <a:avLst/>
                    </a:prstGeom>
                  </pic:spPr>
                </pic:pic>
              </a:graphicData>
            </a:graphic>
          </wp:inline>
        </w:drawing>
      </w:r>
    </w:p>
    <w:p w:rsidR="00872AE3" w:rsidRPr="00C12978" w:rsidRDefault="00872AE3" w:rsidP="00872AE3">
      <w:pPr>
        <w:rPr>
          <w:sz w:val="24"/>
          <w:szCs w:val="24"/>
          <w:lang w:val="en-US" w:eastAsia="en-US"/>
        </w:rPr>
      </w:pPr>
      <w:r w:rsidRPr="00C12978">
        <w:rPr>
          <w:sz w:val="24"/>
          <w:szCs w:val="24"/>
          <w:lang w:val="en-US" w:eastAsia="en-US"/>
        </w:rPr>
        <w:br w:type="page"/>
      </w:r>
    </w:p>
    <w:p w:rsidR="00872AE3" w:rsidRPr="00C12978" w:rsidRDefault="00872AE3" w:rsidP="00872AE3">
      <w:pPr>
        <w:overflowPunct/>
        <w:autoSpaceDE/>
        <w:autoSpaceDN/>
        <w:adjustRightInd/>
        <w:spacing w:line="360" w:lineRule="auto"/>
        <w:ind w:firstLine="709"/>
        <w:contextualSpacing/>
        <w:jc w:val="both"/>
        <w:textAlignment w:val="auto"/>
        <w:rPr>
          <w:sz w:val="24"/>
          <w:szCs w:val="24"/>
          <w:lang w:val="en-US" w:eastAsia="ru-RU"/>
        </w:rPr>
      </w:pPr>
      <w:r w:rsidRPr="00C12978">
        <w:rPr>
          <w:sz w:val="24"/>
          <w:szCs w:val="24"/>
          <w:lang w:val="en-US" w:eastAsia="ru-RU"/>
        </w:rPr>
        <w:lastRenderedPageBreak/>
        <w:t>2. Amirgaliyev</w:t>
      </w:r>
      <w:r w:rsidR="00CC51F2" w:rsidRPr="00C12978">
        <w:rPr>
          <w:sz w:val="24"/>
          <w:szCs w:val="24"/>
          <w:lang w:val="en-US" w:eastAsia="ru-RU"/>
        </w:rPr>
        <w:t xml:space="preserve"> N.</w:t>
      </w:r>
      <w:r w:rsidRPr="00C12978">
        <w:rPr>
          <w:sz w:val="24"/>
          <w:szCs w:val="24"/>
          <w:lang w:val="en-US" w:eastAsia="ru-RU"/>
        </w:rPr>
        <w:t>, Madibekov</w:t>
      </w:r>
      <w:r w:rsidR="00CC51F2" w:rsidRPr="00C12978">
        <w:rPr>
          <w:sz w:val="24"/>
          <w:szCs w:val="24"/>
          <w:lang w:val="en-US" w:eastAsia="ru-RU"/>
        </w:rPr>
        <w:t xml:space="preserve"> A.</w:t>
      </w:r>
      <w:r w:rsidRPr="00C12978">
        <w:rPr>
          <w:sz w:val="24"/>
          <w:szCs w:val="24"/>
          <w:lang w:val="en-US" w:eastAsia="ru-RU"/>
        </w:rPr>
        <w:t xml:space="preserve">, Normatov </w:t>
      </w:r>
      <w:r w:rsidR="00CC51F2" w:rsidRPr="00C12978">
        <w:rPr>
          <w:sz w:val="24"/>
          <w:szCs w:val="24"/>
          <w:lang w:val="en-US" w:eastAsia="ru-RU"/>
        </w:rPr>
        <w:t xml:space="preserve">I. </w:t>
      </w:r>
      <w:r w:rsidRPr="00C12978">
        <w:rPr>
          <w:sz w:val="24"/>
          <w:szCs w:val="24"/>
          <w:lang w:eastAsia="ru-RU"/>
        </w:rPr>
        <w:t>А</w:t>
      </w:r>
      <w:r w:rsidRPr="00C12978">
        <w:rPr>
          <w:sz w:val="24"/>
          <w:szCs w:val="24"/>
          <w:lang w:val="en-US" w:eastAsia="ru-RU"/>
        </w:rPr>
        <w:t xml:space="preserve">bout the criteria of estimation of surface water quality of Kazakhstan on the basis of accounting of its natural features // News of the National Academy of Sciences of the Republic of Kazakhstan. </w:t>
      </w:r>
      <w:proofErr w:type="gramStart"/>
      <w:r w:rsidRPr="00C12978">
        <w:rPr>
          <w:sz w:val="24"/>
          <w:szCs w:val="24"/>
          <w:lang w:val="en-US" w:eastAsia="ru-RU"/>
        </w:rPr>
        <w:t>Series of geology and technical sciences.</w:t>
      </w:r>
      <w:proofErr w:type="gramEnd"/>
      <w:r w:rsidRPr="00C12978">
        <w:rPr>
          <w:sz w:val="24"/>
          <w:szCs w:val="24"/>
          <w:lang w:val="en-US" w:eastAsia="ru-RU"/>
        </w:rPr>
        <w:t xml:space="preserve"> – 2019. </w:t>
      </w:r>
      <w:proofErr w:type="gramStart"/>
      <w:r w:rsidRPr="00C12978">
        <w:rPr>
          <w:sz w:val="24"/>
          <w:szCs w:val="24"/>
          <w:lang w:val="en-US" w:eastAsia="ru-RU"/>
        </w:rPr>
        <w:t xml:space="preserve">– </w:t>
      </w:r>
      <w:r w:rsidRPr="00C12978">
        <w:rPr>
          <w:sz w:val="24"/>
          <w:szCs w:val="24"/>
          <w:lang w:val="kk-KZ" w:eastAsia="ru-RU"/>
        </w:rPr>
        <w:t>№ 4 (436).</w:t>
      </w:r>
      <w:proofErr w:type="gramEnd"/>
      <w:r w:rsidRPr="00C12978">
        <w:rPr>
          <w:sz w:val="24"/>
          <w:szCs w:val="24"/>
          <w:lang w:val="kk-KZ" w:eastAsia="ru-RU"/>
        </w:rPr>
        <w:t xml:space="preserve"> –</w:t>
      </w:r>
      <w:r w:rsidRPr="00C12978">
        <w:rPr>
          <w:sz w:val="24"/>
          <w:szCs w:val="24"/>
          <w:lang w:val="en-US" w:eastAsia="ru-RU"/>
        </w:rPr>
        <w:t xml:space="preserve"> </w:t>
      </w:r>
      <w:r w:rsidR="00D002D5" w:rsidRPr="00C12978">
        <w:rPr>
          <w:sz w:val="24"/>
          <w:szCs w:val="24"/>
          <w:lang w:val="en-US" w:eastAsia="ru-RU"/>
        </w:rPr>
        <w:t>P</w:t>
      </w:r>
      <w:r w:rsidRPr="00C12978">
        <w:rPr>
          <w:sz w:val="24"/>
          <w:szCs w:val="24"/>
          <w:lang w:eastAsia="ru-RU"/>
        </w:rPr>
        <w:t>Р</w:t>
      </w:r>
      <w:r w:rsidRPr="00C12978">
        <w:rPr>
          <w:sz w:val="24"/>
          <w:szCs w:val="24"/>
          <w:lang w:val="en-US" w:eastAsia="ru-RU"/>
        </w:rPr>
        <w:t xml:space="preserve">. </w:t>
      </w:r>
      <w:proofErr w:type="gramStart"/>
      <w:r w:rsidRPr="00C12978">
        <w:rPr>
          <w:sz w:val="24"/>
          <w:szCs w:val="24"/>
          <w:lang w:val="en-US" w:eastAsia="ru-RU"/>
        </w:rPr>
        <w:t>188</w:t>
      </w:r>
      <w:r w:rsidR="00D64068" w:rsidRPr="00C12978">
        <w:rPr>
          <w:rFonts w:eastAsiaTheme="minorHAnsi"/>
          <w:sz w:val="24"/>
          <w:szCs w:val="24"/>
          <w:lang w:val="en-US" w:eastAsia="en-US"/>
        </w:rPr>
        <w:t>–</w:t>
      </w:r>
      <w:r w:rsidRPr="00C12978">
        <w:rPr>
          <w:sz w:val="24"/>
          <w:szCs w:val="24"/>
          <w:lang w:val="en-US" w:eastAsia="ru-RU"/>
        </w:rPr>
        <w:t>198.</w:t>
      </w:r>
      <w:proofErr w:type="gramEnd"/>
      <w:r w:rsidRPr="00C12978">
        <w:rPr>
          <w:sz w:val="24"/>
          <w:szCs w:val="24"/>
          <w:lang w:val="en-US" w:eastAsia="ru-RU"/>
        </w:rPr>
        <w:t xml:space="preserve"> </w:t>
      </w:r>
      <w:hyperlink r:id="rId107" w:history="1">
        <w:r w:rsidRPr="00C12978">
          <w:rPr>
            <w:sz w:val="24"/>
            <w:szCs w:val="24"/>
            <w:shd w:val="clear" w:color="auto" w:fill="FFFFFF"/>
            <w:lang w:val="en-US"/>
          </w:rPr>
          <w:t>https://doi.org/10.32014/2019.2518-170X.114</w:t>
        </w:r>
      </w:hyperlink>
      <w:r w:rsidRPr="00C12978">
        <w:rPr>
          <w:sz w:val="24"/>
          <w:szCs w:val="24"/>
          <w:lang w:val="en-US"/>
        </w:rPr>
        <w:t xml:space="preserve"> (Scopus: CiteScore 0.8/SJR 0.209/ SNIP 0.842/ Q3) (</w:t>
      </w:r>
      <w:hyperlink r:id="rId108" w:history="1">
        <w:r w:rsidRPr="00C12978">
          <w:rPr>
            <w:sz w:val="24"/>
            <w:szCs w:val="24"/>
            <w:lang w:val="en-US"/>
          </w:rPr>
          <w:t>http://www.geolog-technical.kz/images/pdf/g20194/188-198.pdf</w:t>
        </w:r>
      </w:hyperlink>
      <w:r w:rsidRPr="00C12978">
        <w:rPr>
          <w:sz w:val="24"/>
          <w:szCs w:val="24"/>
          <w:lang w:val="en-US"/>
        </w:rPr>
        <w:t>)</w:t>
      </w:r>
    </w:p>
    <w:p w:rsidR="00872AE3" w:rsidRPr="00C12978" w:rsidRDefault="00872AE3" w:rsidP="00872AE3">
      <w:pPr>
        <w:overflowPunct/>
        <w:autoSpaceDE/>
        <w:autoSpaceDN/>
        <w:adjustRightInd/>
        <w:spacing w:line="360" w:lineRule="auto"/>
        <w:ind w:firstLine="567"/>
        <w:contextualSpacing/>
        <w:jc w:val="both"/>
        <w:textAlignment w:val="auto"/>
        <w:rPr>
          <w:color w:val="000000"/>
          <w:sz w:val="24"/>
          <w:szCs w:val="24"/>
          <w:lang w:val="en-US" w:eastAsia="ru-RU"/>
        </w:rPr>
      </w:pPr>
    </w:p>
    <w:p w:rsidR="00872AE3" w:rsidRPr="00C12978" w:rsidRDefault="00872AE3" w:rsidP="00872AE3">
      <w:pPr>
        <w:overflowPunct/>
        <w:autoSpaceDE/>
        <w:autoSpaceDN/>
        <w:adjustRightInd/>
        <w:spacing w:line="360" w:lineRule="auto"/>
        <w:ind w:firstLine="567"/>
        <w:contextualSpacing/>
        <w:jc w:val="both"/>
        <w:textAlignment w:val="auto"/>
        <w:rPr>
          <w:i/>
          <w:color w:val="000000"/>
          <w:sz w:val="24"/>
          <w:szCs w:val="24"/>
          <w:lang w:val="en-US" w:eastAsia="ru-RU"/>
        </w:rPr>
      </w:pPr>
      <w:r w:rsidRPr="00C12978">
        <w:rPr>
          <w:noProof/>
          <w:sz w:val="24"/>
          <w:szCs w:val="24"/>
          <w:lang w:eastAsia="ru-RU"/>
        </w:rPr>
        <w:drawing>
          <wp:inline distT="0" distB="0" distL="0" distR="0" wp14:anchorId="735CA745" wp14:editId="4489F05C">
            <wp:extent cx="5109661" cy="72866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5124466" cy="7307738"/>
                    </a:xfrm>
                    <a:prstGeom prst="rect">
                      <a:avLst/>
                    </a:prstGeom>
                  </pic:spPr>
                </pic:pic>
              </a:graphicData>
            </a:graphic>
          </wp:inline>
        </w:drawing>
      </w:r>
    </w:p>
    <w:p w:rsidR="00872AE3" w:rsidRPr="00C12978" w:rsidRDefault="00872AE3" w:rsidP="00872AE3">
      <w:pPr>
        <w:overflowPunct/>
        <w:autoSpaceDE/>
        <w:autoSpaceDN/>
        <w:adjustRightInd/>
        <w:spacing w:line="360" w:lineRule="auto"/>
        <w:ind w:firstLine="567"/>
        <w:contextualSpacing/>
        <w:jc w:val="both"/>
        <w:textAlignment w:val="auto"/>
        <w:rPr>
          <w:color w:val="000000"/>
          <w:sz w:val="24"/>
          <w:szCs w:val="24"/>
          <w:lang w:val="en-US" w:eastAsia="ru-RU"/>
        </w:rPr>
      </w:pPr>
      <w:r w:rsidRPr="00C12978">
        <w:rPr>
          <w:noProof/>
          <w:sz w:val="24"/>
          <w:szCs w:val="24"/>
          <w:lang w:eastAsia="ru-RU"/>
        </w:rPr>
        <w:lastRenderedPageBreak/>
        <w:drawing>
          <wp:inline distT="0" distB="0" distL="0" distR="0" wp14:anchorId="7AD6E1A5" wp14:editId="209B6A2F">
            <wp:extent cx="5541074" cy="7400925"/>
            <wp:effectExtent l="0" t="0" r="254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557568" cy="7422955"/>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05454EA4" wp14:editId="4EE69A95">
            <wp:extent cx="5826125" cy="893445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5848748" cy="8969143"/>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7FC51806" wp14:editId="47378C79">
            <wp:extent cx="5940425" cy="8001000"/>
            <wp:effectExtent l="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5943010" cy="8004482"/>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sz w:val="24"/>
          <w:szCs w:val="24"/>
          <w:lang w:val="en-US" w:eastAsia="en-US"/>
        </w:rPr>
        <w:br w:type="page"/>
      </w:r>
    </w:p>
    <w:p w:rsidR="00872AE3" w:rsidRPr="00C12978" w:rsidRDefault="00872AE3" w:rsidP="00872AE3">
      <w:pPr>
        <w:spacing w:line="360" w:lineRule="auto"/>
        <w:ind w:firstLine="709"/>
        <w:jc w:val="both"/>
        <w:rPr>
          <w:sz w:val="24"/>
          <w:szCs w:val="24"/>
          <w:lang w:val="en-US" w:eastAsia="en-US"/>
        </w:rPr>
      </w:pPr>
      <w:r w:rsidRPr="00C12978">
        <w:rPr>
          <w:sz w:val="24"/>
          <w:szCs w:val="24"/>
          <w:lang w:val="en-US" w:eastAsia="en-US"/>
        </w:rPr>
        <w:lastRenderedPageBreak/>
        <w:t>3. Amirgaliev N., Madibekov A., Mussakulkyzy A., Ismukhanova L., Kulbekova R. Polychlorinated biphenyls in the snow cover of Almaty agglomeration of the republic of Kazakhstan // 19</w:t>
      </w:r>
      <w:r w:rsidRPr="00C12978">
        <w:rPr>
          <w:sz w:val="24"/>
          <w:szCs w:val="24"/>
          <w:vertAlign w:val="superscript"/>
          <w:lang w:val="en-US" w:eastAsia="en-US"/>
        </w:rPr>
        <w:t>th</w:t>
      </w:r>
      <w:r w:rsidRPr="00C12978">
        <w:rPr>
          <w:sz w:val="24"/>
          <w:szCs w:val="24"/>
          <w:lang w:val="en-US" w:eastAsia="en-US"/>
        </w:rPr>
        <w:t xml:space="preserve"> International Multidisciplinary Scientific GeoConference SGEM 2019. </w:t>
      </w:r>
      <w:proofErr w:type="gramStart"/>
      <w:r w:rsidRPr="00C12978">
        <w:rPr>
          <w:sz w:val="24"/>
          <w:szCs w:val="24"/>
          <w:lang w:val="en-US" w:eastAsia="en-US"/>
        </w:rPr>
        <w:t>Conference proceedings.</w:t>
      </w:r>
      <w:proofErr w:type="gramEnd"/>
      <w:r w:rsidRPr="00C12978">
        <w:rPr>
          <w:sz w:val="24"/>
          <w:szCs w:val="24"/>
          <w:lang w:val="en-US" w:eastAsia="en-US"/>
        </w:rPr>
        <w:t xml:space="preserve"> </w:t>
      </w:r>
      <w:proofErr w:type="gramStart"/>
      <w:r w:rsidRPr="00C12978">
        <w:rPr>
          <w:sz w:val="24"/>
          <w:szCs w:val="24"/>
          <w:lang w:val="en-US" w:eastAsia="en-US"/>
        </w:rPr>
        <w:t>Volume 19.</w:t>
      </w:r>
      <w:proofErr w:type="gramEnd"/>
      <w:r w:rsidRPr="00C12978">
        <w:rPr>
          <w:sz w:val="24"/>
          <w:szCs w:val="24"/>
          <w:lang w:val="en-US" w:eastAsia="en-US"/>
        </w:rPr>
        <w:t xml:space="preserve"> </w:t>
      </w:r>
      <w:proofErr w:type="gramStart"/>
      <w:r w:rsidRPr="00C12978">
        <w:rPr>
          <w:sz w:val="24"/>
          <w:szCs w:val="24"/>
          <w:lang w:val="en-US" w:eastAsia="en-US"/>
        </w:rPr>
        <w:t>Ecology, economics, education and legislation.</w:t>
      </w:r>
      <w:proofErr w:type="gramEnd"/>
      <w:r w:rsidRPr="00C12978">
        <w:rPr>
          <w:sz w:val="24"/>
          <w:szCs w:val="24"/>
          <w:lang w:val="en-US" w:eastAsia="en-US"/>
        </w:rPr>
        <w:t xml:space="preserve"> </w:t>
      </w:r>
      <w:proofErr w:type="gramStart"/>
      <w:r w:rsidRPr="00C12978">
        <w:rPr>
          <w:sz w:val="24"/>
          <w:szCs w:val="24"/>
          <w:lang w:val="en-US" w:eastAsia="en-US"/>
        </w:rPr>
        <w:t>Ecology and Environmental protection.</w:t>
      </w:r>
      <w:proofErr w:type="gramEnd"/>
      <w:r w:rsidRPr="00C12978">
        <w:rPr>
          <w:sz w:val="24"/>
          <w:szCs w:val="24"/>
          <w:lang w:val="en-US" w:eastAsia="en-US"/>
        </w:rPr>
        <w:t xml:space="preserve"> (30 June – 6 July, 2019). – Albena, Bulgaria, 2019. – PP. 541</w:t>
      </w:r>
      <w:r w:rsidR="00D64068" w:rsidRPr="00C12978">
        <w:rPr>
          <w:rFonts w:eastAsiaTheme="minorHAnsi"/>
          <w:sz w:val="24"/>
          <w:szCs w:val="24"/>
          <w:lang w:val="en-US" w:eastAsia="en-US"/>
        </w:rPr>
        <w:t>–</w:t>
      </w:r>
      <w:r w:rsidRPr="00C12978">
        <w:rPr>
          <w:sz w:val="24"/>
          <w:szCs w:val="24"/>
          <w:lang w:val="en-US" w:eastAsia="en-US"/>
        </w:rPr>
        <w:t xml:space="preserve">549. </w:t>
      </w:r>
      <w:r w:rsidRPr="00C12978">
        <w:rPr>
          <w:sz w:val="24"/>
          <w:szCs w:val="24"/>
          <w:shd w:val="clear" w:color="auto" w:fill="FFFFFF"/>
          <w:lang w:val="en-US" w:eastAsia="ru-RU"/>
        </w:rPr>
        <w:t>DOI: </w:t>
      </w:r>
      <w:hyperlink r:id="rId113" w:tgtFrame="orcid.blank" w:history="1">
        <w:r w:rsidRPr="00C12978">
          <w:rPr>
            <w:sz w:val="24"/>
            <w:szCs w:val="24"/>
            <w:shd w:val="clear" w:color="auto" w:fill="FFFFFF"/>
            <w:lang w:val="en-US" w:eastAsia="ru-RU"/>
          </w:rPr>
          <w:t>10.5593/sgem2019/5.1/S20.068</w:t>
        </w:r>
      </w:hyperlink>
      <w:r w:rsidRPr="00C12978">
        <w:rPr>
          <w:sz w:val="24"/>
          <w:szCs w:val="24"/>
          <w:shd w:val="clear" w:color="auto" w:fill="FFFFFF"/>
          <w:lang w:val="en-US" w:eastAsia="ru-RU"/>
        </w:rPr>
        <w:t xml:space="preserve"> </w:t>
      </w:r>
      <w:r w:rsidRPr="00C12978">
        <w:rPr>
          <w:sz w:val="24"/>
          <w:szCs w:val="24"/>
          <w:lang w:val="en-US" w:eastAsia="ru-RU"/>
        </w:rPr>
        <w:t>(Scopus Cite Score 0.4| SJR 0.232| SNIP 0.392). (</w:t>
      </w:r>
      <w:hyperlink r:id="rId114" w:history="1">
        <w:r w:rsidRPr="00C12978">
          <w:rPr>
            <w:sz w:val="24"/>
            <w:szCs w:val="24"/>
            <w:lang w:val="en-US" w:eastAsia="ru-RU"/>
          </w:rPr>
          <w:t>https://www.sgem.org/index.php/elibrary?view=publication&amp;task=show&amp;id=6018</w:t>
        </w:r>
      </w:hyperlink>
      <w:r w:rsidRPr="00C12978">
        <w:rPr>
          <w:sz w:val="24"/>
          <w:szCs w:val="24"/>
          <w:lang w:val="en-US" w:eastAsia="ru-RU"/>
        </w:rPr>
        <w:t>).</w:t>
      </w:r>
    </w:p>
    <w:p w:rsidR="00872AE3" w:rsidRPr="00C12978" w:rsidRDefault="00872AE3" w:rsidP="00872AE3">
      <w:pPr>
        <w:rPr>
          <w:sz w:val="24"/>
          <w:szCs w:val="24"/>
          <w:lang w:val="en-US" w:eastAsia="en-US"/>
        </w:rPr>
      </w:pPr>
      <w:r w:rsidRPr="00C12978">
        <w:rPr>
          <w:noProof/>
          <w:sz w:val="24"/>
          <w:szCs w:val="24"/>
          <w:lang w:eastAsia="ru-RU"/>
        </w:rPr>
        <w:drawing>
          <wp:inline distT="0" distB="0" distL="0" distR="0" wp14:anchorId="3914E62F" wp14:editId="71CF65F3">
            <wp:extent cx="4837660" cy="6812111"/>
            <wp:effectExtent l="0" t="0" r="127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4840120" cy="6815575"/>
                    </a:xfrm>
                    <a:prstGeom prst="rect">
                      <a:avLst/>
                    </a:prstGeom>
                  </pic:spPr>
                </pic:pic>
              </a:graphicData>
            </a:graphic>
          </wp:inline>
        </w:drawing>
      </w: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3C87030E" wp14:editId="228CF998">
            <wp:extent cx="5762625" cy="8830375"/>
            <wp:effectExtent l="0" t="0" r="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5778721" cy="8855039"/>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154FF6F7" wp14:editId="37C224CB">
            <wp:extent cx="5273429" cy="9163050"/>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5280047" cy="9174550"/>
                    </a:xfrm>
                    <a:prstGeom prst="rect">
                      <a:avLst/>
                    </a:prstGeom>
                  </pic:spPr>
                </pic:pic>
              </a:graphicData>
            </a:graphic>
          </wp:inline>
        </w:drawing>
      </w: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2E0A4907" wp14:editId="5BA05DBE">
            <wp:extent cx="5200650" cy="89154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200650" cy="8915400"/>
                    </a:xfrm>
                    <a:prstGeom prst="rect">
                      <a:avLst/>
                    </a:prstGeom>
                  </pic:spPr>
                </pic:pic>
              </a:graphicData>
            </a:graphic>
          </wp:inline>
        </w:drawing>
      </w: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323937D0" wp14:editId="581EEEB8">
            <wp:extent cx="5124450" cy="89154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5124450" cy="8915400"/>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spacing w:line="360" w:lineRule="auto"/>
        <w:ind w:firstLine="709"/>
        <w:jc w:val="both"/>
        <w:rPr>
          <w:sz w:val="24"/>
          <w:szCs w:val="24"/>
          <w:lang w:val="en-US"/>
        </w:rPr>
      </w:pPr>
      <w:r w:rsidRPr="00C12978">
        <w:rPr>
          <w:sz w:val="24"/>
          <w:szCs w:val="24"/>
          <w:lang w:val="en-US" w:eastAsia="en-US"/>
        </w:rPr>
        <w:lastRenderedPageBreak/>
        <w:t>4. Amirgaliyev N.A., Madibekov A.S., Musakulkyzy A., Ismukhanova L.T., Zhadi A.O. Spatial distribution of heavy metals in the snow cover for Almaty agglomeration // 19</w:t>
      </w:r>
      <w:r w:rsidRPr="00C12978">
        <w:rPr>
          <w:sz w:val="24"/>
          <w:szCs w:val="24"/>
          <w:vertAlign w:val="superscript"/>
          <w:lang w:val="en-US" w:eastAsia="en-US"/>
        </w:rPr>
        <w:t>th</w:t>
      </w:r>
      <w:r w:rsidRPr="00C12978">
        <w:rPr>
          <w:sz w:val="24"/>
          <w:szCs w:val="24"/>
          <w:lang w:val="en-US" w:eastAsia="en-US"/>
        </w:rPr>
        <w:t xml:space="preserve"> International Multidisciplinary Scientific GeoConference SGEM 2019. </w:t>
      </w:r>
      <w:proofErr w:type="gramStart"/>
      <w:r w:rsidRPr="00C12978">
        <w:rPr>
          <w:sz w:val="24"/>
          <w:szCs w:val="24"/>
          <w:lang w:val="en-US" w:eastAsia="en-US"/>
        </w:rPr>
        <w:t>Conference proceedings.</w:t>
      </w:r>
      <w:proofErr w:type="gramEnd"/>
      <w:r w:rsidRPr="00C12978">
        <w:rPr>
          <w:sz w:val="24"/>
          <w:szCs w:val="24"/>
          <w:lang w:val="en-US" w:eastAsia="en-US"/>
        </w:rPr>
        <w:t xml:space="preserve"> </w:t>
      </w:r>
      <w:proofErr w:type="gramStart"/>
      <w:r w:rsidRPr="00C12978">
        <w:rPr>
          <w:sz w:val="24"/>
          <w:szCs w:val="24"/>
          <w:lang w:val="en-US" w:eastAsia="en-US"/>
        </w:rPr>
        <w:t>Volume 19.</w:t>
      </w:r>
      <w:proofErr w:type="gramEnd"/>
      <w:r w:rsidRPr="00C12978">
        <w:rPr>
          <w:sz w:val="24"/>
          <w:szCs w:val="24"/>
          <w:lang w:val="en-US" w:eastAsia="en-US"/>
        </w:rPr>
        <w:t xml:space="preserve"> </w:t>
      </w:r>
      <w:proofErr w:type="gramStart"/>
      <w:r w:rsidRPr="00C12978">
        <w:rPr>
          <w:sz w:val="24"/>
          <w:szCs w:val="24"/>
          <w:lang w:val="en-US" w:eastAsia="en-US"/>
        </w:rPr>
        <w:t>Ecology, economics, education and legislation.</w:t>
      </w:r>
      <w:proofErr w:type="gramEnd"/>
      <w:r w:rsidRPr="00C12978">
        <w:rPr>
          <w:sz w:val="24"/>
          <w:szCs w:val="24"/>
          <w:lang w:val="en-US" w:eastAsia="en-US"/>
        </w:rPr>
        <w:t xml:space="preserve"> </w:t>
      </w:r>
      <w:proofErr w:type="gramStart"/>
      <w:r w:rsidRPr="00C12978">
        <w:rPr>
          <w:sz w:val="24"/>
          <w:szCs w:val="24"/>
          <w:lang w:val="en-US" w:eastAsia="en-US"/>
        </w:rPr>
        <w:t>Ecology and Environmental protection.</w:t>
      </w:r>
      <w:proofErr w:type="gramEnd"/>
      <w:r w:rsidRPr="00C12978">
        <w:rPr>
          <w:sz w:val="24"/>
          <w:szCs w:val="24"/>
          <w:lang w:val="en-US" w:eastAsia="en-US"/>
        </w:rPr>
        <w:t xml:space="preserve"> (30 June – 6 July, 2019). – Albena, Bulgaria, 2019. </w:t>
      </w:r>
      <w:proofErr w:type="gramStart"/>
      <w:r w:rsidRPr="00C12978">
        <w:rPr>
          <w:sz w:val="24"/>
          <w:szCs w:val="24"/>
          <w:lang w:val="en-US" w:eastAsia="en-US"/>
        </w:rPr>
        <w:t xml:space="preserve">– </w:t>
      </w:r>
      <w:r w:rsidRPr="00C12978">
        <w:rPr>
          <w:sz w:val="24"/>
          <w:szCs w:val="24"/>
          <w:lang w:eastAsia="en-US"/>
        </w:rPr>
        <w:t>Р</w:t>
      </w:r>
      <w:r w:rsidRPr="00C12978">
        <w:rPr>
          <w:sz w:val="24"/>
          <w:szCs w:val="24"/>
          <w:lang w:val="en-US" w:eastAsia="en-US"/>
        </w:rPr>
        <w:t>P.</w:t>
      </w:r>
      <w:proofErr w:type="gramEnd"/>
      <w:r w:rsidRPr="00C12978">
        <w:rPr>
          <w:sz w:val="24"/>
          <w:szCs w:val="24"/>
          <w:lang w:val="en-US" w:eastAsia="en-US"/>
        </w:rPr>
        <w:t xml:space="preserve"> </w:t>
      </w:r>
      <w:proofErr w:type="gramStart"/>
      <w:r w:rsidRPr="00C12978">
        <w:rPr>
          <w:sz w:val="24"/>
          <w:szCs w:val="24"/>
          <w:lang w:val="en-US" w:eastAsia="en-US"/>
        </w:rPr>
        <w:t>679</w:t>
      </w:r>
      <w:r w:rsidR="00D64068" w:rsidRPr="00C12978">
        <w:rPr>
          <w:rFonts w:eastAsiaTheme="minorHAnsi"/>
          <w:sz w:val="24"/>
          <w:szCs w:val="24"/>
          <w:lang w:val="en-US" w:eastAsia="en-US"/>
        </w:rPr>
        <w:t>–</w:t>
      </w:r>
      <w:r w:rsidRPr="00C12978">
        <w:rPr>
          <w:sz w:val="24"/>
          <w:szCs w:val="24"/>
          <w:lang w:val="en-US" w:eastAsia="en-US"/>
        </w:rPr>
        <w:t>685.</w:t>
      </w:r>
      <w:proofErr w:type="gramEnd"/>
      <w:r w:rsidRPr="00C12978">
        <w:rPr>
          <w:sz w:val="24"/>
          <w:szCs w:val="24"/>
          <w:lang w:val="en-US" w:eastAsia="en-US"/>
        </w:rPr>
        <w:t xml:space="preserve"> </w:t>
      </w:r>
      <w:r w:rsidRPr="00C12978">
        <w:rPr>
          <w:sz w:val="24"/>
          <w:szCs w:val="24"/>
          <w:shd w:val="clear" w:color="auto" w:fill="FFFFFF"/>
          <w:lang w:val="en-US"/>
        </w:rPr>
        <w:t>DOI: </w:t>
      </w:r>
      <w:hyperlink r:id="rId120" w:tgtFrame="orcid.blank" w:history="1">
        <w:r w:rsidRPr="00C12978">
          <w:rPr>
            <w:sz w:val="24"/>
            <w:szCs w:val="24"/>
            <w:shd w:val="clear" w:color="auto" w:fill="FFFFFF"/>
            <w:lang w:val="en-US"/>
          </w:rPr>
          <w:t>10.5593/sgem2019/5.1/S20.084</w:t>
        </w:r>
      </w:hyperlink>
      <w:r w:rsidRPr="00C12978">
        <w:rPr>
          <w:sz w:val="24"/>
          <w:szCs w:val="24"/>
          <w:shd w:val="clear" w:color="auto" w:fill="FFFFFF"/>
          <w:lang w:val="en-US"/>
        </w:rPr>
        <w:t xml:space="preserve"> </w:t>
      </w:r>
      <w:r w:rsidRPr="00C12978">
        <w:rPr>
          <w:sz w:val="24"/>
          <w:szCs w:val="24"/>
          <w:lang w:val="en-US"/>
        </w:rPr>
        <w:t>(Scopus Cite Score 0.4| SJR 0.232| SNIP 0.392). (</w:t>
      </w:r>
      <w:hyperlink r:id="rId121" w:history="1">
        <w:r w:rsidRPr="00C12978">
          <w:rPr>
            <w:sz w:val="24"/>
            <w:szCs w:val="24"/>
            <w:lang w:val="en-US"/>
          </w:rPr>
          <w:t>https://www.sgem.org/index.php/elibrary?view=publication&amp;task=show&amp;id=6034</w:t>
        </w:r>
      </w:hyperlink>
      <w:r w:rsidRPr="00C12978">
        <w:rPr>
          <w:sz w:val="24"/>
          <w:szCs w:val="24"/>
          <w:lang w:val="en-US"/>
        </w:rPr>
        <w:t>).</w:t>
      </w:r>
    </w:p>
    <w:p w:rsidR="00A03EA9" w:rsidRPr="00C12978" w:rsidRDefault="00A03EA9" w:rsidP="00872AE3">
      <w:pPr>
        <w:spacing w:line="360" w:lineRule="auto"/>
        <w:ind w:firstLine="709"/>
        <w:jc w:val="both"/>
        <w:rPr>
          <w:sz w:val="24"/>
          <w:szCs w:val="24"/>
          <w:lang w:val="en-US" w:eastAsia="en-US"/>
        </w:rPr>
      </w:pPr>
    </w:p>
    <w:p w:rsidR="00872AE3" w:rsidRPr="00C12978" w:rsidRDefault="00872AE3" w:rsidP="00872AE3">
      <w:pPr>
        <w:spacing w:line="360" w:lineRule="auto"/>
        <w:ind w:firstLine="567"/>
        <w:jc w:val="both"/>
        <w:rPr>
          <w:sz w:val="24"/>
          <w:szCs w:val="24"/>
          <w:lang w:val="en-US" w:eastAsia="en-US"/>
        </w:rPr>
      </w:pPr>
      <w:r w:rsidRPr="00C12978">
        <w:rPr>
          <w:noProof/>
          <w:sz w:val="24"/>
          <w:szCs w:val="24"/>
          <w:lang w:eastAsia="ru-RU"/>
        </w:rPr>
        <w:drawing>
          <wp:inline distT="0" distB="0" distL="0" distR="0" wp14:anchorId="35B8DF9D" wp14:editId="10674A8D">
            <wp:extent cx="4581434" cy="643990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4584531" cy="6444263"/>
                    </a:xfrm>
                    <a:prstGeom prst="rect">
                      <a:avLst/>
                    </a:prstGeom>
                  </pic:spPr>
                </pic:pic>
              </a:graphicData>
            </a:graphic>
          </wp:inline>
        </w:drawing>
      </w: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65A3C5C2" wp14:editId="56E688B4">
            <wp:extent cx="5762625" cy="8830375"/>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5778721" cy="8855039"/>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65174A70" wp14:editId="498F9DDA">
            <wp:extent cx="5495925" cy="89154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5495925" cy="8915400"/>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eastAsia="en-US"/>
        </w:rPr>
      </w:pPr>
      <w:r w:rsidRPr="00C12978">
        <w:rPr>
          <w:noProof/>
          <w:sz w:val="24"/>
          <w:szCs w:val="24"/>
          <w:lang w:eastAsia="ru-RU"/>
        </w:rPr>
        <w:lastRenderedPageBreak/>
        <w:drawing>
          <wp:inline distT="0" distB="0" distL="0" distR="0" wp14:anchorId="25A79501" wp14:editId="290C14EA">
            <wp:extent cx="5286375" cy="89154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5286375" cy="8915400"/>
                    </a:xfrm>
                    <a:prstGeom prst="rect">
                      <a:avLst/>
                    </a:prstGeom>
                  </pic:spPr>
                </pic:pic>
              </a:graphicData>
            </a:graphic>
          </wp:inline>
        </w:drawing>
      </w:r>
    </w:p>
    <w:p w:rsidR="00872AE3" w:rsidRPr="00C12978" w:rsidRDefault="00872AE3" w:rsidP="00872AE3">
      <w:pPr>
        <w:rPr>
          <w:sz w:val="24"/>
          <w:szCs w:val="24"/>
          <w:lang w:val="en-US" w:eastAsia="en-US"/>
        </w:rPr>
      </w:pPr>
    </w:p>
    <w:p w:rsidR="00872AE3" w:rsidRPr="00C12978" w:rsidRDefault="00872AE3" w:rsidP="00872AE3">
      <w:pPr>
        <w:rPr>
          <w:sz w:val="24"/>
          <w:szCs w:val="24"/>
          <w:lang w:val="en-US"/>
        </w:rPr>
      </w:pPr>
      <w:r w:rsidRPr="00C12978">
        <w:rPr>
          <w:noProof/>
          <w:sz w:val="24"/>
          <w:szCs w:val="24"/>
          <w:lang w:eastAsia="ru-RU"/>
        </w:rPr>
        <w:lastRenderedPageBreak/>
        <w:drawing>
          <wp:inline distT="0" distB="0" distL="0" distR="0" wp14:anchorId="4F8B2EC5" wp14:editId="298E2CA3">
            <wp:extent cx="5543550" cy="89154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5543550" cy="8915400"/>
                    </a:xfrm>
                    <a:prstGeom prst="rect">
                      <a:avLst/>
                    </a:prstGeom>
                  </pic:spPr>
                </pic:pic>
              </a:graphicData>
            </a:graphic>
          </wp:inline>
        </w:drawing>
      </w:r>
    </w:p>
    <w:p w:rsidR="00872AE3" w:rsidRPr="00C12978" w:rsidRDefault="00872AE3" w:rsidP="00872AE3"/>
    <w:p w:rsidR="00872AE3" w:rsidRPr="00C12978" w:rsidRDefault="00872AE3" w:rsidP="00872AE3">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r w:rsidRPr="00C12978">
        <w:rPr>
          <w:sz w:val="24"/>
          <w:szCs w:val="24"/>
          <w:lang w:eastAsia="ru-RU"/>
        </w:rPr>
        <w:br w:type="page"/>
      </w:r>
    </w:p>
    <w:p w:rsidR="00872AE3" w:rsidRPr="00C12978" w:rsidRDefault="000E4FB0" w:rsidP="00872AE3">
      <w:pPr>
        <w:overflowPunct/>
        <w:autoSpaceDE/>
        <w:autoSpaceDN/>
        <w:adjustRightInd/>
        <w:spacing w:line="360" w:lineRule="auto"/>
        <w:contextualSpacing/>
        <w:jc w:val="center"/>
        <w:textAlignment w:val="auto"/>
        <w:rPr>
          <w:sz w:val="24"/>
          <w:szCs w:val="24"/>
          <w:lang w:val="en-US" w:eastAsia="ru-RU"/>
        </w:rPr>
      </w:pPr>
      <w:proofErr w:type="gramStart"/>
      <w:r w:rsidRPr="00C12978">
        <w:rPr>
          <w:sz w:val="24"/>
          <w:szCs w:val="24"/>
          <w:lang w:val="en-US" w:eastAsia="ru-RU"/>
        </w:rPr>
        <w:lastRenderedPageBreak/>
        <w:t xml:space="preserve">Documents confirming publications for </w:t>
      </w:r>
      <w:r w:rsidR="00872AE3" w:rsidRPr="00C12978">
        <w:rPr>
          <w:sz w:val="24"/>
          <w:szCs w:val="24"/>
          <w:lang w:val="en-US" w:eastAsia="ru-RU"/>
        </w:rPr>
        <w:t xml:space="preserve">2020 </w:t>
      </w:r>
      <w:r w:rsidR="00872AE3" w:rsidRPr="00C12978">
        <w:rPr>
          <w:sz w:val="24"/>
          <w:szCs w:val="24"/>
          <w:lang w:eastAsia="ru-RU"/>
        </w:rPr>
        <w:t>г</w:t>
      </w:r>
      <w:r w:rsidR="00872AE3" w:rsidRPr="00C12978">
        <w:rPr>
          <w:sz w:val="24"/>
          <w:szCs w:val="24"/>
          <w:lang w:val="en-US" w:eastAsia="ru-RU"/>
        </w:rPr>
        <w:t>.</w:t>
      </w:r>
      <w:proofErr w:type="gramEnd"/>
    </w:p>
    <w:p w:rsidR="00872AE3" w:rsidRPr="00C12978" w:rsidRDefault="00872AE3" w:rsidP="00872AE3">
      <w:pPr>
        <w:overflowPunct/>
        <w:autoSpaceDE/>
        <w:autoSpaceDN/>
        <w:adjustRightInd/>
        <w:spacing w:line="360" w:lineRule="auto"/>
        <w:ind w:firstLine="709"/>
        <w:contextualSpacing/>
        <w:jc w:val="both"/>
        <w:textAlignment w:val="auto"/>
        <w:rPr>
          <w:sz w:val="24"/>
          <w:szCs w:val="24"/>
          <w:lang w:val="en-US" w:eastAsia="ru-RU"/>
        </w:rPr>
      </w:pPr>
    </w:p>
    <w:p w:rsidR="00872AE3" w:rsidRPr="00C12978" w:rsidRDefault="00872AE3" w:rsidP="00872AE3">
      <w:pPr>
        <w:overflowPunct/>
        <w:autoSpaceDE/>
        <w:autoSpaceDN/>
        <w:adjustRightInd/>
        <w:spacing w:line="360" w:lineRule="auto"/>
        <w:ind w:firstLine="709"/>
        <w:contextualSpacing/>
        <w:jc w:val="both"/>
        <w:textAlignment w:val="auto"/>
        <w:rPr>
          <w:color w:val="000000"/>
          <w:sz w:val="24"/>
          <w:szCs w:val="24"/>
          <w:lang w:val="kk-KZ" w:eastAsia="ru-RU"/>
        </w:rPr>
      </w:pPr>
      <w:r w:rsidRPr="00C12978">
        <w:rPr>
          <w:color w:val="000000"/>
          <w:sz w:val="24"/>
          <w:szCs w:val="24"/>
          <w:lang w:val="en-US" w:eastAsia="ru-RU"/>
        </w:rPr>
        <w:t xml:space="preserve">1. </w:t>
      </w:r>
      <w:r w:rsidRPr="00C12978">
        <w:rPr>
          <w:sz w:val="24"/>
          <w:szCs w:val="24"/>
          <w:lang w:val="en-US" w:eastAsia="ru-RU"/>
        </w:rPr>
        <w:t>Amirgaliev</w:t>
      </w:r>
      <w:r w:rsidR="00CC51F2" w:rsidRPr="00C12978">
        <w:rPr>
          <w:sz w:val="24"/>
          <w:szCs w:val="24"/>
          <w:lang w:val="en-US" w:eastAsia="ru-RU"/>
        </w:rPr>
        <w:t xml:space="preserve"> N.A.</w:t>
      </w:r>
      <w:r w:rsidR="0009757D" w:rsidRPr="00C12978">
        <w:rPr>
          <w:sz w:val="24"/>
          <w:szCs w:val="24"/>
          <w:lang w:val="en-US" w:eastAsia="ru-RU"/>
        </w:rPr>
        <w:t>,</w:t>
      </w:r>
      <w:r w:rsidRPr="00C12978">
        <w:rPr>
          <w:sz w:val="24"/>
          <w:szCs w:val="24"/>
          <w:lang w:val="en-US" w:eastAsia="ru-RU"/>
        </w:rPr>
        <w:t xml:space="preserve"> </w:t>
      </w:r>
      <w:r w:rsidR="00357D8B" w:rsidRPr="00C12978">
        <w:rPr>
          <w:sz w:val="24"/>
          <w:szCs w:val="24"/>
          <w:lang w:val="en-US" w:eastAsia="ru-RU"/>
        </w:rPr>
        <w:t xml:space="preserve">Christian </w:t>
      </w:r>
      <w:r w:rsidRPr="00C12978">
        <w:rPr>
          <w:sz w:val="24"/>
          <w:szCs w:val="24"/>
          <w:lang w:val="en-US" w:eastAsia="ru-RU"/>
        </w:rPr>
        <w:t>Opp</w:t>
      </w:r>
      <w:r w:rsidRPr="00C12978">
        <w:rPr>
          <w:sz w:val="24"/>
          <w:szCs w:val="24"/>
          <w:lang w:val="kk-KZ" w:eastAsia="ru-RU"/>
        </w:rPr>
        <w:t xml:space="preserve">, </w:t>
      </w:r>
      <w:r w:rsidRPr="00C12978">
        <w:rPr>
          <w:sz w:val="24"/>
          <w:szCs w:val="24"/>
          <w:lang w:val="en-US" w:eastAsia="ru-RU"/>
        </w:rPr>
        <w:t>Askarova</w:t>
      </w:r>
      <w:r w:rsidR="00CC51F2" w:rsidRPr="00C12978">
        <w:rPr>
          <w:sz w:val="24"/>
          <w:szCs w:val="24"/>
          <w:lang w:val="en-US" w:eastAsia="ru-RU"/>
        </w:rPr>
        <w:t xml:space="preserve"> M.</w:t>
      </w:r>
      <w:r w:rsidRPr="00C12978">
        <w:rPr>
          <w:sz w:val="24"/>
          <w:szCs w:val="24"/>
          <w:lang w:val="en-US" w:eastAsia="ru-RU"/>
        </w:rPr>
        <w:t>,</w:t>
      </w:r>
      <w:r w:rsidRPr="00C12978">
        <w:rPr>
          <w:sz w:val="24"/>
          <w:szCs w:val="24"/>
          <w:lang w:val="kk-KZ" w:eastAsia="ru-RU"/>
        </w:rPr>
        <w:t xml:space="preserve"> Kulbekova</w:t>
      </w:r>
      <w:r w:rsidR="00CC51F2" w:rsidRPr="00C12978">
        <w:rPr>
          <w:sz w:val="24"/>
          <w:szCs w:val="24"/>
          <w:lang w:val="kk-KZ" w:eastAsia="ru-RU"/>
        </w:rPr>
        <w:t xml:space="preserve"> R.</w:t>
      </w:r>
      <w:r w:rsidR="00CC51F2" w:rsidRPr="00C12978">
        <w:rPr>
          <w:sz w:val="24"/>
          <w:szCs w:val="24"/>
          <w:lang w:val="en-US" w:eastAsia="ru-RU"/>
        </w:rPr>
        <w:t>A.</w:t>
      </w:r>
      <w:r w:rsidRPr="00C12978">
        <w:rPr>
          <w:sz w:val="24"/>
          <w:szCs w:val="24"/>
          <w:lang w:val="kk-KZ" w:eastAsia="ru-RU"/>
        </w:rPr>
        <w:t xml:space="preserve">, Ismukhanova </w:t>
      </w:r>
      <w:r w:rsidR="00CC51F2" w:rsidRPr="00C12978">
        <w:rPr>
          <w:sz w:val="24"/>
          <w:szCs w:val="24"/>
          <w:lang w:val="kk-KZ" w:eastAsia="ru-RU"/>
        </w:rPr>
        <w:t>L.</w:t>
      </w:r>
      <w:r w:rsidR="00CC51F2" w:rsidRPr="00C12978">
        <w:rPr>
          <w:sz w:val="24"/>
          <w:szCs w:val="24"/>
          <w:lang w:val="en-US" w:eastAsia="ru-RU"/>
        </w:rPr>
        <w:t xml:space="preserve">T. </w:t>
      </w:r>
      <w:r w:rsidRPr="00C12978">
        <w:rPr>
          <w:sz w:val="24"/>
          <w:szCs w:val="24"/>
          <w:lang w:val="kk-KZ" w:eastAsia="ru-RU"/>
        </w:rPr>
        <w:t>A</w:t>
      </w:r>
      <w:r w:rsidRPr="00C12978">
        <w:rPr>
          <w:sz w:val="24"/>
          <w:szCs w:val="24"/>
          <w:lang w:val="en-US" w:eastAsia="ru-RU"/>
        </w:rPr>
        <w:t>bout ratio and values of the empirical coefficient of alkali metals (</w:t>
      </w:r>
      <w:r w:rsidRPr="00C12978">
        <w:rPr>
          <w:sz w:val="24"/>
          <w:szCs w:val="24"/>
          <w:lang w:val="kk-KZ" w:eastAsia="ru-RU"/>
        </w:rPr>
        <w:t>N</w:t>
      </w:r>
      <w:r w:rsidRPr="00C12978">
        <w:rPr>
          <w:sz w:val="24"/>
          <w:szCs w:val="24"/>
          <w:lang w:val="en-US" w:eastAsia="ru-RU"/>
        </w:rPr>
        <w:t>a</w:t>
      </w:r>
      <w:r w:rsidRPr="00C12978">
        <w:rPr>
          <w:sz w:val="24"/>
          <w:szCs w:val="24"/>
          <w:vertAlign w:val="superscript"/>
          <w:lang w:val="en-US" w:eastAsia="ru-RU"/>
        </w:rPr>
        <w:t xml:space="preserve">+ </w:t>
      </w:r>
      <w:r w:rsidRPr="00C12978">
        <w:rPr>
          <w:sz w:val="24"/>
          <w:szCs w:val="24"/>
          <w:lang w:val="en-US" w:eastAsia="ru-RU"/>
        </w:rPr>
        <w:t xml:space="preserve">and </w:t>
      </w:r>
      <w:r w:rsidRPr="00C12978">
        <w:rPr>
          <w:sz w:val="24"/>
          <w:szCs w:val="24"/>
          <w:lang w:val="kk-KZ" w:eastAsia="ru-RU"/>
        </w:rPr>
        <w:t>K</w:t>
      </w:r>
      <w:r w:rsidRPr="00C12978">
        <w:rPr>
          <w:sz w:val="24"/>
          <w:szCs w:val="24"/>
          <w:vertAlign w:val="superscript"/>
          <w:lang w:val="en-US" w:eastAsia="ru-RU"/>
        </w:rPr>
        <w:t>+</w:t>
      </w:r>
      <w:r w:rsidRPr="00C12978">
        <w:rPr>
          <w:sz w:val="24"/>
          <w:szCs w:val="24"/>
          <w:lang w:val="en-US" w:eastAsia="ru-RU"/>
        </w:rPr>
        <w:t xml:space="preserve">) in surface waters of </w:t>
      </w:r>
      <w:r w:rsidRPr="00C12978">
        <w:rPr>
          <w:sz w:val="24"/>
          <w:szCs w:val="24"/>
          <w:lang w:val="kk-KZ" w:eastAsia="ru-RU"/>
        </w:rPr>
        <w:t>K</w:t>
      </w:r>
      <w:r w:rsidRPr="00C12978">
        <w:rPr>
          <w:sz w:val="24"/>
          <w:szCs w:val="24"/>
          <w:lang w:val="en-US" w:eastAsia="ru-RU"/>
        </w:rPr>
        <w:t xml:space="preserve">azakhstan on the example of the </w:t>
      </w:r>
      <w:r w:rsidRPr="00C12978">
        <w:rPr>
          <w:sz w:val="24"/>
          <w:szCs w:val="24"/>
          <w:lang w:val="kk-KZ" w:eastAsia="ru-RU"/>
        </w:rPr>
        <w:t>I</w:t>
      </w:r>
      <w:r w:rsidRPr="00C12978">
        <w:rPr>
          <w:sz w:val="24"/>
          <w:szCs w:val="24"/>
          <w:lang w:val="en-US" w:eastAsia="ru-RU"/>
        </w:rPr>
        <w:t>le river</w:t>
      </w:r>
      <w:r w:rsidRPr="00C12978">
        <w:rPr>
          <w:sz w:val="24"/>
          <w:szCs w:val="24"/>
          <w:lang w:val="kk-KZ" w:eastAsia="ru-RU"/>
        </w:rPr>
        <w:t xml:space="preserve"> // </w:t>
      </w:r>
      <w:r w:rsidRPr="00C12978">
        <w:rPr>
          <w:sz w:val="24"/>
          <w:szCs w:val="24"/>
          <w:lang w:val="en-US" w:eastAsia="ru-RU"/>
        </w:rPr>
        <w:t xml:space="preserve">News of the National </w:t>
      </w:r>
      <w:r w:rsidRPr="00C12978">
        <w:rPr>
          <w:sz w:val="24"/>
          <w:szCs w:val="24"/>
          <w:lang w:val="kk-KZ" w:eastAsia="ru-RU"/>
        </w:rPr>
        <w:t>А</w:t>
      </w:r>
      <w:r w:rsidRPr="00C12978">
        <w:rPr>
          <w:sz w:val="24"/>
          <w:szCs w:val="24"/>
          <w:lang w:val="en-US" w:eastAsia="ru-RU"/>
        </w:rPr>
        <w:t xml:space="preserve">cademy of </w:t>
      </w:r>
      <w:r w:rsidRPr="00C12978">
        <w:rPr>
          <w:sz w:val="24"/>
          <w:szCs w:val="24"/>
          <w:lang w:val="kk-KZ" w:eastAsia="ru-RU"/>
        </w:rPr>
        <w:t>S</w:t>
      </w:r>
      <w:r w:rsidRPr="00C12978">
        <w:rPr>
          <w:sz w:val="24"/>
          <w:szCs w:val="24"/>
          <w:lang w:val="en-US" w:eastAsia="ru-RU"/>
        </w:rPr>
        <w:t xml:space="preserve">ciences of the Republic of Kazakhstan. </w:t>
      </w:r>
      <w:proofErr w:type="gramStart"/>
      <w:r w:rsidRPr="00C12978">
        <w:rPr>
          <w:sz w:val="24"/>
          <w:szCs w:val="24"/>
          <w:lang w:val="en-US" w:eastAsia="ru-RU"/>
        </w:rPr>
        <w:t>Series of geology and technical sciences.</w:t>
      </w:r>
      <w:proofErr w:type="gramEnd"/>
      <w:r w:rsidRPr="00C12978">
        <w:rPr>
          <w:sz w:val="24"/>
          <w:szCs w:val="24"/>
          <w:lang w:val="en-US" w:eastAsia="ru-RU"/>
        </w:rPr>
        <w:t xml:space="preserve"> – 2020. – V.</w:t>
      </w:r>
      <w:r w:rsidR="0009757D" w:rsidRPr="00C12978">
        <w:rPr>
          <w:sz w:val="24"/>
          <w:szCs w:val="24"/>
          <w:lang w:val="en-US" w:eastAsia="ru-RU"/>
        </w:rPr>
        <w:t> </w:t>
      </w:r>
      <w:r w:rsidRPr="00C12978">
        <w:rPr>
          <w:sz w:val="24"/>
          <w:szCs w:val="24"/>
          <w:lang w:val="kk-KZ" w:eastAsia="ru-RU"/>
        </w:rPr>
        <w:t>1</w:t>
      </w:r>
      <w:r w:rsidRPr="00C12978">
        <w:rPr>
          <w:sz w:val="24"/>
          <w:szCs w:val="24"/>
          <w:lang w:val="en-US" w:eastAsia="ru-RU"/>
        </w:rPr>
        <w:t>, № 43</w:t>
      </w:r>
      <w:r w:rsidRPr="00C12978">
        <w:rPr>
          <w:sz w:val="24"/>
          <w:szCs w:val="24"/>
          <w:lang w:val="kk-KZ" w:eastAsia="ru-RU"/>
        </w:rPr>
        <w:t>9.</w:t>
      </w:r>
      <w:r w:rsidRPr="00C12978">
        <w:rPr>
          <w:sz w:val="24"/>
          <w:szCs w:val="24"/>
          <w:lang w:val="en-US" w:eastAsia="ru-RU"/>
        </w:rPr>
        <w:t xml:space="preserve"> – P</w:t>
      </w:r>
      <w:r w:rsidRPr="00C12978">
        <w:rPr>
          <w:sz w:val="24"/>
          <w:szCs w:val="24"/>
          <w:lang w:val="kk-KZ" w:eastAsia="ru-RU"/>
        </w:rPr>
        <w:t>P</w:t>
      </w:r>
      <w:r w:rsidRPr="00C12978">
        <w:rPr>
          <w:sz w:val="24"/>
          <w:szCs w:val="24"/>
          <w:lang w:val="en-US" w:eastAsia="ru-RU"/>
        </w:rPr>
        <w:t xml:space="preserve">. </w:t>
      </w:r>
      <w:r w:rsidRPr="00C12978">
        <w:rPr>
          <w:sz w:val="24"/>
          <w:szCs w:val="24"/>
          <w:lang w:val="kk-KZ" w:eastAsia="ru-RU"/>
        </w:rPr>
        <w:t>6</w:t>
      </w:r>
      <w:r w:rsidR="00D64068" w:rsidRPr="00C12978">
        <w:rPr>
          <w:rFonts w:eastAsiaTheme="minorHAnsi"/>
          <w:sz w:val="24"/>
          <w:szCs w:val="24"/>
          <w:lang w:val="en-US" w:eastAsia="en-US"/>
        </w:rPr>
        <w:t>–</w:t>
      </w:r>
      <w:r w:rsidRPr="00C12978">
        <w:rPr>
          <w:sz w:val="24"/>
          <w:szCs w:val="24"/>
          <w:lang w:val="en-US" w:eastAsia="ru-RU"/>
        </w:rPr>
        <w:t>1</w:t>
      </w:r>
      <w:r w:rsidRPr="00C12978">
        <w:rPr>
          <w:sz w:val="24"/>
          <w:szCs w:val="24"/>
          <w:lang w:val="kk-KZ" w:eastAsia="ru-RU"/>
        </w:rPr>
        <w:t>3</w:t>
      </w:r>
      <w:r w:rsidRPr="00C12978">
        <w:rPr>
          <w:sz w:val="24"/>
          <w:szCs w:val="24"/>
          <w:lang w:val="en-US" w:eastAsia="ru-RU"/>
        </w:rPr>
        <w:t xml:space="preserve">. </w:t>
      </w:r>
      <w:hyperlink r:id="rId125" w:history="1">
        <w:r w:rsidRPr="00C12978">
          <w:rPr>
            <w:sz w:val="24"/>
            <w:szCs w:val="24"/>
            <w:lang w:val="en-US" w:eastAsia="ru-RU"/>
          </w:rPr>
          <w:t>https://doi.org/10.32014/2020.2518-170X.1</w:t>
        </w:r>
      </w:hyperlink>
      <w:r w:rsidRPr="00C12978">
        <w:rPr>
          <w:sz w:val="24"/>
          <w:szCs w:val="24"/>
          <w:lang w:val="en-US" w:eastAsia="ru-RU"/>
        </w:rPr>
        <w:t xml:space="preserve"> (Scopus: CiteScore 0.8/SJR 0.209/ SNIP 0.842, Q3). </w:t>
      </w:r>
      <w:r w:rsidRPr="00C12978">
        <w:rPr>
          <w:sz w:val="24"/>
          <w:szCs w:val="24"/>
          <w:lang w:eastAsia="ru-RU"/>
        </w:rPr>
        <w:t>(</w:t>
      </w:r>
      <w:hyperlink r:id="rId126" w:history="1">
        <w:r w:rsidRPr="00C12978">
          <w:rPr>
            <w:sz w:val="24"/>
            <w:szCs w:val="24"/>
            <w:lang w:val="en-US" w:eastAsia="ru-RU"/>
          </w:rPr>
          <w:t>http</w:t>
        </w:r>
        <w:r w:rsidRPr="00C12978">
          <w:rPr>
            <w:sz w:val="24"/>
            <w:szCs w:val="24"/>
            <w:lang w:eastAsia="ru-RU"/>
          </w:rPr>
          <w:t>://</w:t>
        </w:r>
        <w:r w:rsidRPr="00C12978">
          <w:rPr>
            <w:sz w:val="24"/>
            <w:szCs w:val="24"/>
            <w:lang w:val="en-US" w:eastAsia="ru-RU"/>
          </w:rPr>
          <w:t>www</w:t>
        </w:r>
        <w:r w:rsidRPr="00C12978">
          <w:rPr>
            <w:sz w:val="24"/>
            <w:szCs w:val="24"/>
            <w:lang w:eastAsia="ru-RU"/>
          </w:rPr>
          <w:t>.</w:t>
        </w:r>
        <w:r w:rsidRPr="00C12978">
          <w:rPr>
            <w:sz w:val="24"/>
            <w:szCs w:val="24"/>
            <w:lang w:val="en-US" w:eastAsia="ru-RU"/>
          </w:rPr>
          <w:t>geolog</w:t>
        </w:r>
        <w:r w:rsidRPr="00C12978">
          <w:rPr>
            <w:sz w:val="24"/>
            <w:szCs w:val="24"/>
            <w:lang w:eastAsia="ru-RU"/>
          </w:rPr>
          <w:t>-</w:t>
        </w:r>
        <w:r w:rsidRPr="00C12978">
          <w:rPr>
            <w:sz w:val="24"/>
            <w:szCs w:val="24"/>
            <w:lang w:val="en-US" w:eastAsia="ru-RU"/>
          </w:rPr>
          <w:t>technical</w:t>
        </w:r>
        <w:r w:rsidRPr="00C12978">
          <w:rPr>
            <w:sz w:val="24"/>
            <w:szCs w:val="24"/>
            <w:lang w:eastAsia="ru-RU"/>
          </w:rPr>
          <w:t>.</w:t>
        </w:r>
        <w:r w:rsidRPr="00C12978">
          <w:rPr>
            <w:sz w:val="24"/>
            <w:szCs w:val="24"/>
            <w:lang w:val="en-US" w:eastAsia="ru-RU"/>
          </w:rPr>
          <w:t>kz</w:t>
        </w:r>
        <w:r w:rsidRPr="00C12978">
          <w:rPr>
            <w:sz w:val="24"/>
            <w:szCs w:val="24"/>
            <w:lang w:eastAsia="ru-RU"/>
          </w:rPr>
          <w:t>/</w:t>
        </w:r>
        <w:r w:rsidRPr="00C12978">
          <w:rPr>
            <w:sz w:val="24"/>
            <w:szCs w:val="24"/>
            <w:lang w:val="en-US" w:eastAsia="ru-RU"/>
          </w:rPr>
          <w:t>images</w:t>
        </w:r>
        <w:r w:rsidRPr="00C12978">
          <w:rPr>
            <w:sz w:val="24"/>
            <w:szCs w:val="24"/>
            <w:lang w:eastAsia="ru-RU"/>
          </w:rPr>
          <w:t>/</w:t>
        </w:r>
        <w:r w:rsidRPr="00C12978">
          <w:rPr>
            <w:sz w:val="24"/>
            <w:szCs w:val="24"/>
            <w:lang w:val="en-US" w:eastAsia="ru-RU"/>
          </w:rPr>
          <w:t>pdf</w:t>
        </w:r>
        <w:r w:rsidRPr="00C12978">
          <w:rPr>
            <w:sz w:val="24"/>
            <w:szCs w:val="24"/>
            <w:lang w:eastAsia="ru-RU"/>
          </w:rPr>
          <w:t>/</w:t>
        </w:r>
        <w:r w:rsidRPr="00C12978">
          <w:rPr>
            <w:sz w:val="24"/>
            <w:szCs w:val="24"/>
            <w:lang w:val="en-US" w:eastAsia="ru-RU"/>
          </w:rPr>
          <w:t>g</w:t>
        </w:r>
        <w:r w:rsidRPr="00C12978">
          <w:rPr>
            <w:sz w:val="24"/>
            <w:szCs w:val="24"/>
            <w:lang w:eastAsia="ru-RU"/>
          </w:rPr>
          <w:t>20201/6-13.</w:t>
        </w:r>
        <w:r w:rsidRPr="00C12978">
          <w:rPr>
            <w:sz w:val="24"/>
            <w:szCs w:val="24"/>
            <w:lang w:val="en-US" w:eastAsia="ru-RU"/>
          </w:rPr>
          <w:t>pdf</w:t>
        </w:r>
      </w:hyperlink>
      <w:r w:rsidRPr="00C12978">
        <w:rPr>
          <w:sz w:val="24"/>
          <w:szCs w:val="24"/>
          <w:lang w:eastAsia="ru-RU"/>
        </w:rPr>
        <w:t>)</w:t>
      </w:r>
    </w:p>
    <w:p w:rsidR="00872AE3" w:rsidRPr="00C12978" w:rsidRDefault="00872AE3" w:rsidP="00872AE3">
      <w:pPr>
        <w:overflowPunct/>
        <w:autoSpaceDE/>
        <w:autoSpaceDN/>
        <w:adjustRightInd/>
        <w:spacing w:line="360" w:lineRule="auto"/>
        <w:ind w:firstLine="709"/>
        <w:contextualSpacing/>
        <w:jc w:val="both"/>
        <w:textAlignment w:val="auto"/>
        <w:rPr>
          <w:color w:val="000000"/>
          <w:sz w:val="24"/>
          <w:szCs w:val="24"/>
          <w:lang w:val="kk-KZ" w:eastAsia="ru-RU"/>
        </w:rPr>
      </w:pPr>
      <w:r w:rsidRPr="00C12978">
        <w:rPr>
          <w:noProof/>
          <w:lang w:eastAsia="ru-RU"/>
        </w:rPr>
        <w:drawing>
          <wp:inline distT="0" distB="0" distL="0" distR="0" wp14:anchorId="4E53205D" wp14:editId="660D5DA2">
            <wp:extent cx="5046453" cy="7004913"/>
            <wp:effectExtent l="0" t="0" r="190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5053219" cy="7014304"/>
                    </a:xfrm>
                    <a:prstGeom prst="rect">
                      <a:avLst/>
                    </a:prstGeom>
                  </pic:spPr>
                </pic:pic>
              </a:graphicData>
            </a:graphic>
          </wp:inline>
        </w:drawing>
      </w:r>
    </w:p>
    <w:p w:rsidR="00872AE3" w:rsidRPr="00C12978" w:rsidRDefault="00872AE3" w:rsidP="00872AE3">
      <w:pPr>
        <w:overflowPunct/>
        <w:autoSpaceDE/>
        <w:autoSpaceDN/>
        <w:adjustRightInd/>
        <w:spacing w:line="360" w:lineRule="auto"/>
        <w:contextualSpacing/>
        <w:jc w:val="both"/>
        <w:textAlignment w:val="auto"/>
        <w:rPr>
          <w:sz w:val="24"/>
          <w:szCs w:val="24"/>
          <w:shd w:val="clear" w:color="auto" w:fill="FFFFFF"/>
          <w:lang w:val="kk-KZ"/>
        </w:rPr>
      </w:pPr>
      <w:r w:rsidRPr="00C12978">
        <w:rPr>
          <w:noProof/>
          <w:lang w:eastAsia="ru-RU"/>
        </w:rPr>
        <w:lastRenderedPageBreak/>
        <w:drawing>
          <wp:inline distT="0" distB="0" distL="0" distR="0" wp14:anchorId="29CE057E" wp14:editId="5FB56CFE">
            <wp:extent cx="5939790" cy="8305774"/>
            <wp:effectExtent l="0" t="0" r="381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5939790" cy="8305774"/>
                    </a:xfrm>
                    <a:prstGeom prst="rect">
                      <a:avLst/>
                    </a:prstGeom>
                  </pic:spPr>
                </pic:pic>
              </a:graphicData>
            </a:graphic>
          </wp:inline>
        </w:drawing>
      </w:r>
    </w:p>
    <w:p w:rsidR="00872AE3" w:rsidRPr="00C12978" w:rsidRDefault="00872AE3" w:rsidP="00872AE3">
      <w:pPr>
        <w:pStyle w:val="a5"/>
        <w:spacing w:before="0" w:beforeAutospacing="0" w:after="0" w:afterAutospacing="0" w:line="360" w:lineRule="auto"/>
        <w:contextualSpacing/>
        <w:jc w:val="both"/>
        <w:rPr>
          <w:lang w:val="kk-KZ" w:eastAsia="en-US"/>
        </w:rPr>
      </w:pPr>
      <w:r w:rsidRPr="00C12978">
        <w:rPr>
          <w:noProof/>
        </w:rPr>
        <w:lastRenderedPageBreak/>
        <w:drawing>
          <wp:inline distT="0" distB="0" distL="0" distR="0" wp14:anchorId="4E232B48" wp14:editId="36404F49">
            <wp:extent cx="5335326" cy="708940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5336596" cy="7091089"/>
                    </a:xfrm>
                    <a:prstGeom prst="rect">
                      <a:avLst/>
                    </a:prstGeom>
                  </pic:spPr>
                </pic:pic>
              </a:graphicData>
            </a:graphic>
          </wp:inline>
        </w:drawing>
      </w:r>
    </w:p>
    <w:p w:rsidR="00872AE3" w:rsidRPr="00C12978" w:rsidRDefault="00872AE3" w:rsidP="00872AE3">
      <w:pPr>
        <w:pStyle w:val="a5"/>
        <w:spacing w:before="0" w:beforeAutospacing="0" w:after="0" w:afterAutospacing="0" w:line="360" w:lineRule="auto"/>
        <w:contextualSpacing/>
        <w:jc w:val="both"/>
        <w:rPr>
          <w:lang w:val="kk-KZ" w:eastAsia="en-US"/>
        </w:rPr>
      </w:pPr>
      <w:r w:rsidRPr="00C12978">
        <w:rPr>
          <w:noProof/>
        </w:rPr>
        <w:lastRenderedPageBreak/>
        <w:drawing>
          <wp:inline distT="0" distB="0" distL="0" distR="0" wp14:anchorId="5C2E6D19" wp14:editId="7C1C4027">
            <wp:extent cx="5581816" cy="861872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5581490" cy="8618220"/>
                    </a:xfrm>
                    <a:prstGeom prst="rect">
                      <a:avLst/>
                    </a:prstGeom>
                  </pic:spPr>
                </pic:pic>
              </a:graphicData>
            </a:graphic>
          </wp:inline>
        </w:drawing>
      </w:r>
    </w:p>
    <w:p w:rsidR="00872AE3" w:rsidRPr="00C12978" w:rsidRDefault="00872AE3" w:rsidP="00872AE3">
      <w:pPr>
        <w:pStyle w:val="a9"/>
        <w:spacing w:line="360" w:lineRule="auto"/>
        <w:ind w:firstLine="709"/>
        <w:contextualSpacing/>
        <w:jc w:val="both"/>
        <w:rPr>
          <w:lang w:val="kk-KZ" w:eastAsia="en-US"/>
        </w:rPr>
      </w:pPr>
      <w:r w:rsidRPr="00C12978">
        <w:rPr>
          <w:lang w:val="kk-KZ" w:eastAsia="en-US"/>
        </w:rPr>
        <w:br w:type="page"/>
      </w:r>
    </w:p>
    <w:p w:rsidR="005F27AE" w:rsidRPr="00C12978" w:rsidRDefault="00122A8D" w:rsidP="005F27AE">
      <w:pPr>
        <w:pStyle w:val="a5"/>
        <w:spacing w:before="0" w:beforeAutospacing="0" w:after="0" w:afterAutospacing="0" w:line="360" w:lineRule="auto"/>
        <w:ind w:firstLine="567"/>
        <w:contextualSpacing/>
        <w:jc w:val="both"/>
        <w:rPr>
          <w:color w:val="000000"/>
          <w:lang w:val="en-US"/>
        </w:rPr>
      </w:pPr>
      <w:r w:rsidRPr="00C12978">
        <w:rPr>
          <w:lang w:val="en-US"/>
        </w:rPr>
        <w:lastRenderedPageBreak/>
        <w:t>2</w:t>
      </w:r>
      <w:r w:rsidR="005F27AE" w:rsidRPr="00C12978">
        <w:rPr>
          <w:lang w:val="en-US"/>
        </w:rPr>
        <w:t xml:space="preserve">. Madibekov </w:t>
      </w:r>
      <w:r w:rsidR="005F27AE" w:rsidRPr="00C12978">
        <w:t>А</w:t>
      </w:r>
      <w:r w:rsidR="005F27AE" w:rsidRPr="00C12978">
        <w:rPr>
          <w:lang w:val="en-US"/>
        </w:rPr>
        <w:t>.</w:t>
      </w:r>
      <w:r w:rsidR="005F27AE" w:rsidRPr="00C12978">
        <w:rPr>
          <w:rFonts w:eastAsia="TimesNewRomanPSMT"/>
          <w:lang w:val="en-US"/>
        </w:rPr>
        <w:t xml:space="preserve">, </w:t>
      </w:r>
      <w:r w:rsidR="005F27AE" w:rsidRPr="00C12978">
        <w:rPr>
          <w:lang w:val="en-US"/>
        </w:rPr>
        <w:t>Ismukhanova</w:t>
      </w:r>
      <w:r w:rsidR="005F27AE" w:rsidRPr="00C12978">
        <w:rPr>
          <w:vertAlign w:val="superscript"/>
          <w:lang w:val="en-US"/>
        </w:rPr>
        <w:t xml:space="preserve"> </w:t>
      </w:r>
      <w:r w:rsidR="005F27AE" w:rsidRPr="00C12978">
        <w:rPr>
          <w:lang w:val="en-US"/>
        </w:rPr>
        <w:t>L.</w:t>
      </w:r>
      <w:r w:rsidR="005F27AE" w:rsidRPr="00C12978">
        <w:rPr>
          <w:rFonts w:eastAsia="TimesNewRomanPSMT"/>
          <w:lang w:val="en-US"/>
        </w:rPr>
        <w:t xml:space="preserve">, </w:t>
      </w:r>
      <w:r w:rsidR="005F27AE" w:rsidRPr="00C12978">
        <w:rPr>
          <w:lang w:val="en-US"/>
        </w:rPr>
        <w:t xml:space="preserve">Mussakulkyzy </w:t>
      </w:r>
      <w:r w:rsidR="005F27AE" w:rsidRPr="00C12978">
        <w:t>А</w:t>
      </w:r>
      <w:r w:rsidR="005F27AE" w:rsidRPr="00C12978">
        <w:rPr>
          <w:lang w:val="en-US"/>
        </w:rPr>
        <w:t>.</w:t>
      </w:r>
      <w:r w:rsidR="005F27AE" w:rsidRPr="00C12978">
        <w:rPr>
          <w:rFonts w:eastAsia="TimesNewRomanPSMT"/>
          <w:lang w:val="en-US"/>
        </w:rPr>
        <w:t xml:space="preserve">, Kulbekova R., </w:t>
      </w:r>
      <w:r w:rsidR="005F27AE" w:rsidRPr="00C12978">
        <w:rPr>
          <w:lang w:val="en-US"/>
        </w:rPr>
        <w:t xml:space="preserve">Zhadi A. </w:t>
      </w:r>
      <w:r w:rsidR="005F27AE" w:rsidRPr="00C12978">
        <w:rPr>
          <w:shd w:val="clear" w:color="auto" w:fill="FFFFFF"/>
          <w:lang w:val="en-US"/>
        </w:rPr>
        <w:t xml:space="preserve">Results of AAS-measurements of atmospheric deposition of copper and lead in the snow cover of Almaty agglomeration // </w:t>
      </w:r>
      <w:r w:rsidR="005F27AE" w:rsidRPr="00C12978">
        <w:rPr>
          <w:color w:val="000000"/>
          <w:lang w:val="en-US"/>
        </w:rPr>
        <w:t>Snow cover, atmospheric precipitation, aerosols: chemistry and climate: reports of the III Baikal international scientific conference endorsed by IUPAC (March 23 – 27, 2020). – Irkutsk: Ltd «Reprocenter A1», 2020. – PP. 200</w:t>
      </w:r>
      <w:r w:rsidR="00D64068" w:rsidRPr="00C12978">
        <w:rPr>
          <w:rFonts w:eastAsiaTheme="minorHAnsi"/>
          <w:lang w:val="en-US" w:eastAsia="en-US"/>
        </w:rPr>
        <w:t>–</w:t>
      </w:r>
      <w:r w:rsidR="005F27AE" w:rsidRPr="00C12978">
        <w:rPr>
          <w:color w:val="000000"/>
          <w:lang w:val="en-US"/>
        </w:rPr>
        <w:t>205.</w:t>
      </w:r>
    </w:p>
    <w:p w:rsidR="005F27AE" w:rsidRPr="00C12978" w:rsidRDefault="005F27AE" w:rsidP="005F27AE">
      <w:pPr>
        <w:pStyle w:val="a5"/>
        <w:spacing w:before="0" w:beforeAutospacing="0" w:after="0" w:afterAutospacing="0" w:line="360" w:lineRule="auto"/>
        <w:ind w:firstLine="567"/>
        <w:contextualSpacing/>
        <w:jc w:val="both"/>
        <w:rPr>
          <w:color w:val="000000"/>
          <w:lang w:val="en-US"/>
        </w:rPr>
      </w:pPr>
      <w:r w:rsidRPr="00C12978">
        <w:rPr>
          <w:noProof/>
        </w:rPr>
        <w:drawing>
          <wp:inline distT="0" distB="0" distL="0" distR="0" wp14:anchorId="62D623D5" wp14:editId="4C299265">
            <wp:extent cx="4981575" cy="75819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4981575" cy="7581900"/>
                    </a:xfrm>
                    <a:prstGeom prst="rect">
                      <a:avLst/>
                    </a:prstGeom>
                  </pic:spPr>
                </pic:pic>
              </a:graphicData>
            </a:graphic>
          </wp:inline>
        </w:drawing>
      </w:r>
    </w:p>
    <w:p w:rsidR="005F27AE" w:rsidRPr="00C12978" w:rsidRDefault="005F27AE" w:rsidP="005F27AE">
      <w:pPr>
        <w:pStyle w:val="a5"/>
        <w:spacing w:before="0" w:beforeAutospacing="0" w:after="0" w:afterAutospacing="0" w:line="360" w:lineRule="auto"/>
        <w:ind w:firstLine="567"/>
        <w:contextualSpacing/>
        <w:jc w:val="both"/>
        <w:rPr>
          <w:color w:val="000000"/>
        </w:rPr>
      </w:pPr>
      <w:r w:rsidRPr="00C12978">
        <w:rPr>
          <w:noProof/>
        </w:rPr>
        <w:lastRenderedPageBreak/>
        <w:drawing>
          <wp:inline distT="0" distB="0" distL="0" distR="0" wp14:anchorId="71E21BBB" wp14:editId="0A4EDC7C">
            <wp:extent cx="4933950" cy="79438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4933950" cy="7943850"/>
                    </a:xfrm>
                    <a:prstGeom prst="rect">
                      <a:avLst/>
                    </a:prstGeom>
                  </pic:spPr>
                </pic:pic>
              </a:graphicData>
            </a:graphic>
          </wp:inline>
        </w:drawing>
      </w:r>
    </w:p>
    <w:p w:rsidR="005F27AE" w:rsidRPr="00C12978" w:rsidRDefault="005F27AE" w:rsidP="005F27AE">
      <w:pPr>
        <w:pStyle w:val="a5"/>
        <w:spacing w:before="0" w:beforeAutospacing="0" w:after="0" w:afterAutospacing="0" w:line="360" w:lineRule="auto"/>
        <w:ind w:firstLine="567"/>
        <w:contextualSpacing/>
        <w:jc w:val="both"/>
        <w:rPr>
          <w:color w:val="000000"/>
          <w:lang w:val="en-US"/>
        </w:rPr>
      </w:pPr>
      <w:r w:rsidRPr="00C12978">
        <w:rPr>
          <w:noProof/>
        </w:rPr>
        <w:lastRenderedPageBreak/>
        <w:drawing>
          <wp:inline distT="0" distB="0" distL="0" distR="0" wp14:anchorId="0E6D24CB" wp14:editId="0C292583">
            <wp:extent cx="4800600" cy="77628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4800600" cy="7762875"/>
                    </a:xfrm>
                    <a:prstGeom prst="rect">
                      <a:avLst/>
                    </a:prstGeom>
                  </pic:spPr>
                </pic:pic>
              </a:graphicData>
            </a:graphic>
          </wp:inline>
        </w:drawing>
      </w:r>
    </w:p>
    <w:p w:rsidR="005F27AE" w:rsidRPr="00C12978" w:rsidRDefault="005F27AE" w:rsidP="005F27AE">
      <w:pPr>
        <w:spacing w:line="360" w:lineRule="auto"/>
        <w:ind w:firstLine="709"/>
        <w:contextualSpacing/>
        <w:rPr>
          <w:sz w:val="24"/>
          <w:szCs w:val="24"/>
          <w:lang w:val="en-US"/>
        </w:rPr>
      </w:pPr>
      <w:r w:rsidRPr="00C12978">
        <w:rPr>
          <w:noProof/>
          <w:lang w:eastAsia="ru-RU"/>
        </w:rPr>
        <w:lastRenderedPageBreak/>
        <w:drawing>
          <wp:inline distT="0" distB="0" distL="0" distR="0" wp14:anchorId="2190DB0C" wp14:editId="4D3027A3">
            <wp:extent cx="4705350" cy="78581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4705350" cy="7858125"/>
                    </a:xfrm>
                    <a:prstGeom prst="rect">
                      <a:avLst/>
                    </a:prstGeom>
                  </pic:spPr>
                </pic:pic>
              </a:graphicData>
            </a:graphic>
          </wp:inline>
        </w:drawing>
      </w:r>
    </w:p>
    <w:p w:rsidR="005F27AE" w:rsidRPr="00C12978" w:rsidRDefault="005F27AE" w:rsidP="005F27AE">
      <w:pPr>
        <w:spacing w:line="360" w:lineRule="auto"/>
        <w:contextualSpacing/>
        <w:rPr>
          <w:sz w:val="24"/>
          <w:szCs w:val="24"/>
        </w:rPr>
      </w:pPr>
    </w:p>
    <w:p w:rsidR="005F27AE" w:rsidRPr="00C12978" w:rsidRDefault="005F27AE" w:rsidP="005F27AE">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5F27AE" w:rsidRPr="00C12978" w:rsidRDefault="005F27AE" w:rsidP="005F27AE">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5F27AE" w:rsidRPr="00C12978" w:rsidRDefault="005F27AE">
      <w:pPr>
        <w:overflowPunct/>
        <w:autoSpaceDE/>
        <w:autoSpaceDN/>
        <w:adjustRightInd/>
        <w:textAlignment w:val="auto"/>
        <w:rPr>
          <w:sz w:val="24"/>
          <w:szCs w:val="24"/>
          <w:lang w:val="en-US" w:eastAsia="ru-RU"/>
        </w:rPr>
      </w:pPr>
      <w:r w:rsidRPr="00C12978">
        <w:rPr>
          <w:lang w:val="en-US"/>
        </w:rPr>
        <w:br w:type="page"/>
      </w:r>
    </w:p>
    <w:p w:rsidR="00461527" w:rsidRPr="00C12978" w:rsidRDefault="00122A8D" w:rsidP="00872AE3">
      <w:pPr>
        <w:pStyle w:val="a5"/>
        <w:tabs>
          <w:tab w:val="left" w:pos="3969"/>
        </w:tabs>
        <w:spacing w:before="0" w:beforeAutospacing="0" w:after="0" w:afterAutospacing="0" w:line="360" w:lineRule="auto"/>
        <w:ind w:firstLine="709"/>
        <w:contextualSpacing/>
        <w:jc w:val="both"/>
        <w:rPr>
          <w:lang w:val="en-US" w:eastAsia="ar-SA"/>
        </w:rPr>
      </w:pPr>
      <w:r w:rsidRPr="00C12978">
        <w:rPr>
          <w:lang w:val="en-US"/>
        </w:rPr>
        <w:lastRenderedPageBreak/>
        <w:t>3</w:t>
      </w:r>
      <w:r w:rsidR="00872AE3" w:rsidRPr="00C12978">
        <w:rPr>
          <w:lang w:val="en-US"/>
        </w:rPr>
        <w:t xml:space="preserve">. </w:t>
      </w:r>
      <w:r w:rsidR="00461527" w:rsidRPr="00C12978">
        <w:rPr>
          <w:lang w:val="en-US" w:eastAsia="en-US"/>
        </w:rPr>
        <w:t>Musakulkyzy A., Ismukhanova L.T., Amirgaliyev N.A., Madibekov A.S</w:t>
      </w:r>
      <w:r w:rsidR="009D540D" w:rsidRPr="00C12978">
        <w:rPr>
          <w:lang w:val="en-US" w:eastAsia="en-US"/>
        </w:rPr>
        <w:t>., Kulbekova</w:t>
      </w:r>
      <w:r w:rsidR="0026214A" w:rsidRPr="00C12978">
        <w:rPr>
          <w:lang w:val="en-US" w:eastAsia="en-US"/>
        </w:rPr>
        <w:t xml:space="preserve"> </w:t>
      </w:r>
      <w:r w:rsidR="009D540D" w:rsidRPr="00C12978">
        <w:rPr>
          <w:lang w:val="en-US" w:eastAsia="en-US"/>
        </w:rPr>
        <w:t xml:space="preserve">R.A. Results of the study of the soil cover of Almaty agglomeration // </w:t>
      </w:r>
      <w:r w:rsidR="005A3466" w:rsidRPr="00C12978">
        <w:rPr>
          <w:shd w:val="clear" w:color="auto" w:fill="FFFFFF"/>
          <w:lang w:val="en-US"/>
        </w:rPr>
        <w:t xml:space="preserve">Journal </w:t>
      </w:r>
      <w:r w:rsidR="00A84C4B" w:rsidRPr="00C12978">
        <w:rPr>
          <w:shd w:val="clear" w:color="auto" w:fill="FFFFFF"/>
          <w:lang w:val="en-US"/>
        </w:rPr>
        <w:t>«</w:t>
      </w:r>
      <w:r w:rsidR="005A3466" w:rsidRPr="00C12978">
        <w:rPr>
          <w:shd w:val="clear" w:color="auto" w:fill="FFFFFF"/>
          <w:lang w:val="en-US"/>
        </w:rPr>
        <w:t>Vestnik KRSU</w:t>
      </w:r>
      <w:r w:rsidR="00A84C4B" w:rsidRPr="00C12978">
        <w:rPr>
          <w:shd w:val="clear" w:color="auto" w:fill="FFFFFF"/>
          <w:lang w:val="en-US"/>
        </w:rPr>
        <w:t>»</w:t>
      </w:r>
      <w:r w:rsidR="005A3466" w:rsidRPr="00C12978">
        <w:rPr>
          <w:shd w:val="clear" w:color="auto" w:fill="FFFFFF"/>
          <w:lang w:val="en-US"/>
        </w:rPr>
        <w:t xml:space="preserve">. </w:t>
      </w:r>
      <w:proofErr w:type="gramStart"/>
      <w:r w:rsidR="004925A5" w:rsidRPr="00C12978">
        <w:rPr>
          <w:shd w:val="clear" w:color="auto" w:fill="FFFFFF"/>
          <w:lang w:val="en-US"/>
        </w:rPr>
        <w:t>Series of n</w:t>
      </w:r>
      <w:r w:rsidR="005F0402" w:rsidRPr="00C12978">
        <w:rPr>
          <w:shd w:val="clear" w:color="auto" w:fill="FFFFFF"/>
          <w:lang w:val="en-US"/>
        </w:rPr>
        <w:t>atural and technical sciences</w:t>
      </w:r>
      <w:r w:rsidR="004925A5" w:rsidRPr="00C12978">
        <w:rPr>
          <w:shd w:val="clear" w:color="auto" w:fill="FFFFFF"/>
          <w:lang w:val="en-US"/>
        </w:rPr>
        <w:t>.</w:t>
      </w:r>
      <w:proofErr w:type="gramEnd"/>
      <w:r w:rsidR="004925A5" w:rsidRPr="00C12978">
        <w:rPr>
          <w:shd w:val="clear" w:color="auto" w:fill="FFFFFF"/>
          <w:lang w:val="en-US"/>
        </w:rPr>
        <w:t xml:space="preserve"> </w:t>
      </w:r>
      <w:r w:rsidR="00183280" w:rsidRPr="00C12978">
        <w:rPr>
          <w:shd w:val="clear" w:color="auto" w:fill="FFFFFF"/>
          <w:lang w:val="en-US"/>
        </w:rPr>
        <w:t xml:space="preserve">– </w:t>
      </w:r>
      <w:r w:rsidR="00183280" w:rsidRPr="00C12978">
        <w:rPr>
          <w:lang w:val="en-US"/>
        </w:rPr>
        <w:t xml:space="preserve">Bishkek, 2020. – </w:t>
      </w:r>
      <w:r w:rsidR="00A01CB0" w:rsidRPr="00C12978">
        <w:rPr>
          <w:lang w:val="en-US" w:eastAsia="ar-SA"/>
        </w:rPr>
        <w:t xml:space="preserve">V. 20, </w:t>
      </w:r>
      <w:r w:rsidR="00183280" w:rsidRPr="00C12978">
        <w:rPr>
          <w:lang w:val="en-US" w:eastAsia="ar-SA"/>
        </w:rPr>
        <w:t>№ 8</w:t>
      </w:r>
      <w:r w:rsidR="00A01CB0" w:rsidRPr="00C12978">
        <w:rPr>
          <w:lang w:val="en-US" w:eastAsia="ar-SA"/>
        </w:rPr>
        <w:t>.</w:t>
      </w:r>
      <w:r w:rsidR="00902F30" w:rsidRPr="00C12978">
        <w:rPr>
          <w:lang w:val="en-US" w:eastAsia="ar-SA"/>
        </w:rPr>
        <w:t xml:space="preserve"> </w:t>
      </w:r>
      <w:r w:rsidR="00183280" w:rsidRPr="00C12978">
        <w:rPr>
          <w:lang w:val="en-US" w:eastAsia="ar-SA"/>
        </w:rPr>
        <w:t xml:space="preserve">– </w:t>
      </w:r>
      <w:r w:rsidR="008953D3" w:rsidRPr="00C12978">
        <w:rPr>
          <w:lang w:val="en-US" w:eastAsia="ar-SA"/>
        </w:rPr>
        <w:t>PP</w:t>
      </w:r>
      <w:r w:rsidR="00183280" w:rsidRPr="00C12978">
        <w:rPr>
          <w:lang w:val="en-US" w:eastAsia="ar-SA"/>
        </w:rPr>
        <w:t>.</w:t>
      </w:r>
      <w:r w:rsidR="00741027" w:rsidRPr="00C12978">
        <w:rPr>
          <w:lang w:val="en-US" w:eastAsia="ar-SA"/>
        </w:rPr>
        <w:t> </w:t>
      </w:r>
      <w:r w:rsidR="00183280" w:rsidRPr="00C12978">
        <w:rPr>
          <w:lang w:val="en-US" w:eastAsia="ar-SA"/>
        </w:rPr>
        <w:t>105</w:t>
      </w:r>
      <w:r w:rsidR="00D64068" w:rsidRPr="00C12978">
        <w:rPr>
          <w:rFonts w:eastAsiaTheme="minorHAnsi"/>
          <w:lang w:val="en-US" w:eastAsia="en-US"/>
        </w:rPr>
        <w:t>–</w:t>
      </w:r>
      <w:r w:rsidR="00183280" w:rsidRPr="00C12978">
        <w:rPr>
          <w:lang w:val="en-US" w:eastAsia="ar-SA"/>
        </w:rPr>
        <w:t>111.</w:t>
      </w:r>
      <w:r w:rsidR="00741027" w:rsidRPr="00C12978">
        <w:rPr>
          <w:lang w:val="en-US" w:eastAsia="ar-SA"/>
        </w:rPr>
        <w:t xml:space="preserve"> (</w:t>
      </w:r>
      <w:proofErr w:type="gramStart"/>
      <w:r w:rsidR="00741027" w:rsidRPr="00C12978">
        <w:rPr>
          <w:lang w:val="en-US" w:eastAsia="ar-SA"/>
        </w:rPr>
        <w:t>in</w:t>
      </w:r>
      <w:proofErr w:type="gramEnd"/>
      <w:r w:rsidR="00741027" w:rsidRPr="00C12978">
        <w:rPr>
          <w:lang w:val="en-US" w:eastAsia="ar-SA"/>
        </w:rPr>
        <w:t xml:space="preserve"> Russ</w:t>
      </w:r>
      <w:r w:rsidR="00DE39C2" w:rsidRPr="00C12978">
        <w:rPr>
          <w:lang w:val="en-US" w:eastAsia="ar-SA"/>
        </w:rPr>
        <w:t>i</w:t>
      </w:r>
      <w:r w:rsidR="00741027" w:rsidRPr="00C12978">
        <w:rPr>
          <w:lang w:val="en-US" w:eastAsia="ar-SA"/>
        </w:rPr>
        <w:t>an)</w:t>
      </w:r>
    </w:p>
    <w:p w:rsidR="00872AE3" w:rsidRPr="00C12978" w:rsidRDefault="000C4D0B" w:rsidP="000C4D0B">
      <w:pPr>
        <w:pStyle w:val="a5"/>
        <w:tabs>
          <w:tab w:val="left" w:pos="3969"/>
        </w:tabs>
        <w:spacing w:before="0" w:beforeAutospacing="0" w:after="0" w:afterAutospacing="0" w:line="360" w:lineRule="auto"/>
        <w:contextualSpacing/>
        <w:jc w:val="both"/>
        <w:rPr>
          <w:lang w:val="en-US" w:eastAsia="ar-SA"/>
        </w:rPr>
      </w:pPr>
      <w:r w:rsidRPr="00C12978">
        <w:rPr>
          <w:noProof/>
        </w:rPr>
        <w:drawing>
          <wp:inline distT="0" distB="0" distL="0" distR="0" wp14:anchorId="4B6D6E9B" wp14:editId="40391AB5">
            <wp:extent cx="5842659" cy="775563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5846417" cy="7760628"/>
                    </a:xfrm>
                    <a:prstGeom prst="rect">
                      <a:avLst/>
                    </a:prstGeom>
                  </pic:spPr>
                </pic:pic>
              </a:graphicData>
            </a:graphic>
          </wp:inline>
        </w:drawing>
      </w:r>
    </w:p>
    <w:p w:rsidR="00872AE3" w:rsidRPr="00C12978" w:rsidRDefault="00872AE3" w:rsidP="00872AE3">
      <w:pPr>
        <w:pStyle w:val="a5"/>
        <w:tabs>
          <w:tab w:val="left" w:pos="3969"/>
        </w:tabs>
        <w:spacing w:before="0" w:beforeAutospacing="0" w:after="0" w:afterAutospacing="0" w:line="360" w:lineRule="auto"/>
        <w:ind w:firstLine="709"/>
        <w:contextualSpacing/>
        <w:jc w:val="both"/>
        <w:rPr>
          <w:lang w:val="en-US" w:eastAsia="ar-SA"/>
        </w:rPr>
      </w:pPr>
    </w:p>
    <w:p w:rsidR="00FE606E" w:rsidRPr="00C12978" w:rsidRDefault="000C4D0B"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r w:rsidRPr="00C12978">
        <w:rPr>
          <w:noProof/>
          <w:lang w:eastAsia="ru-RU"/>
        </w:rPr>
        <w:lastRenderedPageBreak/>
        <w:drawing>
          <wp:inline distT="0" distB="0" distL="0" distR="0" wp14:anchorId="69C268E5" wp14:editId="623EFC8B">
            <wp:extent cx="5830784" cy="802181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5839973" cy="8034460"/>
                    </a:xfrm>
                    <a:prstGeom prst="rect">
                      <a:avLst/>
                    </a:prstGeom>
                  </pic:spPr>
                </pic:pic>
              </a:graphicData>
            </a:graphic>
          </wp:inline>
        </w:drawing>
      </w:r>
    </w:p>
    <w:p w:rsidR="000C4D0B" w:rsidRPr="00C12978" w:rsidRDefault="000C4D0B"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0C4D0B" w:rsidRPr="00C12978" w:rsidRDefault="000C4D0B"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0C4D0B" w:rsidRPr="00C12978" w:rsidRDefault="000C4D0B"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0C4D0B" w:rsidRPr="00C12978" w:rsidRDefault="000C4D0B"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0C4D0B" w:rsidRPr="00C12978" w:rsidRDefault="000C4D0B"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r w:rsidRPr="00C12978">
        <w:rPr>
          <w:noProof/>
          <w:lang w:eastAsia="ru-RU"/>
        </w:rPr>
        <w:lastRenderedPageBreak/>
        <w:drawing>
          <wp:inline distT="0" distB="0" distL="0" distR="0" wp14:anchorId="256B5B28" wp14:editId="2294CE45">
            <wp:extent cx="5975699" cy="803959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5982252" cy="8048411"/>
                    </a:xfrm>
                    <a:prstGeom prst="rect">
                      <a:avLst/>
                    </a:prstGeom>
                  </pic:spPr>
                </pic:pic>
              </a:graphicData>
            </a:graphic>
          </wp:inline>
        </w:drawing>
      </w:r>
    </w:p>
    <w:p w:rsidR="005F27AE" w:rsidRPr="00C12978" w:rsidRDefault="000C4D0B" w:rsidP="00F50CC7">
      <w:pPr>
        <w:pStyle w:val="a5"/>
        <w:spacing w:before="0" w:beforeAutospacing="0" w:after="0" w:afterAutospacing="0" w:line="360" w:lineRule="auto"/>
        <w:ind w:firstLine="567"/>
        <w:contextualSpacing/>
        <w:jc w:val="both"/>
      </w:pPr>
      <w:r w:rsidRPr="00C12978">
        <w:rPr>
          <w:noProof/>
        </w:rPr>
        <w:lastRenderedPageBreak/>
        <w:drawing>
          <wp:inline distT="0" distB="0" distL="0" distR="0" wp14:anchorId="41BA0482" wp14:editId="184BC818">
            <wp:extent cx="5700155" cy="806391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5703683" cy="8068900"/>
                    </a:xfrm>
                    <a:prstGeom prst="rect">
                      <a:avLst/>
                    </a:prstGeom>
                  </pic:spPr>
                </pic:pic>
              </a:graphicData>
            </a:graphic>
          </wp:inline>
        </w:drawing>
      </w:r>
    </w:p>
    <w:p w:rsidR="00122A8D" w:rsidRPr="00C12978" w:rsidRDefault="00122A8D" w:rsidP="00F50CC7">
      <w:pPr>
        <w:pStyle w:val="a5"/>
        <w:spacing w:before="0" w:beforeAutospacing="0" w:after="0" w:afterAutospacing="0" w:line="360" w:lineRule="auto"/>
        <w:ind w:firstLine="567"/>
        <w:contextualSpacing/>
        <w:jc w:val="both"/>
      </w:pPr>
    </w:p>
    <w:p w:rsidR="00122A8D" w:rsidRPr="00C12978" w:rsidRDefault="00122A8D" w:rsidP="00F50CC7">
      <w:pPr>
        <w:pStyle w:val="a5"/>
        <w:spacing w:before="0" w:beforeAutospacing="0" w:after="0" w:afterAutospacing="0" w:line="360" w:lineRule="auto"/>
        <w:ind w:firstLine="567"/>
        <w:contextualSpacing/>
        <w:jc w:val="both"/>
      </w:pPr>
    </w:p>
    <w:p w:rsidR="00122A8D" w:rsidRPr="00C12978" w:rsidRDefault="00122A8D" w:rsidP="00F50CC7">
      <w:pPr>
        <w:pStyle w:val="a5"/>
        <w:spacing w:before="0" w:beforeAutospacing="0" w:after="0" w:afterAutospacing="0" w:line="360" w:lineRule="auto"/>
        <w:ind w:firstLine="567"/>
        <w:contextualSpacing/>
        <w:jc w:val="both"/>
      </w:pPr>
    </w:p>
    <w:p w:rsidR="00122A8D" w:rsidRPr="00C12978" w:rsidRDefault="00122A8D" w:rsidP="00F50CC7">
      <w:pPr>
        <w:pStyle w:val="a5"/>
        <w:spacing w:before="0" w:beforeAutospacing="0" w:after="0" w:afterAutospacing="0" w:line="360" w:lineRule="auto"/>
        <w:ind w:firstLine="567"/>
        <w:contextualSpacing/>
        <w:jc w:val="both"/>
      </w:pPr>
    </w:p>
    <w:p w:rsidR="00122A8D" w:rsidRPr="00C12978" w:rsidRDefault="00122A8D" w:rsidP="00122A8D">
      <w:pPr>
        <w:pStyle w:val="a9"/>
        <w:spacing w:line="360" w:lineRule="auto"/>
        <w:ind w:firstLine="709"/>
        <w:contextualSpacing/>
        <w:jc w:val="both"/>
        <w:rPr>
          <w:shd w:val="clear" w:color="auto" w:fill="FFFFFF"/>
        </w:rPr>
      </w:pPr>
      <w:r w:rsidRPr="00C12978">
        <w:rPr>
          <w:lang w:val="en-US" w:eastAsia="en-US"/>
        </w:rPr>
        <w:lastRenderedPageBreak/>
        <w:t xml:space="preserve">4. </w:t>
      </w:r>
      <w:r w:rsidR="00371CCD" w:rsidRPr="00C12978">
        <w:rPr>
          <w:lang w:val="en-US"/>
        </w:rPr>
        <w:t>Ismukhanova L.T., Kulbekova R.A., Amirgaliyev N.A., Madibekov A.S., Zhadi A. Results of research of physical and chemical characteristics of snow cover in Almaty agglomeration (South-East of Kazakhstan)</w:t>
      </w:r>
      <w:r w:rsidR="00371CCD" w:rsidRPr="00C12978">
        <w:rPr>
          <w:lang w:val="en-US" w:eastAsia="en-US"/>
        </w:rPr>
        <w:t xml:space="preserve"> // </w:t>
      </w:r>
      <w:r w:rsidR="00371CCD" w:rsidRPr="00C12978">
        <w:rPr>
          <w:vertAlign w:val="superscript"/>
          <w:lang w:val="en-US"/>
        </w:rPr>
        <w:t>XXth</w:t>
      </w:r>
      <w:r w:rsidR="00371CCD" w:rsidRPr="00C12978">
        <w:rPr>
          <w:bCs/>
          <w:lang w:val="en-US"/>
        </w:rPr>
        <w:t xml:space="preserve"> </w:t>
      </w:r>
      <w:r w:rsidR="00371CCD" w:rsidRPr="00C12978">
        <w:rPr>
          <w:lang w:val="en-US"/>
        </w:rPr>
        <w:t>International Multidisciplinary Scientific GeoConference</w:t>
      </w:r>
      <w:r w:rsidR="00371CCD" w:rsidRPr="00C12978">
        <w:rPr>
          <w:bCs/>
          <w:lang w:val="en-US"/>
        </w:rPr>
        <w:t xml:space="preserve"> </w:t>
      </w:r>
      <w:r w:rsidR="00371CCD" w:rsidRPr="00C12978">
        <w:rPr>
          <w:lang w:val="en-US"/>
        </w:rPr>
        <w:t>Surveying, Geology and Mining, Ecology and Management – SGEM 2020</w:t>
      </w:r>
      <w:r w:rsidR="00371CCD" w:rsidRPr="00C12978">
        <w:rPr>
          <w:bCs/>
          <w:lang w:val="en-US"/>
        </w:rPr>
        <w:t xml:space="preserve"> (</w:t>
      </w:r>
      <w:r w:rsidR="00371CCD" w:rsidRPr="00C12978">
        <w:rPr>
          <w:lang w:val="en-US"/>
        </w:rPr>
        <w:t xml:space="preserve">16 – 25 august, 2020). </w:t>
      </w:r>
      <w:r w:rsidR="00371CCD" w:rsidRPr="00C12978">
        <w:rPr>
          <w:lang w:val="en-US" w:eastAsia="en-US"/>
        </w:rPr>
        <w:t>– Albena, Bulgaria, 2020.</w:t>
      </w:r>
      <w:r w:rsidR="00371CCD" w:rsidRPr="00C12978">
        <w:rPr>
          <w:lang w:val="en-US"/>
        </w:rPr>
        <w:t xml:space="preserve"> (Scopus Cite Score 0.4| SJR 0.232| SNIP 0.392)</w:t>
      </w:r>
      <w:r w:rsidR="00297099" w:rsidRPr="00C12978">
        <w:rPr>
          <w:lang w:val="en-US"/>
        </w:rPr>
        <w:t xml:space="preserve"> </w:t>
      </w:r>
      <w:r w:rsidRPr="00C12978">
        <w:rPr>
          <w:lang w:val="en-US"/>
        </w:rPr>
        <w:t>(</w:t>
      </w:r>
      <w:proofErr w:type="gramStart"/>
      <w:r w:rsidRPr="00C12978">
        <w:rPr>
          <w:lang w:val="en-US"/>
        </w:rPr>
        <w:t>in</w:t>
      </w:r>
      <w:proofErr w:type="gramEnd"/>
      <w:r w:rsidRPr="00C12978">
        <w:rPr>
          <w:lang w:val="en-US"/>
        </w:rPr>
        <w:t xml:space="preserve"> print</w:t>
      </w:r>
      <w:r w:rsidRPr="00C12978">
        <w:t>)</w:t>
      </w:r>
    </w:p>
    <w:p w:rsidR="00122A8D" w:rsidRPr="00C12978" w:rsidRDefault="00122A8D" w:rsidP="00122A8D">
      <w:pPr>
        <w:pStyle w:val="a9"/>
        <w:spacing w:line="360" w:lineRule="auto"/>
        <w:ind w:firstLine="709"/>
        <w:contextualSpacing/>
        <w:jc w:val="both"/>
        <w:rPr>
          <w:shd w:val="clear" w:color="auto" w:fill="FFFFFF"/>
          <w:lang w:val="en-US"/>
        </w:rPr>
      </w:pPr>
      <w:r w:rsidRPr="00C12978">
        <w:rPr>
          <w:noProof/>
          <w:shd w:val="clear" w:color="auto" w:fill="FFFFFF"/>
        </w:rPr>
        <w:drawing>
          <wp:inline distT="0" distB="0" distL="0" distR="0" wp14:anchorId="2E480488" wp14:editId="1BE297A5">
            <wp:extent cx="4831911" cy="7134446"/>
            <wp:effectExtent l="0" t="0" r="6985" b="0"/>
            <wp:docPr id="55" name="Рисунок 55" descr="C:\Users\Lau\Desktop\Отчет по ГФ_2020\Verification 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Verification Letter.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31030" cy="7133145"/>
                    </a:xfrm>
                    <a:prstGeom prst="rect">
                      <a:avLst/>
                    </a:prstGeom>
                    <a:noFill/>
                    <a:ln>
                      <a:noFill/>
                    </a:ln>
                  </pic:spPr>
                </pic:pic>
              </a:graphicData>
            </a:graphic>
          </wp:inline>
        </w:drawing>
      </w:r>
    </w:p>
    <w:p w:rsidR="00122A8D" w:rsidRPr="00C12978" w:rsidRDefault="00122A8D" w:rsidP="00122A8D">
      <w:pPr>
        <w:spacing w:line="360" w:lineRule="auto"/>
        <w:contextualSpacing/>
        <w:rPr>
          <w:sz w:val="24"/>
          <w:szCs w:val="24"/>
          <w:lang w:val="en-US"/>
        </w:rPr>
      </w:pPr>
      <w:r w:rsidRPr="00C12978">
        <w:rPr>
          <w:noProof/>
          <w:lang w:eastAsia="ru-RU"/>
        </w:rPr>
        <w:lastRenderedPageBreak/>
        <w:drawing>
          <wp:inline distT="0" distB="0" distL="0" distR="0" wp14:anchorId="5EE05E4B" wp14:editId="608E5CC7">
            <wp:extent cx="5837274" cy="7427768"/>
            <wp:effectExtent l="0" t="0" r="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841210" cy="7432776"/>
                    </a:xfrm>
                    <a:prstGeom prst="rect">
                      <a:avLst/>
                    </a:prstGeom>
                  </pic:spPr>
                </pic:pic>
              </a:graphicData>
            </a:graphic>
          </wp:inline>
        </w:drawing>
      </w:r>
    </w:p>
    <w:p w:rsidR="00122A8D" w:rsidRPr="00C12978" w:rsidRDefault="00122A8D" w:rsidP="00122A8D">
      <w:pPr>
        <w:spacing w:line="360" w:lineRule="auto"/>
        <w:ind w:firstLine="709"/>
        <w:contextualSpacing/>
        <w:rPr>
          <w:sz w:val="24"/>
          <w:szCs w:val="24"/>
          <w:lang w:val="en-US"/>
        </w:rPr>
      </w:pPr>
      <w:r w:rsidRPr="00C12978">
        <w:rPr>
          <w:sz w:val="24"/>
          <w:szCs w:val="24"/>
          <w:lang w:val="en-US"/>
        </w:rPr>
        <w:br w:type="page"/>
      </w:r>
    </w:p>
    <w:p w:rsidR="00122A8D" w:rsidRPr="00C12978" w:rsidRDefault="00122A8D" w:rsidP="00122A8D">
      <w:pPr>
        <w:spacing w:line="360" w:lineRule="auto"/>
        <w:contextualSpacing/>
        <w:rPr>
          <w:sz w:val="24"/>
          <w:szCs w:val="24"/>
          <w:lang w:val="en-US"/>
        </w:rPr>
      </w:pPr>
      <w:r w:rsidRPr="00C12978">
        <w:rPr>
          <w:noProof/>
          <w:lang w:eastAsia="ru-RU"/>
        </w:rPr>
        <w:lastRenderedPageBreak/>
        <w:drawing>
          <wp:inline distT="0" distB="0" distL="0" distR="0" wp14:anchorId="508A2FF5" wp14:editId="605EB8E5">
            <wp:extent cx="6060558" cy="775472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057715" cy="7751084"/>
                    </a:xfrm>
                    <a:prstGeom prst="rect">
                      <a:avLst/>
                    </a:prstGeom>
                  </pic:spPr>
                </pic:pic>
              </a:graphicData>
            </a:graphic>
          </wp:inline>
        </w:drawing>
      </w:r>
    </w:p>
    <w:p w:rsidR="00122A8D" w:rsidRPr="00C12978" w:rsidRDefault="00122A8D" w:rsidP="00122A8D">
      <w:pPr>
        <w:spacing w:line="360" w:lineRule="auto"/>
        <w:contextualSpacing/>
        <w:rPr>
          <w:sz w:val="24"/>
          <w:szCs w:val="24"/>
          <w:lang w:val="en-US"/>
        </w:rPr>
      </w:pPr>
      <w:r w:rsidRPr="00C12978">
        <w:rPr>
          <w:sz w:val="24"/>
          <w:szCs w:val="24"/>
          <w:lang w:val="en-US"/>
        </w:rPr>
        <w:br w:type="page"/>
      </w:r>
    </w:p>
    <w:p w:rsidR="00122A8D" w:rsidRPr="00E402C5" w:rsidRDefault="004147EE" w:rsidP="00122A8D">
      <w:pPr>
        <w:spacing w:line="360" w:lineRule="auto"/>
        <w:contextualSpacing/>
        <w:rPr>
          <w:sz w:val="24"/>
          <w:szCs w:val="24"/>
          <w:lang w:val="en-US"/>
        </w:rPr>
      </w:pPr>
      <w:r w:rsidRPr="00C12978">
        <w:rPr>
          <w:noProof/>
          <w:sz w:val="24"/>
          <w:szCs w:val="24"/>
          <w:lang w:eastAsia="ru-RU"/>
        </w:rPr>
        <w:lastRenderedPageBreak/>
        <w:drawing>
          <wp:inline distT="0" distB="0" distL="0" distR="0" wp14:anchorId="2CE822CD" wp14:editId="608BE4BE">
            <wp:extent cx="5939790" cy="7323807"/>
            <wp:effectExtent l="0" t="0" r="0" b="0"/>
            <wp:docPr id="59" name="Рисунок 59" descr="C:\Users\Lau\Desktop\п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прь.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9790" cy="7323807"/>
                    </a:xfrm>
                    <a:prstGeom prst="rect">
                      <a:avLst/>
                    </a:prstGeom>
                    <a:noFill/>
                    <a:ln>
                      <a:noFill/>
                    </a:ln>
                  </pic:spPr>
                </pic:pic>
              </a:graphicData>
            </a:graphic>
          </wp:inline>
        </w:drawing>
      </w:r>
    </w:p>
    <w:p w:rsidR="00122A8D" w:rsidRPr="00E402C5" w:rsidRDefault="00122A8D" w:rsidP="00F50CC7">
      <w:pPr>
        <w:pStyle w:val="a5"/>
        <w:spacing w:before="0" w:beforeAutospacing="0" w:after="0" w:afterAutospacing="0" w:line="360" w:lineRule="auto"/>
        <w:ind w:firstLine="567"/>
        <w:contextualSpacing/>
        <w:jc w:val="both"/>
      </w:pPr>
    </w:p>
    <w:sectPr w:rsidR="00122A8D" w:rsidRPr="00E402C5" w:rsidSect="00872AE3">
      <w:headerReference w:type="default" r:id="rId143"/>
      <w:footerReference w:type="default" r:id="rId144"/>
      <w:headerReference w:type="first" r:id="rId145"/>
      <w:footerReference w:type="first" r:id="rId146"/>
      <w:pgSz w:w="11906" w:h="16838"/>
      <w:pgMar w:top="1134" w:right="851" w:bottom="1134" w:left="1701" w:header="709" w:footer="437"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3082" w:rsidRDefault="00BF3082">
      <w:r>
        <w:separator/>
      </w:r>
    </w:p>
  </w:endnote>
  <w:endnote w:type="continuationSeparator" w:id="0">
    <w:p w:rsidR="00BF3082" w:rsidRDefault="00BF30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man Old Style">
    <w:panose1 w:val="02050604050505020204"/>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0" w:usb1="08070000" w:usb2="00000010" w:usb3="00000000" w:csb0="00020001" w:csb1="00000000"/>
  </w:font>
  <w:font w:name="TimesNewRomanPS-ItalicMT">
    <w:altName w:val="Times New Roman"/>
    <w:panose1 w:val="00000000000000000000"/>
    <w:charset w:val="CC"/>
    <w:family w:val="auto"/>
    <w:notTrueType/>
    <w:pitch w:val="default"/>
    <w:sig w:usb0="00000203" w:usb1="00000000" w:usb2="00000000" w:usb3="00000000" w:csb0="00000005" w:csb1="00000000"/>
  </w:font>
  <w:font w:name="Times New Roman CYR">
    <w:panose1 w:val="02020603050405020304"/>
    <w:charset w:val="CC"/>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1919357"/>
      <w:docPartObj>
        <w:docPartGallery w:val="Page Numbers (Bottom of Page)"/>
        <w:docPartUnique/>
      </w:docPartObj>
    </w:sdtPr>
    <w:sdtEndPr/>
    <w:sdtContent>
      <w:p w:rsidR="00D0613F" w:rsidRDefault="00D0613F">
        <w:pPr>
          <w:pStyle w:val="af"/>
          <w:jc w:val="center"/>
        </w:pPr>
        <w:r>
          <w:fldChar w:fldCharType="begin"/>
        </w:r>
        <w:r>
          <w:instrText>PAGE   \* MERGEFORMAT</w:instrText>
        </w:r>
        <w:r>
          <w:fldChar w:fldCharType="separate"/>
        </w:r>
        <w:r w:rsidR="00226F49">
          <w:rPr>
            <w:noProof/>
          </w:rPr>
          <w:t>86</w:t>
        </w:r>
        <w:r>
          <w:rPr>
            <w:noProof/>
          </w:rPr>
          <w:fldChar w:fldCharType="end"/>
        </w:r>
      </w:p>
    </w:sdtContent>
  </w:sdt>
  <w:p w:rsidR="00D0613F" w:rsidRDefault="00D0613F">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13F" w:rsidRDefault="00D0613F">
    <w:pPr>
      <w:pStyle w:val="af"/>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13F" w:rsidRDefault="00D0613F">
    <w:pPr>
      <w:pStyle w:val="af"/>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1349462"/>
      <w:docPartObj>
        <w:docPartGallery w:val="Page Numbers (Bottom of Page)"/>
        <w:docPartUnique/>
      </w:docPartObj>
    </w:sdtPr>
    <w:sdtEndPr/>
    <w:sdtContent>
      <w:p w:rsidR="00D0613F" w:rsidRDefault="00D0613F">
        <w:pPr>
          <w:pStyle w:val="af"/>
          <w:jc w:val="center"/>
        </w:pPr>
        <w:r>
          <w:fldChar w:fldCharType="begin"/>
        </w:r>
        <w:r>
          <w:instrText>PAGE   \* MERGEFORMAT</w:instrText>
        </w:r>
        <w:r>
          <w:fldChar w:fldCharType="separate"/>
        </w:r>
        <w:r w:rsidR="00226F49">
          <w:rPr>
            <w:noProof/>
          </w:rPr>
          <w:t>110</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13F" w:rsidRDefault="00D0613F">
    <w:pPr>
      <w:pStyle w:val="af"/>
      <w:jc w:val="center"/>
    </w:pPr>
  </w:p>
  <w:p w:rsidR="00D0613F" w:rsidRDefault="00BF3082">
    <w:pPr>
      <w:pStyle w:val="af"/>
      <w:jc w:val="center"/>
    </w:pPr>
    <w:sdt>
      <w:sdtPr>
        <w:id w:val="406665868"/>
        <w:docPartObj>
          <w:docPartGallery w:val="Page Numbers (Bottom of Page)"/>
          <w:docPartUnique/>
        </w:docPartObj>
      </w:sdtPr>
      <w:sdtEndPr/>
      <w:sdtContent>
        <w:r w:rsidR="00D0613F">
          <w:fldChar w:fldCharType="begin"/>
        </w:r>
        <w:r w:rsidR="00D0613F">
          <w:instrText>PAGE   \* MERGEFORMAT</w:instrText>
        </w:r>
        <w:r w:rsidR="00D0613F">
          <w:fldChar w:fldCharType="separate"/>
        </w:r>
        <w:r w:rsidR="00226F49">
          <w:rPr>
            <w:noProof/>
          </w:rPr>
          <w:t>93</w:t>
        </w:r>
        <w:r w:rsidR="00D0613F">
          <w:rPr>
            <w:noProof/>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3082" w:rsidRDefault="00BF3082">
      <w:r>
        <w:separator/>
      </w:r>
    </w:p>
  </w:footnote>
  <w:footnote w:type="continuationSeparator" w:id="0">
    <w:p w:rsidR="00BF3082" w:rsidRDefault="00BF30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13F" w:rsidRDefault="00D0613F">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13F" w:rsidRDefault="00D0613F">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13F" w:rsidRDefault="00D0613F">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1">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2">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3">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4">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5">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6">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7">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8">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abstractNum>
  <w:abstractNum w:abstractNumId="1">
    <w:nsid w:val="00000003"/>
    <w:multiLevelType w:val="multilevel"/>
    <w:tmpl w:val="00000002"/>
    <w:lvl w:ilvl="0">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1">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2">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3">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4">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5">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6">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7">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8">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abstractNum>
  <w:abstractNum w:abstractNumId="2">
    <w:nsid w:val="006D7F12"/>
    <w:multiLevelType w:val="hybridMultilevel"/>
    <w:tmpl w:val="3278B4A4"/>
    <w:lvl w:ilvl="0" w:tplc="8AA2F3F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12E74D6"/>
    <w:multiLevelType w:val="multilevel"/>
    <w:tmpl w:val="2856E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3D53DE"/>
    <w:multiLevelType w:val="hybridMultilevel"/>
    <w:tmpl w:val="A6D83F1C"/>
    <w:lvl w:ilvl="0" w:tplc="62EE9A7C">
      <w:start w:val="1"/>
      <w:numFmt w:val="decimal"/>
      <w:lvlText w:val="%1."/>
      <w:lvlJc w:val="left"/>
      <w:pPr>
        <w:ind w:left="720" w:hanging="360"/>
      </w:pPr>
      <w:rPr>
        <w:rFonts w:hint="default"/>
        <w:color w:val="00B05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2E2836"/>
    <w:multiLevelType w:val="hybridMultilevel"/>
    <w:tmpl w:val="D556CCFE"/>
    <w:lvl w:ilvl="0" w:tplc="8AA2F3F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19825F7"/>
    <w:multiLevelType w:val="hybridMultilevel"/>
    <w:tmpl w:val="FE325144"/>
    <w:lvl w:ilvl="0" w:tplc="CD0A9418">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4912EC"/>
    <w:multiLevelType w:val="hybridMultilevel"/>
    <w:tmpl w:val="E3D05BC8"/>
    <w:lvl w:ilvl="0" w:tplc="382AF2A2">
      <w:start w:val="3"/>
      <w:numFmt w:val="bullet"/>
      <w:lvlText w:val="–"/>
      <w:lvlJc w:val="left"/>
      <w:pPr>
        <w:tabs>
          <w:tab w:val="num" w:pos="1060"/>
        </w:tabs>
        <w:ind w:left="1060" w:hanging="360"/>
      </w:pPr>
      <w:rPr>
        <w:rFonts w:ascii="Times New Roman" w:eastAsia="Calibri" w:hAnsi="Times New Roman" w:cs="Times New Roman" w:hint="default"/>
      </w:rPr>
    </w:lvl>
    <w:lvl w:ilvl="1" w:tplc="04190003" w:tentative="1">
      <w:start w:val="1"/>
      <w:numFmt w:val="bullet"/>
      <w:lvlText w:val="o"/>
      <w:lvlJc w:val="left"/>
      <w:pPr>
        <w:tabs>
          <w:tab w:val="num" w:pos="1780"/>
        </w:tabs>
        <w:ind w:left="1780" w:hanging="360"/>
      </w:pPr>
      <w:rPr>
        <w:rFonts w:ascii="Courier New" w:hAnsi="Courier New" w:cs="Courier New" w:hint="default"/>
      </w:rPr>
    </w:lvl>
    <w:lvl w:ilvl="2" w:tplc="04190005" w:tentative="1">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cs="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cs="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8">
    <w:nsid w:val="19BD3061"/>
    <w:multiLevelType w:val="hybridMultilevel"/>
    <w:tmpl w:val="97A88CD8"/>
    <w:lvl w:ilvl="0" w:tplc="6318FCDA">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AE33322"/>
    <w:multiLevelType w:val="multilevel"/>
    <w:tmpl w:val="AFDC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C3D7B1F"/>
    <w:multiLevelType w:val="hybridMultilevel"/>
    <w:tmpl w:val="583C5D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CAD3FB7"/>
    <w:multiLevelType w:val="hybridMultilevel"/>
    <w:tmpl w:val="494EBBF8"/>
    <w:lvl w:ilvl="0" w:tplc="E7901F2C">
      <w:start w:val="30"/>
      <w:numFmt w:val="decimal"/>
      <w:lvlText w:val="%1."/>
      <w:lvlJc w:val="left"/>
      <w:pPr>
        <w:ind w:left="928" w:hanging="360"/>
      </w:pPr>
      <w:rPr>
        <w:rFonts w:hint="default"/>
      </w:rPr>
    </w:lvl>
    <w:lvl w:ilvl="1" w:tplc="04190019" w:tentative="1">
      <w:start w:val="1"/>
      <w:numFmt w:val="lowerLetter"/>
      <w:lvlText w:val="%2."/>
      <w:lvlJc w:val="left"/>
      <w:pPr>
        <w:ind w:left="2201" w:hanging="360"/>
      </w:pPr>
    </w:lvl>
    <w:lvl w:ilvl="2" w:tplc="0419001B" w:tentative="1">
      <w:start w:val="1"/>
      <w:numFmt w:val="lowerRoman"/>
      <w:lvlText w:val="%3."/>
      <w:lvlJc w:val="right"/>
      <w:pPr>
        <w:ind w:left="292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4361" w:hanging="360"/>
      </w:pPr>
    </w:lvl>
    <w:lvl w:ilvl="5" w:tplc="0419001B" w:tentative="1">
      <w:start w:val="1"/>
      <w:numFmt w:val="lowerRoman"/>
      <w:lvlText w:val="%6."/>
      <w:lvlJc w:val="right"/>
      <w:pPr>
        <w:ind w:left="5081" w:hanging="180"/>
      </w:pPr>
    </w:lvl>
    <w:lvl w:ilvl="6" w:tplc="0419000F" w:tentative="1">
      <w:start w:val="1"/>
      <w:numFmt w:val="decimal"/>
      <w:lvlText w:val="%7."/>
      <w:lvlJc w:val="left"/>
      <w:pPr>
        <w:ind w:left="5801" w:hanging="360"/>
      </w:pPr>
    </w:lvl>
    <w:lvl w:ilvl="7" w:tplc="04190019" w:tentative="1">
      <w:start w:val="1"/>
      <w:numFmt w:val="lowerLetter"/>
      <w:lvlText w:val="%8."/>
      <w:lvlJc w:val="left"/>
      <w:pPr>
        <w:ind w:left="6521" w:hanging="360"/>
      </w:pPr>
    </w:lvl>
    <w:lvl w:ilvl="8" w:tplc="0419001B" w:tentative="1">
      <w:start w:val="1"/>
      <w:numFmt w:val="lowerRoman"/>
      <w:lvlText w:val="%9."/>
      <w:lvlJc w:val="right"/>
      <w:pPr>
        <w:ind w:left="7241" w:hanging="180"/>
      </w:pPr>
    </w:lvl>
  </w:abstractNum>
  <w:abstractNum w:abstractNumId="12">
    <w:nsid w:val="22BC2C5C"/>
    <w:multiLevelType w:val="hybridMultilevel"/>
    <w:tmpl w:val="E034B3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5E0781"/>
    <w:multiLevelType w:val="hybridMultilevel"/>
    <w:tmpl w:val="0E203202"/>
    <w:lvl w:ilvl="0" w:tplc="E23E17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F307DD3"/>
    <w:multiLevelType w:val="hybridMultilevel"/>
    <w:tmpl w:val="B9F09EA4"/>
    <w:lvl w:ilvl="0" w:tplc="6318FCDA">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31E96967"/>
    <w:multiLevelType w:val="hybridMultilevel"/>
    <w:tmpl w:val="EFF8C15C"/>
    <w:lvl w:ilvl="0" w:tplc="FBF21D78">
      <w:start w:val="1"/>
      <w:numFmt w:val="decimal"/>
      <w:lvlText w:val="%1"/>
      <w:lvlJc w:val="left"/>
      <w:pPr>
        <w:ind w:left="3763" w:hanging="360"/>
      </w:pPr>
      <w:rPr>
        <w:rFonts w:hint="default"/>
      </w:rPr>
    </w:lvl>
    <w:lvl w:ilvl="1" w:tplc="04190019" w:tentative="1">
      <w:start w:val="1"/>
      <w:numFmt w:val="lowerLetter"/>
      <w:lvlText w:val="%2."/>
      <w:lvlJc w:val="left"/>
      <w:pPr>
        <w:ind w:left="4483" w:hanging="360"/>
      </w:pPr>
    </w:lvl>
    <w:lvl w:ilvl="2" w:tplc="0419001B" w:tentative="1">
      <w:start w:val="1"/>
      <w:numFmt w:val="lowerRoman"/>
      <w:lvlText w:val="%3."/>
      <w:lvlJc w:val="right"/>
      <w:pPr>
        <w:ind w:left="5203" w:hanging="180"/>
      </w:pPr>
    </w:lvl>
    <w:lvl w:ilvl="3" w:tplc="0419000F" w:tentative="1">
      <w:start w:val="1"/>
      <w:numFmt w:val="decimal"/>
      <w:lvlText w:val="%4."/>
      <w:lvlJc w:val="left"/>
      <w:pPr>
        <w:ind w:left="5923" w:hanging="360"/>
      </w:pPr>
    </w:lvl>
    <w:lvl w:ilvl="4" w:tplc="04190019" w:tentative="1">
      <w:start w:val="1"/>
      <w:numFmt w:val="lowerLetter"/>
      <w:lvlText w:val="%5."/>
      <w:lvlJc w:val="left"/>
      <w:pPr>
        <w:ind w:left="6643" w:hanging="360"/>
      </w:pPr>
    </w:lvl>
    <w:lvl w:ilvl="5" w:tplc="0419001B" w:tentative="1">
      <w:start w:val="1"/>
      <w:numFmt w:val="lowerRoman"/>
      <w:lvlText w:val="%6."/>
      <w:lvlJc w:val="right"/>
      <w:pPr>
        <w:ind w:left="7363" w:hanging="180"/>
      </w:pPr>
    </w:lvl>
    <w:lvl w:ilvl="6" w:tplc="0419000F" w:tentative="1">
      <w:start w:val="1"/>
      <w:numFmt w:val="decimal"/>
      <w:lvlText w:val="%7."/>
      <w:lvlJc w:val="left"/>
      <w:pPr>
        <w:ind w:left="8083" w:hanging="360"/>
      </w:pPr>
    </w:lvl>
    <w:lvl w:ilvl="7" w:tplc="04190019" w:tentative="1">
      <w:start w:val="1"/>
      <w:numFmt w:val="lowerLetter"/>
      <w:lvlText w:val="%8."/>
      <w:lvlJc w:val="left"/>
      <w:pPr>
        <w:ind w:left="8803" w:hanging="360"/>
      </w:pPr>
    </w:lvl>
    <w:lvl w:ilvl="8" w:tplc="0419001B" w:tentative="1">
      <w:start w:val="1"/>
      <w:numFmt w:val="lowerRoman"/>
      <w:lvlText w:val="%9."/>
      <w:lvlJc w:val="right"/>
      <w:pPr>
        <w:ind w:left="9523" w:hanging="180"/>
      </w:pPr>
    </w:lvl>
  </w:abstractNum>
  <w:abstractNum w:abstractNumId="16">
    <w:nsid w:val="337254F3"/>
    <w:multiLevelType w:val="hybridMultilevel"/>
    <w:tmpl w:val="55005C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65F28DF"/>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6F51269"/>
    <w:multiLevelType w:val="hybridMultilevel"/>
    <w:tmpl w:val="9E6C0CC8"/>
    <w:lvl w:ilvl="0" w:tplc="A39ABBD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D3A2286"/>
    <w:multiLevelType w:val="hybridMultilevel"/>
    <w:tmpl w:val="30F0D3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E4C2922"/>
    <w:multiLevelType w:val="hybridMultilevel"/>
    <w:tmpl w:val="536850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3F427A20"/>
    <w:multiLevelType w:val="hybridMultilevel"/>
    <w:tmpl w:val="89483366"/>
    <w:lvl w:ilvl="0" w:tplc="D854A0E8">
      <w:start w:val="1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414820E3"/>
    <w:multiLevelType w:val="hybridMultilevel"/>
    <w:tmpl w:val="C7BE65C0"/>
    <w:lvl w:ilvl="0" w:tplc="51E8879A">
      <w:start w:val="1"/>
      <w:numFmt w:val="decimal"/>
      <w:lvlText w:val="%1"/>
      <w:lvlJc w:val="left"/>
      <w:pPr>
        <w:ind w:left="1069" w:hanging="360"/>
      </w:pPr>
      <w:rPr>
        <w:rFonts w:eastAsia="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1D544E3"/>
    <w:multiLevelType w:val="hybridMultilevel"/>
    <w:tmpl w:val="F962AEE8"/>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A0007C"/>
    <w:multiLevelType w:val="hybridMultilevel"/>
    <w:tmpl w:val="6AD260CE"/>
    <w:lvl w:ilvl="0" w:tplc="8AA2F3F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455F196A"/>
    <w:multiLevelType w:val="hybridMultilevel"/>
    <w:tmpl w:val="606EB8A2"/>
    <w:lvl w:ilvl="0" w:tplc="80ACE49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5DA6ED4"/>
    <w:multiLevelType w:val="hybridMultilevel"/>
    <w:tmpl w:val="31D2C02E"/>
    <w:lvl w:ilvl="0" w:tplc="A1E2C9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5E51A16"/>
    <w:multiLevelType w:val="hybridMultilevel"/>
    <w:tmpl w:val="0A105B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AB25FAD"/>
    <w:multiLevelType w:val="hybridMultilevel"/>
    <w:tmpl w:val="772C6128"/>
    <w:lvl w:ilvl="0" w:tplc="B212F42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C96621B"/>
    <w:multiLevelType w:val="hybridMultilevel"/>
    <w:tmpl w:val="EBB04DAA"/>
    <w:lvl w:ilvl="0" w:tplc="04190001">
      <w:start w:val="1"/>
      <w:numFmt w:val="bullet"/>
      <w:lvlText w:val=""/>
      <w:lvlJc w:val="left"/>
      <w:pPr>
        <w:ind w:left="640" w:hanging="360"/>
      </w:pPr>
      <w:rPr>
        <w:rFonts w:ascii="Symbol" w:hAnsi="Symbol" w:hint="default"/>
      </w:rPr>
    </w:lvl>
    <w:lvl w:ilvl="1" w:tplc="04190003" w:tentative="1">
      <w:start w:val="1"/>
      <w:numFmt w:val="bullet"/>
      <w:lvlText w:val="o"/>
      <w:lvlJc w:val="left"/>
      <w:pPr>
        <w:ind w:left="1360" w:hanging="360"/>
      </w:pPr>
      <w:rPr>
        <w:rFonts w:ascii="Courier New" w:hAnsi="Courier New" w:cs="Courier New" w:hint="default"/>
      </w:rPr>
    </w:lvl>
    <w:lvl w:ilvl="2" w:tplc="04190005" w:tentative="1">
      <w:start w:val="1"/>
      <w:numFmt w:val="bullet"/>
      <w:lvlText w:val=""/>
      <w:lvlJc w:val="left"/>
      <w:pPr>
        <w:ind w:left="2080" w:hanging="360"/>
      </w:pPr>
      <w:rPr>
        <w:rFonts w:ascii="Wingdings" w:hAnsi="Wingdings" w:hint="default"/>
      </w:rPr>
    </w:lvl>
    <w:lvl w:ilvl="3" w:tplc="04190001" w:tentative="1">
      <w:start w:val="1"/>
      <w:numFmt w:val="bullet"/>
      <w:lvlText w:val=""/>
      <w:lvlJc w:val="left"/>
      <w:pPr>
        <w:ind w:left="2800" w:hanging="360"/>
      </w:pPr>
      <w:rPr>
        <w:rFonts w:ascii="Symbol" w:hAnsi="Symbol" w:hint="default"/>
      </w:rPr>
    </w:lvl>
    <w:lvl w:ilvl="4" w:tplc="04190003" w:tentative="1">
      <w:start w:val="1"/>
      <w:numFmt w:val="bullet"/>
      <w:lvlText w:val="o"/>
      <w:lvlJc w:val="left"/>
      <w:pPr>
        <w:ind w:left="3520" w:hanging="360"/>
      </w:pPr>
      <w:rPr>
        <w:rFonts w:ascii="Courier New" w:hAnsi="Courier New" w:cs="Courier New" w:hint="default"/>
      </w:rPr>
    </w:lvl>
    <w:lvl w:ilvl="5" w:tplc="04190005" w:tentative="1">
      <w:start w:val="1"/>
      <w:numFmt w:val="bullet"/>
      <w:lvlText w:val=""/>
      <w:lvlJc w:val="left"/>
      <w:pPr>
        <w:ind w:left="4240" w:hanging="360"/>
      </w:pPr>
      <w:rPr>
        <w:rFonts w:ascii="Wingdings" w:hAnsi="Wingdings" w:hint="default"/>
      </w:rPr>
    </w:lvl>
    <w:lvl w:ilvl="6" w:tplc="04190001" w:tentative="1">
      <w:start w:val="1"/>
      <w:numFmt w:val="bullet"/>
      <w:lvlText w:val=""/>
      <w:lvlJc w:val="left"/>
      <w:pPr>
        <w:ind w:left="4960" w:hanging="360"/>
      </w:pPr>
      <w:rPr>
        <w:rFonts w:ascii="Symbol" w:hAnsi="Symbol" w:hint="default"/>
      </w:rPr>
    </w:lvl>
    <w:lvl w:ilvl="7" w:tplc="04190003" w:tentative="1">
      <w:start w:val="1"/>
      <w:numFmt w:val="bullet"/>
      <w:lvlText w:val="o"/>
      <w:lvlJc w:val="left"/>
      <w:pPr>
        <w:ind w:left="5680" w:hanging="360"/>
      </w:pPr>
      <w:rPr>
        <w:rFonts w:ascii="Courier New" w:hAnsi="Courier New" w:cs="Courier New" w:hint="default"/>
      </w:rPr>
    </w:lvl>
    <w:lvl w:ilvl="8" w:tplc="04190005" w:tentative="1">
      <w:start w:val="1"/>
      <w:numFmt w:val="bullet"/>
      <w:lvlText w:val=""/>
      <w:lvlJc w:val="left"/>
      <w:pPr>
        <w:ind w:left="6400" w:hanging="360"/>
      </w:pPr>
      <w:rPr>
        <w:rFonts w:ascii="Wingdings" w:hAnsi="Wingdings" w:hint="default"/>
      </w:rPr>
    </w:lvl>
  </w:abstractNum>
  <w:abstractNum w:abstractNumId="30">
    <w:nsid w:val="4CE9529D"/>
    <w:multiLevelType w:val="hybridMultilevel"/>
    <w:tmpl w:val="BB3A3C50"/>
    <w:lvl w:ilvl="0" w:tplc="F4863ACE">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216632E"/>
    <w:multiLevelType w:val="hybridMultilevel"/>
    <w:tmpl w:val="6450AA86"/>
    <w:lvl w:ilvl="0" w:tplc="0419000F">
      <w:start w:val="1"/>
      <w:numFmt w:val="decimal"/>
      <w:lvlText w:val="%1."/>
      <w:lvlJc w:val="left"/>
      <w:pPr>
        <w:ind w:left="107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2816A37"/>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55805E65"/>
    <w:multiLevelType w:val="hybridMultilevel"/>
    <w:tmpl w:val="6C94C73C"/>
    <w:lvl w:ilvl="0" w:tplc="E23E17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88415D1"/>
    <w:multiLevelType w:val="hybridMultilevel"/>
    <w:tmpl w:val="0430EE60"/>
    <w:lvl w:ilvl="0" w:tplc="128AB0F4">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BDD0057"/>
    <w:multiLevelType w:val="hybridMultilevel"/>
    <w:tmpl w:val="478AC9BC"/>
    <w:lvl w:ilvl="0" w:tplc="16E80BD6">
      <w:start w:val="4"/>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6">
    <w:nsid w:val="60753320"/>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635C00B6"/>
    <w:multiLevelType w:val="hybridMultilevel"/>
    <w:tmpl w:val="FCD65128"/>
    <w:lvl w:ilvl="0" w:tplc="E23E17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3FF02FE"/>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77B3A0C"/>
    <w:multiLevelType w:val="hybridMultilevel"/>
    <w:tmpl w:val="27208388"/>
    <w:lvl w:ilvl="0" w:tplc="80ACE49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BC361F9"/>
    <w:multiLevelType w:val="hybridMultilevel"/>
    <w:tmpl w:val="A3B276BA"/>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174443D"/>
    <w:multiLevelType w:val="hybridMultilevel"/>
    <w:tmpl w:val="ED3214FE"/>
    <w:lvl w:ilvl="0" w:tplc="4A1ECBBE">
      <w:start w:val="1"/>
      <w:numFmt w:val="decimal"/>
      <w:lvlText w:val="%1."/>
      <w:lvlJc w:val="left"/>
      <w:pPr>
        <w:ind w:left="1804" w:hanging="10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6597CD1"/>
    <w:multiLevelType w:val="hybridMultilevel"/>
    <w:tmpl w:val="4F02801C"/>
    <w:lvl w:ilvl="0" w:tplc="8AA2F3FA">
      <w:start w:val="1"/>
      <w:numFmt w:val="decimal"/>
      <w:lvlText w:val="%1"/>
      <w:lvlJc w:val="left"/>
      <w:pPr>
        <w:ind w:left="786"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nsid w:val="7A2F1D15"/>
    <w:multiLevelType w:val="hybridMultilevel"/>
    <w:tmpl w:val="FAB6E2DA"/>
    <w:lvl w:ilvl="0" w:tplc="6318FCDA">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BB64E5B"/>
    <w:multiLevelType w:val="hybridMultilevel"/>
    <w:tmpl w:val="94B44622"/>
    <w:lvl w:ilvl="0" w:tplc="6318FCDA">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nsid w:val="7C5B058A"/>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7D7F3B6F"/>
    <w:multiLevelType w:val="hybridMultilevel"/>
    <w:tmpl w:val="F1481230"/>
    <w:lvl w:ilvl="0" w:tplc="6318FCDA">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46"/>
  </w:num>
  <w:num w:numId="2">
    <w:abstractNumId w:val="31"/>
  </w:num>
  <w:num w:numId="3">
    <w:abstractNumId w:val="25"/>
  </w:num>
  <w:num w:numId="4">
    <w:abstractNumId w:val="8"/>
  </w:num>
  <w:num w:numId="5">
    <w:abstractNumId w:val="32"/>
  </w:num>
  <w:num w:numId="6">
    <w:abstractNumId w:val="22"/>
  </w:num>
  <w:num w:numId="7">
    <w:abstractNumId w:val="29"/>
  </w:num>
  <w:num w:numId="8">
    <w:abstractNumId w:val="20"/>
  </w:num>
  <w:num w:numId="9">
    <w:abstractNumId w:val="7"/>
  </w:num>
  <w:num w:numId="10">
    <w:abstractNumId w:val="9"/>
  </w:num>
  <w:num w:numId="11">
    <w:abstractNumId w:val="18"/>
  </w:num>
  <w:num w:numId="12">
    <w:abstractNumId w:val="21"/>
  </w:num>
  <w:num w:numId="13">
    <w:abstractNumId w:val="33"/>
  </w:num>
  <w:num w:numId="14">
    <w:abstractNumId w:val="28"/>
  </w:num>
  <w:num w:numId="15">
    <w:abstractNumId w:val="13"/>
  </w:num>
  <w:num w:numId="16">
    <w:abstractNumId w:val="12"/>
  </w:num>
  <w:num w:numId="17">
    <w:abstractNumId w:val="14"/>
  </w:num>
  <w:num w:numId="18">
    <w:abstractNumId w:val="41"/>
  </w:num>
  <w:num w:numId="19">
    <w:abstractNumId w:val="0"/>
  </w:num>
  <w:num w:numId="20">
    <w:abstractNumId w:val="1"/>
  </w:num>
  <w:num w:numId="21">
    <w:abstractNumId w:val="11"/>
  </w:num>
  <w:num w:numId="22">
    <w:abstractNumId w:val="27"/>
  </w:num>
  <w:num w:numId="23">
    <w:abstractNumId w:val="39"/>
  </w:num>
  <w:num w:numId="24">
    <w:abstractNumId w:val="5"/>
  </w:num>
  <w:num w:numId="25">
    <w:abstractNumId w:val="3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40"/>
  </w:num>
  <w:num w:numId="28">
    <w:abstractNumId w:val="44"/>
  </w:num>
  <w:num w:numId="29">
    <w:abstractNumId w:val="16"/>
  </w:num>
  <w:num w:numId="30">
    <w:abstractNumId w:val="4"/>
  </w:num>
  <w:num w:numId="31">
    <w:abstractNumId w:val="3"/>
  </w:num>
  <w:num w:numId="32">
    <w:abstractNumId w:val="19"/>
  </w:num>
  <w:num w:numId="33">
    <w:abstractNumId w:val="6"/>
  </w:num>
  <w:num w:numId="34">
    <w:abstractNumId w:val="34"/>
  </w:num>
  <w:num w:numId="35">
    <w:abstractNumId w:val="30"/>
  </w:num>
  <w:num w:numId="36">
    <w:abstractNumId w:val="26"/>
  </w:num>
  <w:num w:numId="37">
    <w:abstractNumId w:val="24"/>
  </w:num>
  <w:num w:numId="38">
    <w:abstractNumId w:val="2"/>
  </w:num>
  <w:num w:numId="39">
    <w:abstractNumId w:val="10"/>
  </w:num>
  <w:num w:numId="40">
    <w:abstractNumId w:val="45"/>
  </w:num>
  <w:num w:numId="41">
    <w:abstractNumId w:val="38"/>
  </w:num>
  <w:num w:numId="42">
    <w:abstractNumId w:val="36"/>
  </w:num>
  <w:num w:numId="43">
    <w:abstractNumId w:val="17"/>
  </w:num>
  <w:num w:numId="44">
    <w:abstractNumId w:val="37"/>
  </w:num>
  <w:num w:numId="45">
    <w:abstractNumId w:val="23"/>
  </w:num>
  <w:num w:numId="46">
    <w:abstractNumId w:val="42"/>
  </w:num>
  <w:num w:numId="47">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6F3B37"/>
    <w:rsid w:val="000006E0"/>
    <w:rsid w:val="00001295"/>
    <w:rsid w:val="00001CF6"/>
    <w:rsid w:val="000039DF"/>
    <w:rsid w:val="000049DC"/>
    <w:rsid w:val="000069EC"/>
    <w:rsid w:val="00011C36"/>
    <w:rsid w:val="00012C73"/>
    <w:rsid w:val="00012FC2"/>
    <w:rsid w:val="00013EFB"/>
    <w:rsid w:val="00014B56"/>
    <w:rsid w:val="00015D37"/>
    <w:rsid w:val="000169F0"/>
    <w:rsid w:val="000209AD"/>
    <w:rsid w:val="00020F2B"/>
    <w:rsid w:val="00020F94"/>
    <w:rsid w:val="0002131B"/>
    <w:rsid w:val="00026510"/>
    <w:rsid w:val="00026F44"/>
    <w:rsid w:val="0003348D"/>
    <w:rsid w:val="00034825"/>
    <w:rsid w:val="000359C6"/>
    <w:rsid w:val="00035E95"/>
    <w:rsid w:val="00036F02"/>
    <w:rsid w:val="00037B5C"/>
    <w:rsid w:val="00041355"/>
    <w:rsid w:val="0004211D"/>
    <w:rsid w:val="00042B9E"/>
    <w:rsid w:val="0004338D"/>
    <w:rsid w:val="00045C99"/>
    <w:rsid w:val="00046BF6"/>
    <w:rsid w:val="00053230"/>
    <w:rsid w:val="000547AC"/>
    <w:rsid w:val="00054D1A"/>
    <w:rsid w:val="0005614F"/>
    <w:rsid w:val="00056E5B"/>
    <w:rsid w:val="00060FBC"/>
    <w:rsid w:val="00062166"/>
    <w:rsid w:val="00063E43"/>
    <w:rsid w:val="0006467D"/>
    <w:rsid w:val="0006606F"/>
    <w:rsid w:val="00066346"/>
    <w:rsid w:val="000713CB"/>
    <w:rsid w:val="00071627"/>
    <w:rsid w:val="00073EAD"/>
    <w:rsid w:val="00074AE6"/>
    <w:rsid w:val="000767B7"/>
    <w:rsid w:val="00080793"/>
    <w:rsid w:val="00081A31"/>
    <w:rsid w:val="00082667"/>
    <w:rsid w:val="00082E64"/>
    <w:rsid w:val="000852BD"/>
    <w:rsid w:val="00085AC3"/>
    <w:rsid w:val="000902EC"/>
    <w:rsid w:val="000904EB"/>
    <w:rsid w:val="0009757D"/>
    <w:rsid w:val="0009779B"/>
    <w:rsid w:val="000A14E3"/>
    <w:rsid w:val="000A42F0"/>
    <w:rsid w:val="000A43EB"/>
    <w:rsid w:val="000A50BB"/>
    <w:rsid w:val="000A74C5"/>
    <w:rsid w:val="000A7D83"/>
    <w:rsid w:val="000B30CD"/>
    <w:rsid w:val="000B5106"/>
    <w:rsid w:val="000C1331"/>
    <w:rsid w:val="000C1661"/>
    <w:rsid w:val="000C1720"/>
    <w:rsid w:val="000C4500"/>
    <w:rsid w:val="000C4D0B"/>
    <w:rsid w:val="000C4DFA"/>
    <w:rsid w:val="000C66DB"/>
    <w:rsid w:val="000D2135"/>
    <w:rsid w:val="000D56A6"/>
    <w:rsid w:val="000D6202"/>
    <w:rsid w:val="000E11B3"/>
    <w:rsid w:val="000E3A58"/>
    <w:rsid w:val="000E3CF3"/>
    <w:rsid w:val="000E3EBC"/>
    <w:rsid w:val="000E41AA"/>
    <w:rsid w:val="000E4FB0"/>
    <w:rsid w:val="000E5781"/>
    <w:rsid w:val="000E744D"/>
    <w:rsid w:val="000E7552"/>
    <w:rsid w:val="000F0E76"/>
    <w:rsid w:val="000F1C45"/>
    <w:rsid w:val="000F2E09"/>
    <w:rsid w:val="000F2FE1"/>
    <w:rsid w:val="000F3936"/>
    <w:rsid w:val="000F42A5"/>
    <w:rsid w:val="000F4B06"/>
    <w:rsid w:val="000F560B"/>
    <w:rsid w:val="000F6632"/>
    <w:rsid w:val="000F7A0F"/>
    <w:rsid w:val="001017E6"/>
    <w:rsid w:val="00102E9B"/>
    <w:rsid w:val="00103E8C"/>
    <w:rsid w:val="00103ED5"/>
    <w:rsid w:val="001073F4"/>
    <w:rsid w:val="00110E00"/>
    <w:rsid w:val="0011289F"/>
    <w:rsid w:val="00113C1C"/>
    <w:rsid w:val="0011491E"/>
    <w:rsid w:val="00115485"/>
    <w:rsid w:val="00115F20"/>
    <w:rsid w:val="0011668D"/>
    <w:rsid w:val="00116926"/>
    <w:rsid w:val="00116C95"/>
    <w:rsid w:val="00122470"/>
    <w:rsid w:val="00122A8D"/>
    <w:rsid w:val="00122AE6"/>
    <w:rsid w:val="00124776"/>
    <w:rsid w:val="00126461"/>
    <w:rsid w:val="00131D68"/>
    <w:rsid w:val="00132C2F"/>
    <w:rsid w:val="00133160"/>
    <w:rsid w:val="00133E11"/>
    <w:rsid w:val="00136156"/>
    <w:rsid w:val="0013697E"/>
    <w:rsid w:val="001403EB"/>
    <w:rsid w:val="001423A8"/>
    <w:rsid w:val="00142F3E"/>
    <w:rsid w:val="001456C6"/>
    <w:rsid w:val="001472E6"/>
    <w:rsid w:val="00150203"/>
    <w:rsid w:val="001515F9"/>
    <w:rsid w:val="00154F86"/>
    <w:rsid w:val="00156614"/>
    <w:rsid w:val="00157083"/>
    <w:rsid w:val="001600E9"/>
    <w:rsid w:val="0016200E"/>
    <w:rsid w:val="00162520"/>
    <w:rsid w:val="00162CED"/>
    <w:rsid w:val="00163405"/>
    <w:rsid w:val="00163B4B"/>
    <w:rsid w:val="00164080"/>
    <w:rsid w:val="0016679E"/>
    <w:rsid w:val="00166C2B"/>
    <w:rsid w:val="001746EF"/>
    <w:rsid w:val="001765EB"/>
    <w:rsid w:val="00177095"/>
    <w:rsid w:val="00177129"/>
    <w:rsid w:val="0018281E"/>
    <w:rsid w:val="001830E9"/>
    <w:rsid w:val="00183215"/>
    <w:rsid w:val="00183280"/>
    <w:rsid w:val="00183496"/>
    <w:rsid w:val="0018531B"/>
    <w:rsid w:val="00186F76"/>
    <w:rsid w:val="001923E6"/>
    <w:rsid w:val="001925C0"/>
    <w:rsid w:val="00192EFB"/>
    <w:rsid w:val="001958C2"/>
    <w:rsid w:val="00197E40"/>
    <w:rsid w:val="001A00C2"/>
    <w:rsid w:val="001A0541"/>
    <w:rsid w:val="001A0B58"/>
    <w:rsid w:val="001A4978"/>
    <w:rsid w:val="001A4DF3"/>
    <w:rsid w:val="001A571B"/>
    <w:rsid w:val="001B3E9C"/>
    <w:rsid w:val="001B3ED2"/>
    <w:rsid w:val="001B4151"/>
    <w:rsid w:val="001B58C3"/>
    <w:rsid w:val="001B5C02"/>
    <w:rsid w:val="001B79D9"/>
    <w:rsid w:val="001C2FC3"/>
    <w:rsid w:val="001C38EC"/>
    <w:rsid w:val="001C45C0"/>
    <w:rsid w:val="001C4661"/>
    <w:rsid w:val="001C4CF6"/>
    <w:rsid w:val="001C5A15"/>
    <w:rsid w:val="001D1B6D"/>
    <w:rsid w:val="001D1E9E"/>
    <w:rsid w:val="001D278F"/>
    <w:rsid w:val="001D49D9"/>
    <w:rsid w:val="001E0556"/>
    <w:rsid w:val="001E17E5"/>
    <w:rsid w:val="001E1C48"/>
    <w:rsid w:val="001E2DAB"/>
    <w:rsid w:val="001E379C"/>
    <w:rsid w:val="001E4F47"/>
    <w:rsid w:val="001E70BB"/>
    <w:rsid w:val="001F2696"/>
    <w:rsid w:val="001F2852"/>
    <w:rsid w:val="001F3F83"/>
    <w:rsid w:val="001F4735"/>
    <w:rsid w:val="001F48D6"/>
    <w:rsid w:val="001F4C99"/>
    <w:rsid w:val="00201087"/>
    <w:rsid w:val="002022C4"/>
    <w:rsid w:val="00202BA2"/>
    <w:rsid w:val="00202DC2"/>
    <w:rsid w:val="0020450E"/>
    <w:rsid w:val="00210AD1"/>
    <w:rsid w:val="0021295A"/>
    <w:rsid w:val="0021643A"/>
    <w:rsid w:val="00216BCA"/>
    <w:rsid w:val="00220101"/>
    <w:rsid w:val="002202B1"/>
    <w:rsid w:val="00222C15"/>
    <w:rsid w:val="00225F72"/>
    <w:rsid w:val="002269F3"/>
    <w:rsid w:val="00226F49"/>
    <w:rsid w:val="00227438"/>
    <w:rsid w:val="00227850"/>
    <w:rsid w:val="002303F4"/>
    <w:rsid w:val="00235252"/>
    <w:rsid w:val="0023574F"/>
    <w:rsid w:val="00236520"/>
    <w:rsid w:val="002367F1"/>
    <w:rsid w:val="002372ED"/>
    <w:rsid w:val="00237E58"/>
    <w:rsid w:val="002404BB"/>
    <w:rsid w:val="00240560"/>
    <w:rsid w:val="0024092E"/>
    <w:rsid w:val="0024366D"/>
    <w:rsid w:val="002437CB"/>
    <w:rsid w:val="00246E81"/>
    <w:rsid w:val="0024721A"/>
    <w:rsid w:val="00250B2F"/>
    <w:rsid w:val="00251E5F"/>
    <w:rsid w:val="00252A5D"/>
    <w:rsid w:val="00254D03"/>
    <w:rsid w:val="002553CC"/>
    <w:rsid w:val="002560CC"/>
    <w:rsid w:val="00260D53"/>
    <w:rsid w:val="00261C35"/>
    <w:rsid w:val="0026214A"/>
    <w:rsid w:val="002656D5"/>
    <w:rsid w:val="00265DD7"/>
    <w:rsid w:val="00265EB5"/>
    <w:rsid w:val="00270714"/>
    <w:rsid w:val="00272381"/>
    <w:rsid w:val="002725D4"/>
    <w:rsid w:val="00272CFC"/>
    <w:rsid w:val="0027771A"/>
    <w:rsid w:val="00277D9F"/>
    <w:rsid w:val="00286A57"/>
    <w:rsid w:val="002900AD"/>
    <w:rsid w:val="00291D08"/>
    <w:rsid w:val="00291E56"/>
    <w:rsid w:val="00292C6F"/>
    <w:rsid w:val="00293474"/>
    <w:rsid w:val="00294612"/>
    <w:rsid w:val="00294763"/>
    <w:rsid w:val="00296042"/>
    <w:rsid w:val="002966B3"/>
    <w:rsid w:val="00297099"/>
    <w:rsid w:val="00297D9C"/>
    <w:rsid w:val="002A0914"/>
    <w:rsid w:val="002A1C39"/>
    <w:rsid w:val="002A4C45"/>
    <w:rsid w:val="002A5039"/>
    <w:rsid w:val="002A6F72"/>
    <w:rsid w:val="002B05E2"/>
    <w:rsid w:val="002B17BE"/>
    <w:rsid w:val="002B1B7D"/>
    <w:rsid w:val="002B30A4"/>
    <w:rsid w:val="002B507A"/>
    <w:rsid w:val="002B5D51"/>
    <w:rsid w:val="002B6966"/>
    <w:rsid w:val="002B7077"/>
    <w:rsid w:val="002B7A0D"/>
    <w:rsid w:val="002C1313"/>
    <w:rsid w:val="002C1356"/>
    <w:rsid w:val="002C284A"/>
    <w:rsid w:val="002C33B9"/>
    <w:rsid w:val="002C34A9"/>
    <w:rsid w:val="002C4B5F"/>
    <w:rsid w:val="002C6C7C"/>
    <w:rsid w:val="002C7504"/>
    <w:rsid w:val="002D0E18"/>
    <w:rsid w:val="002D1D4A"/>
    <w:rsid w:val="002D41F1"/>
    <w:rsid w:val="002D44CE"/>
    <w:rsid w:val="002E22CD"/>
    <w:rsid w:val="002E3591"/>
    <w:rsid w:val="002E4E47"/>
    <w:rsid w:val="002E60F0"/>
    <w:rsid w:val="002F1865"/>
    <w:rsid w:val="002F1C95"/>
    <w:rsid w:val="002F2210"/>
    <w:rsid w:val="002F26B5"/>
    <w:rsid w:val="002F26C8"/>
    <w:rsid w:val="002F384F"/>
    <w:rsid w:val="002F4139"/>
    <w:rsid w:val="002F48FC"/>
    <w:rsid w:val="002F52AD"/>
    <w:rsid w:val="003023F4"/>
    <w:rsid w:val="00303FA3"/>
    <w:rsid w:val="00306DC8"/>
    <w:rsid w:val="0031120C"/>
    <w:rsid w:val="0031277F"/>
    <w:rsid w:val="0031307C"/>
    <w:rsid w:val="003130B7"/>
    <w:rsid w:val="003136EE"/>
    <w:rsid w:val="00313AA3"/>
    <w:rsid w:val="00315E94"/>
    <w:rsid w:val="003162A8"/>
    <w:rsid w:val="00321C9A"/>
    <w:rsid w:val="0032417C"/>
    <w:rsid w:val="0032435B"/>
    <w:rsid w:val="00324B59"/>
    <w:rsid w:val="00325825"/>
    <w:rsid w:val="00326D3A"/>
    <w:rsid w:val="0033184C"/>
    <w:rsid w:val="00331AC2"/>
    <w:rsid w:val="00333451"/>
    <w:rsid w:val="00334D1A"/>
    <w:rsid w:val="00340013"/>
    <w:rsid w:val="003404F7"/>
    <w:rsid w:val="0034064C"/>
    <w:rsid w:val="00344B6C"/>
    <w:rsid w:val="00345FCE"/>
    <w:rsid w:val="00350265"/>
    <w:rsid w:val="00350E8A"/>
    <w:rsid w:val="00352A94"/>
    <w:rsid w:val="00353D15"/>
    <w:rsid w:val="00357D8B"/>
    <w:rsid w:val="00361982"/>
    <w:rsid w:val="003627C4"/>
    <w:rsid w:val="00364041"/>
    <w:rsid w:val="00366D56"/>
    <w:rsid w:val="00367343"/>
    <w:rsid w:val="0037063A"/>
    <w:rsid w:val="00371C1F"/>
    <w:rsid w:val="00371CCD"/>
    <w:rsid w:val="003725B2"/>
    <w:rsid w:val="00373AD6"/>
    <w:rsid w:val="00376B5E"/>
    <w:rsid w:val="003774DC"/>
    <w:rsid w:val="00380464"/>
    <w:rsid w:val="003846CB"/>
    <w:rsid w:val="003868BC"/>
    <w:rsid w:val="00386CDF"/>
    <w:rsid w:val="003878DB"/>
    <w:rsid w:val="0039147C"/>
    <w:rsid w:val="0039233D"/>
    <w:rsid w:val="00392874"/>
    <w:rsid w:val="0039351A"/>
    <w:rsid w:val="003961A8"/>
    <w:rsid w:val="0039699E"/>
    <w:rsid w:val="003A056D"/>
    <w:rsid w:val="003A398E"/>
    <w:rsid w:val="003A3BEC"/>
    <w:rsid w:val="003B0412"/>
    <w:rsid w:val="003B0F3C"/>
    <w:rsid w:val="003B1D17"/>
    <w:rsid w:val="003B35D3"/>
    <w:rsid w:val="003B363E"/>
    <w:rsid w:val="003B3BBB"/>
    <w:rsid w:val="003B3C87"/>
    <w:rsid w:val="003B59E0"/>
    <w:rsid w:val="003B7E1C"/>
    <w:rsid w:val="003C05C2"/>
    <w:rsid w:val="003C3879"/>
    <w:rsid w:val="003C3A68"/>
    <w:rsid w:val="003C3C02"/>
    <w:rsid w:val="003C57D8"/>
    <w:rsid w:val="003C5E99"/>
    <w:rsid w:val="003C681F"/>
    <w:rsid w:val="003C6CD2"/>
    <w:rsid w:val="003D1989"/>
    <w:rsid w:val="003D2252"/>
    <w:rsid w:val="003D3DFF"/>
    <w:rsid w:val="003D5FAC"/>
    <w:rsid w:val="003D66AB"/>
    <w:rsid w:val="003D7D9B"/>
    <w:rsid w:val="003E1C7B"/>
    <w:rsid w:val="003E1DB2"/>
    <w:rsid w:val="003E4EA2"/>
    <w:rsid w:val="003E519C"/>
    <w:rsid w:val="003E6C97"/>
    <w:rsid w:val="003E7005"/>
    <w:rsid w:val="003F2A6C"/>
    <w:rsid w:val="003F2CBF"/>
    <w:rsid w:val="003F3346"/>
    <w:rsid w:val="003F37CF"/>
    <w:rsid w:val="003F3A23"/>
    <w:rsid w:val="003F4268"/>
    <w:rsid w:val="003F4828"/>
    <w:rsid w:val="003F7429"/>
    <w:rsid w:val="00400F75"/>
    <w:rsid w:val="004016DE"/>
    <w:rsid w:val="00402B02"/>
    <w:rsid w:val="00403612"/>
    <w:rsid w:val="00405120"/>
    <w:rsid w:val="004052F7"/>
    <w:rsid w:val="00406E41"/>
    <w:rsid w:val="00407B95"/>
    <w:rsid w:val="00410716"/>
    <w:rsid w:val="00411B78"/>
    <w:rsid w:val="00412B8B"/>
    <w:rsid w:val="00413151"/>
    <w:rsid w:val="004131BB"/>
    <w:rsid w:val="00413434"/>
    <w:rsid w:val="00413736"/>
    <w:rsid w:val="004144D6"/>
    <w:rsid w:val="004147EE"/>
    <w:rsid w:val="00417169"/>
    <w:rsid w:val="004216BD"/>
    <w:rsid w:val="00421D01"/>
    <w:rsid w:val="00422849"/>
    <w:rsid w:val="00422DF0"/>
    <w:rsid w:val="00424254"/>
    <w:rsid w:val="00426DEB"/>
    <w:rsid w:val="0042758A"/>
    <w:rsid w:val="00430D28"/>
    <w:rsid w:val="004326F4"/>
    <w:rsid w:val="004330E8"/>
    <w:rsid w:val="0043428C"/>
    <w:rsid w:val="0044158D"/>
    <w:rsid w:val="00441713"/>
    <w:rsid w:val="00441DF3"/>
    <w:rsid w:val="0044201F"/>
    <w:rsid w:val="00444D09"/>
    <w:rsid w:val="00450CC2"/>
    <w:rsid w:val="00451067"/>
    <w:rsid w:val="004532F6"/>
    <w:rsid w:val="004537A9"/>
    <w:rsid w:val="00453B9B"/>
    <w:rsid w:val="00454139"/>
    <w:rsid w:val="004577D3"/>
    <w:rsid w:val="00460672"/>
    <w:rsid w:val="00461527"/>
    <w:rsid w:val="00461734"/>
    <w:rsid w:val="00461CF8"/>
    <w:rsid w:val="00462775"/>
    <w:rsid w:val="00463C77"/>
    <w:rsid w:val="00463CC6"/>
    <w:rsid w:val="0046475E"/>
    <w:rsid w:val="0046781B"/>
    <w:rsid w:val="00470B40"/>
    <w:rsid w:val="004716F3"/>
    <w:rsid w:val="0047329D"/>
    <w:rsid w:val="00475152"/>
    <w:rsid w:val="00475F39"/>
    <w:rsid w:val="00476D10"/>
    <w:rsid w:val="00477688"/>
    <w:rsid w:val="00480A71"/>
    <w:rsid w:val="004822BE"/>
    <w:rsid w:val="004863E5"/>
    <w:rsid w:val="0048662C"/>
    <w:rsid w:val="00487982"/>
    <w:rsid w:val="004910DE"/>
    <w:rsid w:val="004925A5"/>
    <w:rsid w:val="00493135"/>
    <w:rsid w:val="00493579"/>
    <w:rsid w:val="00494654"/>
    <w:rsid w:val="00495107"/>
    <w:rsid w:val="00495FEA"/>
    <w:rsid w:val="004969F0"/>
    <w:rsid w:val="00497821"/>
    <w:rsid w:val="004A06B8"/>
    <w:rsid w:val="004A150A"/>
    <w:rsid w:val="004A2DB4"/>
    <w:rsid w:val="004A4382"/>
    <w:rsid w:val="004A4F79"/>
    <w:rsid w:val="004A539C"/>
    <w:rsid w:val="004A5C58"/>
    <w:rsid w:val="004B5282"/>
    <w:rsid w:val="004B64A7"/>
    <w:rsid w:val="004C09BC"/>
    <w:rsid w:val="004C0E76"/>
    <w:rsid w:val="004C0FB0"/>
    <w:rsid w:val="004C2565"/>
    <w:rsid w:val="004C6D0B"/>
    <w:rsid w:val="004C7032"/>
    <w:rsid w:val="004C7822"/>
    <w:rsid w:val="004D127A"/>
    <w:rsid w:val="004D2D20"/>
    <w:rsid w:val="004D4900"/>
    <w:rsid w:val="004D50A3"/>
    <w:rsid w:val="004D5422"/>
    <w:rsid w:val="004D5726"/>
    <w:rsid w:val="004D5A80"/>
    <w:rsid w:val="004D6713"/>
    <w:rsid w:val="004D7C6E"/>
    <w:rsid w:val="004E25B0"/>
    <w:rsid w:val="004E29DC"/>
    <w:rsid w:val="004E2A43"/>
    <w:rsid w:val="004E4CEE"/>
    <w:rsid w:val="004E7579"/>
    <w:rsid w:val="004E7D28"/>
    <w:rsid w:val="004F32CD"/>
    <w:rsid w:val="004F4575"/>
    <w:rsid w:val="004F5C16"/>
    <w:rsid w:val="004F64A2"/>
    <w:rsid w:val="004F757A"/>
    <w:rsid w:val="00504067"/>
    <w:rsid w:val="00505D64"/>
    <w:rsid w:val="005063DC"/>
    <w:rsid w:val="00510843"/>
    <w:rsid w:val="00513E37"/>
    <w:rsid w:val="0051409B"/>
    <w:rsid w:val="005140C7"/>
    <w:rsid w:val="00514928"/>
    <w:rsid w:val="00516191"/>
    <w:rsid w:val="005167E4"/>
    <w:rsid w:val="00526AA6"/>
    <w:rsid w:val="00533EA1"/>
    <w:rsid w:val="00535AEB"/>
    <w:rsid w:val="00536293"/>
    <w:rsid w:val="005414B3"/>
    <w:rsid w:val="005416BE"/>
    <w:rsid w:val="00544EA7"/>
    <w:rsid w:val="00544F6E"/>
    <w:rsid w:val="0054555C"/>
    <w:rsid w:val="00545F7C"/>
    <w:rsid w:val="0054633F"/>
    <w:rsid w:val="005463CD"/>
    <w:rsid w:val="0055035C"/>
    <w:rsid w:val="005504C6"/>
    <w:rsid w:val="005525ED"/>
    <w:rsid w:val="00554BC0"/>
    <w:rsid w:val="00554FE8"/>
    <w:rsid w:val="00555912"/>
    <w:rsid w:val="00560616"/>
    <w:rsid w:val="0056159B"/>
    <w:rsid w:val="00562AB0"/>
    <w:rsid w:val="00563A01"/>
    <w:rsid w:val="00567633"/>
    <w:rsid w:val="0057021F"/>
    <w:rsid w:val="00570C1C"/>
    <w:rsid w:val="0057108D"/>
    <w:rsid w:val="00573964"/>
    <w:rsid w:val="00574A10"/>
    <w:rsid w:val="00576725"/>
    <w:rsid w:val="00576743"/>
    <w:rsid w:val="00576B97"/>
    <w:rsid w:val="00577DF5"/>
    <w:rsid w:val="00583D04"/>
    <w:rsid w:val="00584465"/>
    <w:rsid w:val="0058704E"/>
    <w:rsid w:val="0059139D"/>
    <w:rsid w:val="00595CF0"/>
    <w:rsid w:val="00596257"/>
    <w:rsid w:val="00596292"/>
    <w:rsid w:val="0059789C"/>
    <w:rsid w:val="00597EFD"/>
    <w:rsid w:val="005A1BB0"/>
    <w:rsid w:val="005A22C7"/>
    <w:rsid w:val="005A3466"/>
    <w:rsid w:val="005B0A53"/>
    <w:rsid w:val="005B29FC"/>
    <w:rsid w:val="005B2A89"/>
    <w:rsid w:val="005B408E"/>
    <w:rsid w:val="005B5275"/>
    <w:rsid w:val="005B5A23"/>
    <w:rsid w:val="005B5D2C"/>
    <w:rsid w:val="005B61EA"/>
    <w:rsid w:val="005B67BE"/>
    <w:rsid w:val="005C01A9"/>
    <w:rsid w:val="005C5A20"/>
    <w:rsid w:val="005C5C2F"/>
    <w:rsid w:val="005C69C2"/>
    <w:rsid w:val="005C6FAA"/>
    <w:rsid w:val="005D1537"/>
    <w:rsid w:val="005D1F6E"/>
    <w:rsid w:val="005D2B07"/>
    <w:rsid w:val="005D307E"/>
    <w:rsid w:val="005D4E25"/>
    <w:rsid w:val="005D5B85"/>
    <w:rsid w:val="005D6BFB"/>
    <w:rsid w:val="005D747D"/>
    <w:rsid w:val="005E04DE"/>
    <w:rsid w:val="005E32C4"/>
    <w:rsid w:val="005E3522"/>
    <w:rsid w:val="005E3786"/>
    <w:rsid w:val="005E71C9"/>
    <w:rsid w:val="005F0402"/>
    <w:rsid w:val="005F0860"/>
    <w:rsid w:val="005F166A"/>
    <w:rsid w:val="005F1725"/>
    <w:rsid w:val="005F1C7A"/>
    <w:rsid w:val="005F27AE"/>
    <w:rsid w:val="005F2918"/>
    <w:rsid w:val="005F5C9F"/>
    <w:rsid w:val="005F673B"/>
    <w:rsid w:val="00601206"/>
    <w:rsid w:val="00601288"/>
    <w:rsid w:val="006033B2"/>
    <w:rsid w:val="006068B4"/>
    <w:rsid w:val="00610EC1"/>
    <w:rsid w:val="006135C8"/>
    <w:rsid w:val="006167E1"/>
    <w:rsid w:val="00621704"/>
    <w:rsid w:val="0062385C"/>
    <w:rsid w:val="00623DEB"/>
    <w:rsid w:val="00625498"/>
    <w:rsid w:val="0062670E"/>
    <w:rsid w:val="0062676D"/>
    <w:rsid w:val="00630A3D"/>
    <w:rsid w:val="00632D99"/>
    <w:rsid w:val="006350DC"/>
    <w:rsid w:val="00635B4E"/>
    <w:rsid w:val="0063710E"/>
    <w:rsid w:val="00637462"/>
    <w:rsid w:val="00641FD7"/>
    <w:rsid w:val="00643370"/>
    <w:rsid w:val="00643C47"/>
    <w:rsid w:val="00643FE2"/>
    <w:rsid w:val="00644370"/>
    <w:rsid w:val="00644FB2"/>
    <w:rsid w:val="00645572"/>
    <w:rsid w:val="0064687E"/>
    <w:rsid w:val="00647AE3"/>
    <w:rsid w:val="0065007B"/>
    <w:rsid w:val="00651085"/>
    <w:rsid w:val="00654C50"/>
    <w:rsid w:val="00657358"/>
    <w:rsid w:val="00660F34"/>
    <w:rsid w:val="00661B16"/>
    <w:rsid w:val="00662504"/>
    <w:rsid w:val="00664489"/>
    <w:rsid w:val="00665DE7"/>
    <w:rsid w:val="00670859"/>
    <w:rsid w:val="0067288E"/>
    <w:rsid w:val="00674992"/>
    <w:rsid w:val="006766C3"/>
    <w:rsid w:val="006767C2"/>
    <w:rsid w:val="00680384"/>
    <w:rsid w:val="006827AB"/>
    <w:rsid w:val="00682A20"/>
    <w:rsid w:val="00683138"/>
    <w:rsid w:val="0068436C"/>
    <w:rsid w:val="00684C21"/>
    <w:rsid w:val="00685667"/>
    <w:rsid w:val="00687AC9"/>
    <w:rsid w:val="00691806"/>
    <w:rsid w:val="00691B50"/>
    <w:rsid w:val="006921B6"/>
    <w:rsid w:val="00692210"/>
    <w:rsid w:val="00693A37"/>
    <w:rsid w:val="00695E22"/>
    <w:rsid w:val="006960B8"/>
    <w:rsid w:val="006A0D81"/>
    <w:rsid w:val="006A165B"/>
    <w:rsid w:val="006A2263"/>
    <w:rsid w:val="006A47FD"/>
    <w:rsid w:val="006A5854"/>
    <w:rsid w:val="006A744B"/>
    <w:rsid w:val="006B1388"/>
    <w:rsid w:val="006B31F4"/>
    <w:rsid w:val="006B3877"/>
    <w:rsid w:val="006B3C7E"/>
    <w:rsid w:val="006B7DDD"/>
    <w:rsid w:val="006C3C7F"/>
    <w:rsid w:val="006C4BF9"/>
    <w:rsid w:val="006C555D"/>
    <w:rsid w:val="006C68F5"/>
    <w:rsid w:val="006D2401"/>
    <w:rsid w:val="006D362A"/>
    <w:rsid w:val="006D4682"/>
    <w:rsid w:val="006D4865"/>
    <w:rsid w:val="006D524F"/>
    <w:rsid w:val="006E2046"/>
    <w:rsid w:val="006E27D2"/>
    <w:rsid w:val="006E370E"/>
    <w:rsid w:val="006E3B33"/>
    <w:rsid w:val="006E568F"/>
    <w:rsid w:val="006E598C"/>
    <w:rsid w:val="006E59EA"/>
    <w:rsid w:val="006E6D4E"/>
    <w:rsid w:val="006E702E"/>
    <w:rsid w:val="006E7B2B"/>
    <w:rsid w:val="006F0C61"/>
    <w:rsid w:val="006F1ACE"/>
    <w:rsid w:val="006F2866"/>
    <w:rsid w:val="006F2AFA"/>
    <w:rsid w:val="006F3B37"/>
    <w:rsid w:val="006F3DB2"/>
    <w:rsid w:val="006F419B"/>
    <w:rsid w:val="006F5C04"/>
    <w:rsid w:val="006F7D9B"/>
    <w:rsid w:val="006F7EA8"/>
    <w:rsid w:val="00702163"/>
    <w:rsid w:val="0070240E"/>
    <w:rsid w:val="00702637"/>
    <w:rsid w:val="0070354A"/>
    <w:rsid w:val="00704265"/>
    <w:rsid w:val="007044FD"/>
    <w:rsid w:val="00706B39"/>
    <w:rsid w:val="00707DA9"/>
    <w:rsid w:val="00711802"/>
    <w:rsid w:val="0071350F"/>
    <w:rsid w:val="007138A8"/>
    <w:rsid w:val="00716178"/>
    <w:rsid w:val="00716758"/>
    <w:rsid w:val="007211DA"/>
    <w:rsid w:val="007213F2"/>
    <w:rsid w:val="00722B97"/>
    <w:rsid w:val="00724B24"/>
    <w:rsid w:val="00724CC4"/>
    <w:rsid w:val="00724D89"/>
    <w:rsid w:val="00725F12"/>
    <w:rsid w:val="0072660C"/>
    <w:rsid w:val="0072723B"/>
    <w:rsid w:val="00727C7E"/>
    <w:rsid w:val="00727D79"/>
    <w:rsid w:val="007302DE"/>
    <w:rsid w:val="00731D14"/>
    <w:rsid w:val="00732E18"/>
    <w:rsid w:val="00734044"/>
    <w:rsid w:val="00735C14"/>
    <w:rsid w:val="00737710"/>
    <w:rsid w:val="00741027"/>
    <w:rsid w:val="0074147B"/>
    <w:rsid w:val="00741B09"/>
    <w:rsid w:val="00742F96"/>
    <w:rsid w:val="00744565"/>
    <w:rsid w:val="00744E38"/>
    <w:rsid w:val="00745E33"/>
    <w:rsid w:val="0074614E"/>
    <w:rsid w:val="00750F03"/>
    <w:rsid w:val="00754A01"/>
    <w:rsid w:val="00754CCD"/>
    <w:rsid w:val="00755507"/>
    <w:rsid w:val="007559FE"/>
    <w:rsid w:val="007564D0"/>
    <w:rsid w:val="00760BF6"/>
    <w:rsid w:val="00761105"/>
    <w:rsid w:val="00766108"/>
    <w:rsid w:val="0076727A"/>
    <w:rsid w:val="007701F0"/>
    <w:rsid w:val="0077090C"/>
    <w:rsid w:val="007739E6"/>
    <w:rsid w:val="00774520"/>
    <w:rsid w:val="007751EC"/>
    <w:rsid w:val="00780814"/>
    <w:rsid w:val="00780ADF"/>
    <w:rsid w:val="00780F27"/>
    <w:rsid w:val="00781591"/>
    <w:rsid w:val="00782F8D"/>
    <w:rsid w:val="007854E9"/>
    <w:rsid w:val="00787E5A"/>
    <w:rsid w:val="00791169"/>
    <w:rsid w:val="007A364F"/>
    <w:rsid w:val="007A65D1"/>
    <w:rsid w:val="007B0437"/>
    <w:rsid w:val="007B10DF"/>
    <w:rsid w:val="007B117D"/>
    <w:rsid w:val="007B161A"/>
    <w:rsid w:val="007B25C4"/>
    <w:rsid w:val="007B279E"/>
    <w:rsid w:val="007B2896"/>
    <w:rsid w:val="007B2940"/>
    <w:rsid w:val="007B3584"/>
    <w:rsid w:val="007B3C1B"/>
    <w:rsid w:val="007B3DCF"/>
    <w:rsid w:val="007B4A3D"/>
    <w:rsid w:val="007B7E00"/>
    <w:rsid w:val="007C13BD"/>
    <w:rsid w:val="007C1511"/>
    <w:rsid w:val="007C15BB"/>
    <w:rsid w:val="007C2B78"/>
    <w:rsid w:val="007C3CF9"/>
    <w:rsid w:val="007C4693"/>
    <w:rsid w:val="007C4F1F"/>
    <w:rsid w:val="007C5686"/>
    <w:rsid w:val="007C6242"/>
    <w:rsid w:val="007D06E9"/>
    <w:rsid w:val="007D0A4E"/>
    <w:rsid w:val="007D1594"/>
    <w:rsid w:val="007D1ACD"/>
    <w:rsid w:val="007D406E"/>
    <w:rsid w:val="007D4BFD"/>
    <w:rsid w:val="007D4DE0"/>
    <w:rsid w:val="007D65F6"/>
    <w:rsid w:val="007D7935"/>
    <w:rsid w:val="007E2427"/>
    <w:rsid w:val="007F1757"/>
    <w:rsid w:val="007F4015"/>
    <w:rsid w:val="007F43F8"/>
    <w:rsid w:val="007F7A97"/>
    <w:rsid w:val="0080004B"/>
    <w:rsid w:val="00801F76"/>
    <w:rsid w:val="00802E40"/>
    <w:rsid w:val="008047CF"/>
    <w:rsid w:val="008053CF"/>
    <w:rsid w:val="00810F6C"/>
    <w:rsid w:val="0081480F"/>
    <w:rsid w:val="008157BE"/>
    <w:rsid w:val="00815DB3"/>
    <w:rsid w:val="0081650C"/>
    <w:rsid w:val="008168F9"/>
    <w:rsid w:val="0081796E"/>
    <w:rsid w:val="00817DBF"/>
    <w:rsid w:val="00822627"/>
    <w:rsid w:val="00823590"/>
    <w:rsid w:val="00824CD8"/>
    <w:rsid w:val="00826425"/>
    <w:rsid w:val="00827AA3"/>
    <w:rsid w:val="00830164"/>
    <w:rsid w:val="008314B2"/>
    <w:rsid w:val="00831D95"/>
    <w:rsid w:val="00835BD4"/>
    <w:rsid w:val="0084041C"/>
    <w:rsid w:val="008408DA"/>
    <w:rsid w:val="00845F68"/>
    <w:rsid w:val="00846955"/>
    <w:rsid w:val="00847145"/>
    <w:rsid w:val="00851BF0"/>
    <w:rsid w:val="00851EAF"/>
    <w:rsid w:val="00856150"/>
    <w:rsid w:val="00860933"/>
    <w:rsid w:val="008628A5"/>
    <w:rsid w:val="00870FFB"/>
    <w:rsid w:val="00871761"/>
    <w:rsid w:val="008725A4"/>
    <w:rsid w:val="00872AE3"/>
    <w:rsid w:val="0087635B"/>
    <w:rsid w:val="008829F3"/>
    <w:rsid w:val="008858B0"/>
    <w:rsid w:val="00890F00"/>
    <w:rsid w:val="00892126"/>
    <w:rsid w:val="008953D3"/>
    <w:rsid w:val="008A0C1A"/>
    <w:rsid w:val="008A17E9"/>
    <w:rsid w:val="008A1FBA"/>
    <w:rsid w:val="008A2B45"/>
    <w:rsid w:val="008A36F0"/>
    <w:rsid w:val="008A379F"/>
    <w:rsid w:val="008A4A8C"/>
    <w:rsid w:val="008A6DAE"/>
    <w:rsid w:val="008A6EDA"/>
    <w:rsid w:val="008A7E68"/>
    <w:rsid w:val="008B1844"/>
    <w:rsid w:val="008B32A3"/>
    <w:rsid w:val="008B4284"/>
    <w:rsid w:val="008B4C31"/>
    <w:rsid w:val="008B4E5D"/>
    <w:rsid w:val="008B58C1"/>
    <w:rsid w:val="008B5F57"/>
    <w:rsid w:val="008B6153"/>
    <w:rsid w:val="008C0640"/>
    <w:rsid w:val="008C16E0"/>
    <w:rsid w:val="008C26C7"/>
    <w:rsid w:val="008C5054"/>
    <w:rsid w:val="008D05ED"/>
    <w:rsid w:val="008D0B4F"/>
    <w:rsid w:val="008D400C"/>
    <w:rsid w:val="008D7FD2"/>
    <w:rsid w:val="008E32C0"/>
    <w:rsid w:val="008E4BE6"/>
    <w:rsid w:val="008E614B"/>
    <w:rsid w:val="008E7C01"/>
    <w:rsid w:val="008E7F12"/>
    <w:rsid w:val="008F43D0"/>
    <w:rsid w:val="008F4A49"/>
    <w:rsid w:val="008F5713"/>
    <w:rsid w:val="008F5F9A"/>
    <w:rsid w:val="008F62D5"/>
    <w:rsid w:val="008F6769"/>
    <w:rsid w:val="008F7144"/>
    <w:rsid w:val="0090108D"/>
    <w:rsid w:val="00901FDF"/>
    <w:rsid w:val="00902F30"/>
    <w:rsid w:val="009045C2"/>
    <w:rsid w:val="00904BA3"/>
    <w:rsid w:val="0090505E"/>
    <w:rsid w:val="00906392"/>
    <w:rsid w:val="00906A52"/>
    <w:rsid w:val="00911520"/>
    <w:rsid w:val="0091208D"/>
    <w:rsid w:val="00914F5F"/>
    <w:rsid w:val="00916002"/>
    <w:rsid w:val="009163B1"/>
    <w:rsid w:val="00916794"/>
    <w:rsid w:val="00917F98"/>
    <w:rsid w:val="009214F9"/>
    <w:rsid w:val="009221EB"/>
    <w:rsid w:val="00923F56"/>
    <w:rsid w:val="0092400B"/>
    <w:rsid w:val="00925FDD"/>
    <w:rsid w:val="00930F33"/>
    <w:rsid w:val="009332C7"/>
    <w:rsid w:val="00934372"/>
    <w:rsid w:val="009364E8"/>
    <w:rsid w:val="0094355B"/>
    <w:rsid w:val="00945C45"/>
    <w:rsid w:val="00945FB9"/>
    <w:rsid w:val="009518C3"/>
    <w:rsid w:val="00952BC8"/>
    <w:rsid w:val="009532C4"/>
    <w:rsid w:val="00955B65"/>
    <w:rsid w:val="00957ADC"/>
    <w:rsid w:val="00957F21"/>
    <w:rsid w:val="009609E4"/>
    <w:rsid w:val="0096304F"/>
    <w:rsid w:val="0096707F"/>
    <w:rsid w:val="00967A16"/>
    <w:rsid w:val="00967AF2"/>
    <w:rsid w:val="00967F08"/>
    <w:rsid w:val="00970F2D"/>
    <w:rsid w:val="009711A5"/>
    <w:rsid w:val="0097197A"/>
    <w:rsid w:val="00971BFC"/>
    <w:rsid w:val="00971D14"/>
    <w:rsid w:val="009723A9"/>
    <w:rsid w:val="00972D64"/>
    <w:rsid w:val="00977940"/>
    <w:rsid w:val="0097796A"/>
    <w:rsid w:val="009809C2"/>
    <w:rsid w:val="00980F80"/>
    <w:rsid w:val="00984004"/>
    <w:rsid w:val="009913BE"/>
    <w:rsid w:val="00993FD9"/>
    <w:rsid w:val="00995724"/>
    <w:rsid w:val="009A0E87"/>
    <w:rsid w:val="009A3B80"/>
    <w:rsid w:val="009A4EF8"/>
    <w:rsid w:val="009A717D"/>
    <w:rsid w:val="009B0CB3"/>
    <w:rsid w:val="009B1C04"/>
    <w:rsid w:val="009B5BD1"/>
    <w:rsid w:val="009B6E1C"/>
    <w:rsid w:val="009B7B56"/>
    <w:rsid w:val="009B7BC9"/>
    <w:rsid w:val="009C0DAF"/>
    <w:rsid w:val="009C1F2E"/>
    <w:rsid w:val="009C500D"/>
    <w:rsid w:val="009C64DA"/>
    <w:rsid w:val="009D0449"/>
    <w:rsid w:val="009D12F3"/>
    <w:rsid w:val="009D16D2"/>
    <w:rsid w:val="009D250F"/>
    <w:rsid w:val="009D3AA1"/>
    <w:rsid w:val="009D3EDC"/>
    <w:rsid w:val="009D540D"/>
    <w:rsid w:val="009E1162"/>
    <w:rsid w:val="009F17E5"/>
    <w:rsid w:val="009F4D8D"/>
    <w:rsid w:val="009F58B6"/>
    <w:rsid w:val="009F5C56"/>
    <w:rsid w:val="009F6EAC"/>
    <w:rsid w:val="00A0070C"/>
    <w:rsid w:val="00A01CB0"/>
    <w:rsid w:val="00A03EA9"/>
    <w:rsid w:val="00A048A7"/>
    <w:rsid w:val="00A06877"/>
    <w:rsid w:val="00A06E4A"/>
    <w:rsid w:val="00A072CA"/>
    <w:rsid w:val="00A108CE"/>
    <w:rsid w:val="00A12188"/>
    <w:rsid w:val="00A12BD1"/>
    <w:rsid w:val="00A1408B"/>
    <w:rsid w:val="00A14539"/>
    <w:rsid w:val="00A14AD0"/>
    <w:rsid w:val="00A16D25"/>
    <w:rsid w:val="00A2145B"/>
    <w:rsid w:val="00A21FB8"/>
    <w:rsid w:val="00A227E4"/>
    <w:rsid w:val="00A233DC"/>
    <w:rsid w:val="00A252DB"/>
    <w:rsid w:val="00A27C55"/>
    <w:rsid w:val="00A32444"/>
    <w:rsid w:val="00A3411A"/>
    <w:rsid w:val="00A35FE8"/>
    <w:rsid w:val="00A3614F"/>
    <w:rsid w:val="00A37B11"/>
    <w:rsid w:val="00A40BCC"/>
    <w:rsid w:val="00A40C05"/>
    <w:rsid w:val="00A411C4"/>
    <w:rsid w:val="00A415FE"/>
    <w:rsid w:val="00A41747"/>
    <w:rsid w:val="00A41E27"/>
    <w:rsid w:val="00A431B7"/>
    <w:rsid w:val="00A4388F"/>
    <w:rsid w:val="00A43CBF"/>
    <w:rsid w:val="00A4427E"/>
    <w:rsid w:val="00A44908"/>
    <w:rsid w:val="00A458A8"/>
    <w:rsid w:val="00A4694A"/>
    <w:rsid w:val="00A47A7E"/>
    <w:rsid w:val="00A50F1F"/>
    <w:rsid w:val="00A54E6C"/>
    <w:rsid w:val="00A55022"/>
    <w:rsid w:val="00A550A0"/>
    <w:rsid w:val="00A55AE4"/>
    <w:rsid w:val="00A57407"/>
    <w:rsid w:val="00A57BB2"/>
    <w:rsid w:val="00A60A5F"/>
    <w:rsid w:val="00A613FD"/>
    <w:rsid w:val="00A627D8"/>
    <w:rsid w:val="00A63286"/>
    <w:rsid w:val="00A642C6"/>
    <w:rsid w:val="00A6560F"/>
    <w:rsid w:val="00A65FB2"/>
    <w:rsid w:val="00A67CCE"/>
    <w:rsid w:val="00A70026"/>
    <w:rsid w:val="00A7070A"/>
    <w:rsid w:val="00A7346F"/>
    <w:rsid w:val="00A74ECD"/>
    <w:rsid w:val="00A777EE"/>
    <w:rsid w:val="00A826C1"/>
    <w:rsid w:val="00A8317F"/>
    <w:rsid w:val="00A84C4B"/>
    <w:rsid w:val="00A94304"/>
    <w:rsid w:val="00A95D6E"/>
    <w:rsid w:val="00A9772F"/>
    <w:rsid w:val="00A97BFE"/>
    <w:rsid w:val="00AA225A"/>
    <w:rsid w:val="00AA37E0"/>
    <w:rsid w:val="00AA3B7B"/>
    <w:rsid w:val="00AB0C91"/>
    <w:rsid w:val="00AB3599"/>
    <w:rsid w:val="00AB5434"/>
    <w:rsid w:val="00AB5805"/>
    <w:rsid w:val="00AB60DD"/>
    <w:rsid w:val="00AB68BA"/>
    <w:rsid w:val="00AC1A18"/>
    <w:rsid w:val="00AC2B49"/>
    <w:rsid w:val="00AC44BD"/>
    <w:rsid w:val="00AC6FA6"/>
    <w:rsid w:val="00AC79AC"/>
    <w:rsid w:val="00AD092E"/>
    <w:rsid w:val="00AD22DF"/>
    <w:rsid w:val="00AD2A48"/>
    <w:rsid w:val="00AD3B12"/>
    <w:rsid w:val="00AD49DD"/>
    <w:rsid w:val="00AD516A"/>
    <w:rsid w:val="00AE1F72"/>
    <w:rsid w:val="00AE29FE"/>
    <w:rsid w:val="00AE3270"/>
    <w:rsid w:val="00AE37FB"/>
    <w:rsid w:val="00AE3E3C"/>
    <w:rsid w:val="00AF11FD"/>
    <w:rsid w:val="00AF2D7D"/>
    <w:rsid w:val="00AF3A59"/>
    <w:rsid w:val="00AF4E34"/>
    <w:rsid w:val="00B002C5"/>
    <w:rsid w:val="00B00D4D"/>
    <w:rsid w:val="00B01803"/>
    <w:rsid w:val="00B01A70"/>
    <w:rsid w:val="00B0477F"/>
    <w:rsid w:val="00B063DE"/>
    <w:rsid w:val="00B0693E"/>
    <w:rsid w:val="00B072B0"/>
    <w:rsid w:val="00B10257"/>
    <w:rsid w:val="00B10650"/>
    <w:rsid w:val="00B10D9F"/>
    <w:rsid w:val="00B1191E"/>
    <w:rsid w:val="00B12059"/>
    <w:rsid w:val="00B13557"/>
    <w:rsid w:val="00B13C8A"/>
    <w:rsid w:val="00B16781"/>
    <w:rsid w:val="00B168FF"/>
    <w:rsid w:val="00B17855"/>
    <w:rsid w:val="00B179DD"/>
    <w:rsid w:val="00B179F3"/>
    <w:rsid w:val="00B20C68"/>
    <w:rsid w:val="00B21DB3"/>
    <w:rsid w:val="00B223AF"/>
    <w:rsid w:val="00B233D5"/>
    <w:rsid w:val="00B25FE6"/>
    <w:rsid w:val="00B26FEC"/>
    <w:rsid w:val="00B31C4D"/>
    <w:rsid w:val="00B32E31"/>
    <w:rsid w:val="00B33F68"/>
    <w:rsid w:val="00B373A4"/>
    <w:rsid w:val="00B37533"/>
    <w:rsid w:val="00B375D0"/>
    <w:rsid w:val="00B37651"/>
    <w:rsid w:val="00B418B9"/>
    <w:rsid w:val="00B41AE6"/>
    <w:rsid w:val="00B429CA"/>
    <w:rsid w:val="00B43BAE"/>
    <w:rsid w:val="00B45752"/>
    <w:rsid w:val="00B45A05"/>
    <w:rsid w:val="00B469F7"/>
    <w:rsid w:val="00B52DD0"/>
    <w:rsid w:val="00B550D5"/>
    <w:rsid w:val="00B55ED5"/>
    <w:rsid w:val="00B560EA"/>
    <w:rsid w:val="00B613B0"/>
    <w:rsid w:val="00B61EDA"/>
    <w:rsid w:val="00B635B6"/>
    <w:rsid w:val="00B6520F"/>
    <w:rsid w:val="00B662ED"/>
    <w:rsid w:val="00B6684E"/>
    <w:rsid w:val="00B66D39"/>
    <w:rsid w:val="00B677C1"/>
    <w:rsid w:val="00B679E9"/>
    <w:rsid w:val="00B707A3"/>
    <w:rsid w:val="00B72305"/>
    <w:rsid w:val="00B75833"/>
    <w:rsid w:val="00B77441"/>
    <w:rsid w:val="00B81039"/>
    <w:rsid w:val="00B8508D"/>
    <w:rsid w:val="00B85BD9"/>
    <w:rsid w:val="00B85DCB"/>
    <w:rsid w:val="00B86B9A"/>
    <w:rsid w:val="00B90411"/>
    <w:rsid w:val="00B90929"/>
    <w:rsid w:val="00B95D78"/>
    <w:rsid w:val="00BA23FC"/>
    <w:rsid w:val="00BA2C41"/>
    <w:rsid w:val="00BA326C"/>
    <w:rsid w:val="00BA3797"/>
    <w:rsid w:val="00BA3EFA"/>
    <w:rsid w:val="00BA68B6"/>
    <w:rsid w:val="00BA6D85"/>
    <w:rsid w:val="00BA746A"/>
    <w:rsid w:val="00BB2EEA"/>
    <w:rsid w:val="00BB3B62"/>
    <w:rsid w:val="00BB64FE"/>
    <w:rsid w:val="00BC070D"/>
    <w:rsid w:val="00BC3384"/>
    <w:rsid w:val="00BC4B18"/>
    <w:rsid w:val="00BC5583"/>
    <w:rsid w:val="00BC5C8A"/>
    <w:rsid w:val="00BC5E19"/>
    <w:rsid w:val="00BC6B8A"/>
    <w:rsid w:val="00BD2392"/>
    <w:rsid w:val="00BD39D6"/>
    <w:rsid w:val="00BD41BD"/>
    <w:rsid w:val="00BE1AC5"/>
    <w:rsid w:val="00BE200F"/>
    <w:rsid w:val="00BE3098"/>
    <w:rsid w:val="00BE5381"/>
    <w:rsid w:val="00BE7266"/>
    <w:rsid w:val="00BF0C9E"/>
    <w:rsid w:val="00BF1CDA"/>
    <w:rsid w:val="00BF1DC2"/>
    <w:rsid w:val="00BF3082"/>
    <w:rsid w:val="00BF3914"/>
    <w:rsid w:val="00BF61F5"/>
    <w:rsid w:val="00BF71F1"/>
    <w:rsid w:val="00C00DC3"/>
    <w:rsid w:val="00C01D6E"/>
    <w:rsid w:val="00C01E95"/>
    <w:rsid w:val="00C01F2D"/>
    <w:rsid w:val="00C02785"/>
    <w:rsid w:val="00C02902"/>
    <w:rsid w:val="00C03F7D"/>
    <w:rsid w:val="00C04C5F"/>
    <w:rsid w:val="00C05150"/>
    <w:rsid w:val="00C05460"/>
    <w:rsid w:val="00C10902"/>
    <w:rsid w:val="00C12978"/>
    <w:rsid w:val="00C14988"/>
    <w:rsid w:val="00C15992"/>
    <w:rsid w:val="00C16008"/>
    <w:rsid w:val="00C17721"/>
    <w:rsid w:val="00C17757"/>
    <w:rsid w:val="00C179F6"/>
    <w:rsid w:val="00C21474"/>
    <w:rsid w:val="00C2217D"/>
    <w:rsid w:val="00C23EC8"/>
    <w:rsid w:val="00C2569D"/>
    <w:rsid w:val="00C25FF8"/>
    <w:rsid w:val="00C300C8"/>
    <w:rsid w:val="00C30F74"/>
    <w:rsid w:val="00C3538A"/>
    <w:rsid w:val="00C356FB"/>
    <w:rsid w:val="00C37993"/>
    <w:rsid w:val="00C41D7B"/>
    <w:rsid w:val="00C43C10"/>
    <w:rsid w:val="00C442C9"/>
    <w:rsid w:val="00C46AF7"/>
    <w:rsid w:val="00C47601"/>
    <w:rsid w:val="00C525FD"/>
    <w:rsid w:val="00C5469C"/>
    <w:rsid w:val="00C57127"/>
    <w:rsid w:val="00C577AC"/>
    <w:rsid w:val="00C57D42"/>
    <w:rsid w:val="00C61A69"/>
    <w:rsid w:val="00C62A5C"/>
    <w:rsid w:val="00C64DC7"/>
    <w:rsid w:val="00C66208"/>
    <w:rsid w:val="00C66C28"/>
    <w:rsid w:val="00C6781A"/>
    <w:rsid w:val="00C726B6"/>
    <w:rsid w:val="00C744A2"/>
    <w:rsid w:val="00C766A5"/>
    <w:rsid w:val="00C77B06"/>
    <w:rsid w:val="00C81612"/>
    <w:rsid w:val="00C8213B"/>
    <w:rsid w:val="00C8271B"/>
    <w:rsid w:val="00C8698D"/>
    <w:rsid w:val="00C924EC"/>
    <w:rsid w:val="00C94853"/>
    <w:rsid w:val="00C94F36"/>
    <w:rsid w:val="00C96F72"/>
    <w:rsid w:val="00CA1AD1"/>
    <w:rsid w:val="00CA238B"/>
    <w:rsid w:val="00CA321F"/>
    <w:rsid w:val="00CA56A5"/>
    <w:rsid w:val="00CA676B"/>
    <w:rsid w:val="00CA6A36"/>
    <w:rsid w:val="00CA750A"/>
    <w:rsid w:val="00CB027C"/>
    <w:rsid w:val="00CB349B"/>
    <w:rsid w:val="00CB3E14"/>
    <w:rsid w:val="00CC033D"/>
    <w:rsid w:val="00CC21C0"/>
    <w:rsid w:val="00CC251A"/>
    <w:rsid w:val="00CC294E"/>
    <w:rsid w:val="00CC3B7F"/>
    <w:rsid w:val="00CC51F2"/>
    <w:rsid w:val="00CC536B"/>
    <w:rsid w:val="00CC6E0E"/>
    <w:rsid w:val="00CD052B"/>
    <w:rsid w:val="00CD685C"/>
    <w:rsid w:val="00CE0F19"/>
    <w:rsid w:val="00CE19CF"/>
    <w:rsid w:val="00CE2D44"/>
    <w:rsid w:val="00CE2FA4"/>
    <w:rsid w:val="00CE2FAC"/>
    <w:rsid w:val="00CE413A"/>
    <w:rsid w:val="00CE4F7C"/>
    <w:rsid w:val="00CE6299"/>
    <w:rsid w:val="00CE6FD6"/>
    <w:rsid w:val="00CE7508"/>
    <w:rsid w:val="00CF0276"/>
    <w:rsid w:val="00CF06D5"/>
    <w:rsid w:val="00CF0B8F"/>
    <w:rsid w:val="00CF0FE3"/>
    <w:rsid w:val="00CF1646"/>
    <w:rsid w:val="00CF1712"/>
    <w:rsid w:val="00CF27BC"/>
    <w:rsid w:val="00CF40DD"/>
    <w:rsid w:val="00CF7C9A"/>
    <w:rsid w:val="00D002D5"/>
    <w:rsid w:val="00D00DB1"/>
    <w:rsid w:val="00D034E8"/>
    <w:rsid w:val="00D04DC6"/>
    <w:rsid w:val="00D0613F"/>
    <w:rsid w:val="00D06A55"/>
    <w:rsid w:val="00D12133"/>
    <w:rsid w:val="00D155B6"/>
    <w:rsid w:val="00D16343"/>
    <w:rsid w:val="00D17340"/>
    <w:rsid w:val="00D210E5"/>
    <w:rsid w:val="00D24C23"/>
    <w:rsid w:val="00D268D5"/>
    <w:rsid w:val="00D26A66"/>
    <w:rsid w:val="00D26ECF"/>
    <w:rsid w:val="00D27438"/>
    <w:rsid w:val="00D2744C"/>
    <w:rsid w:val="00D27958"/>
    <w:rsid w:val="00D27FDD"/>
    <w:rsid w:val="00D31633"/>
    <w:rsid w:val="00D316C9"/>
    <w:rsid w:val="00D3244D"/>
    <w:rsid w:val="00D32AAC"/>
    <w:rsid w:val="00D34018"/>
    <w:rsid w:val="00D3547C"/>
    <w:rsid w:val="00D36888"/>
    <w:rsid w:val="00D4308C"/>
    <w:rsid w:val="00D44A00"/>
    <w:rsid w:val="00D44E55"/>
    <w:rsid w:val="00D45697"/>
    <w:rsid w:val="00D47037"/>
    <w:rsid w:val="00D47A87"/>
    <w:rsid w:val="00D5146E"/>
    <w:rsid w:val="00D52ABF"/>
    <w:rsid w:val="00D532C3"/>
    <w:rsid w:val="00D534BD"/>
    <w:rsid w:val="00D55BC7"/>
    <w:rsid w:val="00D56114"/>
    <w:rsid w:val="00D564EC"/>
    <w:rsid w:val="00D64068"/>
    <w:rsid w:val="00D643F5"/>
    <w:rsid w:val="00D7270A"/>
    <w:rsid w:val="00D73DAC"/>
    <w:rsid w:val="00D75377"/>
    <w:rsid w:val="00D757CD"/>
    <w:rsid w:val="00D7654C"/>
    <w:rsid w:val="00D80F0A"/>
    <w:rsid w:val="00D820DA"/>
    <w:rsid w:val="00D8349B"/>
    <w:rsid w:val="00D836EF"/>
    <w:rsid w:val="00D8436F"/>
    <w:rsid w:val="00D85641"/>
    <w:rsid w:val="00D85D19"/>
    <w:rsid w:val="00D85FD1"/>
    <w:rsid w:val="00D91F1B"/>
    <w:rsid w:val="00D925BD"/>
    <w:rsid w:val="00D93CC1"/>
    <w:rsid w:val="00D96445"/>
    <w:rsid w:val="00D9691D"/>
    <w:rsid w:val="00D978A2"/>
    <w:rsid w:val="00D978F7"/>
    <w:rsid w:val="00DA2A18"/>
    <w:rsid w:val="00DA61FA"/>
    <w:rsid w:val="00DA639F"/>
    <w:rsid w:val="00DA68CE"/>
    <w:rsid w:val="00DA7452"/>
    <w:rsid w:val="00DB06D8"/>
    <w:rsid w:val="00DB07EB"/>
    <w:rsid w:val="00DB1873"/>
    <w:rsid w:val="00DB19F1"/>
    <w:rsid w:val="00DB79C5"/>
    <w:rsid w:val="00DC0893"/>
    <w:rsid w:val="00DC0A77"/>
    <w:rsid w:val="00DC1C21"/>
    <w:rsid w:val="00DC2B2E"/>
    <w:rsid w:val="00DC2D94"/>
    <w:rsid w:val="00DC5170"/>
    <w:rsid w:val="00DC5B20"/>
    <w:rsid w:val="00DC7B23"/>
    <w:rsid w:val="00DD1729"/>
    <w:rsid w:val="00DD28AB"/>
    <w:rsid w:val="00DD4324"/>
    <w:rsid w:val="00DD4CFE"/>
    <w:rsid w:val="00DD57E2"/>
    <w:rsid w:val="00DD62D9"/>
    <w:rsid w:val="00DE06E5"/>
    <w:rsid w:val="00DE08FA"/>
    <w:rsid w:val="00DE39C2"/>
    <w:rsid w:val="00DE5B08"/>
    <w:rsid w:val="00DE73A0"/>
    <w:rsid w:val="00DF5193"/>
    <w:rsid w:val="00DF5B81"/>
    <w:rsid w:val="00DF602C"/>
    <w:rsid w:val="00DF6445"/>
    <w:rsid w:val="00E01A59"/>
    <w:rsid w:val="00E06168"/>
    <w:rsid w:val="00E118EC"/>
    <w:rsid w:val="00E15BEC"/>
    <w:rsid w:val="00E15D39"/>
    <w:rsid w:val="00E1796B"/>
    <w:rsid w:val="00E17FEF"/>
    <w:rsid w:val="00E20D99"/>
    <w:rsid w:val="00E21076"/>
    <w:rsid w:val="00E218F9"/>
    <w:rsid w:val="00E22716"/>
    <w:rsid w:val="00E22D14"/>
    <w:rsid w:val="00E2678D"/>
    <w:rsid w:val="00E27142"/>
    <w:rsid w:val="00E279F5"/>
    <w:rsid w:val="00E31E9B"/>
    <w:rsid w:val="00E32C10"/>
    <w:rsid w:val="00E34BA2"/>
    <w:rsid w:val="00E35ED1"/>
    <w:rsid w:val="00E36217"/>
    <w:rsid w:val="00E37E29"/>
    <w:rsid w:val="00E37E99"/>
    <w:rsid w:val="00E402C5"/>
    <w:rsid w:val="00E50787"/>
    <w:rsid w:val="00E50C07"/>
    <w:rsid w:val="00E5207B"/>
    <w:rsid w:val="00E52D9A"/>
    <w:rsid w:val="00E54768"/>
    <w:rsid w:val="00E56514"/>
    <w:rsid w:val="00E56B86"/>
    <w:rsid w:val="00E573E8"/>
    <w:rsid w:val="00E60848"/>
    <w:rsid w:val="00E60F6C"/>
    <w:rsid w:val="00E633E2"/>
    <w:rsid w:val="00E64533"/>
    <w:rsid w:val="00E65BF4"/>
    <w:rsid w:val="00E660F3"/>
    <w:rsid w:val="00E6790C"/>
    <w:rsid w:val="00E706B2"/>
    <w:rsid w:val="00E70D53"/>
    <w:rsid w:val="00E71CC7"/>
    <w:rsid w:val="00E71DD7"/>
    <w:rsid w:val="00E72344"/>
    <w:rsid w:val="00E73FD0"/>
    <w:rsid w:val="00E74163"/>
    <w:rsid w:val="00E74639"/>
    <w:rsid w:val="00E7665B"/>
    <w:rsid w:val="00E7667E"/>
    <w:rsid w:val="00E767DE"/>
    <w:rsid w:val="00E775B8"/>
    <w:rsid w:val="00E803A6"/>
    <w:rsid w:val="00E83479"/>
    <w:rsid w:val="00E83B2B"/>
    <w:rsid w:val="00E85600"/>
    <w:rsid w:val="00E87FD0"/>
    <w:rsid w:val="00E90BAF"/>
    <w:rsid w:val="00E90D87"/>
    <w:rsid w:val="00E91130"/>
    <w:rsid w:val="00E9216D"/>
    <w:rsid w:val="00EA59A0"/>
    <w:rsid w:val="00EA7C06"/>
    <w:rsid w:val="00EB069C"/>
    <w:rsid w:val="00EB65A2"/>
    <w:rsid w:val="00EB6B48"/>
    <w:rsid w:val="00EB7223"/>
    <w:rsid w:val="00EC41F4"/>
    <w:rsid w:val="00EC58D3"/>
    <w:rsid w:val="00EC6D56"/>
    <w:rsid w:val="00EC6E1C"/>
    <w:rsid w:val="00ED2AC2"/>
    <w:rsid w:val="00ED34B0"/>
    <w:rsid w:val="00ED670D"/>
    <w:rsid w:val="00ED6B10"/>
    <w:rsid w:val="00ED6BE8"/>
    <w:rsid w:val="00ED7DEE"/>
    <w:rsid w:val="00EE02ED"/>
    <w:rsid w:val="00EE0D1A"/>
    <w:rsid w:val="00EE0F20"/>
    <w:rsid w:val="00EE151D"/>
    <w:rsid w:val="00EE1959"/>
    <w:rsid w:val="00EF11C3"/>
    <w:rsid w:val="00EF2A29"/>
    <w:rsid w:val="00EF330A"/>
    <w:rsid w:val="00EF47F0"/>
    <w:rsid w:val="00EF6BBA"/>
    <w:rsid w:val="00F00318"/>
    <w:rsid w:val="00F0067D"/>
    <w:rsid w:val="00F04774"/>
    <w:rsid w:val="00F07178"/>
    <w:rsid w:val="00F073EF"/>
    <w:rsid w:val="00F1288B"/>
    <w:rsid w:val="00F164D0"/>
    <w:rsid w:val="00F1694A"/>
    <w:rsid w:val="00F17914"/>
    <w:rsid w:val="00F17A54"/>
    <w:rsid w:val="00F17EC7"/>
    <w:rsid w:val="00F21279"/>
    <w:rsid w:val="00F212B4"/>
    <w:rsid w:val="00F22406"/>
    <w:rsid w:val="00F26318"/>
    <w:rsid w:val="00F273EB"/>
    <w:rsid w:val="00F27FC1"/>
    <w:rsid w:val="00F30882"/>
    <w:rsid w:val="00F31BB5"/>
    <w:rsid w:val="00F323D2"/>
    <w:rsid w:val="00F336C7"/>
    <w:rsid w:val="00F41EF3"/>
    <w:rsid w:val="00F42EB6"/>
    <w:rsid w:val="00F50CC7"/>
    <w:rsid w:val="00F54B70"/>
    <w:rsid w:val="00F54BB9"/>
    <w:rsid w:val="00F62B15"/>
    <w:rsid w:val="00F6396B"/>
    <w:rsid w:val="00F63988"/>
    <w:rsid w:val="00F64DAE"/>
    <w:rsid w:val="00F70536"/>
    <w:rsid w:val="00F7694F"/>
    <w:rsid w:val="00F772AE"/>
    <w:rsid w:val="00F80DA2"/>
    <w:rsid w:val="00F8111A"/>
    <w:rsid w:val="00F812EE"/>
    <w:rsid w:val="00F817A4"/>
    <w:rsid w:val="00F82ECD"/>
    <w:rsid w:val="00F90B53"/>
    <w:rsid w:val="00F943FE"/>
    <w:rsid w:val="00F97A25"/>
    <w:rsid w:val="00FA0259"/>
    <w:rsid w:val="00FA1E70"/>
    <w:rsid w:val="00FA1F40"/>
    <w:rsid w:val="00FA6673"/>
    <w:rsid w:val="00FA6A83"/>
    <w:rsid w:val="00FA70E6"/>
    <w:rsid w:val="00FB00DE"/>
    <w:rsid w:val="00FB1B73"/>
    <w:rsid w:val="00FB31AA"/>
    <w:rsid w:val="00FB46DB"/>
    <w:rsid w:val="00FB5269"/>
    <w:rsid w:val="00FB532F"/>
    <w:rsid w:val="00FB5CC7"/>
    <w:rsid w:val="00FB78CB"/>
    <w:rsid w:val="00FB7A87"/>
    <w:rsid w:val="00FC283E"/>
    <w:rsid w:val="00FC4A81"/>
    <w:rsid w:val="00FC6BC3"/>
    <w:rsid w:val="00FD0BE2"/>
    <w:rsid w:val="00FD18A6"/>
    <w:rsid w:val="00FD1F42"/>
    <w:rsid w:val="00FD258C"/>
    <w:rsid w:val="00FD2B65"/>
    <w:rsid w:val="00FD389E"/>
    <w:rsid w:val="00FD542C"/>
    <w:rsid w:val="00FD6A8E"/>
    <w:rsid w:val="00FE28C0"/>
    <w:rsid w:val="00FE3AE8"/>
    <w:rsid w:val="00FE606E"/>
    <w:rsid w:val="00FE7856"/>
    <w:rsid w:val="00FE7B23"/>
    <w:rsid w:val="00FF070E"/>
    <w:rsid w:val="00FF0EBD"/>
    <w:rsid w:val="00FF22FF"/>
    <w:rsid w:val="00FF314A"/>
    <w:rsid w:val="00FF3713"/>
    <w:rsid w:val="00FF4D51"/>
    <w:rsid w:val="00FF4F32"/>
    <w:rsid w:val="00FF616E"/>
    <w:rsid w:val="00FF79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CC4"/>
    <w:pPr>
      <w:overflowPunct w:val="0"/>
      <w:autoSpaceDE w:val="0"/>
      <w:autoSpaceDN w:val="0"/>
      <w:adjustRightInd w:val="0"/>
      <w:textAlignment w:val="baseline"/>
    </w:pPr>
    <w:rPr>
      <w:lang w:eastAsia="de-DE"/>
    </w:rPr>
  </w:style>
  <w:style w:type="paragraph" w:styleId="1">
    <w:name w:val="heading 1"/>
    <w:basedOn w:val="a"/>
    <w:link w:val="10"/>
    <w:uiPriority w:val="9"/>
    <w:qFormat/>
    <w:rsid w:val="006F3B37"/>
    <w:pPr>
      <w:overflowPunct/>
      <w:autoSpaceDE/>
      <w:autoSpaceDN/>
      <w:adjustRightInd/>
      <w:spacing w:before="100" w:beforeAutospacing="1" w:after="100" w:afterAutospacing="1"/>
      <w:textAlignment w:val="auto"/>
      <w:outlineLvl w:val="0"/>
    </w:pPr>
    <w:rPr>
      <w:b/>
      <w:bCs/>
      <w:kern w:val="36"/>
      <w:sz w:val="48"/>
      <w:szCs w:val="48"/>
      <w:lang w:eastAsia="ru-RU"/>
    </w:rPr>
  </w:style>
  <w:style w:type="paragraph" w:styleId="2">
    <w:name w:val="heading 2"/>
    <w:basedOn w:val="a"/>
    <w:next w:val="a"/>
    <w:link w:val="20"/>
    <w:uiPriority w:val="9"/>
    <w:unhideWhenUsed/>
    <w:qFormat/>
    <w:rsid w:val="006F3B3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6F3B3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6F3B37"/>
    <w:pPr>
      <w:keepNext/>
      <w:overflowPunct/>
      <w:adjustRightInd/>
      <w:ind w:firstLine="709"/>
      <w:outlineLvl w:val="3"/>
    </w:pPr>
    <w:rPr>
      <w:b/>
    </w:rPr>
  </w:style>
  <w:style w:type="paragraph" w:styleId="5">
    <w:name w:val="heading 5"/>
    <w:basedOn w:val="a"/>
    <w:next w:val="a"/>
    <w:link w:val="50"/>
    <w:qFormat/>
    <w:rsid w:val="006F3B37"/>
    <w:pPr>
      <w:keepNext/>
      <w:overflowPunct/>
      <w:adjustRightInd/>
      <w:ind w:left="709"/>
      <w:outlineLvl w:val="4"/>
    </w:pPr>
    <w:rPr>
      <w:b/>
    </w:rPr>
  </w:style>
  <w:style w:type="paragraph" w:styleId="6">
    <w:name w:val="heading 6"/>
    <w:basedOn w:val="a"/>
    <w:next w:val="a"/>
    <w:link w:val="60"/>
    <w:qFormat/>
    <w:rsid w:val="006F3B37"/>
    <w:pPr>
      <w:keepNext/>
      <w:overflowPunct/>
      <w:adjustRightInd/>
      <w:jc w:val="center"/>
      <w:outlineLvl w:val="5"/>
    </w:pPr>
  </w:style>
  <w:style w:type="paragraph" w:styleId="7">
    <w:name w:val="heading 7"/>
    <w:basedOn w:val="a"/>
    <w:next w:val="a"/>
    <w:link w:val="70"/>
    <w:qFormat/>
    <w:rsid w:val="006F3B37"/>
    <w:pPr>
      <w:keepNext/>
      <w:overflowPunct/>
      <w:adjustRightInd/>
      <w:ind w:firstLine="709"/>
      <w:outlineLvl w:val="6"/>
    </w:pPr>
  </w:style>
  <w:style w:type="paragraph" w:styleId="8">
    <w:name w:val="heading 8"/>
    <w:basedOn w:val="a"/>
    <w:next w:val="a"/>
    <w:link w:val="80"/>
    <w:qFormat/>
    <w:rsid w:val="006F3B37"/>
    <w:pPr>
      <w:keepNext/>
      <w:overflowPunct/>
      <w:adjustRightInd/>
      <w:outlineLvl w:val="7"/>
    </w:pPr>
  </w:style>
  <w:style w:type="paragraph" w:styleId="9">
    <w:name w:val="heading 9"/>
    <w:basedOn w:val="a"/>
    <w:next w:val="a"/>
    <w:link w:val="90"/>
    <w:qFormat/>
    <w:rsid w:val="006F3B37"/>
    <w:pPr>
      <w:keepNext/>
      <w:overflowPunct/>
      <w:adjustRightInd/>
      <w:jc w:val="center"/>
      <w:outlineLvl w:val="8"/>
    </w:pPr>
    <w:rPr>
      <w:b/>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F3B37"/>
    <w:rPr>
      <w:b/>
      <w:bCs/>
      <w:kern w:val="36"/>
      <w:sz w:val="48"/>
      <w:szCs w:val="48"/>
      <w:lang w:eastAsia="ru-RU"/>
    </w:rPr>
  </w:style>
  <w:style w:type="character" w:customStyle="1" w:styleId="20">
    <w:name w:val="Заголовок 2 Знак"/>
    <w:basedOn w:val="a0"/>
    <w:link w:val="2"/>
    <w:uiPriority w:val="9"/>
    <w:rsid w:val="006F3B37"/>
    <w:rPr>
      <w:rFonts w:asciiTheme="majorHAnsi" w:eastAsiaTheme="majorEastAsia" w:hAnsiTheme="majorHAnsi" w:cstheme="majorBidi"/>
      <w:b/>
      <w:bCs/>
      <w:color w:val="4F81BD" w:themeColor="accent1"/>
      <w:sz w:val="26"/>
      <w:szCs w:val="26"/>
      <w:lang w:eastAsia="de-DE"/>
    </w:rPr>
  </w:style>
  <w:style w:type="character" w:customStyle="1" w:styleId="30">
    <w:name w:val="Заголовок 3 Знак"/>
    <w:basedOn w:val="a0"/>
    <w:link w:val="3"/>
    <w:rsid w:val="006F3B37"/>
    <w:rPr>
      <w:rFonts w:asciiTheme="majorHAnsi" w:eastAsiaTheme="majorEastAsia" w:hAnsiTheme="majorHAnsi" w:cstheme="majorBidi"/>
      <w:b/>
      <w:bCs/>
      <w:color w:val="4F81BD" w:themeColor="accent1"/>
      <w:lang w:eastAsia="de-DE"/>
    </w:rPr>
  </w:style>
  <w:style w:type="character" w:customStyle="1" w:styleId="40">
    <w:name w:val="Заголовок 4 Знак"/>
    <w:basedOn w:val="a0"/>
    <w:link w:val="4"/>
    <w:rsid w:val="006F3B37"/>
    <w:rPr>
      <w:b/>
      <w:lang w:eastAsia="de-DE"/>
    </w:rPr>
  </w:style>
  <w:style w:type="character" w:customStyle="1" w:styleId="50">
    <w:name w:val="Заголовок 5 Знак"/>
    <w:basedOn w:val="a0"/>
    <w:link w:val="5"/>
    <w:rsid w:val="006F3B37"/>
    <w:rPr>
      <w:b/>
      <w:lang w:eastAsia="de-DE"/>
    </w:rPr>
  </w:style>
  <w:style w:type="character" w:customStyle="1" w:styleId="60">
    <w:name w:val="Заголовок 6 Знак"/>
    <w:basedOn w:val="a0"/>
    <w:link w:val="6"/>
    <w:rsid w:val="006F3B37"/>
    <w:rPr>
      <w:lang w:eastAsia="de-DE"/>
    </w:rPr>
  </w:style>
  <w:style w:type="character" w:customStyle="1" w:styleId="70">
    <w:name w:val="Заголовок 7 Знак"/>
    <w:basedOn w:val="a0"/>
    <w:link w:val="7"/>
    <w:rsid w:val="006F3B37"/>
    <w:rPr>
      <w:lang w:eastAsia="de-DE"/>
    </w:rPr>
  </w:style>
  <w:style w:type="character" w:customStyle="1" w:styleId="80">
    <w:name w:val="Заголовок 8 Знак"/>
    <w:basedOn w:val="a0"/>
    <w:link w:val="8"/>
    <w:rsid w:val="006F3B37"/>
    <w:rPr>
      <w:lang w:eastAsia="de-DE"/>
    </w:rPr>
  </w:style>
  <w:style w:type="character" w:customStyle="1" w:styleId="90">
    <w:name w:val="Заголовок 9 Знак"/>
    <w:basedOn w:val="a0"/>
    <w:link w:val="9"/>
    <w:rsid w:val="006F3B37"/>
    <w:rPr>
      <w:b/>
      <w:sz w:val="21"/>
      <w:lang w:eastAsia="de-DE"/>
    </w:rPr>
  </w:style>
  <w:style w:type="numbering" w:customStyle="1" w:styleId="11">
    <w:name w:val="Нет списка1"/>
    <w:next w:val="a2"/>
    <w:uiPriority w:val="99"/>
    <w:semiHidden/>
    <w:unhideWhenUsed/>
    <w:rsid w:val="006F3B37"/>
  </w:style>
  <w:style w:type="paragraph" w:styleId="a3">
    <w:name w:val="Balloon Text"/>
    <w:basedOn w:val="a"/>
    <w:link w:val="a4"/>
    <w:uiPriority w:val="99"/>
    <w:semiHidden/>
    <w:unhideWhenUsed/>
    <w:rsid w:val="006F3B37"/>
    <w:rPr>
      <w:rFonts w:ascii="Tahoma" w:hAnsi="Tahoma" w:cs="Tahoma"/>
      <w:sz w:val="16"/>
      <w:szCs w:val="16"/>
      <w:lang w:eastAsia="en-US"/>
    </w:rPr>
  </w:style>
  <w:style w:type="character" w:customStyle="1" w:styleId="a4">
    <w:name w:val="Текст выноски Знак"/>
    <w:basedOn w:val="a0"/>
    <w:link w:val="a3"/>
    <w:uiPriority w:val="99"/>
    <w:semiHidden/>
    <w:rsid w:val="006F3B37"/>
    <w:rPr>
      <w:rFonts w:ascii="Tahoma" w:hAnsi="Tahoma" w:cs="Tahoma"/>
      <w:sz w:val="16"/>
      <w:szCs w:val="16"/>
    </w:rPr>
  </w:style>
  <w:style w:type="paragraph" w:styleId="a5">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w:basedOn w:val="a"/>
    <w:link w:val="a6"/>
    <w:unhideWhenUsed/>
    <w:qFormat/>
    <w:rsid w:val="006F3B37"/>
    <w:pPr>
      <w:overflowPunct/>
      <w:autoSpaceDE/>
      <w:autoSpaceDN/>
      <w:adjustRightInd/>
      <w:spacing w:before="100" w:beforeAutospacing="1" w:after="100" w:afterAutospacing="1"/>
      <w:textAlignment w:val="auto"/>
    </w:pPr>
    <w:rPr>
      <w:sz w:val="24"/>
      <w:szCs w:val="24"/>
      <w:lang w:eastAsia="ru-RU"/>
    </w:rPr>
  </w:style>
  <w:style w:type="table" w:styleId="a7">
    <w:name w:val="Table Grid"/>
    <w:basedOn w:val="a1"/>
    <w:uiPriority w:val="59"/>
    <w:rsid w:val="006F3B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бычный (веб)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5"/>
    <w:uiPriority w:val="99"/>
    <w:rsid w:val="006F3B37"/>
    <w:rPr>
      <w:sz w:val="24"/>
      <w:szCs w:val="24"/>
      <w:lang w:eastAsia="ru-RU"/>
    </w:rPr>
  </w:style>
  <w:style w:type="character" w:styleId="a8">
    <w:name w:val="Hyperlink"/>
    <w:basedOn w:val="a0"/>
    <w:uiPriority w:val="99"/>
    <w:unhideWhenUsed/>
    <w:rsid w:val="006F3B37"/>
    <w:rPr>
      <w:color w:val="0000FF" w:themeColor="hyperlink"/>
      <w:u w:val="single"/>
    </w:rPr>
  </w:style>
  <w:style w:type="paragraph" w:styleId="a9">
    <w:name w:val="No Spacing"/>
    <w:link w:val="aa"/>
    <w:uiPriority w:val="1"/>
    <w:qFormat/>
    <w:rsid w:val="006F3B37"/>
    <w:rPr>
      <w:sz w:val="24"/>
      <w:szCs w:val="24"/>
      <w:lang w:eastAsia="ru-RU"/>
    </w:rPr>
  </w:style>
  <w:style w:type="table" w:customStyle="1" w:styleId="12">
    <w:name w:val="Сетка таблицы1"/>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aliases w:val="List Paragraph1"/>
    <w:basedOn w:val="a"/>
    <w:link w:val="ac"/>
    <w:uiPriority w:val="34"/>
    <w:qFormat/>
    <w:rsid w:val="006F3B37"/>
    <w:pPr>
      <w:ind w:left="720"/>
      <w:contextualSpacing/>
    </w:pPr>
    <w:rPr>
      <w:sz w:val="24"/>
      <w:szCs w:val="24"/>
      <w:lang w:eastAsia="en-US"/>
    </w:rPr>
  </w:style>
  <w:style w:type="paragraph" w:styleId="ad">
    <w:name w:val="header"/>
    <w:basedOn w:val="a"/>
    <w:link w:val="ae"/>
    <w:uiPriority w:val="99"/>
    <w:unhideWhenUsed/>
    <w:rsid w:val="006F3B37"/>
    <w:pPr>
      <w:tabs>
        <w:tab w:val="center" w:pos="4677"/>
        <w:tab w:val="right" w:pos="9355"/>
      </w:tabs>
    </w:pPr>
    <w:rPr>
      <w:sz w:val="24"/>
      <w:szCs w:val="24"/>
      <w:lang w:eastAsia="en-US"/>
    </w:rPr>
  </w:style>
  <w:style w:type="character" w:customStyle="1" w:styleId="ae">
    <w:name w:val="Верхний колонтитул Знак"/>
    <w:basedOn w:val="a0"/>
    <w:link w:val="ad"/>
    <w:uiPriority w:val="99"/>
    <w:rsid w:val="006F3B37"/>
    <w:rPr>
      <w:sz w:val="24"/>
      <w:szCs w:val="24"/>
    </w:rPr>
  </w:style>
  <w:style w:type="paragraph" w:styleId="af">
    <w:name w:val="footer"/>
    <w:basedOn w:val="a"/>
    <w:link w:val="af0"/>
    <w:uiPriority w:val="99"/>
    <w:unhideWhenUsed/>
    <w:rsid w:val="006F3B37"/>
    <w:pPr>
      <w:tabs>
        <w:tab w:val="center" w:pos="4677"/>
        <w:tab w:val="right" w:pos="9355"/>
      </w:tabs>
    </w:pPr>
    <w:rPr>
      <w:sz w:val="24"/>
      <w:szCs w:val="24"/>
      <w:lang w:eastAsia="en-US"/>
    </w:rPr>
  </w:style>
  <w:style w:type="character" w:customStyle="1" w:styleId="af0">
    <w:name w:val="Нижний колонтитул Знак"/>
    <w:basedOn w:val="a0"/>
    <w:link w:val="af"/>
    <w:uiPriority w:val="99"/>
    <w:rsid w:val="006F3B37"/>
    <w:rPr>
      <w:sz w:val="24"/>
      <w:szCs w:val="24"/>
    </w:rPr>
  </w:style>
  <w:style w:type="table" w:customStyle="1" w:styleId="31">
    <w:name w:val="Сетка таблицы3"/>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6F3B37"/>
    <w:rPr>
      <w:rFonts w:ascii="TimesNewRoman" w:hAnsi="TimesNewRoman" w:hint="default"/>
      <w:b w:val="0"/>
      <w:bCs w:val="0"/>
      <w:i w:val="0"/>
      <w:iCs w:val="0"/>
      <w:color w:val="000000"/>
      <w:sz w:val="22"/>
      <w:szCs w:val="22"/>
    </w:rPr>
  </w:style>
  <w:style w:type="character" w:customStyle="1" w:styleId="icq-messagetextblock">
    <w:name w:val="icq-message__textblock"/>
    <w:basedOn w:val="a0"/>
    <w:rsid w:val="006F3B37"/>
  </w:style>
  <w:style w:type="numbering" w:customStyle="1" w:styleId="110">
    <w:name w:val="Нет списка11"/>
    <w:next w:val="a2"/>
    <w:uiPriority w:val="99"/>
    <w:semiHidden/>
    <w:unhideWhenUsed/>
    <w:rsid w:val="006F3B37"/>
  </w:style>
  <w:style w:type="numbering" w:customStyle="1" w:styleId="111">
    <w:name w:val="Нет списка111"/>
    <w:next w:val="a2"/>
    <w:uiPriority w:val="99"/>
    <w:semiHidden/>
    <w:unhideWhenUsed/>
    <w:rsid w:val="006F3B37"/>
  </w:style>
  <w:style w:type="paragraph" w:styleId="af1">
    <w:name w:val="caption"/>
    <w:basedOn w:val="a"/>
    <w:next w:val="a"/>
    <w:uiPriority w:val="35"/>
    <w:qFormat/>
    <w:rsid w:val="006F3B37"/>
    <w:pPr>
      <w:overflowPunct/>
      <w:autoSpaceDE/>
      <w:autoSpaceDN/>
      <w:adjustRightInd/>
      <w:spacing w:after="200"/>
      <w:textAlignment w:val="auto"/>
    </w:pPr>
    <w:rPr>
      <w:rFonts w:eastAsia="Calibri"/>
      <w:b/>
      <w:bCs/>
      <w:color w:val="4F81BD"/>
      <w:sz w:val="18"/>
      <w:szCs w:val="18"/>
      <w:lang w:eastAsia="en-US"/>
    </w:rPr>
  </w:style>
  <w:style w:type="table" w:customStyle="1" w:styleId="41">
    <w:name w:val="Сетка таблицы4"/>
    <w:basedOn w:val="a1"/>
    <w:next w:val="a7"/>
    <w:uiPriority w:val="59"/>
    <w:rsid w:val="006F3B37"/>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2">
    <w:name w:val="page number"/>
    <w:basedOn w:val="a0"/>
    <w:rsid w:val="006F3B37"/>
  </w:style>
  <w:style w:type="character" w:styleId="af3">
    <w:name w:val="Strong"/>
    <w:basedOn w:val="a0"/>
    <w:qFormat/>
    <w:rsid w:val="006F3B37"/>
    <w:rPr>
      <w:b/>
      <w:bCs/>
    </w:rPr>
  </w:style>
  <w:style w:type="character" w:customStyle="1" w:styleId="fontstyle21">
    <w:name w:val="fontstyle21"/>
    <w:basedOn w:val="a0"/>
    <w:rsid w:val="006F3B37"/>
    <w:rPr>
      <w:rFonts w:ascii="TimesNewRomanPS-ItalicMT" w:hAnsi="TimesNewRomanPS-ItalicMT" w:hint="default"/>
      <w:b w:val="0"/>
      <w:bCs w:val="0"/>
      <w:i/>
      <w:iCs/>
      <w:color w:val="000000"/>
      <w:sz w:val="20"/>
      <w:szCs w:val="20"/>
    </w:rPr>
  </w:style>
  <w:style w:type="numbering" w:customStyle="1" w:styleId="22">
    <w:name w:val="Нет списка2"/>
    <w:next w:val="a2"/>
    <w:uiPriority w:val="99"/>
    <w:semiHidden/>
    <w:unhideWhenUsed/>
    <w:rsid w:val="006F3B37"/>
  </w:style>
  <w:style w:type="numbering" w:customStyle="1" w:styleId="120">
    <w:name w:val="Нет списка12"/>
    <w:next w:val="a2"/>
    <w:uiPriority w:val="99"/>
    <w:semiHidden/>
    <w:unhideWhenUsed/>
    <w:rsid w:val="006F3B37"/>
  </w:style>
  <w:style w:type="numbering" w:customStyle="1" w:styleId="112">
    <w:name w:val="Нет списка112"/>
    <w:next w:val="a2"/>
    <w:uiPriority w:val="99"/>
    <w:semiHidden/>
    <w:unhideWhenUsed/>
    <w:rsid w:val="006F3B37"/>
  </w:style>
  <w:style w:type="numbering" w:customStyle="1" w:styleId="32">
    <w:name w:val="Нет списка3"/>
    <w:next w:val="a2"/>
    <w:uiPriority w:val="99"/>
    <w:semiHidden/>
    <w:unhideWhenUsed/>
    <w:rsid w:val="006F3B37"/>
  </w:style>
  <w:style w:type="table" w:customStyle="1" w:styleId="210">
    <w:name w:val="Сетка таблицы21"/>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Emphasis"/>
    <w:basedOn w:val="a0"/>
    <w:uiPriority w:val="20"/>
    <w:qFormat/>
    <w:rsid w:val="006F3B37"/>
    <w:rPr>
      <w:i/>
      <w:iCs/>
    </w:rPr>
  </w:style>
  <w:style w:type="table" w:customStyle="1" w:styleId="61">
    <w:name w:val="Сетка таблицы6"/>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a0"/>
    <w:rsid w:val="006F3B37"/>
    <w:rPr>
      <w:rFonts w:ascii="Times New Roman" w:hAnsi="Times New Roman" w:cs="Times New Roman" w:hint="default"/>
      <w:b/>
      <w:bCs/>
      <w:i w:val="0"/>
      <w:iCs w:val="0"/>
      <w:color w:val="000000"/>
      <w:sz w:val="28"/>
      <w:szCs w:val="28"/>
    </w:rPr>
  </w:style>
  <w:style w:type="character" w:styleId="af5">
    <w:name w:val="FollowedHyperlink"/>
    <w:basedOn w:val="a0"/>
    <w:uiPriority w:val="99"/>
    <w:semiHidden/>
    <w:unhideWhenUsed/>
    <w:rsid w:val="006F3B37"/>
    <w:rPr>
      <w:color w:val="800080"/>
      <w:u w:val="single"/>
    </w:rPr>
  </w:style>
  <w:style w:type="paragraph" w:customStyle="1" w:styleId="xl65">
    <w:name w:val="xl65"/>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66">
    <w:name w:val="xl66"/>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7">
    <w:name w:val="xl67"/>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8">
    <w:name w:val="xl68"/>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9">
    <w:name w:val="xl69"/>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0">
    <w:name w:val="xl70"/>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1">
    <w:name w:val="xl71"/>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2">
    <w:name w:val="xl72"/>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3">
    <w:name w:val="xl73"/>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4">
    <w:name w:val="xl74"/>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rvps4">
    <w:name w:val="rvps4"/>
    <w:basedOn w:val="a"/>
    <w:rsid w:val="006F3B37"/>
    <w:pPr>
      <w:overflowPunct/>
      <w:autoSpaceDE/>
      <w:autoSpaceDN/>
      <w:adjustRightInd/>
      <w:spacing w:before="100" w:beforeAutospacing="1" w:after="100" w:afterAutospacing="1"/>
      <w:textAlignment w:val="auto"/>
    </w:pPr>
    <w:rPr>
      <w:sz w:val="24"/>
      <w:szCs w:val="24"/>
      <w:lang w:eastAsia="ru-RU"/>
    </w:rPr>
  </w:style>
  <w:style w:type="character" w:customStyle="1" w:styleId="rvts6">
    <w:name w:val="rvts6"/>
    <w:basedOn w:val="a0"/>
    <w:rsid w:val="006F3B37"/>
  </w:style>
  <w:style w:type="table" w:customStyle="1" w:styleId="71">
    <w:name w:val="Сетка таблицы7"/>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6F3B37"/>
  </w:style>
  <w:style w:type="paragraph" w:customStyle="1" w:styleId="style32">
    <w:name w:val="style32"/>
    <w:basedOn w:val="a"/>
    <w:rsid w:val="006F3B37"/>
    <w:pPr>
      <w:overflowPunct/>
      <w:autoSpaceDE/>
      <w:autoSpaceDN/>
      <w:adjustRightInd/>
      <w:spacing w:before="100" w:beforeAutospacing="1" w:after="100" w:afterAutospacing="1"/>
      <w:textAlignment w:val="auto"/>
    </w:pPr>
    <w:rPr>
      <w:sz w:val="24"/>
      <w:szCs w:val="24"/>
      <w:lang w:eastAsia="ru-RU"/>
    </w:rPr>
  </w:style>
  <w:style w:type="table" w:customStyle="1" w:styleId="310">
    <w:name w:val="Сетка таблицы31"/>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t">
    <w:name w:val="at"/>
    <w:basedOn w:val="a"/>
    <w:rsid w:val="006F3B37"/>
    <w:pPr>
      <w:overflowPunct/>
      <w:autoSpaceDE/>
      <w:autoSpaceDN/>
      <w:adjustRightInd/>
      <w:spacing w:before="100" w:beforeAutospacing="1" w:after="100" w:afterAutospacing="1"/>
      <w:textAlignment w:val="auto"/>
    </w:pPr>
    <w:rPr>
      <w:sz w:val="24"/>
      <w:szCs w:val="24"/>
      <w:lang w:eastAsia="ru-RU"/>
    </w:rPr>
  </w:style>
  <w:style w:type="paragraph" w:customStyle="1" w:styleId="1-21">
    <w:name w:val="Средняя сетка 1 - Акцент 21"/>
    <w:basedOn w:val="a"/>
    <w:uiPriority w:val="34"/>
    <w:qFormat/>
    <w:rsid w:val="006F3B37"/>
    <w:pPr>
      <w:overflowPunct/>
      <w:adjustRightInd/>
      <w:spacing w:after="200"/>
      <w:ind w:left="720"/>
      <w:contextualSpacing/>
    </w:pPr>
    <w:rPr>
      <w:rFonts w:ascii="Calibri" w:hAnsi="Calibri"/>
      <w:sz w:val="22"/>
      <w:szCs w:val="22"/>
    </w:rPr>
  </w:style>
  <w:style w:type="paragraph" w:styleId="af6">
    <w:name w:val="Title"/>
    <w:basedOn w:val="a"/>
    <w:link w:val="af7"/>
    <w:qFormat/>
    <w:rsid w:val="006F3B37"/>
    <w:pPr>
      <w:overflowPunct/>
      <w:adjustRightInd/>
      <w:jc w:val="center"/>
    </w:pPr>
    <w:rPr>
      <w:b/>
      <w:bCs/>
      <w:sz w:val="28"/>
    </w:rPr>
  </w:style>
  <w:style w:type="character" w:customStyle="1" w:styleId="af7">
    <w:name w:val="Название Знак"/>
    <w:basedOn w:val="a0"/>
    <w:link w:val="af6"/>
    <w:rsid w:val="006F3B37"/>
    <w:rPr>
      <w:b/>
      <w:bCs/>
      <w:sz w:val="28"/>
      <w:lang w:eastAsia="de-DE"/>
    </w:rPr>
  </w:style>
  <w:style w:type="paragraph" w:styleId="af8">
    <w:name w:val="Subtitle"/>
    <w:aliases w:val=" Знак2 Знак"/>
    <w:basedOn w:val="a"/>
    <w:link w:val="af9"/>
    <w:uiPriority w:val="99"/>
    <w:qFormat/>
    <w:rsid w:val="006F3B37"/>
    <w:pPr>
      <w:overflowPunct/>
      <w:adjustRightInd/>
      <w:jc w:val="center"/>
    </w:pPr>
    <w:rPr>
      <w:rFonts w:ascii="Times New Roman CYR" w:hAnsi="Times New Roman CYR"/>
      <w:b/>
      <w:caps/>
    </w:rPr>
  </w:style>
  <w:style w:type="character" w:customStyle="1" w:styleId="af9">
    <w:name w:val="Подзаголовок Знак"/>
    <w:aliases w:val=" Знак2 Знак Знак"/>
    <w:basedOn w:val="a0"/>
    <w:link w:val="af8"/>
    <w:uiPriority w:val="99"/>
    <w:rsid w:val="006F3B37"/>
    <w:rPr>
      <w:rFonts w:ascii="Times New Roman CYR" w:hAnsi="Times New Roman CYR"/>
      <w:b/>
      <w:caps/>
      <w:lang w:eastAsia="de-DE"/>
    </w:rPr>
  </w:style>
  <w:style w:type="character" w:customStyle="1" w:styleId="aa">
    <w:name w:val="Без интервала Знак"/>
    <w:link w:val="a9"/>
    <w:uiPriority w:val="1"/>
    <w:rsid w:val="006F3B37"/>
    <w:rPr>
      <w:sz w:val="24"/>
      <w:szCs w:val="24"/>
      <w:lang w:eastAsia="ru-RU"/>
    </w:rPr>
  </w:style>
  <w:style w:type="character" w:customStyle="1" w:styleId="ac">
    <w:name w:val="Абзац списка Знак"/>
    <w:aliases w:val="List Paragraph1 Знак"/>
    <w:link w:val="ab"/>
    <w:uiPriority w:val="34"/>
    <w:rsid w:val="006F3B37"/>
    <w:rPr>
      <w:sz w:val="24"/>
      <w:szCs w:val="24"/>
    </w:rPr>
  </w:style>
  <w:style w:type="table" w:customStyle="1" w:styleId="91">
    <w:name w:val="Сетка таблицы9"/>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6F3B37"/>
  </w:style>
  <w:style w:type="table" w:customStyle="1" w:styleId="14">
    <w:name w:val="Сетка таблицы14"/>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9D1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lang w:eastAsia="ru-RU"/>
    </w:rPr>
  </w:style>
  <w:style w:type="character" w:customStyle="1" w:styleId="HTML0">
    <w:name w:val="Стандартный HTML Знак"/>
    <w:basedOn w:val="a0"/>
    <w:link w:val="HTML"/>
    <w:uiPriority w:val="99"/>
    <w:rsid w:val="009D12F3"/>
    <w:rPr>
      <w:rFonts w:ascii="Courier New" w:hAnsi="Courier New" w:cs="Courier New"/>
      <w:lang w:eastAsia="ru-RU"/>
    </w:rPr>
  </w:style>
  <w:style w:type="character" w:customStyle="1" w:styleId="longtext">
    <w:name w:val="long_text"/>
    <w:basedOn w:val="a0"/>
    <w:rsid w:val="00BC070D"/>
  </w:style>
  <w:style w:type="character" w:customStyle="1" w:styleId="s0">
    <w:name w:val="s0"/>
    <w:rsid w:val="00BF1DC2"/>
    <w:rPr>
      <w:rFonts w:ascii="Times New Roman" w:hAnsi="Times New Roman" w:cs="Times New Roman"/>
      <w:b w:val="0"/>
      <w:bCs w:val="0"/>
      <w:i w:val="0"/>
      <w:iCs w:val="0"/>
      <w:strike w:val="0"/>
      <w:dstrike w:val="0"/>
      <w:color w:val="000000"/>
      <w:sz w:val="32"/>
      <w:szCs w:val="32"/>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CC4"/>
    <w:pPr>
      <w:overflowPunct w:val="0"/>
      <w:autoSpaceDE w:val="0"/>
      <w:autoSpaceDN w:val="0"/>
      <w:adjustRightInd w:val="0"/>
      <w:textAlignment w:val="baseline"/>
    </w:pPr>
    <w:rPr>
      <w:lang w:eastAsia="de-DE"/>
    </w:rPr>
  </w:style>
  <w:style w:type="paragraph" w:styleId="1">
    <w:name w:val="heading 1"/>
    <w:basedOn w:val="a"/>
    <w:link w:val="10"/>
    <w:uiPriority w:val="9"/>
    <w:qFormat/>
    <w:rsid w:val="006F3B37"/>
    <w:pPr>
      <w:overflowPunct/>
      <w:autoSpaceDE/>
      <w:autoSpaceDN/>
      <w:adjustRightInd/>
      <w:spacing w:before="100" w:beforeAutospacing="1" w:after="100" w:afterAutospacing="1"/>
      <w:textAlignment w:val="auto"/>
      <w:outlineLvl w:val="0"/>
    </w:pPr>
    <w:rPr>
      <w:b/>
      <w:bCs/>
      <w:kern w:val="36"/>
      <w:sz w:val="48"/>
      <w:szCs w:val="48"/>
      <w:lang w:eastAsia="ru-RU"/>
    </w:rPr>
  </w:style>
  <w:style w:type="paragraph" w:styleId="2">
    <w:name w:val="heading 2"/>
    <w:basedOn w:val="a"/>
    <w:next w:val="a"/>
    <w:link w:val="20"/>
    <w:uiPriority w:val="9"/>
    <w:unhideWhenUsed/>
    <w:qFormat/>
    <w:rsid w:val="006F3B3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6F3B3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6F3B37"/>
    <w:pPr>
      <w:keepNext/>
      <w:overflowPunct/>
      <w:adjustRightInd/>
      <w:ind w:firstLine="709"/>
      <w:outlineLvl w:val="3"/>
    </w:pPr>
    <w:rPr>
      <w:b/>
    </w:rPr>
  </w:style>
  <w:style w:type="paragraph" w:styleId="5">
    <w:name w:val="heading 5"/>
    <w:basedOn w:val="a"/>
    <w:next w:val="a"/>
    <w:link w:val="50"/>
    <w:qFormat/>
    <w:rsid w:val="006F3B37"/>
    <w:pPr>
      <w:keepNext/>
      <w:overflowPunct/>
      <w:adjustRightInd/>
      <w:ind w:left="709"/>
      <w:outlineLvl w:val="4"/>
    </w:pPr>
    <w:rPr>
      <w:b/>
    </w:rPr>
  </w:style>
  <w:style w:type="paragraph" w:styleId="6">
    <w:name w:val="heading 6"/>
    <w:basedOn w:val="a"/>
    <w:next w:val="a"/>
    <w:link w:val="60"/>
    <w:qFormat/>
    <w:rsid w:val="006F3B37"/>
    <w:pPr>
      <w:keepNext/>
      <w:overflowPunct/>
      <w:adjustRightInd/>
      <w:jc w:val="center"/>
      <w:outlineLvl w:val="5"/>
    </w:pPr>
  </w:style>
  <w:style w:type="paragraph" w:styleId="7">
    <w:name w:val="heading 7"/>
    <w:basedOn w:val="a"/>
    <w:next w:val="a"/>
    <w:link w:val="70"/>
    <w:qFormat/>
    <w:rsid w:val="006F3B37"/>
    <w:pPr>
      <w:keepNext/>
      <w:overflowPunct/>
      <w:adjustRightInd/>
      <w:ind w:firstLine="709"/>
      <w:outlineLvl w:val="6"/>
    </w:pPr>
  </w:style>
  <w:style w:type="paragraph" w:styleId="8">
    <w:name w:val="heading 8"/>
    <w:basedOn w:val="a"/>
    <w:next w:val="a"/>
    <w:link w:val="80"/>
    <w:qFormat/>
    <w:rsid w:val="006F3B37"/>
    <w:pPr>
      <w:keepNext/>
      <w:overflowPunct/>
      <w:adjustRightInd/>
      <w:outlineLvl w:val="7"/>
    </w:pPr>
  </w:style>
  <w:style w:type="paragraph" w:styleId="9">
    <w:name w:val="heading 9"/>
    <w:basedOn w:val="a"/>
    <w:next w:val="a"/>
    <w:link w:val="90"/>
    <w:qFormat/>
    <w:rsid w:val="006F3B37"/>
    <w:pPr>
      <w:keepNext/>
      <w:overflowPunct/>
      <w:adjustRightInd/>
      <w:jc w:val="center"/>
      <w:outlineLvl w:val="8"/>
    </w:pPr>
    <w:rPr>
      <w:b/>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F3B37"/>
    <w:rPr>
      <w:b/>
      <w:bCs/>
      <w:kern w:val="36"/>
      <w:sz w:val="48"/>
      <w:szCs w:val="48"/>
      <w:lang w:eastAsia="ru-RU"/>
    </w:rPr>
  </w:style>
  <w:style w:type="character" w:customStyle="1" w:styleId="20">
    <w:name w:val="Заголовок 2 Знак"/>
    <w:basedOn w:val="a0"/>
    <w:link w:val="2"/>
    <w:uiPriority w:val="9"/>
    <w:rsid w:val="006F3B37"/>
    <w:rPr>
      <w:rFonts w:asciiTheme="majorHAnsi" w:eastAsiaTheme="majorEastAsia" w:hAnsiTheme="majorHAnsi" w:cstheme="majorBidi"/>
      <w:b/>
      <w:bCs/>
      <w:color w:val="4F81BD" w:themeColor="accent1"/>
      <w:sz w:val="26"/>
      <w:szCs w:val="26"/>
      <w:lang w:eastAsia="de-DE"/>
    </w:rPr>
  </w:style>
  <w:style w:type="character" w:customStyle="1" w:styleId="30">
    <w:name w:val="Заголовок 3 Знак"/>
    <w:basedOn w:val="a0"/>
    <w:link w:val="3"/>
    <w:rsid w:val="006F3B37"/>
    <w:rPr>
      <w:rFonts w:asciiTheme="majorHAnsi" w:eastAsiaTheme="majorEastAsia" w:hAnsiTheme="majorHAnsi" w:cstheme="majorBidi"/>
      <w:b/>
      <w:bCs/>
      <w:color w:val="4F81BD" w:themeColor="accent1"/>
      <w:lang w:eastAsia="de-DE"/>
    </w:rPr>
  </w:style>
  <w:style w:type="character" w:customStyle="1" w:styleId="40">
    <w:name w:val="Заголовок 4 Знак"/>
    <w:basedOn w:val="a0"/>
    <w:link w:val="4"/>
    <w:rsid w:val="006F3B37"/>
    <w:rPr>
      <w:b/>
      <w:lang w:eastAsia="de-DE"/>
    </w:rPr>
  </w:style>
  <w:style w:type="character" w:customStyle="1" w:styleId="50">
    <w:name w:val="Заголовок 5 Знак"/>
    <w:basedOn w:val="a0"/>
    <w:link w:val="5"/>
    <w:rsid w:val="006F3B37"/>
    <w:rPr>
      <w:b/>
      <w:lang w:eastAsia="de-DE"/>
    </w:rPr>
  </w:style>
  <w:style w:type="character" w:customStyle="1" w:styleId="60">
    <w:name w:val="Заголовок 6 Знак"/>
    <w:basedOn w:val="a0"/>
    <w:link w:val="6"/>
    <w:rsid w:val="006F3B37"/>
    <w:rPr>
      <w:lang w:eastAsia="de-DE"/>
    </w:rPr>
  </w:style>
  <w:style w:type="character" w:customStyle="1" w:styleId="70">
    <w:name w:val="Заголовок 7 Знак"/>
    <w:basedOn w:val="a0"/>
    <w:link w:val="7"/>
    <w:rsid w:val="006F3B37"/>
    <w:rPr>
      <w:lang w:eastAsia="de-DE"/>
    </w:rPr>
  </w:style>
  <w:style w:type="character" w:customStyle="1" w:styleId="80">
    <w:name w:val="Заголовок 8 Знак"/>
    <w:basedOn w:val="a0"/>
    <w:link w:val="8"/>
    <w:rsid w:val="006F3B37"/>
    <w:rPr>
      <w:lang w:eastAsia="de-DE"/>
    </w:rPr>
  </w:style>
  <w:style w:type="character" w:customStyle="1" w:styleId="90">
    <w:name w:val="Заголовок 9 Знак"/>
    <w:basedOn w:val="a0"/>
    <w:link w:val="9"/>
    <w:rsid w:val="006F3B37"/>
    <w:rPr>
      <w:b/>
      <w:sz w:val="21"/>
      <w:lang w:eastAsia="de-DE"/>
    </w:rPr>
  </w:style>
  <w:style w:type="numbering" w:customStyle="1" w:styleId="11">
    <w:name w:val="Нет списка1"/>
    <w:next w:val="a2"/>
    <w:uiPriority w:val="99"/>
    <w:semiHidden/>
    <w:unhideWhenUsed/>
    <w:rsid w:val="006F3B37"/>
  </w:style>
  <w:style w:type="paragraph" w:styleId="a3">
    <w:name w:val="Balloon Text"/>
    <w:basedOn w:val="a"/>
    <w:link w:val="a4"/>
    <w:uiPriority w:val="99"/>
    <w:semiHidden/>
    <w:unhideWhenUsed/>
    <w:rsid w:val="006F3B37"/>
    <w:rPr>
      <w:rFonts w:ascii="Tahoma" w:hAnsi="Tahoma" w:cs="Tahoma"/>
      <w:sz w:val="16"/>
      <w:szCs w:val="16"/>
      <w:lang w:eastAsia="en-US"/>
    </w:rPr>
  </w:style>
  <w:style w:type="character" w:customStyle="1" w:styleId="a4">
    <w:name w:val="Текст выноски Знак"/>
    <w:basedOn w:val="a0"/>
    <w:link w:val="a3"/>
    <w:uiPriority w:val="99"/>
    <w:semiHidden/>
    <w:rsid w:val="006F3B37"/>
    <w:rPr>
      <w:rFonts w:ascii="Tahoma" w:hAnsi="Tahoma" w:cs="Tahoma"/>
      <w:sz w:val="16"/>
      <w:szCs w:val="16"/>
    </w:rPr>
  </w:style>
  <w:style w:type="paragraph" w:styleId="a5">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w:basedOn w:val="a"/>
    <w:link w:val="a6"/>
    <w:uiPriority w:val="99"/>
    <w:unhideWhenUsed/>
    <w:qFormat/>
    <w:rsid w:val="006F3B37"/>
    <w:pPr>
      <w:overflowPunct/>
      <w:autoSpaceDE/>
      <w:autoSpaceDN/>
      <w:adjustRightInd/>
      <w:spacing w:before="100" w:beforeAutospacing="1" w:after="100" w:afterAutospacing="1"/>
      <w:textAlignment w:val="auto"/>
    </w:pPr>
    <w:rPr>
      <w:sz w:val="24"/>
      <w:szCs w:val="24"/>
      <w:lang w:eastAsia="ru-RU"/>
    </w:rPr>
  </w:style>
  <w:style w:type="table" w:styleId="a7">
    <w:name w:val="Table Grid"/>
    <w:basedOn w:val="a1"/>
    <w:uiPriority w:val="59"/>
    <w:rsid w:val="006F3B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бычный (веб)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5"/>
    <w:uiPriority w:val="99"/>
    <w:rsid w:val="006F3B37"/>
    <w:rPr>
      <w:sz w:val="24"/>
      <w:szCs w:val="24"/>
      <w:lang w:eastAsia="ru-RU"/>
    </w:rPr>
  </w:style>
  <w:style w:type="character" w:styleId="a8">
    <w:name w:val="Hyperlink"/>
    <w:basedOn w:val="a0"/>
    <w:uiPriority w:val="99"/>
    <w:unhideWhenUsed/>
    <w:rsid w:val="006F3B37"/>
    <w:rPr>
      <w:color w:val="0000FF" w:themeColor="hyperlink"/>
      <w:u w:val="single"/>
    </w:rPr>
  </w:style>
  <w:style w:type="paragraph" w:styleId="a9">
    <w:name w:val="No Spacing"/>
    <w:link w:val="aa"/>
    <w:uiPriority w:val="1"/>
    <w:qFormat/>
    <w:rsid w:val="006F3B37"/>
    <w:rPr>
      <w:sz w:val="24"/>
      <w:szCs w:val="24"/>
      <w:lang w:eastAsia="ru-RU"/>
    </w:rPr>
  </w:style>
  <w:style w:type="table" w:customStyle="1" w:styleId="12">
    <w:name w:val="Сетка таблицы1"/>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aliases w:val="List Paragraph1"/>
    <w:basedOn w:val="a"/>
    <w:link w:val="ac"/>
    <w:uiPriority w:val="34"/>
    <w:qFormat/>
    <w:rsid w:val="006F3B37"/>
    <w:pPr>
      <w:ind w:left="720"/>
      <w:contextualSpacing/>
    </w:pPr>
    <w:rPr>
      <w:sz w:val="24"/>
      <w:szCs w:val="24"/>
      <w:lang w:eastAsia="en-US"/>
    </w:rPr>
  </w:style>
  <w:style w:type="paragraph" w:styleId="ad">
    <w:name w:val="header"/>
    <w:basedOn w:val="a"/>
    <w:link w:val="ae"/>
    <w:uiPriority w:val="99"/>
    <w:unhideWhenUsed/>
    <w:rsid w:val="006F3B37"/>
    <w:pPr>
      <w:tabs>
        <w:tab w:val="center" w:pos="4677"/>
        <w:tab w:val="right" w:pos="9355"/>
      </w:tabs>
    </w:pPr>
    <w:rPr>
      <w:sz w:val="24"/>
      <w:szCs w:val="24"/>
      <w:lang w:eastAsia="en-US"/>
    </w:rPr>
  </w:style>
  <w:style w:type="character" w:customStyle="1" w:styleId="ae">
    <w:name w:val="Верхний колонтитул Знак"/>
    <w:basedOn w:val="a0"/>
    <w:link w:val="ad"/>
    <w:uiPriority w:val="99"/>
    <w:rsid w:val="006F3B37"/>
    <w:rPr>
      <w:sz w:val="24"/>
      <w:szCs w:val="24"/>
    </w:rPr>
  </w:style>
  <w:style w:type="paragraph" w:styleId="af">
    <w:name w:val="footer"/>
    <w:basedOn w:val="a"/>
    <w:link w:val="af0"/>
    <w:uiPriority w:val="99"/>
    <w:unhideWhenUsed/>
    <w:rsid w:val="006F3B37"/>
    <w:pPr>
      <w:tabs>
        <w:tab w:val="center" w:pos="4677"/>
        <w:tab w:val="right" w:pos="9355"/>
      </w:tabs>
    </w:pPr>
    <w:rPr>
      <w:sz w:val="24"/>
      <w:szCs w:val="24"/>
      <w:lang w:eastAsia="en-US"/>
    </w:rPr>
  </w:style>
  <w:style w:type="character" w:customStyle="1" w:styleId="af0">
    <w:name w:val="Нижний колонтитул Знак"/>
    <w:basedOn w:val="a0"/>
    <w:link w:val="af"/>
    <w:uiPriority w:val="99"/>
    <w:rsid w:val="006F3B37"/>
    <w:rPr>
      <w:sz w:val="24"/>
      <w:szCs w:val="24"/>
    </w:rPr>
  </w:style>
  <w:style w:type="table" w:customStyle="1" w:styleId="31">
    <w:name w:val="Сетка таблицы3"/>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6F3B37"/>
    <w:rPr>
      <w:rFonts w:ascii="TimesNewRoman" w:hAnsi="TimesNewRoman" w:hint="default"/>
      <w:b w:val="0"/>
      <w:bCs w:val="0"/>
      <w:i w:val="0"/>
      <w:iCs w:val="0"/>
      <w:color w:val="000000"/>
      <w:sz w:val="22"/>
      <w:szCs w:val="22"/>
    </w:rPr>
  </w:style>
  <w:style w:type="character" w:customStyle="1" w:styleId="icq-messagetextblock">
    <w:name w:val="icq-message__textblock"/>
    <w:basedOn w:val="a0"/>
    <w:rsid w:val="006F3B37"/>
  </w:style>
  <w:style w:type="numbering" w:customStyle="1" w:styleId="110">
    <w:name w:val="Нет списка11"/>
    <w:next w:val="a2"/>
    <w:uiPriority w:val="99"/>
    <w:semiHidden/>
    <w:unhideWhenUsed/>
    <w:rsid w:val="006F3B37"/>
  </w:style>
  <w:style w:type="numbering" w:customStyle="1" w:styleId="111">
    <w:name w:val="Нет списка111"/>
    <w:next w:val="a2"/>
    <w:uiPriority w:val="99"/>
    <w:semiHidden/>
    <w:unhideWhenUsed/>
    <w:rsid w:val="006F3B37"/>
  </w:style>
  <w:style w:type="paragraph" w:styleId="af1">
    <w:name w:val="caption"/>
    <w:basedOn w:val="a"/>
    <w:next w:val="a"/>
    <w:uiPriority w:val="35"/>
    <w:qFormat/>
    <w:rsid w:val="006F3B37"/>
    <w:pPr>
      <w:overflowPunct/>
      <w:autoSpaceDE/>
      <w:autoSpaceDN/>
      <w:adjustRightInd/>
      <w:spacing w:after="200"/>
      <w:textAlignment w:val="auto"/>
    </w:pPr>
    <w:rPr>
      <w:rFonts w:eastAsia="Calibri"/>
      <w:b/>
      <w:bCs/>
      <w:color w:val="4F81BD"/>
      <w:sz w:val="18"/>
      <w:szCs w:val="18"/>
      <w:lang w:eastAsia="en-US"/>
    </w:rPr>
  </w:style>
  <w:style w:type="table" w:customStyle="1" w:styleId="41">
    <w:name w:val="Сетка таблицы4"/>
    <w:basedOn w:val="a1"/>
    <w:next w:val="a7"/>
    <w:uiPriority w:val="59"/>
    <w:rsid w:val="006F3B37"/>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2">
    <w:name w:val="page number"/>
    <w:basedOn w:val="a0"/>
    <w:rsid w:val="006F3B37"/>
  </w:style>
  <w:style w:type="character" w:styleId="af3">
    <w:name w:val="Strong"/>
    <w:basedOn w:val="a0"/>
    <w:qFormat/>
    <w:rsid w:val="006F3B37"/>
    <w:rPr>
      <w:b/>
      <w:bCs/>
    </w:rPr>
  </w:style>
  <w:style w:type="character" w:customStyle="1" w:styleId="fontstyle21">
    <w:name w:val="fontstyle21"/>
    <w:basedOn w:val="a0"/>
    <w:rsid w:val="006F3B37"/>
    <w:rPr>
      <w:rFonts w:ascii="TimesNewRomanPS-ItalicMT" w:hAnsi="TimesNewRomanPS-ItalicMT" w:hint="default"/>
      <w:b w:val="0"/>
      <w:bCs w:val="0"/>
      <w:i/>
      <w:iCs/>
      <w:color w:val="000000"/>
      <w:sz w:val="20"/>
      <w:szCs w:val="20"/>
    </w:rPr>
  </w:style>
  <w:style w:type="numbering" w:customStyle="1" w:styleId="22">
    <w:name w:val="Нет списка2"/>
    <w:next w:val="a2"/>
    <w:uiPriority w:val="99"/>
    <w:semiHidden/>
    <w:unhideWhenUsed/>
    <w:rsid w:val="006F3B37"/>
  </w:style>
  <w:style w:type="numbering" w:customStyle="1" w:styleId="120">
    <w:name w:val="Нет списка12"/>
    <w:next w:val="a2"/>
    <w:uiPriority w:val="99"/>
    <w:semiHidden/>
    <w:unhideWhenUsed/>
    <w:rsid w:val="006F3B37"/>
  </w:style>
  <w:style w:type="numbering" w:customStyle="1" w:styleId="112">
    <w:name w:val="Нет списка112"/>
    <w:next w:val="a2"/>
    <w:uiPriority w:val="99"/>
    <w:semiHidden/>
    <w:unhideWhenUsed/>
    <w:rsid w:val="006F3B37"/>
  </w:style>
  <w:style w:type="numbering" w:customStyle="1" w:styleId="32">
    <w:name w:val="Нет списка3"/>
    <w:next w:val="a2"/>
    <w:uiPriority w:val="99"/>
    <w:semiHidden/>
    <w:unhideWhenUsed/>
    <w:rsid w:val="006F3B37"/>
  </w:style>
  <w:style w:type="table" w:customStyle="1" w:styleId="210">
    <w:name w:val="Сетка таблицы21"/>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Emphasis"/>
    <w:basedOn w:val="a0"/>
    <w:uiPriority w:val="20"/>
    <w:qFormat/>
    <w:rsid w:val="006F3B37"/>
    <w:rPr>
      <w:i/>
      <w:iCs/>
    </w:rPr>
  </w:style>
  <w:style w:type="table" w:customStyle="1" w:styleId="61">
    <w:name w:val="Сетка таблицы6"/>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a0"/>
    <w:rsid w:val="006F3B37"/>
    <w:rPr>
      <w:rFonts w:ascii="Times New Roman" w:hAnsi="Times New Roman" w:cs="Times New Roman" w:hint="default"/>
      <w:b/>
      <w:bCs/>
      <w:i w:val="0"/>
      <w:iCs w:val="0"/>
      <w:color w:val="000000"/>
      <w:sz w:val="28"/>
      <w:szCs w:val="28"/>
    </w:rPr>
  </w:style>
  <w:style w:type="character" w:styleId="af5">
    <w:name w:val="FollowedHyperlink"/>
    <w:basedOn w:val="a0"/>
    <w:uiPriority w:val="99"/>
    <w:semiHidden/>
    <w:unhideWhenUsed/>
    <w:rsid w:val="006F3B37"/>
    <w:rPr>
      <w:color w:val="800080"/>
      <w:u w:val="single"/>
    </w:rPr>
  </w:style>
  <w:style w:type="paragraph" w:customStyle="1" w:styleId="xl65">
    <w:name w:val="xl65"/>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66">
    <w:name w:val="xl66"/>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7">
    <w:name w:val="xl67"/>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8">
    <w:name w:val="xl68"/>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9">
    <w:name w:val="xl69"/>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0">
    <w:name w:val="xl70"/>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1">
    <w:name w:val="xl71"/>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2">
    <w:name w:val="xl72"/>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3">
    <w:name w:val="xl73"/>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4">
    <w:name w:val="xl74"/>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rvps4">
    <w:name w:val="rvps4"/>
    <w:basedOn w:val="a"/>
    <w:rsid w:val="006F3B37"/>
    <w:pPr>
      <w:overflowPunct/>
      <w:autoSpaceDE/>
      <w:autoSpaceDN/>
      <w:adjustRightInd/>
      <w:spacing w:before="100" w:beforeAutospacing="1" w:after="100" w:afterAutospacing="1"/>
      <w:textAlignment w:val="auto"/>
    </w:pPr>
    <w:rPr>
      <w:sz w:val="24"/>
      <w:szCs w:val="24"/>
      <w:lang w:eastAsia="ru-RU"/>
    </w:rPr>
  </w:style>
  <w:style w:type="character" w:customStyle="1" w:styleId="rvts6">
    <w:name w:val="rvts6"/>
    <w:basedOn w:val="a0"/>
    <w:rsid w:val="006F3B37"/>
  </w:style>
  <w:style w:type="table" w:customStyle="1" w:styleId="71">
    <w:name w:val="Сетка таблицы7"/>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6F3B37"/>
  </w:style>
  <w:style w:type="paragraph" w:customStyle="1" w:styleId="style32">
    <w:name w:val="style32"/>
    <w:basedOn w:val="a"/>
    <w:rsid w:val="006F3B37"/>
    <w:pPr>
      <w:overflowPunct/>
      <w:autoSpaceDE/>
      <w:autoSpaceDN/>
      <w:adjustRightInd/>
      <w:spacing w:before="100" w:beforeAutospacing="1" w:after="100" w:afterAutospacing="1"/>
      <w:textAlignment w:val="auto"/>
    </w:pPr>
    <w:rPr>
      <w:sz w:val="24"/>
      <w:szCs w:val="24"/>
      <w:lang w:eastAsia="ru-RU"/>
    </w:rPr>
  </w:style>
  <w:style w:type="table" w:customStyle="1" w:styleId="310">
    <w:name w:val="Сетка таблицы31"/>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t">
    <w:name w:val="at"/>
    <w:basedOn w:val="a"/>
    <w:rsid w:val="006F3B37"/>
    <w:pPr>
      <w:overflowPunct/>
      <w:autoSpaceDE/>
      <w:autoSpaceDN/>
      <w:adjustRightInd/>
      <w:spacing w:before="100" w:beforeAutospacing="1" w:after="100" w:afterAutospacing="1"/>
      <w:textAlignment w:val="auto"/>
    </w:pPr>
    <w:rPr>
      <w:sz w:val="24"/>
      <w:szCs w:val="24"/>
      <w:lang w:eastAsia="ru-RU"/>
    </w:rPr>
  </w:style>
  <w:style w:type="paragraph" w:customStyle="1" w:styleId="1-21">
    <w:name w:val="Средняя сетка 1 - Акцент 21"/>
    <w:basedOn w:val="a"/>
    <w:uiPriority w:val="34"/>
    <w:qFormat/>
    <w:rsid w:val="006F3B37"/>
    <w:pPr>
      <w:overflowPunct/>
      <w:adjustRightInd/>
      <w:spacing w:after="200"/>
      <w:ind w:left="720"/>
      <w:contextualSpacing/>
    </w:pPr>
    <w:rPr>
      <w:rFonts w:ascii="Calibri" w:hAnsi="Calibri"/>
      <w:sz w:val="22"/>
      <w:szCs w:val="22"/>
    </w:rPr>
  </w:style>
  <w:style w:type="paragraph" w:styleId="af6">
    <w:name w:val="Title"/>
    <w:basedOn w:val="a"/>
    <w:link w:val="af7"/>
    <w:qFormat/>
    <w:rsid w:val="006F3B37"/>
    <w:pPr>
      <w:overflowPunct/>
      <w:adjustRightInd/>
      <w:jc w:val="center"/>
    </w:pPr>
    <w:rPr>
      <w:b/>
      <w:bCs/>
      <w:sz w:val="28"/>
    </w:rPr>
  </w:style>
  <w:style w:type="character" w:customStyle="1" w:styleId="af7">
    <w:name w:val="Название Знак"/>
    <w:basedOn w:val="a0"/>
    <w:link w:val="af6"/>
    <w:rsid w:val="006F3B37"/>
    <w:rPr>
      <w:b/>
      <w:bCs/>
      <w:sz w:val="28"/>
      <w:lang w:eastAsia="de-DE"/>
    </w:rPr>
  </w:style>
  <w:style w:type="paragraph" w:styleId="af8">
    <w:name w:val="Subtitle"/>
    <w:aliases w:val=" Знак2 Знак"/>
    <w:basedOn w:val="a"/>
    <w:link w:val="af9"/>
    <w:uiPriority w:val="99"/>
    <w:qFormat/>
    <w:rsid w:val="006F3B37"/>
    <w:pPr>
      <w:overflowPunct/>
      <w:adjustRightInd/>
      <w:jc w:val="center"/>
    </w:pPr>
    <w:rPr>
      <w:rFonts w:ascii="Times New Roman CYR" w:hAnsi="Times New Roman CYR"/>
      <w:b/>
      <w:caps/>
    </w:rPr>
  </w:style>
  <w:style w:type="character" w:customStyle="1" w:styleId="af9">
    <w:name w:val="Подзаголовок Знак"/>
    <w:aliases w:val=" Знак2 Знак Знак"/>
    <w:basedOn w:val="a0"/>
    <w:link w:val="af8"/>
    <w:uiPriority w:val="99"/>
    <w:rsid w:val="006F3B37"/>
    <w:rPr>
      <w:rFonts w:ascii="Times New Roman CYR" w:hAnsi="Times New Roman CYR"/>
      <w:b/>
      <w:caps/>
      <w:lang w:eastAsia="de-DE"/>
    </w:rPr>
  </w:style>
  <w:style w:type="character" w:customStyle="1" w:styleId="aa">
    <w:name w:val="Без интервала Знак"/>
    <w:link w:val="a9"/>
    <w:uiPriority w:val="1"/>
    <w:rsid w:val="006F3B37"/>
    <w:rPr>
      <w:sz w:val="24"/>
      <w:szCs w:val="24"/>
      <w:lang w:eastAsia="ru-RU"/>
    </w:rPr>
  </w:style>
  <w:style w:type="character" w:customStyle="1" w:styleId="ac">
    <w:name w:val="Абзац списка Знак"/>
    <w:aliases w:val="List Paragraph1 Знак"/>
    <w:link w:val="ab"/>
    <w:uiPriority w:val="34"/>
    <w:rsid w:val="006F3B37"/>
    <w:rPr>
      <w:sz w:val="24"/>
      <w:szCs w:val="24"/>
    </w:rPr>
  </w:style>
  <w:style w:type="table" w:customStyle="1" w:styleId="91">
    <w:name w:val="Сетка таблицы9"/>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6F3B37"/>
  </w:style>
  <w:style w:type="table" w:customStyle="1" w:styleId="14">
    <w:name w:val="Сетка таблицы14"/>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67288">
      <w:bodyDiv w:val="1"/>
      <w:marLeft w:val="0"/>
      <w:marRight w:val="0"/>
      <w:marTop w:val="0"/>
      <w:marBottom w:val="0"/>
      <w:divBdr>
        <w:top w:val="none" w:sz="0" w:space="0" w:color="auto"/>
        <w:left w:val="none" w:sz="0" w:space="0" w:color="auto"/>
        <w:bottom w:val="none" w:sz="0" w:space="0" w:color="auto"/>
        <w:right w:val="none" w:sz="0" w:space="0" w:color="auto"/>
      </w:divBdr>
    </w:div>
    <w:div w:id="93521167">
      <w:bodyDiv w:val="1"/>
      <w:marLeft w:val="0"/>
      <w:marRight w:val="0"/>
      <w:marTop w:val="0"/>
      <w:marBottom w:val="0"/>
      <w:divBdr>
        <w:top w:val="none" w:sz="0" w:space="0" w:color="auto"/>
        <w:left w:val="none" w:sz="0" w:space="0" w:color="auto"/>
        <w:bottom w:val="none" w:sz="0" w:space="0" w:color="auto"/>
        <w:right w:val="none" w:sz="0" w:space="0" w:color="auto"/>
      </w:divBdr>
    </w:div>
    <w:div w:id="559175636">
      <w:bodyDiv w:val="1"/>
      <w:marLeft w:val="0"/>
      <w:marRight w:val="0"/>
      <w:marTop w:val="0"/>
      <w:marBottom w:val="0"/>
      <w:divBdr>
        <w:top w:val="none" w:sz="0" w:space="0" w:color="auto"/>
        <w:left w:val="none" w:sz="0" w:space="0" w:color="auto"/>
        <w:bottom w:val="none" w:sz="0" w:space="0" w:color="auto"/>
        <w:right w:val="none" w:sz="0" w:space="0" w:color="auto"/>
      </w:divBdr>
    </w:div>
    <w:div w:id="1153571759">
      <w:bodyDiv w:val="1"/>
      <w:marLeft w:val="0"/>
      <w:marRight w:val="0"/>
      <w:marTop w:val="0"/>
      <w:marBottom w:val="0"/>
      <w:divBdr>
        <w:top w:val="none" w:sz="0" w:space="0" w:color="auto"/>
        <w:left w:val="none" w:sz="0" w:space="0" w:color="auto"/>
        <w:bottom w:val="none" w:sz="0" w:space="0" w:color="auto"/>
        <w:right w:val="none" w:sz="0" w:space="0" w:color="auto"/>
      </w:divBdr>
    </w:div>
    <w:div w:id="1425419379">
      <w:bodyDiv w:val="1"/>
      <w:marLeft w:val="0"/>
      <w:marRight w:val="0"/>
      <w:marTop w:val="0"/>
      <w:marBottom w:val="0"/>
      <w:divBdr>
        <w:top w:val="none" w:sz="0" w:space="0" w:color="auto"/>
        <w:left w:val="none" w:sz="0" w:space="0" w:color="auto"/>
        <w:bottom w:val="none" w:sz="0" w:space="0" w:color="auto"/>
        <w:right w:val="none" w:sz="0" w:space="0" w:color="auto"/>
      </w:divBdr>
    </w:div>
    <w:div w:id="1949195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hyperlink" Target="http://d33.infospace.ru/d33_conf/sb2015t2/50-60.pdf" TargetMode="External"/><Relationship Id="rId42" Type="http://schemas.openxmlformats.org/officeDocument/2006/relationships/image" Target="media/image10.jpeg"/><Relationship Id="rId63" Type="http://schemas.openxmlformats.org/officeDocument/2006/relationships/footer" Target="footer2.xml"/><Relationship Id="rId84" Type="http://schemas.openxmlformats.org/officeDocument/2006/relationships/hyperlink" Target="http://www.scopus.com" TargetMode="External"/><Relationship Id="rId138" Type="http://schemas.openxmlformats.org/officeDocument/2006/relationships/image" Target="media/image90.png"/><Relationship Id="rId107" Type="http://schemas.openxmlformats.org/officeDocument/2006/relationships/hyperlink" Target="https://doi.org/10.32014/2019.2518-170X.114" TargetMode="External"/><Relationship Id="rId11" Type="http://schemas.openxmlformats.org/officeDocument/2006/relationships/hyperlink" Target="http://www.dioxin.ru/history/pcb.htm" TargetMode="External"/><Relationship Id="rId32" Type="http://schemas.openxmlformats.org/officeDocument/2006/relationships/hyperlink" Target="https://www.sgem.org/index.php/elibrary?view=publication&amp;task=show&amp;id=6034" TargetMode="External"/><Relationship Id="rId53" Type="http://schemas.openxmlformats.org/officeDocument/2006/relationships/image" Target="media/image21.png"/><Relationship Id="rId74" Type="http://schemas.openxmlformats.org/officeDocument/2006/relationships/image" Target="media/image38.jpeg"/><Relationship Id="rId128" Type="http://schemas.openxmlformats.org/officeDocument/2006/relationships/image" Target="media/image80.png"/><Relationship Id="rId5" Type="http://schemas.openxmlformats.org/officeDocument/2006/relationships/settings" Target="settings.xml"/><Relationship Id="rId90" Type="http://schemas.openxmlformats.org/officeDocument/2006/relationships/image" Target="media/image52.jpeg"/><Relationship Id="rId95" Type="http://schemas.openxmlformats.org/officeDocument/2006/relationships/image" Target="media/image57.jpeg"/><Relationship Id="rId22" Type="http://schemas.openxmlformats.org/officeDocument/2006/relationships/hyperlink" Target="http://www.normacs.ru/Doclist/doc/12590.html" TargetMode="External"/><Relationship Id="rId27" Type="http://schemas.openxmlformats.org/officeDocument/2006/relationships/hyperlink" Target="https://doi.org/10.32014/2019.2518-170X.114" TargetMode="External"/><Relationship Id="rId43" Type="http://schemas.openxmlformats.org/officeDocument/2006/relationships/image" Target="media/image11.jpeg"/><Relationship Id="rId48" Type="http://schemas.openxmlformats.org/officeDocument/2006/relationships/image" Target="media/image16.png"/><Relationship Id="rId64" Type="http://schemas.openxmlformats.org/officeDocument/2006/relationships/footer" Target="footer3.xml"/><Relationship Id="rId69" Type="http://schemas.openxmlformats.org/officeDocument/2006/relationships/image" Target="media/image33.jpeg"/><Relationship Id="rId113" Type="http://schemas.openxmlformats.org/officeDocument/2006/relationships/hyperlink" Target="https://doi.org/10.5593/sgem2019/5.1/s20.068" TargetMode="External"/><Relationship Id="rId118" Type="http://schemas.openxmlformats.org/officeDocument/2006/relationships/image" Target="media/image74.png"/><Relationship Id="rId134" Type="http://schemas.openxmlformats.org/officeDocument/2006/relationships/image" Target="media/image86.png"/><Relationship Id="rId139" Type="http://schemas.openxmlformats.org/officeDocument/2006/relationships/image" Target="media/image91.jpeg"/><Relationship Id="rId80" Type="http://schemas.openxmlformats.org/officeDocument/2006/relationships/image" Target="media/image44.jpeg"/><Relationship Id="rId85" Type="http://schemas.openxmlformats.org/officeDocument/2006/relationships/hyperlink" Target="http://www.sciencedirect.com" TargetMode="External"/><Relationship Id="rId12" Type="http://schemas.openxmlformats.org/officeDocument/2006/relationships/hyperlink" Target="http://www.dioxin.ru/history/pcb.htm" TargetMode="External"/><Relationship Id="rId17" Type="http://schemas.openxmlformats.org/officeDocument/2006/relationships/hyperlink" Target="http://www.uzluga.ru/portd/&#1054;&#1090;&#1095;&#1077;&#1090;+&#1087;&#1088;&#1086;&#1075;&#1088;&#1072;&#1084;&#1084;&#1072;+001+" TargetMode="External"/><Relationship Id="rId33" Type="http://schemas.openxmlformats.org/officeDocument/2006/relationships/hyperlink" Target="https://doi.org/10.32014/2020.2518-170X.1" TargetMode="External"/><Relationship Id="rId38" Type="http://schemas.openxmlformats.org/officeDocument/2006/relationships/image" Target="media/image6.jpeg"/><Relationship Id="rId59" Type="http://schemas.openxmlformats.org/officeDocument/2006/relationships/image" Target="media/image27.png"/><Relationship Id="rId103" Type="http://schemas.openxmlformats.org/officeDocument/2006/relationships/image" Target="media/image63.png"/><Relationship Id="rId108" Type="http://schemas.openxmlformats.org/officeDocument/2006/relationships/hyperlink" Target="http://www.geolog-technical.kz/images/pdf/g20194/188-198.pdf" TargetMode="External"/><Relationship Id="rId124" Type="http://schemas.openxmlformats.org/officeDocument/2006/relationships/image" Target="media/image78.png"/><Relationship Id="rId129" Type="http://schemas.openxmlformats.org/officeDocument/2006/relationships/image" Target="media/image81.png"/><Relationship Id="rId54" Type="http://schemas.openxmlformats.org/officeDocument/2006/relationships/image" Target="media/image22.png"/><Relationship Id="rId70" Type="http://schemas.openxmlformats.org/officeDocument/2006/relationships/image" Target="media/image34.jpeg"/><Relationship Id="rId75" Type="http://schemas.openxmlformats.org/officeDocument/2006/relationships/image" Target="media/image39.jpeg"/><Relationship Id="rId91" Type="http://schemas.openxmlformats.org/officeDocument/2006/relationships/image" Target="media/image53.jpeg"/><Relationship Id="rId96" Type="http://schemas.openxmlformats.org/officeDocument/2006/relationships/image" Target="media/image58.jpeg"/><Relationship Id="rId140" Type="http://schemas.openxmlformats.org/officeDocument/2006/relationships/image" Target="media/image92.pn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docs.cntd.ru/document/1200003852" TargetMode="External"/><Relationship Id="rId28" Type="http://schemas.openxmlformats.org/officeDocument/2006/relationships/hyperlink" Target="http://www.geolog-technical.kz/images/pdf/g20194/188-198.pdf" TargetMode="External"/><Relationship Id="rId49" Type="http://schemas.openxmlformats.org/officeDocument/2006/relationships/image" Target="media/image17.png"/><Relationship Id="rId114" Type="http://schemas.openxmlformats.org/officeDocument/2006/relationships/hyperlink" Target="https://www.sgem.org/index.php/elibrary?view=publication&amp;task=show&amp;id=6018" TargetMode="External"/><Relationship Id="rId119" Type="http://schemas.openxmlformats.org/officeDocument/2006/relationships/image" Target="media/image75.png"/><Relationship Id="rId44" Type="http://schemas.openxmlformats.org/officeDocument/2006/relationships/image" Target="media/image12.png"/><Relationship Id="rId60" Type="http://schemas.openxmlformats.org/officeDocument/2006/relationships/image" Target="media/image28.png"/><Relationship Id="rId65" Type="http://schemas.openxmlformats.org/officeDocument/2006/relationships/image" Target="media/image29.jpeg"/><Relationship Id="rId81" Type="http://schemas.openxmlformats.org/officeDocument/2006/relationships/image" Target="media/image45.jpeg"/><Relationship Id="rId86" Type="http://schemas.openxmlformats.org/officeDocument/2006/relationships/image" Target="media/image48.png"/><Relationship Id="rId130" Type="http://schemas.openxmlformats.org/officeDocument/2006/relationships/image" Target="media/image82.png"/><Relationship Id="rId135" Type="http://schemas.openxmlformats.org/officeDocument/2006/relationships/image" Target="media/image87.png"/><Relationship Id="rId13" Type="http://schemas.openxmlformats.org/officeDocument/2006/relationships/hyperlink" Target="http://www.eco.gov.kz/ekoiog_arch.php" TargetMode="External"/><Relationship Id="rId18" Type="http://schemas.openxmlformats.org/officeDocument/2006/relationships/hyperlink" Target="http://www.caresd.net/site.html?en=533" TargetMode="External"/><Relationship Id="rId39" Type="http://schemas.openxmlformats.org/officeDocument/2006/relationships/image" Target="media/image7.jpeg"/><Relationship Id="rId109" Type="http://schemas.openxmlformats.org/officeDocument/2006/relationships/image" Target="media/image67.png"/><Relationship Id="rId34" Type="http://schemas.openxmlformats.org/officeDocument/2006/relationships/hyperlink" Target="http://www.geolog-technical.kz/images/pdf/g20201/6-13.pdf" TargetMode="External"/><Relationship Id="rId50" Type="http://schemas.openxmlformats.org/officeDocument/2006/relationships/image" Target="media/image18.jpeg"/><Relationship Id="rId55" Type="http://schemas.openxmlformats.org/officeDocument/2006/relationships/image" Target="media/image23.png"/><Relationship Id="rId76" Type="http://schemas.openxmlformats.org/officeDocument/2006/relationships/image" Target="media/image40.jpeg"/><Relationship Id="rId97" Type="http://schemas.openxmlformats.org/officeDocument/2006/relationships/image" Target="media/image59.jpeg"/><Relationship Id="rId104" Type="http://schemas.openxmlformats.org/officeDocument/2006/relationships/image" Target="media/image64.png"/><Relationship Id="rId120" Type="http://schemas.openxmlformats.org/officeDocument/2006/relationships/hyperlink" Target="https://doi.org/10.5593/sgem2019/5.1/s20.068" TargetMode="External"/><Relationship Id="rId125" Type="http://schemas.openxmlformats.org/officeDocument/2006/relationships/hyperlink" Target="https://doi.org/10.32014/2020.2518-170X.1" TargetMode="External"/><Relationship Id="rId141" Type="http://schemas.openxmlformats.org/officeDocument/2006/relationships/image" Target="media/image93.png"/><Relationship Id="rId146"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image" Target="media/image35.jpe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s://doi.org/10.5593/sgem2019/5.1/s20.068" TargetMode="External"/><Relationship Id="rId24" Type="http://schemas.openxmlformats.org/officeDocument/2006/relationships/hyperlink" Target="http://medbiol.ru/medbiol/ecology/000305f4.htm" TargetMode="External"/><Relationship Id="rId40" Type="http://schemas.openxmlformats.org/officeDocument/2006/relationships/image" Target="media/image8.jpeg"/><Relationship Id="rId45" Type="http://schemas.openxmlformats.org/officeDocument/2006/relationships/image" Target="media/image13.png"/><Relationship Id="rId66" Type="http://schemas.openxmlformats.org/officeDocument/2006/relationships/image" Target="media/image30.jpeg"/><Relationship Id="rId87" Type="http://schemas.openxmlformats.org/officeDocument/2006/relationships/image" Target="media/image49.png"/><Relationship Id="rId110" Type="http://schemas.openxmlformats.org/officeDocument/2006/relationships/image" Target="media/image68.png"/><Relationship Id="rId115" Type="http://schemas.openxmlformats.org/officeDocument/2006/relationships/image" Target="media/image71.png"/><Relationship Id="rId131" Type="http://schemas.openxmlformats.org/officeDocument/2006/relationships/image" Target="media/image83.png"/><Relationship Id="rId136" Type="http://schemas.openxmlformats.org/officeDocument/2006/relationships/image" Target="media/image88.png"/><Relationship Id="rId61" Type="http://schemas.openxmlformats.org/officeDocument/2006/relationships/footer" Target="footer1.xml"/><Relationship Id="rId82" Type="http://schemas.openxmlformats.org/officeDocument/2006/relationships/image" Target="media/image46.jpeg"/><Relationship Id="rId19" Type="http://schemas.openxmlformats.org/officeDocument/2006/relationships/hyperlink" Target="http://www.greenwomen.kz/stokg3.htm" TargetMode="External"/><Relationship Id="rId14" Type="http://schemas.openxmlformats.org/officeDocument/2006/relationships/hyperlink" Target="http://adilet.zan.kz/rus/docs/Z070000259" TargetMode="External"/><Relationship Id="rId30" Type="http://schemas.openxmlformats.org/officeDocument/2006/relationships/hyperlink" Target="https://www.sgem.org/index.php/elibrary?view=publication&amp;task=show&amp;id=6018" TargetMode="External"/><Relationship Id="rId35" Type="http://schemas.openxmlformats.org/officeDocument/2006/relationships/image" Target="media/image3.jpeg"/><Relationship Id="rId56" Type="http://schemas.openxmlformats.org/officeDocument/2006/relationships/image" Target="media/image24.png"/><Relationship Id="rId77" Type="http://schemas.openxmlformats.org/officeDocument/2006/relationships/image" Target="media/image41.jpeg"/><Relationship Id="rId100" Type="http://schemas.openxmlformats.org/officeDocument/2006/relationships/image" Target="media/image62.jpeg"/><Relationship Id="rId105" Type="http://schemas.openxmlformats.org/officeDocument/2006/relationships/image" Target="media/image65.png"/><Relationship Id="rId126" Type="http://schemas.openxmlformats.org/officeDocument/2006/relationships/hyperlink" Target="http://www.geolog-technical.kz/images/pdf/g20201/6-13.pdf" TargetMode="External"/><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9.jpeg"/><Relationship Id="rId72" Type="http://schemas.openxmlformats.org/officeDocument/2006/relationships/image" Target="media/image36.jpeg"/><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hyperlink" Target="https://www.sgem.org/index.php/elibrary?view=publication&amp;task=show&amp;id=6034" TargetMode="External"/><Relationship Id="rId142" Type="http://schemas.openxmlformats.org/officeDocument/2006/relationships/image" Target="media/image94.jpeg"/><Relationship Id="rId3" Type="http://schemas.openxmlformats.org/officeDocument/2006/relationships/styles" Target="styles.xml"/><Relationship Id="rId25" Type="http://schemas.openxmlformats.org/officeDocument/2006/relationships/hyperlink" Target="https://doi.org/10.32014/2019.2518-170X.81" TargetMode="External"/><Relationship Id="rId46" Type="http://schemas.openxmlformats.org/officeDocument/2006/relationships/image" Target="media/image14.png"/><Relationship Id="rId67" Type="http://schemas.openxmlformats.org/officeDocument/2006/relationships/image" Target="media/image31.jpeg"/><Relationship Id="rId116" Type="http://schemas.openxmlformats.org/officeDocument/2006/relationships/image" Target="media/image72.png"/><Relationship Id="rId137" Type="http://schemas.openxmlformats.org/officeDocument/2006/relationships/image" Target="media/image89.png"/><Relationship Id="rId20" Type="http://schemas.openxmlformats.org/officeDocument/2006/relationships/hyperlink" Target="http://www.ecogosfond.kz/" TargetMode="External"/><Relationship Id="rId41" Type="http://schemas.openxmlformats.org/officeDocument/2006/relationships/image" Target="media/image9.jpeg"/><Relationship Id="rId62" Type="http://schemas.openxmlformats.org/officeDocument/2006/relationships/header" Target="header1.xml"/><Relationship Id="rId83" Type="http://schemas.openxmlformats.org/officeDocument/2006/relationships/image" Target="media/image47.jpeg"/><Relationship Id="rId88" Type="http://schemas.openxmlformats.org/officeDocument/2006/relationships/image" Target="media/image50.png"/><Relationship Id="rId111" Type="http://schemas.openxmlformats.org/officeDocument/2006/relationships/image" Target="media/image69.png"/><Relationship Id="rId132" Type="http://schemas.openxmlformats.org/officeDocument/2006/relationships/image" Target="media/image84.png"/><Relationship Id="rId15" Type="http://schemas.openxmlformats.org/officeDocument/2006/relationships/hyperlink" Target="http://chm.pops.int/Portals/0/sc10/files/a/stockholm_convention_text_r.pdf" TargetMode="External"/><Relationship Id="rId36" Type="http://schemas.openxmlformats.org/officeDocument/2006/relationships/image" Target="media/image4.jpeg"/><Relationship Id="rId57" Type="http://schemas.openxmlformats.org/officeDocument/2006/relationships/image" Target="media/image25.png"/><Relationship Id="rId106" Type="http://schemas.openxmlformats.org/officeDocument/2006/relationships/image" Target="media/image66.png"/><Relationship Id="rId127" Type="http://schemas.openxmlformats.org/officeDocument/2006/relationships/image" Target="media/image79.png"/><Relationship Id="rId10" Type="http://schemas.openxmlformats.org/officeDocument/2006/relationships/image" Target="media/image2.jpeg"/><Relationship Id="rId31" Type="http://schemas.openxmlformats.org/officeDocument/2006/relationships/hyperlink" Target="https://doi.org/10.5593/sgem2019/5.1/s20.068" TargetMode="External"/><Relationship Id="rId52" Type="http://schemas.openxmlformats.org/officeDocument/2006/relationships/image" Target="media/image20.png"/><Relationship Id="rId73" Type="http://schemas.openxmlformats.org/officeDocument/2006/relationships/image" Target="media/image37.jpeg"/><Relationship Id="rId78" Type="http://schemas.openxmlformats.org/officeDocument/2006/relationships/image" Target="media/image42.jpeg"/><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hyperlink" Target="https://doi.org/10.32014/2019.2518-170X.81" TargetMode="External"/><Relationship Id="rId122" Type="http://schemas.openxmlformats.org/officeDocument/2006/relationships/image" Target="media/image76.png"/><Relationship Id="rId143" Type="http://schemas.openxmlformats.org/officeDocument/2006/relationships/header" Target="header2.xml"/><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hyperlink" Target="http://www.geolog-technical.kz/images/pdf/g20193/150-158.pdf" TargetMode="External"/><Relationship Id="rId47" Type="http://schemas.openxmlformats.org/officeDocument/2006/relationships/image" Target="media/image15.png"/><Relationship Id="rId68" Type="http://schemas.openxmlformats.org/officeDocument/2006/relationships/image" Target="media/image32.jpeg"/><Relationship Id="rId89" Type="http://schemas.openxmlformats.org/officeDocument/2006/relationships/image" Target="media/image51.png"/><Relationship Id="rId112" Type="http://schemas.openxmlformats.org/officeDocument/2006/relationships/image" Target="media/image70.png"/><Relationship Id="rId133" Type="http://schemas.openxmlformats.org/officeDocument/2006/relationships/image" Target="media/image85.png"/><Relationship Id="rId16" Type="http://schemas.openxmlformats.org/officeDocument/2006/relationships/hyperlink" Target="http://www.environmental-expert.com" TargetMode="External"/><Relationship Id="rId37" Type="http://schemas.openxmlformats.org/officeDocument/2006/relationships/image" Target="media/image5.jpeg"/><Relationship Id="rId58" Type="http://schemas.openxmlformats.org/officeDocument/2006/relationships/image" Target="media/image26.png"/><Relationship Id="rId79" Type="http://schemas.openxmlformats.org/officeDocument/2006/relationships/image" Target="media/image43.jpeg"/><Relationship Id="rId102" Type="http://schemas.openxmlformats.org/officeDocument/2006/relationships/hyperlink" Target="http://www.geolog-technical.kz/images/pdf/g20193/150-158.pdf" TargetMode="External"/><Relationship Id="rId123" Type="http://schemas.openxmlformats.org/officeDocument/2006/relationships/image" Target="media/image77.png"/><Relationship Id="rId144"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B819D728-942F-444D-A7CE-4C3A21926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3635</TotalTime>
  <Pages>159</Pages>
  <Words>28693</Words>
  <Characters>163556</Characters>
  <Application>Microsoft Office Word</Application>
  <DocSecurity>0</DocSecurity>
  <Lines>1362</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191866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dc:creator>
  <cp:lastModifiedBy>Lau</cp:lastModifiedBy>
  <cp:revision>744</cp:revision>
  <cp:lastPrinted>2020-10-27T07:55:00Z</cp:lastPrinted>
  <dcterms:created xsi:type="dcterms:W3CDTF">2020-10-08T04:47:00Z</dcterms:created>
  <dcterms:modified xsi:type="dcterms:W3CDTF">2020-10-27T07:58:00Z</dcterms:modified>
</cp:coreProperties>
</file>